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b/>
        </w:rPr>
        <w:t>Депутатский запрос Перуашева А.Т.</w:t>
      </w:r>
    </w:p>
    <w:p>
      <w:pPr>
        <w:jc w:val="center"/>
        <w:rPr>
          <w:b/>
        </w:rPr>
      </w:pPr>
      <w:r>
        <w:rPr>
          <w:b/>
        </w:rPr>
        <w:t>Премьер-министру Республики Казахстан Мамину А. У.</w:t>
      </w:r>
    </w:p>
    <w:p>
      <w:pPr>
        <w:ind w:firstLine="0"/>
        <w:jc w:val="center"/>
      </w:pPr>
    </w:p>
    <w:p>
      <w:pPr>
        <w:ind w:firstLine="0"/>
        <w:jc w:val="center"/>
      </w:pPr>
      <w:r>
        <w:t>Уважаемый Аскар Узакпаевич!</w:t>
      </w:r>
    </w:p>
    <w:p>
      <w:pPr>
        <w:ind w:firstLine="0"/>
      </w:pPr>
    </w:p>
    <w:p>
      <w:r>
        <w:t xml:space="preserve">Фракция Демократической партии «Ак жол» постоянно обращает внимание госорганов на то, что внешнеэкономическое сотрудничество должно опираться исключительно на национальные интересы Республики. Мы неоднократно указывали факты, когда в результате некомпетентности казахстанских переговорщиков, такие интересы явно ущемлялись, а отечественный бизнес нёс прямые и косвенные потери даже в самых привлекательных объединениях. </w:t>
      </w:r>
    </w:p>
    <w:p>
      <w:r>
        <w:t>Эта проблема вновь обострилась на фоне пандемии и ограничений работы сотен тысяч предпринимателей.  Но если пандемия затронула в основном сферу услуг, то внешнеторговые просчёты затрагивают уже и реальный сектор экономики.</w:t>
      </w:r>
    </w:p>
    <w:p>
      <w:pPr>
        <w:rPr>
          <w:i/>
        </w:rPr>
      </w:pPr>
      <w:r>
        <w:t>1 октября группа депутатов обратилась к Правительству о том, что через полтора месяца, с 1 января 2021 года прекращает действие п.29 ст.278 Кодекса РК «О недрах и недропользовании», согласно которому, по контрактам на недропользование, при приобретении товаров, работ и услуг, казахстанские производители получали условную скидку на двадцать процентов</w:t>
      </w:r>
      <w:r>
        <w:rPr>
          <w:i/>
        </w:rPr>
        <w:t>.</w:t>
      </w:r>
    </w:p>
    <w:p>
      <w:r>
        <w:t>Нужно иметь в виду, что годовой объем закупок недропользователей за 2019 год составил более 8 трлн. тенге, где доля местного содержания в товарах находится в районе 10-12%. А порядка 90% уходит за рубеж.</w:t>
      </w:r>
    </w:p>
    <w:p>
      <w:r>
        <w:t>Но ведь эти деньги получены от реализации наших природных богатств. И они могли бы направляться на создание местных производств, потребляемых недропользователями товаров, начиная с производства заменяемых узлов и деталей для используемого оборудования.</w:t>
      </w:r>
    </w:p>
    <w:p>
      <w:r>
        <w:t xml:space="preserve">В цивилизованном мире такие обязательства сырьевиков давно считаются нормой и входят в понятие «офсетной (промышленной) политики». На необходимости принятия соответствующего закона фракция «Ак жол» настаивает с 2012 года. А воз и ныне там. </w:t>
      </w:r>
    </w:p>
    <w:p>
      <w:r>
        <w:t>Между тем, прекращение действия указанной нормы однозначно обрушит местное содержание в закупках товаров сырьевых гигантов ниже плинтуса. По экспертным оценкам, более 58 тыс. казахстанских поставщиков окажутся оттеснены от закупок в сфере недропользования.</w:t>
      </w:r>
    </w:p>
    <w:p>
      <w:r>
        <w:t>В ответе на тот запрос Правительство сообщает, что «проведено совещание» и «создана рабочая группа». Но экономике нужны не совещания, а конкретные меры.</w:t>
      </w:r>
    </w:p>
    <w:p>
      <w:r>
        <w:t xml:space="preserve">Похожие примеры есть и в нашем опыте работы с ЕАЭС. В 2017 г. фракция Демпартии «Ак жол» направила запрос о неравных условиях, в которые поставлены казахстанские машиностроители. </w:t>
      </w:r>
    </w:p>
    <w:p>
      <w:r>
        <w:t>Так, решением Евразийского экономического Совета №72 (2014 г. «о промышленной сборке») Казахстан и Беларусь обязались прекратить заключение новых соглашений в отношении сборки транспортных средств, тогда как на Россию это требование не распространялось. Вообще-то Евразийский экономический союз создавался как равноправное и взаимовыгодное объедине</w:t>
      </w:r>
      <w:bookmarkStart w:id="0" w:name="_GoBack"/>
      <w:bookmarkEnd w:id="0"/>
      <w:r>
        <w:t>ние.</w:t>
      </w:r>
    </w:p>
    <w:p>
      <w:r>
        <w:lastRenderedPageBreak/>
        <w:t xml:space="preserve">Что это за равноправие, одна сторона «равноправнее» других? Что это за взаимная выгода, если новые проекты имела право реализовывать только одна страна? </w:t>
      </w:r>
    </w:p>
    <w:p>
      <w:r>
        <w:t xml:space="preserve">Доходило до того, что, ссылаясь на указанное Соглашение, в самом Казахстане звучали требования не поддерживать новые производства. О чём думали наши переговорщики? Ведь соглашаясь с такими условиями, они заведомо ограничивали отечественный бизнес. </w:t>
      </w:r>
    </w:p>
    <w:p>
      <w:r>
        <w:t>Учитывая указанный опыт, нельзя исключать, что дискриминационные подходы, ущемляющие национальные экономические интересы, могут содержать и иные внешнеторговые соглашения.</w:t>
      </w:r>
    </w:p>
    <w:p>
      <w:r>
        <w:t xml:space="preserve">В этой связи депутатская фракция ДПК «Ак жол» просит Правительство: </w:t>
      </w:r>
    </w:p>
    <w:p>
      <w:pPr>
        <w:pStyle w:val="a8"/>
        <w:numPr>
          <w:ilvl w:val="0"/>
          <w:numId w:val="1"/>
        </w:numPr>
        <w:ind w:left="0" w:firstLine="709"/>
      </w:pPr>
      <w:r>
        <w:t>Поручить представителям Республики в интеграционных объединениях твёрдо отстаивать национальные интересы при подготовке документов, особенно учитывая то тяжёлое положение, в котором оказались предприниматели под воздействием пандемии;</w:t>
      </w:r>
    </w:p>
    <w:p>
      <w:pPr>
        <w:pStyle w:val="a8"/>
        <w:numPr>
          <w:ilvl w:val="0"/>
          <w:numId w:val="1"/>
        </w:numPr>
        <w:ind w:left="0" w:firstLine="709"/>
      </w:pPr>
      <w:r>
        <w:t xml:space="preserve"> В срочном порядке проанализировать все международные экономические обязательства РК, включая соглашения внутри ВТО и ЕАЭС, на предмет защиты национальных экономических интересов, и в случае необходимости, как в указанных примерах, инициировать внесение необходимых изменений.</w:t>
      </w:r>
    </w:p>
    <w:p>
      <w:pPr>
        <w:pStyle w:val="a8"/>
        <w:numPr>
          <w:ilvl w:val="0"/>
          <w:numId w:val="1"/>
        </w:numPr>
        <w:ind w:left="0" w:firstLine="709"/>
      </w:pPr>
      <w:r>
        <w:t>Постоянно изыскивать дополнительные формы стимулирования иностранных компаний, прежде всего в сфере недропользования, к поддержке местных предприятий.</w:t>
      </w:r>
    </w:p>
    <w:p>
      <w:r>
        <w:t>Сегодня на фоне мирового кризиса практически все страны мира защищают своего производителя. И то, как аналогичные усилия Правительства Казахстана будут восприняты нашими партнёрами, зависит от настойчивости и убедительности отечественных переговорщиков.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Депутаты фракции «Ак жол»</w:t>
      </w:r>
    </w:p>
    <w:p>
      <w:pPr>
        <w:rPr>
          <w:b/>
        </w:rPr>
      </w:pPr>
    </w:p>
    <w:sectPr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12E1"/>
    <w:multiLevelType w:val="hybridMultilevel"/>
    <w:tmpl w:val="CC649BE8"/>
    <w:lvl w:ilvl="0" w:tplc="FF70F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8B98-691A-4BEA-9B38-B09F40E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2A45-6E35-4507-85A8-D65BF998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Бапакова Сауле</cp:lastModifiedBy>
  <cp:revision>2</cp:revision>
  <cp:lastPrinted>2020-11-11T03:16:00Z</cp:lastPrinted>
  <dcterms:created xsi:type="dcterms:W3CDTF">2020-11-11T07:23:00Z</dcterms:created>
  <dcterms:modified xsi:type="dcterms:W3CDTF">2020-11-11T07:23:00Z</dcterms:modified>
</cp:coreProperties>
</file>