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D3" w:rsidRPr="00F87C7E" w:rsidRDefault="00FE56D3" w:rsidP="003D6F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Cs/>
          <w:color w:val="000000"/>
          <w:szCs w:val="28"/>
          <w:shd w:val="clear" w:color="auto" w:fill="FFFFFF"/>
        </w:rPr>
      </w:pPr>
      <w:bookmarkStart w:id="0" w:name="_GoBack"/>
      <w:bookmarkEnd w:id="0"/>
      <w:r w:rsidRPr="00F87C7E">
        <w:rPr>
          <w:rFonts w:ascii="Times New Roman" w:hAnsi="Times New Roman"/>
          <w:bCs/>
          <w:color w:val="000000"/>
          <w:szCs w:val="28"/>
          <w:shd w:val="clear" w:color="auto" w:fill="FFFFFF"/>
        </w:rPr>
        <w:t>Конференция Мажилиса Парламента РК</w:t>
      </w:r>
    </w:p>
    <w:p w:rsidR="00FE56D3" w:rsidRPr="00F87C7E" w:rsidRDefault="00FE56D3" w:rsidP="003D6F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Cs/>
          <w:color w:val="000000"/>
          <w:szCs w:val="28"/>
          <w:shd w:val="clear" w:color="auto" w:fill="FFFFFF"/>
        </w:rPr>
      </w:pPr>
      <w:r w:rsidRPr="00F87C7E">
        <w:rPr>
          <w:rFonts w:ascii="Times New Roman" w:hAnsi="Times New Roman"/>
          <w:bCs/>
          <w:color w:val="000000"/>
          <w:szCs w:val="28"/>
          <w:shd w:val="clear" w:color="auto" w:fill="FFFFFF"/>
        </w:rPr>
        <w:t xml:space="preserve"> «Законодательное обеспечение</w:t>
      </w:r>
      <w:r w:rsidR="005F028D" w:rsidRPr="00F87C7E">
        <w:rPr>
          <w:rFonts w:ascii="Times New Roman" w:hAnsi="Times New Roman"/>
          <w:bCs/>
          <w:color w:val="000000"/>
          <w:szCs w:val="28"/>
          <w:shd w:val="clear" w:color="auto" w:fill="FFFFFF"/>
        </w:rPr>
        <w:t xml:space="preserve"> реализации </w:t>
      </w:r>
    </w:p>
    <w:p w:rsidR="005F028D" w:rsidRPr="00F87C7E" w:rsidRDefault="005F028D" w:rsidP="003D6F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Cs/>
          <w:color w:val="000000"/>
          <w:szCs w:val="28"/>
          <w:shd w:val="clear" w:color="auto" w:fill="FFFFFF"/>
        </w:rPr>
      </w:pPr>
      <w:r w:rsidRPr="00F87C7E">
        <w:rPr>
          <w:rFonts w:ascii="Times New Roman" w:hAnsi="Times New Roman"/>
          <w:bCs/>
          <w:color w:val="000000"/>
          <w:szCs w:val="28"/>
          <w:shd w:val="clear" w:color="auto" w:fill="FFFFFF"/>
        </w:rPr>
        <w:t>Целей устойчивого р</w:t>
      </w:r>
      <w:r w:rsidR="00FE56D3" w:rsidRPr="00F87C7E">
        <w:rPr>
          <w:rFonts w:ascii="Times New Roman" w:hAnsi="Times New Roman"/>
          <w:bCs/>
          <w:color w:val="000000"/>
          <w:szCs w:val="28"/>
          <w:shd w:val="clear" w:color="auto" w:fill="FFFFFF"/>
        </w:rPr>
        <w:t>азвития и Парижского соглашения»</w:t>
      </w:r>
    </w:p>
    <w:p w:rsidR="00FE56D3" w:rsidRPr="00F87C7E" w:rsidRDefault="00FE56D3" w:rsidP="003D6F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Cs/>
          <w:color w:val="000000"/>
          <w:szCs w:val="28"/>
          <w:shd w:val="clear" w:color="auto" w:fill="FFFFFF"/>
        </w:rPr>
      </w:pPr>
      <w:r w:rsidRPr="00F87C7E">
        <w:rPr>
          <w:rFonts w:ascii="Times New Roman" w:hAnsi="Times New Roman"/>
          <w:bCs/>
          <w:color w:val="000000"/>
          <w:szCs w:val="28"/>
          <w:shd w:val="clear" w:color="auto" w:fill="FFFFFF"/>
        </w:rPr>
        <w:t xml:space="preserve">3 ноября 2016 г. </w:t>
      </w:r>
    </w:p>
    <w:p w:rsidR="00FE56D3" w:rsidRPr="003D6F23" w:rsidRDefault="00FE56D3" w:rsidP="003D6F23">
      <w:pPr>
        <w:shd w:val="clear" w:color="auto" w:fill="FFFFFF"/>
        <w:spacing w:before="100" w:beforeAutospacing="1" w:after="100" w:afterAutospacing="1" w:line="240" w:lineRule="auto"/>
        <w:ind w:firstLine="3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023D8" w:rsidRPr="00FE649D" w:rsidRDefault="004037B9" w:rsidP="00FE649D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Уважаемая Гульмира Истайбековна</w:t>
      </w:r>
      <w:r w:rsidR="00A853F9" w:rsidRPr="00FE649D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!</w:t>
      </w:r>
    </w:p>
    <w:p w:rsidR="004023D8" w:rsidRPr="00FE649D" w:rsidRDefault="004037B9" w:rsidP="00FE649D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Уважаемые депутаты и участники конференции</w:t>
      </w:r>
      <w:r w:rsidR="00A853F9" w:rsidRPr="00FE649D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!</w:t>
      </w:r>
    </w:p>
    <w:p w:rsidR="004023D8" w:rsidRPr="00FE649D" w:rsidRDefault="004023D8" w:rsidP="00FE649D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037B9" w:rsidRPr="004037B9" w:rsidRDefault="004037B9" w:rsidP="004037B9">
      <w:pPr>
        <w:shd w:val="clear" w:color="auto" w:fill="FFFFFF"/>
        <w:spacing w:after="0" w:line="360" w:lineRule="auto"/>
        <w:ind w:firstLine="360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4037B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Слайд 1: титульный</w:t>
      </w:r>
    </w:p>
    <w:p w:rsidR="004037B9" w:rsidRPr="004037B9" w:rsidRDefault="004037B9" w:rsidP="004037B9">
      <w:pPr>
        <w:shd w:val="clear" w:color="auto" w:fill="FFFFFF"/>
        <w:spacing w:after="0" w:line="360" w:lineRule="auto"/>
        <w:ind w:firstLine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037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 имени Министерства энергетики Республики Казахстан позвольте поблагодарить за высокий уровень организации Конференции и отметить своевременность данного мероприятия в преддверии вступления в силу Парижского соглашения. Разрешите кратко изложить основные задачи Министерства энергетики по реализации Целей устойчивого развития и Парижского соглашения: нормативные аспекты, вызовы и перспективы. </w:t>
      </w:r>
    </w:p>
    <w:p w:rsidR="004037B9" w:rsidRPr="004037B9" w:rsidRDefault="004037B9" w:rsidP="004037B9">
      <w:pPr>
        <w:shd w:val="clear" w:color="auto" w:fill="FFFFFF"/>
        <w:spacing w:after="0" w:line="360" w:lineRule="auto"/>
        <w:ind w:firstLine="360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4037B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Слайд 2:</w:t>
      </w:r>
    </w:p>
    <w:p w:rsidR="00590662" w:rsidRPr="004037B9" w:rsidRDefault="004037B9" w:rsidP="004037B9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037B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сентябре 2015 года на 70-ой сессии Генеральной Ассамбл</w:t>
      </w:r>
      <w:proofErr w:type="gramStart"/>
      <w:r w:rsidRPr="004037B9">
        <w:rPr>
          <w:rFonts w:ascii="Arial" w:hAnsi="Arial" w:cs="Arial"/>
          <w:color w:val="000000"/>
          <w:sz w:val="28"/>
          <w:szCs w:val="28"/>
          <w:shd w:val="clear" w:color="auto" w:fill="FFFFFF"/>
        </w:rPr>
        <w:t>еи ОО</w:t>
      </w:r>
      <w:proofErr w:type="gramEnd"/>
      <w:r w:rsidRPr="004037B9">
        <w:rPr>
          <w:rFonts w:ascii="Arial" w:hAnsi="Arial" w:cs="Arial"/>
          <w:color w:val="000000"/>
          <w:sz w:val="28"/>
          <w:szCs w:val="28"/>
          <w:shd w:val="clear" w:color="auto" w:fill="FFFFFF"/>
        </w:rPr>
        <w:t>Н была принята новая программа в области устойчивого развития, под названием «Преобразование нашего мира: Повестка дня в области устойчивого развития на период до 2030 года». Данная повестка дня включает 17 целей и 169 задач и носит универсальный, всеобъемлющий характер.</w:t>
      </w:r>
    </w:p>
    <w:p w:rsidR="005E73A6" w:rsidRPr="00FE649D" w:rsidRDefault="007B71BC" w:rsidP="005E21CE">
      <w:pPr>
        <w:spacing w:after="200" w:line="276" w:lineRule="auto"/>
        <w:ind w:firstLine="360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FE649D">
        <w:rPr>
          <w:rFonts w:ascii="Arial" w:eastAsia="Times New Roman" w:hAnsi="Arial" w:cs="Arial"/>
          <w:b/>
          <w:sz w:val="28"/>
          <w:szCs w:val="28"/>
          <w:lang w:val="kk-KZ" w:eastAsia="ru-RU"/>
        </w:rPr>
        <w:t>Слайд 3</w:t>
      </w:r>
      <w:r w:rsidR="005E73A6" w:rsidRPr="00FE649D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: </w:t>
      </w:r>
    </w:p>
    <w:p w:rsidR="005E21CE" w:rsidRPr="00FE649D" w:rsidRDefault="002B490E" w:rsidP="005E21CE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E649D">
        <w:rPr>
          <w:rFonts w:ascii="Arial" w:eastAsia="Times New Roman" w:hAnsi="Arial" w:cs="Arial"/>
          <w:sz w:val="28"/>
          <w:szCs w:val="28"/>
          <w:lang w:eastAsia="ru-RU"/>
        </w:rPr>
        <w:t>Министерств</w:t>
      </w:r>
      <w:r w:rsidRPr="00FE649D">
        <w:rPr>
          <w:rFonts w:ascii="Arial" w:eastAsia="Times New Roman" w:hAnsi="Arial" w:cs="Arial"/>
          <w:sz w:val="28"/>
          <w:szCs w:val="28"/>
          <w:lang w:val="kk-KZ" w:eastAsia="ru-RU"/>
        </w:rPr>
        <w:t>о</w:t>
      </w:r>
      <w:r w:rsidRPr="00FE649D">
        <w:rPr>
          <w:rFonts w:ascii="Arial" w:eastAsia="Times New Roman" w:hAnsi="Arial" w:cs="Arial"/>
          <w:sz w:val="28"/>
          <w:szCs w:val="28"/>
          <w:lang w:eastAsia="ru-RU"/>
        </w:rPr>
        <w:t xml:space="preserve"> энергетики </w:t>
      </w:r>
      <w:r w:rsidRPr="00FE649D">
        <w:rPr>
          <w:rFonts w:ascii="Arial" w:eastAsia="Times New Roman" w:hAnsi="Arial" w:cs="Arial"/>
          <w:sz w:val="28"/>
          <w:szCs w:val="28"/>
          <w:lang w:val="kk-KZ" w:eastAsia="ru-RU"/>
        </w:rPr>
        <w:t>реализует</w:t>
      </w:r>
      <w:r w:rsidRPr="00FE649D">
        <w:rPr>
          <w:rFonts w:ascii="Arial" w:eastAsia="Times New Roman" w:hAnsi="Arial" w:cs="Arial"/>
          <w:sz w:val="28"/>
          <w:szCs w:val="28"/>
          <w:lang w:eastAsia="ru-RU"/>
        </w:rPr>
        <w:t xml:space="preserve"> следующие </w:t>
      </w:r>
      <w:r w:rsidR="00E0684D" w:rsidRPr="00FE649D">
        <w:rPr>
          <w:rFonts w:ascii="Arial" w:eastAsia="Times New Roman" w:hAnsi="Arial" w:cs="Arial"/>
          <w:sz w:val="28"/>
          <w:szCs w:val="28"/>
          <w:lang w:eastAsia="ru-RU"/>
        </w:rPr>
        <w:t>Цели</w:t>
      </w:r>
      <w:r w:rsidR="00E0684D" w:rsidRPr="00FE649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устойчивого развития:</w:t>
      </w:r>
    </w:p>
    <w:p w:rsidR="00E0684D" w:rsidRPr="00FE649D" w:rsidRDefault="00590662" w:rsidP="00FE649D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седьмая цель – Обеспечение всеобщего</w:t>
      </w:r>
      <w:r w:rsidR="00E0684D" w:rsidRPr="00FE649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доступ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а</w:t>
      </w:r>
      <w:r w:rsidR="00E0684D" w:rsidRPr="00FE649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 недорогому, надежному, устойчивому и современному энергоснабжению;</w:t>
      </w:r>
    </w:p>
    <w:p w:rsidR="00E0684D" w:rsidRPr="00FE649D" w:rsidRDefault="00590662" w:rsidP="00FE649D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девятая цель – Создание гибкой инфраструктуры, содействие</w:t>
      </w:r>
      <w:r w:rsidR="00E0684D" w:rsidRPr="00FE649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всеохватной и устойч</w:t>
      </w:r>
      <w:r w:rsidR="009E53FC">
        <w:rPr>
          <w:rFonts w:ascii="Arial" w:eastAsia="Times New Roman" w:hAnsi="Arial" w:cs="Arial"/>
          <w:sz w:val="28"/>
          <w:szCs w:val="28"/>
          <w:lang w:val="kk-KZ" w:eastAsia="ru-RU"/>
        </w:rPr>
        <w:t>ивой индустриализации и поощрение</w:t>
      </w:r>
      <w:r w:rsidR="00E0684D" w:rsidRPr="00FE649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инновации;</w:t>
      </w:r>
    </w:p>
    <w:p w:rsidR="00E0684D" w:rsidRPr="00FE649D" w:rsidRDefault="00E0684D" w:rsidP="00FE649D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E649D">
        <w:rPr>
          <w:rFonts w:ascii="Arial" w:eastAsia="Times New Roman" w:hAnsi="Arial" w:cs="Arial"/>
          <w:sz w:val="28"/>
          <w:szCs w:val="28"/>
          <w:lang w:val="kk-KZ" w:eastAsia="ru-RU"/>
        </w:rPr>
        <w:lastRenderedPageBreak/>
        <w:t xml:space="preserve">двенадцатая цель –  </w:t>
      </w:r>
      <w:r w:rsidR="00590662">
        <w:rPr>
          <w:rFonts w:ascii="Arial" w:eastAsia="Times New Roman" w:hAnsi="Arial" w:cs="Arial"/>
          <w:sz w:val="28"/>
          <w:szCs w:val="28"/>
          <w:lang w:val="kk-KZ" w:eastAsia="ru-RU"/>
        </w:rPr>
        <w:t>Обеспечение устойчивых моделей</w:t>
      </w:r>
      <w:r w:rsidRPr="00FE649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потребления и производства;</w:t>
      </w:r>
    </w:p>
    <w:p w:rsidR="00E0684D" w:rsidRPr="00FE649D" w:rsidRDefault="00590662" w:rsidP="00FE649D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тринадцатая цель – Принятие срочных мер</w:t>
      </w:r>
      <w:r w:rsidR="00E0684D" w:rsidRPr="00FE649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по борьбе с изменением климата и его последствиями.</w:t>
      </w:r>
    </w:p>
    <w:p w:rsidR="00ED32D7" w:rsidRPr="00FE649D" w:rsidRDefault="0013606D" w:rsidP="00FE649D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649D">
        <w:rPr>
          <w:rFonts w:ascii="Arial" w:eastAsia="Times New Roman" w:hAnsi="Arial" w:cs="Arial"/>
          <w:b/>
          <w:sz w:val="28"/>
          <w:szCs w:val="28"/>
          <w:lang w:eastAsia="ru-RU"/>
        </w:rPr>
        <w:t>Слайд</w:t>
      </w:r>
      <w:r w:rsidR="00756A7C" w:rsidRPr="00FE649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4</w:t>
      </w:r>
      <w:r w:rsidRPr="00FE649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: </w:t>
      </w:r>
    </w:p>
    <w:p w:rsidR="00FE649D" w:rsidRDefault="000150E8" w:rsidP="000150E8">
      <w:pPr>
        <w:spacing w:after="200" w:line="276" w:lineRule="auto"/>
        <w:ind w:firstLine="3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50E8">
        <w:rPr>
          <w:rFonts w:ascii="Arial" w:eastAsia="Times New Roman" w:hAnsi="Arial" w:cs="Arial"/>
          <w:sz w:val="28"/>
          <w:szCs w:val="28"/>
          <w:lang w:eastAsia="ru-RU"/>
        </w:rPr>
        <w:t>Седьмая Цель устойчивого развития направлена на обеспечение всеобщего доступа к недорогому, надежному, устойчивому и современному энергоснабжению.</w:t>
      </w:r>
    </w:p>
    <w:p w:rsidR="007D666A" w:rsidRPr="00FE649D" w:rsidRDefault="007D666A" w:rsidP="005E21CE">
      <w:pPr>
        <w:spacing w:after="200" w:line="360" w:lineRule="auto"/>
        <w:ind w:firstLine="360"/>
        <w:rPr>
          <w:rFonts w:ascii="Arial" w:hAnsi="Arial" w:cs="Arial"/>
          <w:b/>
          <w:color w:val="000000"/>
          <w:sz w:val="28"/>
          <w:szCs w:val="28"/>
        </w:rPr>
      </w:pPr>
      <w:r w:rsidRPr="00FE649D">
        <w:rPr>
          <w:rFonts w:ascii="Arial" w:hAnsi="Arial" w:cs="Arial"/>
          <w:b/>
          <w:color w:val="000000"/>
          <w:sz w:val="28"/>
          <w:szCs w:val="28"/>
        </w:rPr>
        <w:t>Слайд 5</w:t>
      </w:r>
      <w:r w:rsidR="00E13BB2" w:rsidRPr="00FE649D">
        <w:rPr>
          <w:rFonts w:ascii="Arial" w:hAnsi="Arial" w:cs="Arial"/>
          <w:b/>
          <w:color w:val="000000"/>
          <w:sz w:val="28"/>
          <w:szCs w:val="28"/>
        </w:rPr>
        <w:t xml:space="preserve">: </w:t>
      </w:r>
    </w:p>
    <w:p w:rsidR="000150E8" w:rsidRDefault="000150E8" w:rsidP="00FE649D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0150E8">
        <w:rPr>
          <w:rFonts w:ascii="Arial" w:hAnsi="Arial" w:cs="Arial"/>
          <w:color w:val="000000"/>
          <w:sz w:val="28"/>
          <w:szCs w:val="28"/>
        </w:rPr>
        <w:t>Для достижения указанной цели министерство энергетики реализует 3 задачи:</w:t>
      </w:r>
    </w:p>
    <w:p w:rsidR="00030FA6" w:rsidRPr="00FE649D" w:rsidRDefault="00030FA6" w:rsidP="00FE649D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E649D">
        <w:rPr>
          <w:rFonts w:ascii="Arial" w:hAnsi="Arial" w:cs="Arial"/>
          <w:color w:val="000000"/>
          <w:sz w:val="28"/>
          <w:szCs w:val="28"/>
        </w:rPr>
        <w:t>К 2030 году:</w:t>
      </w:r>
    </w:p>
    <w:p w:rsidR="00ED32D7" w:rsidRPr="00FE649D" w:rsidRDefault="00ED32D7" w:rsidP="00FE649D">
      <w:pPr>
        <w:pStyle w:val="a3"/>
        <w:spacing w:line="276" w:lineRule="auto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E649D">
        <w:rPr>
          <w:rFonts w:ascii="Arial" w:hAnsi="Arial" w:cs="Arial"/>
          <w:color w:val="000000"/>
          <w:sz w:val="28"/>
          <w:szCs w:val="28"/>
        </w:rPr>
        <w:t>7.1 обеспечить всеобщий доступ к недорогому, надежному и современному энергоснабжению</w:t>
      </w:r>
      <w:r w:rsidR="000150E8">
        <w:rPr>
          <w:rFonts w:ascii="Arial" w:hAnsi="Arial" w:cs="Arial"/>
          <w:color w:val="000000"/>
          <w:sz w:val="28"/>
          <w:szCs w:val="28"/>
        </w:rPr>
        <w:t>;</w:t>
      </w:r>
    </w:p>
    <w:p w:rsidR="00ED32D7" w:rsidRPr="00FE649D" w:rsidRDefault="00ED32D7" w:rsidP="00FE649D">
      <w:pPr>
        <w:pStyle w:val="a3"/>
        <w:spacing w:line="276" w:lineRule="auto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FE649D">
        <w:rPr>
          <w:rFonts w:ascii="Arial" w:hAnsi="Arial" w:cs="Arial"/>
          <w:color w:val="000000"/>
          <w:sz w:val="28"/>
          <w:szCs w:val="28"/>
        </w:rPr>
        <w:t>7.2 существенно увеличить долю возобновляемой энергии в мировом энергетическом балансе</w:t>
      </w:r>
      <w:r w:rsidR="000150E8">
        <w:rPr>
          <w:rFonts w:ascii="Arial" w:hAnsi="Arial" w:cs="Arial"/>
          <w:color w:val="000000"/>
          <w:sz w:val="28"/>
          <w:szCs w:val="28"/>
        </w:rPr>
        <w:t>;</w:t>
      </w:r>
    </w:p>
    <w:p w:rsidR="00024F54" w:rsidRPr="00FE649D" w:rsidRDefault="00024F54" w:rsidP="00FE649D">
      <w:pPr>
        <w:pStyle w:val="SingleTxt"/>
        <w:spacing w:line="276" w:lineRule="auto"/>
        <w:ind w:left="0" w:firstLine="426"/>
        <w:rPr>
          <w:rFonts w:ascii="Arial" w:hAnsi="Arial" w:cs="Arial"/>
          <w:sz w:val="28"/>
          <w:szCs w:val="28"/>
        </w:rPr>
      </w:pPr>
      <w:r w:rsidRPr="00FE649D">
        <w:rPr>
          <w:rFonts w:ascii="Arial" w:hAnsi="Arial" w:cs="Arial"/>
          <w:color w:val="000000"/>
          <w:sz w:val="28"/>
          <w:szCs w:val="28"/>
        </w:rPr>
        <w:t>7.3</w:t>
      </w:r>
      <w:proofErr w:type="gramStart"/>
      <w:r w:rsidRPr="00FE649D">
        <w:rPr>
          <w:rFonts w:ascii="Arial" w:hAnsi="Arial" w:cs="Arial"/>
          <w:color w:val="000000"/>
          <w:sz w:val="28"/>
          <w:szCs w:val="28"/>
        </w:rPr>
        <w:t xml:space="preserve"> </w:t>
      </w:r>
      <w:r w:rsidRPr="00FE649D">
        <w:rPr>
          <w:rFonts w:ascii="Arial" w:hAnsi="Arial" w:cs="Arial"/>
          <w:sz w:val="28"/>
          <w:szCs w:val="28"/>
        </w:rPr>
        <w:t>К</w:t>
      </w:r>
      <w:proofErr w:type="gramEnd"/>
      <w:r w:rsidRPr="00FE649D">
        <w:rPr>
          <w:rFonts w:ascii="Arial" w:hAnsi="Arial" w:cs="Arial"/>
          <w:sz w:val="28"/>
          <w:szCs w:val="28"/>
        </w:rPr>
        <w:t xml:space="preserve"> 2030 году удвоить глобальный показатель повышения </w:t>
      </w:r>
      <w:proofErr w:type="spellStart"/>
      <w:r w:rsidRPr="00FE649D">
        <w:rPr>
          <w:rFonts w:ascii="Arial" w:hAnsi="Arial" w:cs="Arial"/>
          <w:sz w:val="28"/>
          <w:szCs w:val="28"/>
        </w:rPr>
        <w:t>энергоэффективности</w:t>
      </w:r>
      <w:proofErr w:type="spellEnd"/>
      <w:r w:rsidR="000150E8">
        <w:rPr>
          <w:rFonts w:ascii="Arial" w:hAnsi="Arial" w:cs="Arial"/>
          <w:sz w:val="28"/>
          <w:szCs w:val="28"/>
        </w:rPr>
        <w:t>;</w:t>
      </w:r>
    </w:p>
    <w:p w:rsidR="005E21CE" w:rsidRDefault="000150E8" w:rsidP="000150E8">
      <w:pPr>
        <w:pStyle w:val="a3"/>
        <w:spacing w:line="360" w:lineRule="auto"/>
        <w:ind w:firstLine="426"/>
        <w:jc w:val="both"/>
        <w:rPr>
          <w:rFonts w:ascii="Arial" w:hAnsi="Arial" w:cs="Arial"/>
          <w:bCs/>
          <w:color w:val="000000"/>
          <w:sz w:val="28"/>
          <w:szCs w:val="28"/>
          <w:lang w:val="kk-KZ"/>
        </w:rPr>
      </w:pPr>
      <w:r w:rsidRPr="000150E8">
        <w:rPr>
          <w:rFonts w:ascii="Arial" w:hAnsi="Arial" w:cs="Arial"/>
          <w:bCs/>
          <w:color w:val="000000"/>
          <w:sz w:val="28"/>
          <w:szCs w:val="28"/>
        </w:rPr>
        <w:t xml:space="preserve">Меры, направленные на достижение задач в реализацию седьмой Цели устойчивого развития, уже заложены в стратегических документах страны. Так, в Плане нации – 100 конкретных шагов предусмотрен </w:t>
      </w:r>
      <w:r w:rsidR="008818D4">
        <w:rPr>
          <w:rFonts w:ascii="Arial" w:hAnsi="Arial" w:cs="Arial"/>
          <w:bCs/>
          <w:color w:val="000000"/>
          <w:sz w:val="28"/>
          <w:szCs w:val="28"/>
        </w:rPr>
        <w:t xml:space="preserve">      </w:t>
      </w:r>
      <w:r w:rsidRPr="000150E8">
        <w:rPr>
          <w:rFonts w:ascii="Arial" w:hAnsi="Arial" w:cs="Arial"/>
          <w:bCs/>
          <w:color w:val="000000"/>
          <w:sz w:val="28"/>
          <w:szCs w:val="28"/>
        </w:rPr>
        <w:t>51-й шаг, направленный на укрупнение региональных электросетевых компаний. При этом</w:t>
      </w:r>
      <w:proofErr w:type="gramStart"/>
      <w:r w:rsidRPr="000150E8">
        <w:rPr>
          <w:rFonts w:ascii="Arial" w:hAnsi="Arial" w:cs="Arial"/>
          <w:bCs/>
          <w:color w:val="000000"/>
          <w:sz w:val="28"/>
          <w:szCs w:val="28"/>
        </w:rPr>
        <w:t>,</w:t>
      </w:r>
      <w:proofErr w:type="gramEnd"/>
      <w:r w:rsidRPr="000150E8">
        <w:rPr>
          <w:rFonts w:ascii="Arial" w:hAnsi="Arial" w:cs="Arial"/>
          <w:bCs/>
          <w:color w:val="000000"/>
          <w:sz w:val="28"/>
          <w:szCs w:val="28"/>
        </w:rPr>
        <w:t xml:space="preserve"> равный доступ потребителей к электроснабжению обеспечивается действующим законом РК «Об электроэнергетике». </w:t>
      </w:r>
      <w:r w:rsidR="008818D4">
        <w:rPr>
          <w:rFonts w:ascii="Arial" w:hAnsi="Arial" w:cs="Arial"/>
          <w:bCs/>
          <w:color w:val="000000"/>
          <w:sz w:val="28"/>
          <w:szCs w:val="28"/>
        </w:rPr>
        <w:t xml:space="preserve">      </w:t>
      </w:r>
    </w:p>
    <w:p w:rsidR="008B6064" w:rsidRPr="00FE649D" w:rsidRDefault="008B6064" w:rsidP="000150E8">
      <w:pPr>
        <w:pStyle w:val="a3"/>
        <w:spacing w:line="360" w:lineRule="auto"/>
        <w:ind w:firstLine="426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FE649D">
        <w:rPr>
          <w:rFonts w:ascii="Arial" w:hAnsi="Arial" w:cs="Arial"/>
          <w:bCs/>
          <w:color w:val="000000"/>
          <w:sz w:val="28"/>
          <w:szCs w:val="28"/>
        </w:rPr>
        <w:t xml:space="preserve">В соответствии с прогнозным балансом в Республике Казахстан ожидается профицит электроэнергии и </w:t>
      </w:r>
      <w:r w:rsidR="002B490E" w:rsidRPr="00FE649D">
        <w:rPr>
          <w:rFonts w:ascii="Arial" w:hAnsi="Arial" w:cs="Arial"/>
          <w:bCs/>
          <w:color w:val="000000"/>
          <w:sz w:val="28"/>
          <w:szCs w:val="28"/>
        </w:rPr>
        <w:t>располагаемой</w:t>
      </w:r>
      <w:r w:rsidR="000150E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E649D">
        <w:rPr>
          <w:rFonts w:ascii="Arial" w:hAnsi="Arial" w:cs="Arial"/>
          <w:bCs/>
          <w:color w:val="000000"/>
          <w:sz w:val="28"/>
          <w:szCs w:val="28"/>
        </w:rPr>
        <w:t>мощности до 2023 года.</w:t>
      </w:r>
    </w:p>
    <w:p w:rsidR="002B490E" w:rsidRPr="00FE649D" w:rsidRDefault="002B490E" w:rsidP="00FE649D">
      <w:pPr>
        <w:pStyle w:val="a3"/>
        <w:spacing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E649D">
        <w:rPr>
          <w:rFonts w:ascii="Arial" w:hAnsi="Arial" w:cs="Arial"/>
          <w:bCs/>
          <w:i/>
          <w:color w:val="000000"/>
          <w:sz w:val="28"/>
          <w:szCs w:val="28"/>
        </w:rPr>
        <w:lastRenderedPageBreak/>
        <w:t xml:space="preserve">Справочно: профицит - </w:t>
      </w:r>
      <w:r w:rsidRPr="00FE649D">
        <w:rPr>
          <w:rFonts w:ascii="Arial" w:hAnsi="Arial" w:cs="Arial"/>
          <w:i/>
          <w:sz w:val="28"/>
          <w:szCs w:val="28"/>
        </w:rPr>
        <w:t>Летом 5 тысяч мегаватт, при зимних максимумах где-то 3,5 тысячи мегаватт.</w:t>
      </w:r>
    </w:p>
    <w:p w:rsidR="000150E8" w:rsidRDefault="000150E8" w:rsidP="00FE649D">
      <w:pPr>
        <w:pStyle w:val="a3"/>
        <w:spacing w:line="360" w:lineRule="auto"/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0150E8">
        <w:rPr>
          <w:rFonts w:ascii="Arial" w:hAnsi="Arial" w:cs="Arial"/>
          <w:bCs/>
          <w:color w:val="000000"/>
          <w:sz w:val="28"/>
          <w:szCs w:val="28"/>
        </w:rPr>
        <w:t xml:space="preserve">52-й шаг Плана наций направлен на внедрение новой тарифной политики в электроэнергетике, стимулирующей инвестиции в отрасль. </w:t>
      </w:r>
    </w:p>
    <w:p w:rsidR="002B490E" w:rsidRPr="00FE649D" w:rsidRDefault="002B490E" w:rsidP="00FE649D">
      <w:pPr>
        <w:pStyle w:val="a3"/>
        <w:spacing w:line="360" w:lineRule="auto"/>
        <w:ind w:firstLine="360"/>
        <w:jc w:val="both"/>
        <w:rPr>
          <w:rFonts w:ascii="Arial" w:hAnsi="Arial" w:cs="Arial"/>
          <w:bCs/>
          <w:i/>
          <w:color w:val="000000"/>
          <w:sz w:val="28"/>
          <w:szCs w:val="28"/>
        </w:rPr>
      </w:pPr>
      <w:r w:rsidRPr="00FE649D">
        <w:rPr>
          <w:rFonts w:ascii="Arial" w:hAnsi="Arial" w:cs="Arial"/>
          <w:bCs/>
          <w:i/>
          <w:color w:val="000000"/>
          <w:sz w:val="28"/>
          <w:szCs w:val="28"/>
        </w:rPr>
        <w:t xml:space="preserve">Справочно: рынок мощности </w:t>
      </w:r>
    </w:p>
    <w:p w:rsidR="00FE649D" w:rsidRDefault="00590662" w:rsidP="005E21CE">
      <w:pPr>
        <w:pStyle w:val="a3"/>
        <w:spacing w:line="360" w:lineRule="auto"/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Кроме того,</w:t>
      </w:r>
      <w:r w:rsidR="00895482" w:rsidRPr="00FE649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030FA6" w:rsidRPr="00FE649D">
        <w:rPr>
          <w:rFonts w:ascii="Arial" w:hAnsi="Arial" w:cs="Arial"/>
          <w:bCs/>
          <w:color w:val="000000"/>
          <w:sz w:val="28"/>
          <w:szCs w:val="28"/>
        </w:rPr>
        <w:t>в Концепции по переходу Республики Казахстан к «зеленой экономике»</w:t>
      </w:r>
      <w:r w:rsidR="00030FA6" w:rsidRPr="00FE649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30FA6" w:rsidRPr="00FE649D">
        <w:rPr>
          <w:rFonts w:ascii="Arial" w:hAnsi="Arial" w:cs="Arial"/>
          <w:bCs/>
          <w:color w:val="000000"/>
          <w:sz w:val="28"/>
          <w:szCs w:val="28"/>
        </w:rPr>
        <w:t>предусмотрены</w:t>
      </w:r>
      <w:r w:rsidR="00030FA6" w:rsidRPr="00FE649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95482" w:rsidRPr="00FE649D">
        <w:rPr>
          <w:rFonts w:ascii="Arial" w:hAnsi="Arial" w:cs="Arial"/>
          <w:bCs/>
          <w:color w:val="000000"/>
          <w:sz w:val="28"/>
          <w:szCs w:val="28"/>
        </w:rPr>
        <w:t>меры в сфере энергосбережения и</w:t>
      </w:r>
      <w:r w:rsidR="00030FA6" w:rsidRPr="00FE649D">
        <w:rPr>
          <w:rFonts w:ascii="Arial" w:hAnsi="Arial" w:cs="Arial"/>
          <w:bCs/>
          <w:color w:val="000000"/>
          <w:sz w:val="28"/>
          <w:szCs w:val="28"/>
        </w:rPr>
        <w:t xml:space="preserve"> повышения </w:t>
      </w:r>
      <w:proofErr w:type="spellStart"/>
      <w:r w:rsidR="00030FA6" w:rsidRPr="00FE649D">
        <w:rPr>
          <w:rFonts w:ascii="Arial" w:hAnsi="Arial" w:cs="Arial"/>
          <w:bCs/>
          <w:color w:val="000000"/>
          <w:sz w:val="28"/>
          <w:szCs w:val="28"/>
        </w:rPr>
        <w:t>энергоэффективности</w:t>
      </w:r>
      <w:proofErr w:type="spellEnd"/>
      <w:r w:rsidR="00030FA6" w:rsidRPr="00FE649D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95482" w:rsidRPr="00FE649D" w:rsidRDefault="002B490E" w:rsidP="00FE649D">
      <w:pPr>
        <w:pStyle w:val="a3"/>
        <w:spacing w:line="360" w:lineRule="auto"/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E649D">
        <w:rPr>
          <w:rFonts w:ascii="Arial" w:hAnsi="Arial" w:cs="Arial"/>
          <w:b/>
          <w:bCs/>
          <w:color w:val="000000"/>
          <w:sz w:val="28"/>
          <w:szCs w:val="28"/>
        </w:rPr>
        <w:t>С</w:t>
      </w:r>
      <w:r w:rsidR="00895482" w:rsidRPr="00FE649D">
        <w:rPr>
          <w:rFonts w:ascii="Arial" w:hAnsi="Arial" w:cs="Arial"/>
          <w:b/>
          <w:bCs/>
          <w:color w:val="000000"/>
          <w:sz w:val="28"/>
          <w:szCs w:val="28"/>
        </w:rPr>
        <w:t>лайд 6</w:t>
      </w:r>
      <w:r w:rsidR="00E13BB2" w:rsidRPr="00FE649D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</w:p>
    <w:p w:rsidR="00FE649D" w:rsidRPr="00FE649D" w:rsidRDefault="00FE649D" w:rsidP="00FE649D">
      <w:pPr>
        <w:pStyle w:val="a3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649D">
        <w:rPr>
          <w:rFonts w:ascii="Arial" w:hAnsi="Arial" w:cs="Arial"/>
          <w:color w:val="000000"/>
          <w:sz w:val="28"/>
          <w:szCs w:val="28"/>
        </w:rPr>
        <w:t>Сектор возобновляемых источников энергии является одним из приоритетных секторов "зеленой" экономики в Казахстане.</w:t>
      </w:r>
    </w:p>
    <w:p w:rsidR="00FE649D" w:rsidRPr="00FE649D" w:rsidRDefault="00FE649D" w:rsidP="00FE649D">
      <w:pPr>
        <w:pStyle w:val="a3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649D">
        <w:rPr>
          <w:rFonts w:ascii="Arial" w:hAnsi="Arial" w:cs="Arial"/>
          <w:color w:val="000000"/>
          <w:sz w:val="28"/>
          <w:szCs w:val="28"/>
        </w:rPr>
        <w:t>Поддержка сектора стала возможн</w:t>
      </w:r>
      <w:r w:rsidR="000150E8">
        <w:rPr>
          <w:rFonts w:ascii="Arial" w:hAnsi="Arial" w:cs="Arial"/>
          <w:color w:val="000000"/>
          <w:sz w:val="28"/>
          <w:szCs w:val="28"/>
        </w:rPr>
        <w:t>ой</w:t>
      </w:r>
      <w:r w:rsidRPr="00FE649D">
        <w:rPr>
          <w:rFonts w:ascii="Arial" w:hAnsi="Arial" w:cs="Arial"/>
          <w:color w:val="000000"/>
          <w:sz w:val="28"/>
          <w:szCs w:val="28"/>
        </w:rPr>
        <w:t xml:space="preserve"> благодаря принятию в 2009 году Закона о поддержке использования ВИЭ, а затем введением в 2013 году фиксированных тарифов на генерацию электроэнергии с использованием ветра, солнца, воды и биомассы. Определен единый закупщик электроэнергии - расчетно-финансовый центр, который заключает договора на покупку электроэнергии от ВИЭ и гарантирует 15-летний закуп электроэнергии ВИЭ.</w:t>
      </w:r>
    </w:p>
    <w:p w:rsidR="00FE649D" w:rsidRPr="00FE649D" w:rsidRDefault="00FE649D" w:rsidP="00FE649D">
      <w:pPr>
        <w:pStyle w:val="a3"/>
        <w:spacing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649D">
        <w:rPr>
          <w:rFonts w:ascii="Arial" w:hAnsi="Arial" w:cs="Arial"/>
          <w:color w:val="000000"/>
          <w:sz w:val="28"/>
          <w:szCs w:val="28"/>
        </w:rPr>
        <w:t xml:space="preserve">В Республике имеется 48 действующих объектов ВИЭ суммарной мощностью 252 МВт. Доля ВИЭ в общем объеме производства электроэнергии за 1-ое полугодие </w:t>
      </w:r>
      <w:proofErr w:type="spellStart"/>
      <w:r w:rsidRPr="00FE649D">
        <w:rPr>
          <w:rFonts w:ascii="Arial" w:hAnsi="Arial" w:cs="Arial"/>
          <w:color w:val="000000"/>
          <w:sz w:val="28"/>
          <w:szCs w:val="28"/>
        </w:rPr>
        <w:t>т.г</w:t>
      </w:r>
      <w:proofErr w:type="spellEnd"/>
      <w:r w:rsidRPr="00FE649D">
        <w:rPr>
          <w:rFonts w:ascii="Arial" w:hAnsi="Arial" w:cs="Arial"/>
          <w:color w:val="000000"/>
          <w:sz w:val="28"/>
          <w:szCs w:val="28"/>
        </w:rPr>
        <w:t xml:space="preserve">. составила </w:t>
      </w:r>
      <w:r w:rsidR="000150E8" w:rsidRPr="00FE649D">
        <w:rPr>
          <w:rFonts w:ascii="Arial" w:hAnsi="Arial" w:cs="Arial"/>
          <w:color w:val="000000"/>
          <w:sz w:val="28"/>
          <w:szCs w:val="28"/>
        </w:rPr>
        <w:t xml:space="preserve">434 млн. </w:t>
      </w:r>
      <w:proofErr w:type="spellStart"/>
      <w:r w:rsidR="000150E8" w:rsidRPr="00FE649D">
        <w:rPr>
          <w:rFonts w:ascii="Arial" w:hAnsi="Arial" w:cs="Arial"/>
          <w:color w:val="000000"/>
          <w:sz w:val="28"/>
          <w:szCs w:val="28"/>
        </w:rPr>
        <w:t>кВтч</w:t>
      </w:r>
      <w:proofErr w:type="spellEnd"/>
      <w:r w:rsidR="000150E8">
        <w:rPr>
          <w:rFonts w:ascii="Arial" w:hAnsi="Arial" w:cs="Arial"/>
          <w:color w:val="000000"/>
          <w:sz w:val="28"/>
          <w:szCs w:val="28"/>
        </w:rPr>
        <w:t>, или</w:t>
      </w:r>
      <w:r w:rsidR="000150E8" w:rsidRPr="00FE649D">
        <w:rPr>
          <w:rFonts w:ascii="Arial" w:hAnsi="Arial" w:cs="Arial"/>
          <w:color w:val="000000"/>
          <w:sz w:val="28"/>
          <w:szCs w:val="28"/>
        </w:rPr>
        <w:t xml:space="preserve"> </w:t>
      </w:r>
      <w:r w:rsidRPr="00FE649D">
        <w:rPr>
          <w:rFonts w:ascii="Arial" w:hAnsi="Arial" w:cs="Arial"/>
          <w:color w:val="000000"/>
          <w:sz w:val="28"/>
          <w:szCs w:val="28"/>
        </w:rPr>
        <w:t>около 1% (0,94%).</w:t>
      </w:r>
    </w:p>
    <w:p w:rsidR="0071260B" w:rsidRPr="00FE649D" w:rsidRDefault="00FE649D" w:rsidP="00FE649D">
      <w:pPr>
        <w:pStyle w:val="a3"/>
        <w:spacing w:line="360" w:lineRule="auto"/>
        <w:ind w:left="-567" w:firstLine="567"/>
        <w:jc w:val="both"/>
        <w:rPr>
          <w:rFonts w:ascii="Arial" w:eastAsia="Batang" w:hAnsi="Arial" w:cs="Arial"/>
          <w:sz w:val="28"/>
          <w:szCs w:val="28"/>
          <w:lang w:eastAsia="ko-KR"/>
        </w:rPr>
      </w:pPr>
      <w:r w:rsidRPr="00FE649D">
        <w:rPr>
          <w:rFonts w:ascii="Arial" w:hAnsi="Arial" w:cs="Arial"/>
          <w:color w:val="000000"/>
          <w:sz w:val="28"/>
          <w:szCs w:val="28"/>
        </w:rPr>
        <w:t>Определены индикаторы развития сектора: 3%-</w:t>
      </w:r>
      <w:proofErr w:type="spellStart"/>
      <w:r w:rsidRPr="00FE649D">
        <w:rPr>
          <w:rFonts w:ascii="Arial" w:hAnsi="Arial" w:cs="Arial"/>
          <w:color w:val="000000"/>
          <w:sz w:val="28"/>
          <w:szCs w:val="28"/>
        </w:rPr>
        <w:t>ная</w:t>
      </w:r>
      <w:proofErr w:type="spellEnd"/>
      <w:r w:rsidRPr="00FE649D">
        <w:rPr>
          <w:rFonts w:ascii="Arial" w:hAnsi="Arial" w:cs="Arial"/>
          <w:color w:val="000000"/>
          <w:sz w:val="28"/>
          <w:szCs w:val="28"/>
        </w:rPr>
        <w:t xml:space="preserve"> доля ВИЭ в общем объеме энергопотребления к 2020 году, 10% - к 2030 году и доведение до половины энергопотребления от альтернативных источников и ВИЭ к 2050 </w:t>
      </w:r>
      <w:r w:rsidRPr="00FE649D">
        <w:rPr>
          <w:rFonts w:ascii="Arial" w:hAnsi="Arial" w:cs="Arial"/>
          <w:color w:val="000000"/>
          <w:sz w:val="28"/>
          <w:szCs w:val="28"/>
        </w:rPr>
        <w:lastRenderedPageBreak/>
        <w:t xml:space="preserve">году. Задачей на среднесрочную перспективу  является наработать опыт по реализации проектов индивидуальными потребителями в сельской местности, и крупных проектов ВИЭ с интеграцией в существующую энергосистему Казахстана.  </w:t>
      </w:r>
    </w:p>
    <w:p w:rsidR="00536313" w:rsidRPr="00FE649D" w:rsidRDefault="00961DA1" w:rsidP="00FE649D">
      <w:pPr>
        <w:pStyle w:val="a3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E649D">
        <w:rPr>
          <w:rFonts w:ascii="Arial" w:hAnsi="Arial" w:cs="Arial"/>
          <w:b/>
          <w:color w:val="000000"/>
          <w:sz w:val="28"/>
          <w:szCs w:val="28"/>
        </w:rPr>
        <w:t xml:space="preserve">Слайд </w:t>
      </w:r>
      <w:r w:rsidR="00DD2B8F" w:rsidRPr="00FE649D">
        <w:rPr>
          <w:rFonts w:ascii="Arial" w:hAnsi="Arial" w:cs="Arial"/>
          <w:b/>
          <w:color w:val="000000"/>
          <w:sz w:val="28"/>
          <w:szCs w:val="28"/>
        </w:rPr>
        <w:t>7</w:t>
      </w:r>
      <w:r w:rsidR="00E13BB2" w:rsidRPr="00FE649D">
        <w:rPr>
          <w:rFonts w:ascii="Arial" w:hAnsi="Arial" w:cs="Arial"/>
          <w:b/>
          <w:color w:val="000000"/>
          <w:sz w:val="28"/>
          <w:szCs w:val="28"/>
        </w:rPr>
        <w:t xml:space="preserve">: </w:t>
      </w:r>
    </w:p>
    <w:p w:rsidR="00FE649D" w:rsidRDefault="004E4D06" w:rsidP="005E21CE">
      <w:pPr>
        <w:pStyle w:val="a3"/>
        <w:spacing w:line="360" w:lineRule="auto"/>
        <w:ind w:left="-426" w:firstLine="426"/>
        <w:jc w:val="both"/>
        <w:rPr>
          <w:rFonts w:ascii="Arial" w:hAnsi="Arial" w:cs="Arial"/>
          <w:b/>
          <w:sz w:val="28"/>
          <w:szCs w:val="28"/>
        </w:rPr>
      </w:pPr>
      <w:r w:rsidRPr="00FE649D">
        <w:rPr>
          <w:rFonts w:ascii="Arial" w:hAnsi="Arial" w:cs="Arial"/>
          <w:color w:val="000000"/>
          <w:sz w:val="28"/>
          <w:szCs w:val="28"/>
        </w:rPr>
        <w:t>Цель 9 определяет создание гибкой инфраструктуры</w:t>
      </w:r>
      <w:r w:rsidR="007E6063" w:rsidRPr="00FE649D">
        <w:rPr>
          <w:rFonts w:ascii="Arial" w:hAnsi="Arial" w:cs="Arial"/>
          <w:color w:val="000000"/>
          <w:sz w:val="28"/>
          <w:szCs w:val="28"/>
        </w:rPr>
        <w:t xml:space="preserve">, содействие всеохватной </w:t>
      </w:r>
      <w:r w:rsidR="00641D51" w:rsidRPr="00FE649D">
        <w:rPr>
          <w:rFonts w:ascii="Arial" w:hAnsi="Arial" w:cs="Arial"/>
          <w:color w:val="000000"/>
          <w:sz w:val="28"/>
          <w:szCs w:val="28"/>
        </w:rPr>
        <w:t xml:space="preserve">и устойчивой индустриализации и поощрение инноваций. </w:t>
      </w:r>
    </w:p>
    <w:p w:rsidR="00641D51" w:rsidRPr="00FE649D" w:rsidRDefault="00641D51" w:rsidP="00FE64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649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Слайд </w:t>
      </w:r>
      <w:r w:rsidR="00DD2B8F" w:rsidRPr="00FE649D">
        <w:rPr>
          <w:rFonts w:ascii="Arial" w:eastAsia="Times New Roman" w:hAnsi="Arial" w:cs="Arial"/>
          <w:b/>
          <w:sz w:val="28"/>
          <w:szCs w:val="28"/>
          <w:lang w:eastAsia="ru-RU"/>
        </w:rPr>
        <w:t>8</w:t>
      </w:r>
      <w:r w:rsidRPr="00FE649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: </w:t>
      </w:r>
    </w:p>
    <w:p w:rsidR="004E4D06" w:rsidRPr="00FE649D" w:rsidRDefault="00641D51" w:rsidP="00FE649D">
      <w:pPr>
        <w:spacing w:line="360" w:lineRule="auto"/>
        <w:ind w:left="-426" w:firstLine="426"/>
        <w:jc w:val="both"/>
        <w:rPr>
          <w:rFonts w:ascii="Arial" w:hAnsi="Arial" w:cs="Arial"/>
          <w:sz w:val="28"/>
          <w:szCs w:val="28"/>
        </w:rPr>
      </w:pPr>
      <w:r w:rsidRPr="00FE649D">
        <w:rPr>
          <w:rFonts w:ascii="Arial" w:hAnsi="Arial" w:cs="Arial"/>
          <w:bCs/>
          <w:sz w:val="28"/>
          <w:szCs w:val="28"/>
        </w:rPr>
        <w:t xml:space="preserve">Для достижения данной цели </w:t>
      </w:r>
      <w:r w:rsidR="004E4D06" w:rsidRPr="00FE649D">
        <w:rPr>
          <w:rFonts w:ascii="Arial" w:hAnsi="Arial" w:cs="Arial"/>
          <w:bCs/>
          <w:sz w:val="28"/>
          <w:szCs w:val="28"/>
        </w:rPr>
        <w:t>Министерством энергетики РК прорабатывается вопрос по открытию в Астане Международного центра по развитию зеленых технологий и инвестиционных проектов под эгидой ООН на основе инфраструктуры выставки «Экспо-2017».</w:t>
      </w:r>
    </w:p>
    <w:p w:rsidR="004E4D06" w:rsidRPr="00FE649D" w:rsidRDefault="004E4D06" w:rsidP="00FE649D">
      <w:pPr>
        <w:spacing w:line="360" w:lineRule="auto"/>
        <w:ind w:left="-426" w:firstLine="426"/>
        <w:jc w:val="both"/>
        <w:rPr>
          <w:rFonts w:ascii="Arial" w:hAnsi="Arial" w:cs="Arial"/>
          <w:sz w:val="28"/>
          <w:szCs w:val="28"/>
        </w:rPr>
      </w:pPr>
      <w:r w:rsidRPr="00FE649D">
        <w:rPr>
          <w:rFonts w:ascii="Arial" w:hAnsi="Arial" w:cs="Arial"/>
          <w:bCs/>
          <w:sz w:val="28"/>
          <w:szCs w:val="28"/>
        </w:rPr>
        <w:t>Международный центр должен стать основной платформой для продвижения принципов и стандартов зеленого роста и достижения целей Концепции по переходу Республики Казахстан к «зеленой экономике», а также дальнейшей реализации Программы партнерства «Зеленый мост».</w:t>
      </w:r>
    </w:p>
    <w:p w:rsidR="004E4D06" w:rsidRPr="00FE649D" w:rsidRDefault="004E4D06" w:rsidP="00FE649D">
      <w:pPr>
        <w:spacing w:line="360" w:lineRule="auto"/>
        <w:ind w:left="-426" w:firstLine="426"/>
        <w:jc w:val="both"/>
        <w:rPr>
          <w:rFonts w:ascii="Arial" w:hAnsi="Arial" w:cs="Arial"/>
          <w:sz w:val="28"/>
          <w:szCs w:val="28"/>
        </w:rPr>
      </w:pPr>
      <w:r w:rsidRPr="00FE649D">
        <w:rPr>
          <w:rFonts w:ascii="Arial" w:hAnsi="Arial" w:cs="Arial"/>
          <w:bCs/>
          <w:sz w:val="28"/>
          <w:szCs w:val="28"/>
        </w:rPr>
        <w:t xml:space="preserve">Деятельность Международного центра </w:t>
      </w:r>
      <w:r w:rsidR="00994D52" w:rsidRPr="00FE649D">
        <w:rPr>
          <w:rFonts w:ascii="Arial" w:hAnsi="Arial" w:cs="Arial"/>
          <w:bCs/>
          <w:sz w:val="28"/>
          <w:szCs w:val="28"/>
          <w:lang w:val="kk-KZ"/>
        </w:rPr>
        <w:t>будет направлена на</w:t>
      </w:r>
      <w:r w:rsidRPr="00FE649D">
        <w:rPr>
          <w:rFonts w:ascii="Arial" w:hAnsi="Arial" w:cs="Arial"/>
          <w:bCs/>
          <w:sz w:val="28"/>
          <w:szCs w:val="28"/>
        </w:rPr>
        <w:t xml:space="preserve"> экспертизу и мониторинг проектов, учебно-консультационную деятельность, трансферт «зеленых» техно</w:t>
      </w:r>
      <w:r w:rsidR="00641D51" w:rsidRPr="00FE649D">
        <w:rPr>
          <w:rFonts w:ascii="Arial" w:hAnsi="Arial" w:cs="Arial"/>
          <w:bCs/>
          <w:sz w:val="28"/>
          <w:szCs w:val="28"/>
        </w:rPr>
        <w:t>логий, «зеленое» финансирование</w:t>
      </w:r>
      <w:r w:rsidRPr="00FE649D">
        <w:rPr>
          <w:rFonts w:ascii="Arial" w:hAnsi="Arial" w:cs="Arial"/>
          <w:bCs/>
          <w:sz w:val="28"/>
          <w:szCs w:val="28"/>
        </w:rPr>
        <w:t>.</w:t>
      </w:r>
    </w:p>
    <w:p w:rsidR="00006B3D" w:rsidRDefault="004E4D06" w:rsidP="00FE649D">
      <w:pPr>
        <w:spacing w:line="360" w:lineRule="auto"/>
        <w:ind w:left="-426" w:firstLine="426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FE649D">
        <w:rPr>
          <w:rFonts w:ascii="Arial" w:hAnsi="Arial" w:cs="Arial"/>
          <w:bCs/>
          <w:sz w:val="28"/>
          <w:szCs w:val="28"/>
        </w:rPr>
        <w:t xml:space="preserve">Следует отметить, что международные организации, такие как ПРООН, ЕЭК ООН, ЮНЕП, ОБСЕ, а также другие международные организации выразили поддержку Министерству по созданию Международного центра. </w:t>
      </w:r>
    </w:p>
    <w:p w:rsidR="005E21CE" w:rsidRPr="005E21CE" w:rsidRDefault="005E21CE" w:rsidP="00FE649D">
      <w:pPr>
        <w:spacing w:line="360" w:lineRule="auto"/>
        <w:ind w:left="-426" w:firstLine="426"/>
        <w:jc w:val="both"/>
        <w:rPr>
          <w:rFonts w:ascii="Arial" w:hAnsi="Arial" w:cs="Arial"/>
          <w:sz w:val="28"/>
          <w:szCs w:val="28"/>
          <w:lang w:val="kk-KZ"/>
        </w:rPr>
      </w:pPr>
    </w:p>
    <w:p w:rsidR="0024433F" w:rsidRPr="00FE649D" w:rsidRDefault="0024433F" w:rsidP="005E21CE">
      <w:pPr>
        <w:spacing w:after="0" w:line="360" w:lineRule="auto"/>
        <w:ind w:left="-426" w:firstLine="1134"/>
        <w:jc w:val="both"/>
        <w:rPr>
          <w:rFonts w:ascii="Arial" w:hAnsi="Arial" w:cs="Arial"/>
          <w:b/>
          <w:sz w:val="28"/>
          <w:szCs w:val="28"/>
        </w:rPr>
      </w:pPr>
      <w:r w:rsidRPr="00FE649D">
        <w:rPr>
          <w:rFonts w:ascii="Arial" w:hAnsi="Arial" w:cs="Arial"/>
          <w:b/>
          <w:sz w:val="28"/>
          <w:szCs w:val="28"/>
        </w:rPr>
        <w:t xml:space="preserve">Слайд </w:t>
      </w:r>
      <w:r w:rsidR="00DD2B8F" w:rsidRPr="00FE649D">
        <w:rPr>
          <w:rFonts w:ascii="Arial" w:hAnsi="Arial" w:cs="Arial"/>
          <w:b/>
          <w:sz w:val="28"/>
          <w:szCs w:val="28"/>
        </w:rPr>
        <w:t>9</w:t>
      </w:r>
      <w:r w:rsidR="00E13BB2" w:rsidRPr="00FE649D">
        <w:rPr>
          <w:rFonts w:ascii="Arial" w:hAnsi="Arial" w:cs="Arial"/>
          <w:b/>
          <w:sz w:val="28"/>
          <w:szCs w:val="28"/>
        </w:rPr>
        <w:t xml:space="preserve">: </w:t>
      </w:r>
    </w:p>
    <w:p w:rsidR="00FE649D" w:rsidRDefault="00E5759D" w:rsidP="005E21CE">
      <w:pPr>
        <w:spacing w:line="360" w:lineRule="auto"/>
        <w:ind w:left="-426" w:firstLine="426"/>
        <w:jc w:val="both"/>
        <w:rPr>
          <w:rFonts w:ascii="Arial" w:hAnsi="Arial" w:cs="Arial"/>
          <w:b/>
          <w:sz w:val="28"/>
          <w:szCs w:val="28"/>
        </w:rPr>
      </w:pPr>
      <w:r w:rsidRPr="00FE649D">
        <w:rPr>
          <w:rFonts w:ascii="Arial" w:hAnsi="Arial" w:cs="Arial"/>
          <w:bCs/>
          <w:sz w:val="28"/>
          <w:szCs w:val="28"/>
        </w:rPr>
        <w:t>12-</w:t>
      </w:r>
      <w:r w:rsidR="00024F54" w:rsidRPr="00FE649D">
        <w:rPr>
          <w:rFonts w:ascii="Arial" w:hAnsi="Arial" w:cs="Arial"/>
          <w:bCs/>
          <w:sz w:val="28"/>
          <w:szCs w:val="28"/>
        </w:rPr>
        <w:t>я</w:t>
      </w:r>
      <w:r w:rsidR="00A653C3" w:rsidRPr="00FE649D">
        <w:rPr>
          <w:rFonts w:ascii="Arial" w:hAnsi="Arial" w:cs="Arial"/>
          <w:bCs/>
          <w:sz w:val="28"/>
          <w:szCs w:val="28"/>
        </w:rPr>
        <w:t xml:space="preserve"> </w:t>
      </w:r>
      <w:r w:rsidRPr="00FE649D">
        <w:rPr>
          <w:rFonts w:ascii="Arial" w:hAnsi="Arial" w:cs="Arial"/>
          <w:bCs/>
          <w:sz w:val="28"/>
          <w:szCs w:val="28"/>
        </w:rPr>
        <w:t>Цел</w:t>
      </w:r>
      <w:r w:rsidR="00024F54" w:rsidRPr="00FE649D">
        <w:rPr>
          <w:rFonts w:ascii="Arial" w:hAnsi="Arial" w:cs="Arial"/>
          <w:bCs/>
          <w:sz w:val="28"/>
          <w:szCs w:val="28"/>
        </w:rPr>
        <w:t>ь</w:t>
      </w:r>
      <w:r w:rsidR="00A653C3" w:rsidRPr="00FE649D">
        <w:rPr>
          <w:rFonts w:ascii="Arial" w:hAnsi="Arial" w:cs="Arial"/>
          <w:bCs/>
          <w:sz w:val="28"/>
          <w:szCs w:val="28"/>
        </w:rPr>
        <w:t xml:space="preserve"> устойчивого развития направлена на «Обеспечение устойчивых моделей потребления и производства».</w:t>
      </w:r>
    </w:p>
    <w:p w:rsidR="0060661D" w:rsidRPr="00FE649D" w:rsidRDefault="00A653C3" w:rsidP="005E21CE">
      <w:pPr>
        <w:spacing w:line="360" w:lineRule="auto"/>
        <w:ind w:left="-426" w:firstLine="1134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FE649D">
        <w:rPr>
          <w:rFonts w:ascii="Arial" w:hAnsi="Arial" w:cs="Arial"/>
          <w:b/>
          <w:sz w:val="28"/>
          <w:szCs w:val="28"/>
        </w:rPr>
        <w:lastRenderedPageBreak/>
        <w:t>Слайд 1</w:t>
      </w:r>
      <w:r w:rsidR="00DD2B8F" w:rsidRPr="00FE649D">
        <w:rPr>
          <w:rFonts w:ascii="Arial" w:hAnsi="Arial" w:cs="Arial"/>
          <w:b/>
          <w:sz w:val="28"/>
          <w:szCs w:val="28"/>
        </w:rPr>
        <w:t>0</w:t>
      </w:r>
      <w:r w:rsidR="00E13BB2" w:rsidRPr="00FE649D">
        <w:rPr>
          <w:rFonts w:ascii="Arial" w:hAnsi="Arial" w:cs="Arial"/>
          <w:b/>
          <w:sz w:val="28"/>
          <w:szCs w:val="28"/>
        </w:rPr>
        <w:t xml:space="preserve">: </w:t>
      </w:r>
    </w:p>
    <w:p w:rsidR="00FE649D" w:rsidRPr="00FE649D" w:rsidRDefault="000150E8" w:rsidP="00FE649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150E8">
        <w:rPr>
          <w:rFonts w:ascii="Arial" w:hAnsi="Arial" w:cs="Arial"/>
          <w:bCs/>
          <w:sz w:val="28"/>
          <w:szCs w:val="28"/>
        </w:rPr>
        <w:t xml:space="preserve">В реализацию 12-ой Цели определена задача, чтобы </w:t>
      </w:r>
      <w:r w:rsidR="00FE649D" w:rsidRPr="00FE649D">
        <w:rPr>
          <w:rFonts w:ascii="Arial" w:hAnsi="Arial" w:cs="Arial"/>
          <w:bCs/>
          <w:sz w:val="28"/>
          <w:szCs w:val="28"/>
        </w:rPr>
        <w:t xml:space="preserve">«к 2020 году добиться экологически рационального использования химических веществ и всех отходов на протяжении всего их жизненного цикла… и существенно сократить их попадание в воздух, воду и почву», с целью уменьшения негативного воздействия на здоровье людей и окружающую среду. </w:t>
      </w:r>
    </w:p>
    <w:p w:rsidR="000150E8" w:rsidRDefault="000150E8" w:rsidP="000150E8">
      <w:pPr>
        <w:pBdr>
          <w:bottom w:val="single" w:sz="4" w:space="3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FE649D">
        <w:rPr>
          <w:rFonts w:ascii="Arial" w:hAnsi="Arial" w:cs="Arial"/>
          <w:bCs/>
          <w:sz w:val="28"/>
          <w:szCs w:val="28"/>
        </w:rPr>
        <w:t xml:space="preserve">Концепция по переходу к «зеленой» экономике содержит в себе цели, созвучные данной 12-ой Цели. </w:t>
      </w:r>
      <w:r>
        <w:rPr>
          <w:rFonts w:ascii="Arial" w:hAnsi="Arial" w:cs="Arial"/>
          <w:bCs/>
          <w:sz w:val="28"/>
          <w:szCs w:val="28"/>
        </w:rPr>
        <w:t xml:space="preserve">Так, </w:t>
      </w:r>
      <w:r w:rsidRPr="000150E8">
        <w:rPr>
          <w:rFonts w:ascii="Arial" w:hAnsi="Arial" w:cs="Arial"/>
          <w:bCs/>
          <w:sz w:val="28"/>
          <w:szCs w:val="28"/>
        </w:rPr>
        <w:t xml:space="preserve">необходимо довести переработку отходов до 40% к 2030 г. </w:t>
      </w:r>
    </w:p>
    <w:p w:rsidR="000150E8" w:rsidRPr="00FE649D" w:rsidRDefault="000150E8" w:rsidP="000150E8">
      <w:pPr>
        <w:pBdr>
          <w:bottom w:val="single" w:sz="4" w:space="3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E649D">
        <w:rPr>
          <w:rFonts w:ascii="Arial" w:hAnsi="Arial" w:cs="Arial"/>
          <w:bCs/>
          <w:sz w:val="28"/>
          <w:szCs w:val="28"/>
        </w:rPr>
        <w:t xml:space="preserve">Это достаточно высокие обязательства, достижение этих целей потребует значительного изменения структуры экономики и систем потребления. </w:t>
      </w:r>
    </w:p>
    <w:p w:rsidR="000150E8" w:rsidRDefault="000150E8" w:rsidP="000150E8">
      <w:pPr>
        <w:pBdr>
          <w:bottom w:val="single" w:sz="4" w:space="3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FE649D">
        <w:rPr>
          <w:rFonts w:ascii="Arial" w:hAnsi="Arial" w:cs="Arial"/>
          <w:b/>
          <w:sz w:val="28"/>
          <w:szCs w:val="28"/>
        </w:rPr>
        <w:t xml:space="preserve">Слайд 11: </w:t>
      </w:r>
    </w:p>
    <w:p w:rsidR="00FE649D" w:rsidRPr="00FE649D" w:rsidRDefault="00FE649D" w:rsidP="00FE649D">
      <w:pPr>
        <w:pBdr>
          <w:bottom w:val="single" w:sz="4" w:space="3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FE649D">
        <w:rPr>
          <w:rFonts w:ascii="Arial" w:hAnsi="Arial" w:cs="Arial"/>
          <w:bCs/>
          <w:sz w:val="28"/>
          <w:szCs w:val="28"/>
        </w:rPr>
        <w:t xml:space="preserve">В данном направлении Министерством энергетики ведутся работы по внедрению раздельного сбора, сортировки и переработки твердых бытовых отходов. </w:t>
      </w:r>
    </w:p>
    <w:p w:rsidR="00FE649D" w:rsidRPr="00FE649D" w:rsidRDefault="00FE649D" w:rsidP="00FE649D">
      <w:pPr>
        <w:pBdr>
          <w:bottom w:val="single" w:sz="4" w:space="3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Style w:val="ad"/>
          <w:rFonts w:ascii="Arial" w:hAnsi="Arial" w:cs="Arial"/>
          <w:i w:val="0"/>
          <w:sz w:val="28"/>
          <w:szCs w:val="28"/>
        </w:rPr>
      </w:pPr>
      <w:r w:rsidRPr="00FE649D">
        <w:rPr>
          <w:rStyle w:val="ad"/>
          <w:rFonts w:ascii="Arial" w:hAnsi="Arial" w:cs="Arial"/>
          <w:i w:val="0"/>
          <w:sz w:val="28"/>
          <w:szCs w:val="28"/>
        </w:rPr>
        <w:t xml:space="preserve">На сегодня раздельный сбор ТБО внедряется в </w:t>
      </w:r>
      <w:proofErr w:type="spellStart"/>
      <w:r w:rsidRPr="00FE649D">
        <w:rPr>
          <w:rStyle w:val="ad"/>
          <w:rFonts w:ascii="Arial" w:hAnsi="Arial" w:cs="Arial"/>
          <w:i w:val="0"/>
          <w:sz w:val="28"/>
          <w:szCs w:val="28"/>
        </w:rPr>
        <w:t>Акмолинской</w:t>
      </w:r>
      <w:proofErr w:type="spellEnd"/>
      <w:r w:rsidRPr="00FE649D">
        <w:rPr>
          <w:rStyle w:val="ad"/>
          <w:rFonts w:ascii="Arial" w:hAnsi="Arial" w:cs="Arial"/>
          <w:i w:val="0"/>
          <w:sz w:val="28"/>
          <w:szCs w:val="28"/>
        </w:rPr>
        <w:t xml:space="preserve">, </w:t>
      </w:r>
      <w:r w:rsidR="000150E8" w:rsidRPr="00FE649D">
        <w:rPr>
          <w:rStyle w:val="ad"/>
          <w:rFonts w:ascii="Arial" w:hAnsi="Arial" w:cs="Arial"/>
          <w:i w:val="0"/>
          <w:sz w:val="28"/>
          <w:szCs w:val="28"/>
        </w:rPr>
        <w:t>Актюбинской</w:t>
      </w:r>
      <w:r w:rsidRPr="00FE649D">
        <w:rPr>
          <w:rStyle w:val="ad"/>
          <w:rFonts w:ascii="Arial" w:hAnsi="Arial" w:cs="Arial"/>
          <w:i w:val="0"/>
          <w:sz w:val="28"/>
          <w:szCs w:val="28"/>
        </w:rPr>
        <w:t xml:space="preserve">, </w:t>
      </w:r>
      <w:proofErr w:type="spellStart"/>
      <w:r w:rsidRPr="00FE649D">
        <w:rPr>
          <w:rStyle w:val="ad"/>
          <w:rFonts w:ascii="Arial" w:hAnsi="Arial" w:cs="Arial"/>
          <w:i w:val="0"/>
          <w:sz w:val="28"/>
          <w:szCs w:val="28"/>
        </w:rPr>
        <w:t>Алматинской</w:t>
      </w:r>
      <w:proofErr w:type="spellEnd"/>
      <w:r w:rsidRPr="00FE649D">
        <w:rPr>
          <w:rStyle w:val="ad"/>
          <w:rFonts w:ascii="Arial" w:hAnsi="Arial" w:cs="Arial"/>
          <w:i w:val="0"/>
          <w:sz w:val="28"/>
          <w:szCs w:val="28"/>
        </w:rPr>
        <w:t xml:space="preserve">, Западно-Казахстанской, Карагандинской, </w:t>
      </w:r>
      <w:proofErr w:type="spellStart"/>
      <w:r w:rsidRPr="00FE649D">
        <w:rPr>
          <w:rStyle w:val="ad"/>
          <w:rFonts w:ascii="Arial" w:hAnsi="Arial" w:cs="Arial"/>
          <w:i w:val="0"/>
          <w:sz w:val="28"/>
          <w:szCs w:val="28"/>
        </w:rPr>
        <w:t>Костанайской</w:t>
      </w:r>
      <w:proofErr w:type="spellEnd"/>
      <w:r w:rsidRPr="00FE649D">
        <w:rPr>
          <w:rStyle w:val="ad"/>
          <w:rFonts w:ascii="Arial" w:hAnsi="Arial" w:cs="Arial"/>
          <w:i w:val="0"/>
          <w:sz w:val="28"/>
          <w:szCs w:val="28"/>
        </w:rPr>
        <w:t xml:space="preserve">, Северо-Казахстанской областях, в городе Астана. </w:t>
      </w:r>
    </w:p>
    <w:p w:rsidR="00FE649D" w:rsidRPr="00FE649D" w:rsidRDefault="00FE649D" w:rsidP="00FE649D">
      <w:pPr>
        <w:pBdr>
          <w:bottom w:val="single" w:sz="4" w:space="3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Style w:val="ad"/>
          <w:rFonts w:ascii="Arial" w:hAnsi="Arial" w:cs="Arial"/>
          <w:i w:val="0"/>
          <w:sz w:val="28"/>
          <w:szCs w:val="28"/>
        </w:rPr>
      </w:pPr>
      <w:r w:rsidRPr="00FE649D">
        <w:rPr>
          <w:rStyle w:val="ad"/>
          <w:rFonts w:ascii="Arial" w:hAnsi="Arial" w:cs="Arial"/>
          <w:i w:val="0"/>
          <w:sz w:val="28"/>
          <w:szCs w:val="28"/>
        </w:rPr>
        <w:t xml:space="preserve">Функционируют более 100 предприятий по сортировке и переработке ТБО. </w:t>
      </w:r>
    </w:p>
    <w:p w:rsidR="00FE649D" w:rsidRPr="00FE649D" w:rsidRDefault="00FE649D" w:rsidP="00FE649D">
      <w:pPr>
        <w:pBdr>
          <w:bottom w:val="single" w:sz="4" w:space="3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FE649D">
        <w:rPr>
          <w:rFonts w:ascii="Arial" w:hAnsi="Arial" w:cs="Arial"/>
          <w:bCs/>
          <w:sz w:val="28"/>
          <w:szCs w:val="28"/>
        </w:rPr>
        <w:t>С января 2016 года внедрены расширенные обязательства производителей (импортеров) (РОП) на автотранспортные средства и их компоненты</w:t>
      </w:r>
      <w:r w:rsidRPr="00FE649D">
        <w:rPr>
          <w:rFonts w:ascii="Arial" w:hAnsi="Arial" w:cs="Arial"/>
          <w:bCs/>
          <w:i/>
          <w:sz w:val="28"/>
          <w:szCs w:val="28"/>
        </w:rPr>
        <w:t xml:space="preserve"> (шины, аккумуляторы, отработанные масла). </w:t>
      </w:r>
    </w:p>
    <w:p w:rsidR="00FE649D" w:rsidRPr="00FE649D" w:rsidRDefault="00FE649D" w:rsidP="00FE649D">
      <w:pPr>
        <w:pBdr>
          <w:bottom w:val="single" w:sz="4" w:space="3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FE649D">
        <w:rPr>
          <w:rFonts w:ascii="Arial" w:hAnsi="Arial" w:cs="Arial"/>
          <w:bCs/>
          <w:sz w:val="28"/>
          <w:szCs w:val="28"/>
        </w:rPr>
        <w:t xml:space="preserve">В настоящее время РОП вводится на отходы упаковки </w:t>
      </w:r>
      <w:r w:rsidRPr="00FE649D">
        <w:rPr>
          <w:rFonts w:ascii="Arial" w:hAnsi="Arial" w:cs="Arial"/>
          <w:bCs/>
          <w:i/>
          <w:sz w:val="28"/>
          <w:szCs w:val="28"/>
        </w:rPr>
        <w:t>(пластика, стеклотара, упаковочная макулатура и т.д.)</w:t>
      </w:r>
      <w:r w:rsidRPr="00FE649D">
        <w:rPr>
          <w:rFonts w:ascii="Arial" w:hAnsi="Arial" w:cs="Arial"/>
          <w:bCs/>
          <w:sz w:val="28"/>
          <w:szCs w:val="28"/>
        </w:rPr>
        <w:t xml:space="preserve">, отходы электронного и </w:t>
      </w:r>
      <w:r w:rsidRPr="00FE649D">
        <w:rPr>
          <w:rFonts w:ascii="Arial" w:hAnsi="Arial" w:cs="Arial"/>
          <w:bCs/>
          <w:sz w:val="28"/>
          <w:szCs w:val="28"/>
        </w:rPr>
        <w:lastRenderedPageBreak/>
        <w:t xml:space="preserve">электрического оборудования, </w:t>
      </w:r>
      <w:r w:rsidRPr="00FE649D">
        <w:rPr>
          <w:rFonts w:ascii="Arial" w:hAnsi="Arial" w:cs="Arial"/>
          <w:bCs/>
          <w:i/>
          <w:sz w:val="28"/>
          <w:szCs w:val="28"/>
        </w:rPr>
        <w:t>в том числе на ртутьсодержащие лампы</w:t>
      </w:r>
      <w:r w:rsidRPr="00FE649D">
        <w:rPr>
          <w:rFonts w:ascii="Arial" w:hAnsi="Arial" w:cs="Arial"/>
          <w:bCs/>
          <w:sz w:val="28"/>
          <w:szCs w:val="28"/>
        </w:rPr>
        <w:t xml:space="preserve">. </w:t>
      </w:r>
    </w:p>
    <w:p w:rsidR="005E21CE" w:rsidRDefault="00FE649D" w:rsidP="005E21CE">
      <w:pPr>
        <w:pBdr>
          <w:bottom w:val="single" w:sz="4" w:space="31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FE649D">
        <w:rPr>
          <w:rFonts w:ascii="Arial" w:hAnsi="Arial" w:cs="Arial"/>
          <w:bCs/>
          <w:sz w:val="28"/>
          <w:szCs w:val="28"/>
        </w:rPr>
        <w:t xml:space="preserve">Внедрение РОП позволит стимулировать переработку и утилизацию отходов. </w:t>
      </w:r>
    </w:p>
    <w:p w:rsidR="00641D51" w:rsidRPr="00FE649D" w:rsidRDefault="00641D51" w:rsidP="005E21CE">
      <w:pPr>
        <w:pBdr>
          <w:bottom w:val="single" w:sz="4" w:space="31" w:color="FFFFFF"/>
        </w:pBd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E649D">
        <w:rPr>
          <w:rFonts w:ascii="Arial" w:hAnsi="Arial" w:cs="Arial"/>
          <w:b/>
          <w:sz w:val="28"/>
          <w:szCs w:val="28"/>
        </w:rPr>
        <w:t>Слайд 1</w:t>
      </w:r>
      <w:r w:rsidR="00DD2B8F" w:rsidRPr="00FE649D">
        <w:rPr>
          <w:rFonts w:ascii="Arial" w:hAnsi="Arial" w:cs="Arial"/>
          <w:b/>
          <w:sz w:val="28"/>
          <w:szCs w:val="28"/>
        </w:rPr>
        <w:t>2</w:t>
      </w:r>
      <w:r w:rsidRPr="00FE649D">
        <w:rPr>
          <w:rFonts w:ascii="Arial" w:hAnsi="Arial" w:cs="Arial"/>
          <w:b/>
          <w:sz w:val="28"/>
          <w:szCs w:val="28"/>
        </w:rPr>
        <w:t xml:space="preserve">: </w:t>
      </w:r>
    </w:p>
    <w:p w:rsidR="009D49F4" w:rsidRPr="00FE649D" w:rsidRDefault="009D49F4" w:rsidP="005E21CE">
      <w:pPr>
        <w:spacing w:after="0" w:line="276" w:lineRule="auto"/>
        <w:ind w:left="-426" w:firstLine="426"/>
        <w:jc w:val="both"/>
        <w:rPr>
          <w:rFonts w:ascii="Arial" w:hAnsi="Arial" w:cs="Arial"/>
          <w:sz w:val="28"/>
          <w:szCs w:val="28"/>
        </w:rPr>
      </w:pPr>
      <w:r w:rsidRPr="00FE649D">
        <w:rPr>
          <w:rFonts w:ascii="Arial" w:hAnsi="Arial" w:cs="Arial"/>
          <w:sz w:val="28"/>
          <w:szCs w:val="28"/>
        </w:rPr>
        <w:t xml:space="preserve">13-ая Цель устойчивого развития </w:t>
      </w:r>
      <w:r w:rsidR="000150E8">
        <w:rPr>
          <w:rFonts w:ascii="Arial" w:hAnsi="Arial" w:cs="Arial"/>
          <w:sz w:val="28"/>
          <w:szCs w:val="28"/>
        </w:rPr>
        <w:t>предполагает</w:t>
      </w:r>
      <w:r w:rsidR="00994D52" w:rsidRPr="00FE649D">
        <w:rPr>
          <w:rFonts w:ascii="Arial" w:hAnsi="Arial" w:cs="Arial"/>
          <w:sz w:val="28"/>
          <w:szCs w:val="28"/>
        </w:rPr>
        <w:t xml:space="preserve"> </w:t>
      </w:r>
      <w:r w:rsidRPr="00FE649D">
        <w:rPr>
          <w:rFonts w:ascii="Arial" w:hAnsi="Arial" w:cs="Arial"/>
          <w:sz w:val="28"/>
          <w:szCs w:val="28"/>
        </w:rPr>
        <w:t>«</w:t>
      </w:r>
      <w:r w:rsidRPr="00FE649D">
        <w:rPr>
          <w:rFonts w:ascii="Arial" w:hAnsi="Arial" w:cs="Arial"/>
          <w:spacing w:val="2"/>
          <w:sz w:val="28"/>
          <w:szCs w:val="28"/>
        </w:rPr>
        <w:t>Принят</w:t>
      </w:r>
      <w:r w:rsidR="00C17319">
        <w:rPr>
          <w:rFonts w:ascii="Arial" w:hAnsi="Arial" w:cs="Arial"/>
          <w:spacing w:val="2"/>
          <w:sz w:val="28"/>
          <w:szCs w:val="28"/>
        </w:rPr>
        <w:t>ие</w:t>
      </w:r>
      <w:r w:rsidRPr="00FE649D">
        <w:rPr>
          <w:rFonts w:ascii="Arial" w:hAnsi="Arial" w:cs="Arial"/>
          <w:spacing w:val="2"/>
          <w:sz w:val="28"/>
          <w:szCs w:val="28"/>
        </w:rPr>
        <w:t xml:space="preserve"> срочны</w:t>
      </w:r>
      <w:r w:rsidR="00C17319">
        <w:rPr>
          <w:rFonts w:ascii="Arial" w:hAnsi="Arial" w:cs="Arial"/>
          <w:spacing w:val="2"/>
          <w:sz w:val="28"/>
          <w:szCs w:val="28"/>
        </w:rPr>
        <w:t>х</w:t>
      </w:r>
      <w:r w:rsidRPr="00FE649D">
        <w:rPr>
          <w:rFonts w:ascii="Arial" w:hAnsi="Arial" w:cs="Arial"/>
          <w:spacing w:val="2"/>
          <w:sz w:val="28"/>
          <w:szCs w:val="28"/>
        </w:rPr>
        <w:t xml:space="preserve"> мер по борьбе с изменением климата и его последствиями». </w:t>
      </w:r>
    </w:p>
    <w:p w:rsidR="00FE649D" w:rsidRDefault="00FE649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C17546" w:rsidRPr="00FE649D" w:rsidRDefault="0060661D" w:rsidP="005E21CE">
      <w:pPr>
        <w:spacing w:line="360" w:lineRule="auto"/>
        <w:ind w:left="-426" w:firstLine="1134"/>
        <w:jc w:val="both"/>
        <w:rPr>
          <w:rFonts w:ascii="Arial" w:hAnsi="Arial" w:cs="Arial"/>
          <w:b/>
          <w:sz w:val="28"/>
          <w:szCs w:val="28"/>
        </w:rPr>
      </w:pPr>
      <w:r w:rsidRPr="00FE649D">
        <w:rPr>
          <w:rFonts w:ascii="Arial" w:hAnsi="Arial" w:cs="Arial"/>
          <w:b/>
          <w:sz w:val="28"/>
          <w:szCs w:val="28"/>
        </w:rPr>
        <w:t>Слайд 1</w:t>
      </w:r>
      <w:r w:rsidR="00DD2B8F" w:rsidRPr="00FE649D">
        <w:rPr>
          <w:rFonts w:ascii="Arial" w:hAnsi="Arial" w:cs="Arial"/>
          <w:b/>
          <w:sz w:val="28"/>
          <w:szCs w:val="28"/>
        </w:rPr>
        <w:t>3</w:t>
      </w:r>
      <w:r w:rsidR="00E13BB2" w:rsidRPr="00FE649D">
        <w:rPr>
          <w:rFonts w:ascii="Arial" w:hAnsi="Arial" w:cs="Arial"/>
          <w:b/>
          <w:sz w:val="28"/>
          <w:szCs w:val="28"/>
        </w:rPr>
        <w:t xml:space="preserve">: </w:t>
      </w:r>
    </w:p>
    <w:p w:rsidR="003D6F23" w:rsidRPr="00FE649D" w:rsidRDefault="003D6F23" w:rsidP="00FE649D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649D">
        <w:rPr>
          <w:rFonts w:ascii="Arial" w:eastAsia="Times New Roman" w:hAnsi="Arial" w:cs="Arial"/>
          <w:sz w:val="28"/>
          <w:szCs w:val="28"/>
          <w:lang w:val="kk-KZ" w:eastAsia="ru-RU"/>
        </w:rPr>
        <w:t>Работа Министерства энергетики по достижению 13-ой цели будет сосредоточена на решении следующих задач</w:t>
      </w:r>
      <w:r w:rsidRPr="00FE649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C17546" w:rsidRPr="00FE649D" w:rsidRDefault="00CD4B88" w:rsidP="00FE649D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49D">
        <w:rPr>
          <w:rFonts w:ascii="Arial" w:eastAsia="Times New Roman" w:hAnsi="Arial" w:cs="Arial"/>
          <w:bCs/>
          <w:sz w:val="28"/>
          <w:szCs w:val="28"/>
          <w:lang w:eastAsia="ru-RU"/>
        </w:rPr>
        <w:t>–</w:t>
      </w:r>
      <w:r w:rsidR="00043B83" w:rsidRPr="00FE649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Повысить сопротивляемость и способность адаптироваться к опасным климатическим явлениям и стихийным бедствиям во всех странах </w:t>
      </w:r>
    </w:p>
    <w:p w:rsidR="00043B83" w:rsidRPr="00FE649D" w:rsidRDefault="00CD4B88" w:rsidP="00FE649D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49D">
        <w:rPr>
          <w:rFonts w:ascii="Arial" w:eastAsia="Times New Roman" w:hAnsi="Arial" w:cs="Arial"/>
          <w:bCs/>
          <w:sz w:val="28"/>
          <w:szCs w:val="28"/>
          <w:lang w:eastAsia="ru-RU"/>
        </w:rPr>
        <w:t>–</w:t>
      </w:r>
      <w:r w:rsidR="00043B83" w:rsidRPr="00FE649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Включить меры реагирования на изменение климата в политику, стратегии и планирование на национальном уровне </w:t>
      </w:r>
    </w:p>
    <w:p w:rsidR="00FE649D" w:rsidRDefault="00CD4B88" w:rsidP="005E21CE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649D">
        <w:rPr>
          <w:rFonts w:ascii="Arial" w:eastAsia="Times New Roman" w:hAnsi="Arial" w:cs="Arial"/>
          <w:bCs/>
          <w:sz w:val="28"/>
          <w:szCs w:val="28"/>
          <w:lang w:eastAsia="ru-RU"/>
        </w:rPr>
        <w:t>–</w:t>
      </w:r>
      <w:r w:rsidR="00043B83" w:rsidRPr="00FE649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Улучшить просвещение, распространение информации и возможности людей и учреждений по смягчению остроты и ослаблению последствий изменения климата, адаптации к ним и раннему предупреждению </w:t>
      </w:r>
    </w:p>
    <w:p w:rsidR="009D49F4" w:rsidRPr="00FE649D" w:rsidRDefault="009D49F4" w:rsidP="005E21C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E649D">
        <w:rPr>
          <w:rFonts w:ascii="Arial" w:eastAsia="Times New Roman" w:hAnsi="Arial" w:cs="Arial"/>
          <w:b/>
          <w:sz w:val="28"/>
          <w:szCs w:val="28"/>
          <w:lang w:eastAsia="ru-RU"/>
        </w:rPr>
        <w:t>Слайд 1</w:t>
      </w:r>
      <w:r w:rsidR="00DD2B8F" w:rsidRPr="00FE649D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FE649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: </w:t>
      </w:r>
    </w:p>
    <w:p w:rsidR="002C040E" w:rsidRPr="00FE649D" w:rsidRDefault="002C040E" w:rsidP="00FE649D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FE649D">
        <w:rPr>
          <w:rFonts w:ascii="Arial" w:hAnsi="Arial" w:cs="Arial"/>
          <w:sz w:val="28"/>
          <w:szCs w:val="28"/>
        </w:rPr>
        <w:t>Основным инструментом для достижения температурной цели, установленной Парижск</w:t>
      </w:r>
      <w:r w:rsidR="00FC4E56" w:rsidRPr="00FE649D">
        <w:rPr>
          <w:rFonts w:ascii="Arial" w:hAnsi="Arial" w:cs="Arial"/>
          <w:sz w:val="28"/>
          <w:szCs w:val="28"/>
        </w:rPr>
        <w:t>им</w:t>
      </w:r>
      <w:r w:rsidRPr="00FE649D">
        <w:rPr>
          <w:rFonts w:ascii="Arial" w:hAnsi="Arial" w:cs="Arial"/>
          <w:sz w:val="28"/>
          <w:szCs w:val="28"/>
        </w:rPr>
        <w:t xml:space="preserve"> соглашени</w:t>
      </w:r>
      <w:r w:rsidR="00FC4E56" w:rsidRPr="00FE649D">
        <w:rPr>
          <w:rFonts w:ascii="Arial" w:hAnsi="Arial" w:cs="Arial"/>
          <w:sz w:val="28"/>
          <w:szCs w:val="28"/>
        </w:rPr>
        <w:t>ем</w:t>
      </w:r>
      <w:r w:rsidRPr="00FE649D">
        <w:rPr>
          <w:rFonts w:ascii="Arial" w:hAnsi="Arial" w:cs="Arial"/>
          <w:sz w:val="28"/>
          <w:szCs w:val="28"/>
        </w:rPr>
        <w:t>, явля</w:t>
      </w:r>
      <w:r w:rsidR="00FC4E56" w:rsidRPr="00FE649D">
        <w:rPr>
          <w:rFonts w:ascii="Arial" w:hAnsi="Arial" w:cs="Arial"/>
          <w:sz w:val="28"/>
          <w:szCs w:val="28"/>
        </w:rPr>
        <w:t>ю</w:t>
      </w:r>
      <w:r w:rsidRPr="00FE649D">
        <w:rPr>
          <w:rFonts w:ascii="Arial" w:hAnsi="Arial" w:cs="Arial"/>
          <w:sz w:val="28"/>
          <w:szCs w:val="28"/>
        </w:rPr>
        <w:t>тся определяемые на национальном уровне вклады стран (</w:t>
      </w:r>
      <w:r w:rsidRPr="00FE649D">
        <w:rPr>
          <w:rFonts w:ascii="Arial" w:hAnsi="Arial" w:cs="Arial"/>
          <w:sz w:val="28"/>
          <w:szCs w:val="28"/>
          <w:lang w:val="en-US"/>
        </w:rPr>
        <w:t>NDC</w:t>
      </w:r>
      <w:r w:rsidRPr="00FE649D">
        <w:rPr>
          <w:rFonts w:ascii="Arial" w:hAnsi="Arial" w:cs="Arial"/>
          <w:sz w:val="28"/>
          <w:szCs w:val="28"/>
        </w:rPr>
        <w:t xml:space="preserve">) в сокращение выбросов парниковых газов, а также улучшение их поглощения биомассой лесов, растительного покрова земли. </w:t>
      </w:r>
    </w:p>
    <w:p w:rsidR="00FC4E56" w:rsidRPr="00FE649D" w:rsidRDefault="00FC4E56" w:rsidP="00FE649D">
      <w:pPr>
        <w:pStyle w:val="a9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E649D">
        <w:rPr>
          <w:rFonts w:ascii="Arial" w:hAnsi="Arial" w:cs="Arial"/>
          <w:sz w:val="28"/>
          <w:szCs w:val="28"/>
        </w:rPr>
        <w:lastRenderedPageBreak/>
        <w:t xml:space="preserve">Кроме того, Парижским соглашением предусмотрена поддержка странам путем предоставления финансовой помощи таких международных финансовых организаций, как Глобальный экологический фонд, Зеленый климатический фонд. </w:t>
      </w:r>
      <w:r w:rsidR="00F70648" w:rsidRPr="00FE649D">
        <w:rPr>
          <w:rFonts w:ascii="Arial" w:hAnsi="Arial" w:cs="Arial"/>
          <w:sz w:val="28"/>
          <w:szCs w:val="28"/>
        </w:rPr>
        <w:t>Ф</w:t>
      </w:r>
      <w:r w:rsidRPr="00FE649D">
        <w:rPr>
          <w:rFonts w:ascii="Arial" w:hAnsi="Arial" w:cs="Arial"/>
          <w:sz w:val="28"/>
          <w:szCs w:val="28"/>
        </w:rPr>
        <w:t>инансовые инструменты, используемые в Зеленом климатическом фонде</w:t>
      </w:r>
      <w:r w:rsidR="00F70648" w:rsidRPr="00FE649D">
        <w:rPr>
          <w:rFonts w:ascii="Arial" w:hAnsi="Arial" w:cs="Arial"/>
          <w:sz w:val="28"/>
          <w:szCs w:val="28"/>
        </w:rPr>
        <w:t>,</w:t>
      </w:r>
      <w:r w:rsidRPr="00FE649D">
        <w:rPr>
          <w:rFonts w:ascii="Arial" w:hAnsi="Arial" w:cs="Arial"/>
          <w:sz w:val="28"/>
          <w:szCs w:val="28"/>
        </w:rPr>
        <w:t xml:space="preserve"> включают </w:t>
      </w:r>
      <w:proofErr w:type="spellStart"/>
      <w:r w:rsidRPr="00FE649D">
        <w:rPr>
          <w:rFonts w:ascii="Arial" w:hAnsi="Arial" w:cs="Arial"/>
          <w:sz w:val="28"/>
          <w:szCs w:val="28"/>
        </w:rPr>
        <w:t>грантовую</w:t>
      </w:r>
      <w:proofErr w:type="spellEnd"/>
      <w:r w:rsidRPr="00FE649D">
        <w:rPr>
          <w:rFonts w:ascii="Arial" w:hAnsi="Arial" w:cs="Arial"/>
          <w:sz w:val="28"/>
          <w:szCs w:val="28"/>
        </w:rPr>
        <w:t xml:space="preserve"> помощь, льготные кредиты, участие в уставных капиталах, гарантии. </w:t>
      </w:r>
    </w:p>
    <w:p w:rsidR="00FE649D" w:rsidRDefault="00F70648" w:rsidP="005E21CE">
      <w:pPr>
        <w:pStyle w:val="a9"/>
        <w:pBdr>
          <w:bottom w:val="single" w:sz="4" w:space="31" w:color="FFFFFF"/>
        </w:pBdr>
        <w:spacing w:after="0" w:line="360" w:lineRule="auto"/>
        <w:ind w:left="0" w:firstLine="708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FE649D">
        <w:rPr>
          <w:rFonts w:ascii="Arial" w:hAnsi="Arial" w:cs="Arial"/>
          <w:sz w:val="28"/>
          <w:szCs w:val="28"/>
        </w:rPr>
        <w:t>Для достижения заявленных национальных вкладов имеется необходимая институциональная база, включающая ранее упомянутые стратегические документы, как Стратегия «Казахстан-2050», Концепция РК по переходу к «зеленой экономике», а также Программа по развитию агропромышленного комплекса в РК на 2013-2020 гг. «Агробизнес-2020»</w:t>
      </w:r>
      <w:proofErr w:type="gramStart"/>
      <w:r w:rsidRPr="00FE649D">
        <w:rPr>
          <w:rFonts w:ascii="Arial" w:hAnsi="Arial" w:cs="Arial"/>
          <w:sz w:val="28"/>
          <w:szCs w:val="28"/>
        </w:rPr>
        <w:t>.</w:t>
      </w:r>
      <w:proofErr w:type="gramEnd"/>
      <w:r w:rsidRPr="00FE649D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FE649D">
        <w:rPr>
          <w:rFonts w:ascii="Arial" w:hAnsi="Arial" w:cs="Arial"/>
          <w:sz w:val="28"/>
          <w:szCs w:val="28"/>
        </w:rPr>
        <w:t>а</w:t>
      </w:r>
      <w:proofErr w:type="gramEnd"/>
      <w:r w:rsidRPr="00FE649D">
        <w:rPr>
          <w:rFonts w:ascii="Arial" w:hAnsi="Arial" w:cs="Arial"/>
          <w:sz w:val="28"/>
          <w:szCs w:val="28"/>
        </w:rPr>
        <w:t xml:space="preserve"> так</w:t>
      </w:r>
      <w:r w:rsidR="00F0739A" w:rsidRPr="00FE649D">
        <w:rPr>
          <w:rFonts w:ascii="Arial" w:hAnsi="Arial" w:cs="Arial"/>
          <w:sz w:val="28"/>
          <w:szCs w:val="28"/>
        </w:rPr>
        <w:t>ж</w:t>
      </w:r>
      <w:r w:rsidRPr="00FE649D">
        <w:rPr>
          <w:rFonts w:ascii="Arial" w:hAnsi="Arial" w:cs="Arial"/>
          <w:sz w:val="28"/>
          <w:szCs w:val="28"/>
        </w:rPr>
        <w:t>е законодательная база в стране.</w:t>
      </w:r>
    </w:p>
    <w:p w:rsidR="004037B9" w:rsidRPr="004037B9" w:rsidRDefault="004037B9" w:rsidP="004037B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4037B9">
        <w:rPr>
          <w:rFonts w:ascii="Arial" w:hAnsi="Arial" w:cs="Arial"/>
          <w:b/>
          <w:sz w:val="28"/>
          <w:szCs w:val="28"/>
          <w:lang w:val="kk-KZ"/>
        </w:rPr>
        <w:t xml:space="preserve">Уважаемые депутаты, участники конференции! </w:t>
      </w:r>
    </w:p>
    <w:p w:rsidR="004037B9" w:rsidRPr="004037B9" w:rsidRDefault="004037B9" w:rsidP="004037B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4037B9">
        <w:rPr>
          <w:rFonts w:ascii="Arial" w:hAnsi="Arial" w:cs="Arial"/>
          <w:sz w:val="28"/>
          <w:szCs w:val="28"/>
          <w:lang w:val="kk-KZ"/>
        </w:rPr>
        <w:t>Как видите, на Министерство энергетики возложен ряд ответственных обязательств по достижению показателей, обозначенных в принятых международных обязательствах и национальных стратегиях. Качественное их исполнение приведет к выполнению Целей устойчивого развития, принятых на глобальном уровне. И мы будем прилагать все усилия для достижения поставленных перед нами целей!</w:t>
      </w:r>
    </w:p>
    <w:p w:rsidR="00FE649D" w:rsidRPr="00FE649D" w:rsidRDefault="004037B9" w:rsidP="004037B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037B9">
        <w:rPr>
          <w:rFonts w:ascii="Arial" w:hAnsi="Arial" w:cs="Arial"/>
          <w:b/>
          <w:sz w:val="28"/>
          <w:szCs w:val="28"/>
          <w:lang w:val="kk-KZ"/>
        </w:rPr>
        <w:t xml:space="preserve"> СПАСИБО ЗА ВАШЕ ВНИМАНИЕ!</w:t>
      </w:r>
    </w:p>
    <w:sectPr w:rsidR="00FE649D" w:rsidRPr="00FE649D" w:rsidSect="00FE64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953"/>
    <w:multiLevelType w:val="multilevel"/>
    <w:tmpl w:val="AB3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E740E"/>
    <w:multiLevelType w:val="multilevel"/>
    <w:tmpl w:val="3BE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565BB"/>
    <w:multiLevelType w:val="multilevel"/>
    <w:tmpl w:val="29BC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53FE5"/>
    <w:multiLevelType w:val="multilevel"/>
    <w:tmpl w:val="EEB4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51855"/>
    <w:multiLevelType w:val="multilevel"/>
    <w:tmpl w:val="65D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227D2"/>
    <w:multiLevelType w:val="hybridMultilevel"/>
    <w:tmpl w:val="DDF470B2"/>
    <w:lvl w:ilvl="0" w:tplc="F7924E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040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B4B9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A5A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E9B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CFF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4ED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E96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AE3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2185A"/>
    <w:multiLevelType w:val="multilevel"/>
    <w:tmpl w:val="DD3C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00015"/>
    <w:multiLevelType w:val="multilevel"/>
    <w:tmpl w:val="CDD0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C5DBE"/>
    <w:multiLevelType w:val="multilevel"/>
    <w:tmpl w:val="2788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45F61"/>
    <w:multiLevelType w:val="multilevel"/>
    <w:tmpl w:val="94E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52285"/>
    <w:multiLevelType w:val="hybridMultilevel"/>
    <w:tmpl w:val="FA3EC4DE"/>
    <w:lvl w:ilvl="0" w:tplc="095665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BCE0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AD7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0A7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C1A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A41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E3A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4FF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A96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204F97"/>
    <w:multiLevelType w:val="hybridMultilevel"/>
    <w:tmpl w:val="1850F612"/>
    <w:lvl w:ilvl="0" w:tplc="CC16E0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AE8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8DC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A44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43A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CA7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21A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835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8B7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5B3D5F"/>
    <w:multiLevelType w:val="multilevel"/>
    <w:tmpl w:val="6C0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677B1"/>
    <w:multiLevelType w:val="multilevel"/>
    <w:tmpl w:val="AB36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477F15"/>
    <w:multiLevelType w:val="multilevel"/>
    <w:tmpl w:val="29F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728A0"/>
    <w:multiLevelType w:val="hybridMultilevel"/>
    <w:tmpl w:val="5CC42BBE"/>
    <w:lvl w:ilvl="0" w:tplc="A64073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E20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0F3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80E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EFF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C6E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E9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045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8B6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28"/>
    <w:rsid w:val="00003C20"/>
    <w:rsid w:val="00006B3D"/>
    <w:rsid w:val="000150E8"/>
    <w:rsid w:val="000212FC"/>
    <w:rsid w:val="00024F54"/>
    <w:rsid w:val="00030FA6"/>
    <w:rsid w:val="00032E57"/>
    <w:rsid w:val="000417AD"/>
    <w:rsid w:val="00043B83"/>
    <w:rsid w:val="000523FB"/>
    <w:rsid w:val="000A1373"/>
    <w:rsid w:val="000A38E7"/>
    <w:rsid w:val="000B2765"/>
    <w:rsid w:val="000B32CF"/>
    <w:rsid w:val="000C2A54"/>
    <w:rsid w:val="000E21CB"/>
    <w:rsid w:val="000E3E08"/>
    <w:rsid w:val="000F3EE0"/>
    <w:rsid w:val="0010340C"/>
    <w:rsid w:val="0013072A"/>
    <w:rsid w:val="0013606D"/>
    <w:rsid w:val="001510DD"/>
    <w:rsid w:val="001644E3"/>
    <w:rsid w:val="00167998"/>
    <w:rsid w:val="001953D5"/>
    <w:rsid w:val="001D3D89"/>
    <w:rsid w:val="001E2272"/>
    <w:rsid w:val="002214BF"/>
    <w:rsid w:val="0024433F"/>
    <w:rsid w:val="0025263B"/>
    <w:rsid w:val="00252B27"/>
    <w:rsid w:val="002662EE"/>
    <w:rsid w:val="0028771F"/>
    <w:rsid w:val="002B490E"/>
    <w:rsid w:val="002C040E"/>
    <w:rsid w:val="002C1E54"/>
    <w:rsid w:val="002E75DE"/>
    <w:rsid w:val="0030462D"/>
    <w:rsid w:val="00322855"/>
    <w:rsid w:val="0033538D"/>
    <w:rsid w:val="003447B0"/>
    <w:rsid w:val="00354A5F"/>
    <w:rsid w:val="00395AE4"/>
    <w:rsid w:val="003B196B"/>
    <w:rsid w:val="003B276E"/>
    <w:rsid w:val="003C2A6F"/>
    <w:rsid w:val="003D6BCE"/>
    <w:rsid w:val="003D6F23"/>
    <w:rsid w:val="003E6C7D"/>
    <w:rsid w:val="004023D8"/>
    <w:rsid w:val="004037B9"/>
    <w:rsid w:val="00421B57"/>
    <w:rsid w:val="00440AA1"/>
    <w:rsid w:val="00457E79"/>
    <w:rsid w:val="00485AAB"/>
    <w:rsid w:val="00491921"/>
    <w:rsid w:val="004B32CB"/>
    <w:rsid w:val="004B3FE8"/>
    <w:rsid w:val="004C2E92"/>
    <w:rsid w:val="004E1FBC"/>
    <w:rsid w:val="004E4D06"/>
    <w:rsid w:val="00503AA3"/>
    <w:rsid w:val="00536313"/>
    <w:rsid w:val="0055035F"/>
    <w:rsid w:val="00556422"/>
    <w:rsid w:val="0058266C"/>
    <w:rsid w:val="00582874"/>
    <w:rsid w:val="00590662"/>
    <w:rsid w:val="005A7764"/>
    <w:rsid w:val="005D11D0"/>
    <w:rsid w:val="005E21CE"/>
    <w:rsid w:val="005E73A6"/>
    <w:rsid w:val="005F028D"/>
    <w:rsid w:val="0060661D"/>
    <w:rsid w:val="00607DA8"/>
    <w:rsid w:val="00641D51"/>
    <w:rsid w:val="006A3093"/>
    <w:rsid w:val="006B7BA1"/>
    <w:rsid w:val="006D4479"/>
    <w:rsid w:val="006F015A"/>
    <w:rsid w:val="0071260B"/>
    <w:rsid w:val="00727F80"/>
    <w:rsid w:val="00752080"/>
    <w:rsid w:val="007537CC"/>
    <w:rsid w:val="007555C1"/>
    <w:rsid w:val="00756A7C"/>
    <w:rsid w:val="007940CB"/>
    <w:rsid w:val="007B71BC"/>
    <w:rsid w:val="007D666A"/>
    <w:rsid w:val="007E6063"/>
    <w:rsid w:val="008107E7"/>
    <w:rsid w:val="00814A1C"/>
    <w:rsid w:val="0087256F"/>
    <w:rsid w:val="008818D4"/>
    <w:rsid w:val="008879A4"/>
    <w:rsid w:val="00895482"/>
    <w:rsid w:val="008A5B00"/>
    <w:rsid w:val="008A5F9C"/>
    <w:rsid w:val="008B6064"/>
    <w:rsid w:val="008C2471"/>
    <w:rsid w:val="008F405C"/>
    <w:rsid w:val="008F53AA"/>
    <w:rsid w:val="00914850"/>
    <w:rsid w:val="009221D1"/>
    <w:rsid w:val="009347A3"/>
    <w:rsid w:val="00945772"/>
    <w:rsid w:val="00961DA1"/>
    <w:rsid w:val="00972252"/>
    <w:rsid w:val="009735EC"/>
    <w:rsid w:val="00994D52"/>
    <w:rsid w:val="0099725C"/>
    <w:rsid w:val="009A3B9C"/>
    <w:rsid w:val="009A4DA8"/>
    <w:rsid w:val="009B34F0"/>
    <w:rsid w:val="009B4DEC"/>
    <w:rsid w:val="009D49F4"/>
    <w:rsid w:val="009E53FC"/>
    <w:rsid w:val="00A1149D"/>
    <w:rsid w:val="00A2785A"/>
    <w:rsid w:val="00A46C59"/>
    <w:rsid w:val="00A51B99"/>
    <w:rsid w:val="00A653C3"/>
    <w:rsid w:val="00A6766F"/>
    <w:rsid w:val="00A77592"/>
    <w:rsid w:val="00A82F0B"/>
    <w:rsid w:val="00A8455C"/>
    <w:rsid w:val="00A853F9"/>
    <w:rsid w:val="00AB7214"/>
    <w:rsid w:val="00AD24B3"/>
    <w:rsid w:val="00AD2BA2"/>
    <w:rsid w:val="00AD3F40"/>
    <w:rsid w:val="00B10CA1"/>
    <w:rsid w:val="00B21B84"/>
    <w:rsid w:val="00B30820"/>
    <w:rsid w:val="00B5520C"/>
    <w:rsid w:val="00B60D98"/>
    <w:rsid w:val="00B952D0"/>
    <w:rsid w:val="00BB22A6"/>
    <w:rsid w:val="00BC6080"/>
    <w:rsid w:val="00C17319"/>
    <w:rsid w:val="00C17546"/>
    <w:rsid w:val="00C2491B"/>
    <w:rsid w:val="00C36FDB"/>
    <w:rsid w:val="00C44BA6"/>
    <w:rsid w:val="00C609CD"/>
    <w:rsid w:val="00C67967"/>
    <w:rsid w:val="00C87ED9"/>
    <w:rsid w:val="00C945BB"/>
    <w:rsid w:val="00CD1724"/>
    <w:rsid w:val="00CD32B6"/>
    <w:rsid w:val="00CD4608"/>
    <w:rsid w:val="00CD4B88"/>
    <w:rsid w:val="00CD6F0A"/>
    <w:rsid w:val="00CE1428"/>
    <w:rsid w:val="00CE6DCA"/>
    <w:rsid w:val="00D24180"/>
    <w:rsid w:val="00D3694C"/>
    <w:rsid w:val="00D57834"/>
    <w:rsid w:val="00D604DC"/>
    <w:rsid w:val="00D660C3"/>
    <w:rsid w:val="00D855D4"/>
    <w:rsid w:val="00DA3D87"/>
    <w:rsid w:val="00DC6052"/>
    <w:rsid w:val="00DD2B8F"/>
    <w:rsid w:val="00E0684D"/>
    <w:rsid w:val="00E13BB2"/>
    <w:rsid w:val="00E15A6B"/>
    <w:rsid w:val="00E5759D"/>
    <w:rsid w:val="00E5797F"/>
    <w:rsid w:val="00E7373C"/>
    <w:rsid w:val="00E97103"/>
    <w:rsid w:val="00EB6BE4"/>
    <w:rsid w:val="00EC0063"/>
    <w:rsid w:val="00ED32D7"/>
    <w:rsid w:val="00EE2A06"/>
    <w:rsid w:val="00EE6434"/>
    <w:rsid w:val="00F0739A"/>
    <w:rsid w:val="00F22B63"/>
    <w:rsid w:val="00F53057"/>
    <w:rsid w:val="00F60426"/>
    <w:rsid w:val="00F61DA8"/>
    <w:rsid w:val="00F70648"/>
    <w:rsid w:val="00F87C7E"/>
    <w:rsid w:val="00FA2452"/>
    <w:rsid w:val="00FA29A0"/>
    <w:rsid w:val="00FA71FF"/>
    <w:rsid w:val="00FC4E56"/>
    <w:rsid w:val="00FD604F"/>
    <w:rsid w:val="00FE56D3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66F"/>
    <w:rPr>
      <w:b/>
      <w:bCs/>
    </w:rPr>
  </w:style>
  <w:style w:type="character" w:customStyle="1" w:styleId="apple-converted-space">
    <w:name w:val="apple-converted-space"/>
    <w:basedOn w:val="a0"/>
    <w:rsid w:val="00A6766F"/>
  </w:style>
  <w:style w:type="character" w:styleId="a5">
    <w:name w:val="Hyperlink"/>
    <w:basedOn w:val="a0"/>
    <w:uiPriority w:val="99"/>
    <w:semiHidden/>
    <w:unhideWhenUsed/>
    <w:rsid w:val="00A6766F"/>
    <w:rPr>
      <w:color w:val="0000FF"/>
      <w:u w:val="single"/>
    </w:rPr>
  </w:style>
  <w:style w:type="paragraph" w:styleId="a6">
    <w:name w:val="No Spacing"/>
    <w:uiPriority w:val="1"/>
    <w:qFormat/>
    <w:rsid w:val="00EC006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523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ED32D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footnote reference"/>
    <w:rsid w:val="00ED32D7"/>
    <w:rPr>
      <w:rFonts w:ascii="Times New Roman" w:hAnsi="Times New Roman" w:cs="Times New Roman" w:hint="default"/>
    </w:rPr>
  </w:style>
  <w:style w:type="paragraph" w:styleId="a9">
    <w:name w:val="Body Text Indent"/>
    <w:basedOn w:val="a"/>
    <w:link w:val="aa"/>
    <w:rsid w:val="00961D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61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Txt">
    <w:name w:val="__Single Txt"/>
    <w:basedOn w:val="a"/>
    <w:qFormat/>
    <w:rsid w:val="00024F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exact"/>
      <w:ind w:left="1267" w:right="1267"/>
      <w:jc w:val="both"/>
    </w:pPr>
    <w:rPr>
      <w:rFonts w:ascii="Times New Roman" w:eastAsiaTheme="minorHAnsi" w:hAnsi="Times New Roman"/>
      <w:spacing w:val="4"/>
      <w:w w:val="103"/>
      <w:kern w:val="14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7E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063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814A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66F"/>
    <w:rPr>
      <w:b/>
      <w:bCs/>
    </w:rPr>
  </w:style>
  <w:style w:type="character" w:customStyle="1" w:styleId="apple-converted-space">
    <w:name w:val="apple-converted-space"/>
    <w:basedOn w:val="a0"/>
    <w:rsid w:val="00A6766F"/>
  </w:style>
  <w:style w:type="character" w:styleId="a5">
    <w:name w:val="Hyperlink"/>
    <w:basedOn w:val="a0"/>
    <w:uiPriority w:val="99"/>
    <w:semiHidden/>
    <w:unhideWhenUsed/>
    <w:rsid w:val="00A6766F"/>
    <w:rPr>
      <w:color w:val="0000FF"/>
      <w:u w:val="single"/>
    </w:rPr>
  </w:style>
  <w:style w:type="paragraph" w:styleId="a6">
    <w:name w:val="No Spacing"/>
    <w:uiPriority w:val="1"/>
    <w:qFormat/>
    <w:rsid w:val="00EC006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523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ED32D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footnote reference"/>
    <w:rsid w:val="00ED32D7"/>
    <w:rPr>
      <w:rFonts w:ascii="Times New Roman" w:hAnsi="Times New Roman" w:cs="Times New Roman" w:hint="default"/>
    </w:rPr>
  </w:style>
  <w:style w:type="paragraph" w:styleId="a9">
    <w:name w:val="Body Text Indent"/>
    <w:basedOn w:val="a"/>
    <w:link w:val="aa"/>
    <w:rsid w:val="00961D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61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Txt">
    <w:name w:val="__Single Txt"/>
    <w:basedOn w:val="a"/>
    <w:qFormat/>
    <w:rsid w:val="00024F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exact"/>
      <w:ind w:left="1267" w:right="1267"/>
      <w:jc w:val="both"/>
    </w:pPr>
    <w:rPr>
      <w:rFonts w:ascii="Times New Roman" w:eastAsiaTheme="minorHAnsi" w:hAnsi="Times New Roman"/>
      <w:spacing w:val="4"/>
      <w:w w:val="103"/>
      <w:kern w:val="14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7E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063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814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Гульмира Сергазина</cp:lastModifiedBy>
  <cp:revision>2</cp:revision>
  <cp:lastPrinted>2016-11-02T12:53:00Z</cp:lastPrinted>
  <dcterms:created xsi:type="dcterms:W3CDTF">2016-11-02T13:35:00Z</dcterms:created>
  <dcterms:modified xsi:type="dcterms:W3CDTF">2016-11-02T13:35:00Z</dcterms:modified>
</cp:coreProperties>
</file>