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25" w:rsidRPr="00CF3B25" w:rsidRDefault="00CF3B25" w:rsidP="000060E2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21.10.21</w:t>
      </w:r>
      <w:bookmarkStart w:id="0" w:name="_GoBack"/>
      <w:bookmarkEnd w:id="0"/>
    </w:p>
    <w:p w:rsidR="000060E2" w:rsidRPr="000060E2" w:rsidRDefault="000060E2" w:rsidP="000060E2">
      <w:pPr>
        <w:jc w:val="both"/>
        <w:rPr>
          <w:rFonts w:ascii="Times New Roman" w:hAnsi="Times New Roman" w:cs="Times New Roman"/>
          <w:sz w:val="24"/>
        </w:rPr>
      </w:pPr>
      <w:r w:rsidRPr="000060E2">
        <w:rPr>
          <w:rFonts w:ascii="Times New Roman" w:hAnsi="Times New Roman" w:cs="Times New Roman"/>
          <w:sz w:val="24"/>
        </w:rPr>
        <w:t xml:space="preserve">Банки предпочитают 53% активов (порядка 18 триллионов тенге) держать в ЦБ, чем финансировать экономику и производство – ДПК «Ак </w:t>
      </w:r>
      <w:proofErr w:type="spellStart"/>
      <w:r w:rsidRPr="000060E2">
        <w:rPr>
          <w:rFonts w:ascii="Times New Roman" w:hAnsi="Times New Roman" w:cs="Times New Roman"/>
          <w:sz w:val="24"/>
        </w:rPr>
        <w:t>жол</w:t>
      </w:r>
      <w:proofErr w:type="spellEnd"/>
      <w:r w:rsidRPr="000060E2">
        <w:rPr>
          <w:rFonts w:ascii="Times New Roman" w:hAnsi="Times New Roman" w:cs="Times New Roman"/>
          <w:sz w:val="24"/>
        </w:rPr>
        <w:t>»</w:t>
      </w:r>
    </w:p>
    <w:p w:rsidR="000060E2" w:rsidRDefault="000060E2" w:rsidP="000060E2">
      <w:pPr>
        <w:jc w:val="both"/>
        <w:rPr>
          <w:rFonts w:ascii="Times New Roman" w:hAnsi="Times New Roman" w:cs="Times New Roman"/>
          <w:sz w:val="24"/>
        </w:rPr>
      </w:pPr>
      <w:r w:rsidRPr="000060E2">
        <w:rPr>
          <w:rFonts w:ascii="Times New Roman" w:hAnsi="Times New Roman" w:cs="Times New Roman"/>
          <w:sz w:val="24"/>
        </w:rPr>
        <w:t xml:space="preserve">Банки предпочитают 53% активов (порядка 18 триллионов тенге) держать в ЦБ, чем финансировать экономику и производство – об этом сообщил лидер ДПКК «Ак </w:t>
      </w:r>
      <w:proofErr w:type="spellStart"/>
      <w:r w:rsidRPr="000060E2">
        <w:rPr>
          <w:rFonts w:ascii="Times New Roman" w:hAnsi="Times New Roman" w:cs="Times New Roman"/>
          <w:sz w:val="24"/>
        </w:rPr>
        <w:t>жол</w:t>
      </w:r>
      <w:proofErr w:type="spellEnd"/>
      <w:r w:rsidRPr="000060E2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0060E2">
        <w:rPr>
          <w:rFonts w:ascii="Times New Roman" w:hAnsi="Times New Roman" w:cs="Times New Roman"/>
          <w:sz w:val="24"/>
        </w:rPr>
        <w:t>Азат</w:t>
      </w:r>
      <w:proofErr w:type="spellEnd"/>
      <w:r w:rsidRPr="000060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E2">
        <w:rPr>
          <w:rFonts w:ascii="Times New Roman" w:hAnsi="Times New Roman" w:cs="Times New Roman"/>
          <w:sz w:val="24"/>
        </w:rPr>
        <w:t>Перуашев</w:t>
      </w:r>
      <w:proofErr w:type="spellEnd"/>
      <w:r w:rsidRPr="000060E2">
        <w:rPr>
          <w:rFonts w:ascii="Times New Roman" w:hAnsi="Times New Roman" w:cs="Times New Roman"/>
          <w:sz w:val="24"/>
        </w:rPr>
        <w:t xml:space="preserve">, выступая на вчерашнем заседании Мажилиса, приведя данные АРРФР на 1 сентября </w:t>
      </w:r>
      <w:proofErr w:type="spellStart"/>
      <w:proofErr w:type="gramStart"/>
      <w:r w:rsidRPr="000060E2">
        <w:rPr>
          <w:rFonts w:ascii="Times New Roman" w:hAnsi="Times New Roman" w:cs="Times New Roman"/>
          <w:sz w:val="24"/>
        </w:rPr>
        <w:t>т.г</w:t>
      </w:r>
      <w:proofErr w:type="spellEnd"/>
      <w:r w:rsidRPr="000060E2">
        <w:rPr>
          <w:rFonts w:ascii="Times New Roman" w:hAnsi="Times New Roman" w:cs="Times New Roman"/>
          <w:sz w:val="24"/>
        </w:rPr>
        <w:t>..</w:t>
      </w:r>
      <w:proofErr w:type="gramEnd"/>
    </w:p>
    <w:p w:rsidR="000060E2" w:rsidRPr="000060E2" w:rsidRDefault="000060E2" w:rsidP="000060E2">
      <w:pPr>
        <w:jc w:val="both"/>
        <w:rPr>
          <w:rFonts w:ascii="Times New Roman" w:hAnsi="Times New Roman" w:cs="Times New Roman"/>
          <w:sz w:val="24"/>
        </w:rPr>
      </w:pPr>
      <w:r w:rsidRPr="000060E2">
        <w:rPr>
          <w:rFonts w:ascii="Times New Roman" w:hAnsi="Times New Roman" w:cs="Times New Roman"/>
          <w:sz w:val="24"/>
        </w:rPr>
        <w:t xml:space="preserve">«Узким горлышком» для бизнеса остаётся недоступность и дороговизна кредитных ресурсов. Мы неоднократно настаивали и продолжаем настаивать на необходимости снижения базовой ставки </w:t>
      </w:r>
      <w:proofErr w:type="spellStart"/>
      <w:r w:rsidRPr="000060E2">
        <w:rPr>
          <w:rFonts w:ascii="Times New Roman" w:hAnsi="Times New Roman" w:cs="Times New Roman"/>
          <w:sz w:val="24"/>
        </w:rPr>
        <w:t>Нацбанка</w:t>
      </w:r>
      <w:proofErr w:type="spellEnd"/>
      <w:r w:rsidRPr="000060E2">
        <w:rPr>
          <w:rFonts w:ascii="Times New Roman" w:hAnsi="Times New Roman" w:cs="Times New Roman"/>
          <w:sz w:val="24"/>
        </w:rPr>
        <w:t>, для понижения процентов в банках второго уровня и доступного финансирования бизнеса – отметил лидер фракции демократов.</w:t>
      </w:r>
    </w:p>
    <w:p w:rsidR="000060E2" w:rsidRPr="000060E2" w:rsidRDefault="000060E2" w:rsidP="000060E2">
      <w:pPr>
        <w:jc w:val="both"/>
        <w:rPr>
          <w:rFonts w:ascii="Times New Roman" w:hAnsi="Times New Roman" w:cs="Times New Roman"/>
          <w:sz w:val="24"/>
        </w:rPr>
      </w:pPr>
      <w:r w:rsidRPr="000060E2">
        <w:rPr>
          <w:rFonts w:ascii="Times New Roman" w:hAnsi="Times New Roman" w:cs="Times New Roman"/>
          <w:sz w:val="24"/>
        </w:rPr>
        <w:t xml:space="preserve"> «Депутаты фракции «Ак </w:t>
      </w:r>
      <w:proofErr w:type="spellStart"/>
      <w:r w:rsidRPr="000060E2">
        <w:rPr>
          <w:rFonts w:ascii="Times New Roman" w:hAnsi="Times New Roman" w:cs="Times New Roman"/>
          <w:sz w:val="24"/>
        </w:rPr>
        <w:t>жол</w:t>
      </w:r>
      <w:proofErr w:type="spellEnd"/>
      <w:r w:rsidRPr="000060E2">
        <w:rPr>
          <w:rFonts w:ascii="Times New Roman" w:hAnsi="Times New Roman" w:cs="Times New Roman"/>
          <w:sz w:val="24"/>
        </w:rPr>
        <w:t xml:space="preserve">» неоднократно указывали, что неадекватно завышенная базовая ставка ведёт к нерентабельности собственного производства в Казахстане, увеличению </w:t>
      </w:r>
      <w:proofErr w:type="spellStart"/>
      <w:r w:rsidRPr="000060E2">
        <w:rPr>
          <w:rFonts w:ascii="Times New Roman" w:hAnsi="Times New Roman" w:cs="Times New Roman"/>
          <w:sz w:val="24"/>
        </w:rPr>
        <w:t>импортозависимости</w:t>
      </w:r>
      <w:proofErr w:type="spellEnd"/>
      <w:r w:rsidRPr="000060E2">
        <w:rPr>
          <w:rFonts w:ascii="Times New Roman" w:hAnsi="Times New Roman" w:cs="Times New Roman"/>
          <w:sz w:val="24"/>
        </w:rPr>
        <w:t xml:space="preserve"> и инфляционным процессам, что мы сегодня и наблюдаем.</w:t>
      </w:r>
    </w:p>
    <w:p w:rsidR="000060E2" w:rsidRPr="000060E2" w:rsidRDefault="000060E2" w:rsidP="000060E2">
      <w:pPr>
        <w:jc w:val="both"/>
        <w:rPr>
          <w:rFonts w:ascii="Times New Roman" w:hAnsi="Times New Roman" w:cs="Times New Roman"/>
          <w:sz w:val="24"/>
        </w:rPr>
      </w:pPr>
      <w:r w:rsidRPr="000060E2">
        <w:rPr>
          <w:rFonts w:ascii="Times New Roman" w:hAnsi="Times New Roman" w:cs="Times New Roman"/>
          <w:sz w:val="24"/>
        </w:rPr>
        <w:t xml:space="preserve">В ответ нам заявляют об ущемлении интересов владельцев депозитов – но в действительности, сегодня банки распоряжаются не столько средствами с рынка, сколько государственными деньгами либо средствами </w:t>
      </w:r>
      <w:proofErr w:type="spellStart"/>
      <w:r w:rsidRPr="000060E2">
        <w:rPr>
          <w:rFonts w:ascii="Times New Roman" w:hAnsi="Times New Roman" w:cs="Times New Roman"/>
          <w:sz w:val="24"/>
        </w:rPr>
        <w:t>квазигоспредприятий</w:t>
      </w:r>
      <w:proofErr w:type="spellEnd"/>
      <w:r w:rsidRPr="000060E2">
        <w:rPr>
          <w:rFonts w:ascii="Times New Roman" w:hAnsi="Times New Roman" w:cs="Times New Roman"/>
          <w:sz w:val="24"/>
        </w:rPr>
        <w:t>» - напомнил депутат.</w:t>
      </w:r>
    </w:p>
    <w:p w:rsidR="000060E2" w:rsidRPr="000060E2" w:rsidRDefault="000060E2" w:rsidP="000060E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0060E2">
        <w:rPr>
          <w:rFonts w:ascii="Times New Roman" w:hAnsi="Times New Roman" w:cs="Times New Roman"/>
          <w:sz w:val="24"/>
        </w:rPr>
        <w:t>А.Перуашев</w:t>
      </w:r>
      <w:proofErr w:type="spellEnd"/>
      <w:r w:rsidRPr="000060E2">
        <w:rPr>
          <w:rFonts w:ascii="Times New Roman" w:hAnsi="Times New Roman" w:cs="Times New Roman"/>
          <w:sz w:val="24"/>
        </w:rPr>
        <w:t xml:space="preserve"> считает, что </w:t>
      </w:r>
      <w:r w:rsidRPr="000060E2">
        <w:rPr>
          <w:rFonts w:ascii="Times New Roman" w:hAnsi="Times New Roman" w:cs="Times New Roman"/>
          <w:b/>
          <w:bCs/>
          <w:sz w:val="24"/>
          <w:u w:val="single"/>
        </w:rPr>
        <w:t>«Именно из-за неадекватных процентов, - суммы долгов по кредитам выходят за пределы разумного и приводят к рейдерским захватам предприятий, а семьи выбрасывают из единственного жилья вместе с малолетними детьми.</w:t>
      </w:r>
    </w:p>
    <w:p w:rsidR="000060E2" w:rsidRPr="000060E2" w:rsidRDefault="000060E2" w:rsidP="000060E2">
      <w:pPr>
        <w:jc w:val="both"/>
        <w:rPr>
          <w:rFonts w:ascii="Times New Roman" w:hAnsi="Times New Roman" w:cs="Times New Roman"/>
          <w:sz w:val="24"/>
        </w:rPr>
      </w:pPr>
      <w:r w:rsidRPr="000060E2">
        <w:rPr>
          <w:rFonts w:ascii="Times New Roman" w:hAnsi="Times New Roman" w:cs="Times New Roman"/>
          <w:sz w:val="24"/>
        </w:rPr>
        <w:t>Параллельно происходит подрыв платежеспособности заёмщиков среди предпринимателей. Не случайно сегодня банки переходят из кредитования реального сектора экономики, - к потребительским кредитам, кредитуя импорт и раскручивая инфляцию. Просто потому что </w:t>
      </w:r>
      <w:r w:rsidRPr="000060E2">
        <w:rPr>
          <w:rFonts w:ascii="Times New Roman" w:hAnsi="Times New Roman" w:cs="Times New Roman"/>
          <w:b/>
          <w:bCs/>
          <w:sz w:val="24"/>
          <w:u w:val="single"/>
        </w:rPr>
        <w:t>в стране остаётся всё меньше бизнеса с необременённым имуществом и не имеющего проблем с погашением долга.</w:t>
      </w:r>
    </w:p>
    <w:p w:rsidR="000060E2" w:rsidRPr="000060E2" w:rsidRDefault="000060E2" w:rsidP="000060E2">
      <w:pPr>
        <w:jc w:val="both"/>
        <w:rPr>
          <w:rFonts w:ascii="Times New Roman" w:hAnsi="Times New Roman" w:cs="Times New Roman"/>
          <w:sz w:val="24"/>
        </w:rPr>
      </w:pPr>
      <w:r w:rsidRPr="000060E2">
        <w:rPr>
          <w:rFonts w:ascii="Times New Roman" w:hAnsi="Times New Roman" w:cs="Times New Roman"/>
          <w:sz w:val="24"/>
        </w:rPr>
        <w:t xml:space="preserve">По данным Агентства по регулированию финансового рынка, на 1 сентября </w:t>
      </w:r>
      <w:proofErr w:type="spellStart"/>
      <w:r w:rsidRPr="000060E2">
        <w:rPr>
          <w:rFonts w:ascii="Times New Roman" w:hAnsi="Times New Roman" w:cs="Times New Roman"/>
          <w:sz w:val="24"/>
        </w:rPr>
        <w:t>т.г</w:t>
      </w:r>
      <w:proofErr w:type="spellEnd"/>
      <w:r w:rsidRPr="000060E2">
        <w:rPr>
          <w:rFonts w:ascii="Times New Roman" w:hAnsi="Times New Roman" w:cs="Times New Roman"/>
          <w:sz w:val="24"/>
        </w:rPr>
        <w:t xml:space="preserve">. совокупные активы банков второго уровня составляют 35 трлн </w:t>
      </w:r>
      <w:proofErr w:type="spellStart"/>
      <w:r w:rsidRPr="000060E2">
        <w:rPr>
          <w:rFonts w:ascii="Times New Roman" w:hAnsi="Times New Roman" w:cs="Times New Roman"/>
          <w:sz w:val="24"/>
        </w:rPr>
        <w:t>тг</w:t>
      </w:r>
      <w:proofErr w:type="spellEnd"/>
      <w:r w:rsidRPr="000060E2">
        <w:rPr>
          <w:rFonts w:ascii="Times New Roman" w:hAnsi="Times New Roman" w:cs="Times New Roman"/>
          <w:sz w:val="24"/>
        </w:rPr>
        <w:t xml:space="preserve">, из которых на кредиты </w:t>
      </w:r>
      <w:proofErr w:type="spellStart"/>
      <w:r w:rsidRPr="000060E2">
        <w:rPr>
          <w:rFonts w:ascii="Times New Roman" w:hAnsi="Times New Roman" w:cs="Times New Roman"/>
          <w:sz w:val="24"/>
        </w:rPr>
        <w:t>юрлицам</w:t>
      </w:r>
      <w:proofErr w:type="spellEnd"/>
      <w:r w:rsidRPr="000060E2">
        <w:rPr>
          <w:rFonts w:ascii="Times New Roman" w:hAnsi="Times New Roman" w:cs="Times New Roman"/>
          <w:sz w:val="24"/>
        </w:rPr>
        <w:t xml:space="preserve">, т.е. экономике, направлены 20,6% (или 7,2 трлн. </w:t>
      </w:r>
      <w:proofErr w:type="spellStart"/>
      <w:r w:rsidRPr="000060E2">
        <w:rPr>
          <w:rFonts w:ascii="Times New Roman" w:hAnsi="Times New Roman" w:cs="Times New Roman"/>
          <w:sz w:val="24"/>
        </w:rPr>
        <w:t>тг</w:t>
      </w:r>
      <w:proofErr w:type="spellEnd"/>
      <w:r w:rsidRPr="000060E2">
        <w:rPr>
          <w:rFonts w:ascii="Times New Roman" w:hAnsi="Times New Roman" w:cs="Times New Roman"/>
          <w:sz w:val="24"/>
        </w:rPr>
        <w:t xml:space="preserve">), на кредиты физлицам – 26,3% (9,2 </w:t>
      </w:r>
      <w:proofErr w:type="spellStart"/>
      <w:proofErr w:type="gramStart"/>
      <w:r w:rsidRPr="000060E2">
        <w:rPr>
          <w:rFonts w:ascii="Times New Roman" w:hAnsi="Times New Roman" w:cs="Times New Roman"/>
          <w:sz w:val="24"/>
        </w:rPr>
        <w:t>трлн.тг</w:t>
      </w:r>
      <w:proofErr w:type="spellEnd"/>
      <w:proofErr w:type="gramEnd"/>
      <w:r w:rsidRPr="000060E2">
        <w:rPr>
          <w:rFonts w:ascii="Times New Roman" w:hAnsi="Times New Roman" w:cs="Times New Roman"/>
          <w:sz w:val="24"/>
        </w:rPr>
        <w:t>), а </w:t>
      </w:r>
      <w:r w:rsidRPr="000060E2">
        <w:rPr>
          <w:rFonts w:ascii="Times New Roman" w:hAnsi="Times New Roman" w:cs="Times New Roman"/>
          <w:b/>
          <w:bCs/>
          <w:sz w:val="24"/>
          <w:u w:val="single"/>
        </w:rPr>
        <w:t>53% активов банка размещены в ценных бумагах и не работают на экономику</w:t>
      </w:r>
      <w:r w:rsidRPr="000060E2">
        <w:rPr>
          <w:rFonts w:ascii="Times New Roman" w:hAnsi="Times New Roman" w:cs="Times New Roman"/>
          <w:sz w:val="24"/>
        </w:rPr>
        <w:t>. – привёл он данные АРРФР и резюмировал:</w:t>
      </w:r>
    </w:p>
    <w:p w:rsidR="000060E2" w:rsidRPr="000060E2" w:rsidRDefault="000060E2" w:rsidP="000060E2">
      <w:pPr>
        <w:jc w:val="both"/>
        <w:rPr>
          <w:rFonts w:ascii="Times New Roman" w:hAnsi="Times New Roman" w:cs="Times New Roman"/>
          <w:sz w:val="24"/>
        </w:rPr>
      </w:pPr>
      <w:r w:rsidRPr="000060E2">
        <w:rPr>
          <w:rFonts w:ascii="Times New Roman" w:hAnsi="Times New Roman" w:cs="Times New Roman"/>
          <w:sz w:val="24"/>
        </w:rPr>
        <w:t xml:space="preserve">«Вот результат политики </w:t>
      </w:r>
      <w:proofErr w:type="spellStart"/>
      <w:r w:rsidRPr="000060E2">
        <w:rPr>
          <w:rFonts w:ascii="Times New Roman" w:hAnsi="Times New Roman" w:cs="Times New Roman"/>
          <w:sz w:val="24"/>
        </w:rPr>
        <w:t>Нацбанка</w:t>
      </w:r>
      <w:proofErr w:type="spellEnd"/>
      <w:r w:rsidRPr="000060E2">
        <w:rPr>
          <w:rFonts w:ascii="Times New Roman" w:hAnsi="Times New Roman" w:cs="Times New Roman"/>
          <w:sz w:val="24"/>
        </w:rPr>
        <w:t>, когда банкам выгоднее больше половины активов держать в нотах, чем финансировать экономику и производство».</w:t>
      </w:r>
    </w:p>
    <w:p w:rsidR="000060E2" w:rsidRPr="000060E2" w:rsidRDefault="000060E2" w:rsidP="000060E2">
      <w:pPr>
        <w:jc w:val="both"/>
        <w:rPr>
          <w:rFonts w:ascii="Times New Roman" w:hAnsi="Times New Roman" w:cs="Times New Roman"/>
          <w:sz w:val="24"/>
        </w:rPr>
      </w:pPr>
    </w:p>
    <w:p w:rsidR="008F74EF" w:rsidRPr="000060E2" w:rsidRDefault="00785DB9" w:rsidP="000060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715000" cy="323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5af1f610a12434c9128e4a399cef8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4EF" w:rsidRPr="0000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E2"/>
    <w:rsid w:val="000060E2"/>
    <w:rsid w:val="00785DB9"/>
    <w:rsid w:val="008F74EF"/>
    <w:rsid w:val="00C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42B2"/>
  <w15:chartTrackingRefBased/>
  <w15:docId w15:val="{B48ACA72-46E1-4960-8D9E-823FE18F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2022-10-12T04:55:00Z</dcterms:created>
  <dcterms:modified xsi:type="dcterms:W3CDTF">2022-10-21T03:53:00Z</dcterms:modified>
</cp:coreProperties>
</file>