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80" w:rsidRPr="000A1A51" w:rsidRDefault="00371780" w:rsidP="006959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A1A51">
        <w:rPr>
          <w:rFonts w:ascii="Times New Roman" w:hAnsi="Times New Roman"/>
          <w:b/>
          <w:sz w:val="24"/>
          <w:szCs w:val="24"/>
        </w:rPr>
        <w:t>СРАВНИТЕЛЬНАЯ ТАБЛИЦА</w:t>
      </w:r>
    </w:p>
    <w:p w:rsidR="003B6E54" w:rsidRPr="000A1A51" w:rsidRDefault="001C79F7" w:rsidP="00695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A51">
        <w:rPr>
          <w:rFonts w:ascii="Times New Roman" w:hAnsi="Times New Roman"/>
          <w:b/>
          <w:sz w:val="24"/>
          <w:szCs w:val="24"/>
        </w:rPr>
        <w:t>к проект</w:t>
      </w:r>
      <w:r w:rsidR="00DD09EA" w:rsidRPr="000A1A51">
        <w:rPr>
          <w:rFonts w:ascii="Times New Roman" w:hAnsi="Times New Roman"/>
          <w:b/>
          <w:sz w:val="24"/>
          <w:szCs w:val="24"/>
        </w:rPr>
        <w:t>у</w:t>
      </w:r>
      <w:r w:rsidRPr="000A1A51">
        <w:rPr>
          <w:rFonts w:ascii="Times New Roman" w:hAnsi="Times New Roman"/>
          <w:b/>
          <w:sz w:val="24"/>
          <w:szCs w:val="24"/>
        </w:rPr>
        <w:t xml:space="preserve"> </w:t>
      </w:r>
      <w:r w:rsidR="00482F45" w:rsidRPr="000A1A51">
        <w:rPr>
          <w:rFonts w:ascii="Times New Roman" w:hAnsi="Times New Roman"/>
          <w:b/>
          <w:sz w:val="24"/>
          <w:szCs w:val="24"/>
        </w:rPr>
        <w:t>з</w:t>
      </w:r>
      <w:r w:rsidRPr="000A1A51">
        <w:rPr>
          <w:rFonts w:ascii="Times New Roman" w:hAnsi="Times New Roman"/>
          <w:b/>
          <w:sz w:val="24"/>
          <w:szCs w:val="24"/>
        </w:rPr>
        <w:t>акон</w:t>
      </w:r>
      <w:r w:rsidR="00DD09EA" w:rsidRPr="000A1A51">
        <w:rPr>
          <w:rFonts w:ascii="Times New Roman" w:hAnsi="Times New Roman"/>
          <w:b/>
          <w:sz w:val="24"/>
          <w:szCs w:val="24"/>
        </w:rPr>
        <w:t>а</w:t>
      </w:r>
      <w:r w:rsidRPr="000A1A51">
        <w:rPr>
          <w:rFonts w:ascii="Times New Roman" w:hAnsi="Times New Roman"/>
          <w:b/>
          <w:sz w:val="24"/>
          <w:szCs w:val="24"/>
        </w:rPr>
        <w:t xml:space="preserve"> Республики Казахстан </w:t>
      </w:r>
      <w:r w:rsidR="00DD09EA" w:rsidRPr="000A1A51">
        <w:rPr>
          <w:rFonts w:ascii="Times New Roman" w:hAnsi="Times New Roman"/>
          <w:b/>
          <w:sz w:val="24"/>
          <w:szCs w:val="24"/>
        </w:rPr>
        <w:t xml:space="preserve">«О внесении изменений и дополнений в некоторые законодательные акты Республики Казахстан по вопросам Государственной корпорации» </w:t>
      </w:r>
    </w:p>
    <w:p w:rsidR="001C79F7" w:rsidRPr="000A1A51" w:rsidRDefault="001C79F7" w:rsidP="006959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5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08"/>
        <w:gridCol w:w="4515"/>
        <w:gridCol w:w="5940"/>
        <w:gridCol w:w="2340"/>
      </w:tblGrid>
      <w:tr w:rsidR="00EF15CB" w:rsidRPr="000A1A51" w:rsidTr="00EF15CB">
        <w:tc>
          <w:tcPr>
            <w:tcW w:w="656" w:type="dxa"/>
          </w:tcPr>
          <w:p w:rsidR="00EF15CB" w:rsidRPr="000A1A51" w:rsidRDefault="00EF15CB" w:rsidP="00695937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EF15CB" w:rsidRPr="000A1A51" w:rsidRDefault="00EF15CB" w:rsidP="00695937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Структур-</w:t>
            </w:r>
            <w:proofErr w:type="spellStart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 элемент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5CB" w:rsidRPr="000A1A51" w:rsidRDefault="003B6E54" w:rsidP="00695937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5CB" w:rsidRPr="000A1A51" w:rsidRDefault="00EF15CB" w:rsidP="003B6E54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Редакция проекта</w:t>
            </w:r>
            <w:r w:rsidR="003B6E54"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 закона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F15CB" w:rsidRPr="000A1A51" w:rsidRDefault="00EF15CB" w:rsidP="00695937">
            <w:pPr>
              <w:pStyle w:val="a4"/>
              <w:spacing w:after="0" w:line="240" w:lineRule="auto"/>
              <w:ind w:left="0" w:right="2232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5CB" w:rsidRPr="000A1A51" w:rsidRDefault="007D4827" w:rsidP="00695937">
            <w:pPr>
              <w:spacing w:after="0" w:line="240" w:lineRule="auto"/>
              <w:jc w:val="center"/>
              <w:rPr>
                <w:rFonts w:ascii="Bernard MT Condensed" w:hAnsi="Bernard MT Condensed"/>
                <w:b/>
                <w:sz w:val="24"/>
                <w:szCs w:val="24"/>
                <w:lang w:val="kk-KZ" w:eastAsia="ru-RU"/>
              </w:rPr>
            </w:pPr>
            <w:proofErr w:type="spellStart"/>
            <w:r w:rsidRPr="000A1A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Обоснов</w:t>
            </w:r>
            <w:proofErr w:type="spellEnd"/>
            <w:r w:rsidRPr="000A1A5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0A1A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BC24D1" w:rsidRPr="000A1A51" w:rsidTr="00333629">
        <w:tc>
          <w:tcPr>
            <w:tcW w:w="14759" w:type="dxa"/>
            <w:gridSpan w:val="5"/>
            <w:tcBorders>
              <w:right w:val="single" w:sz="4" w:space="0" w:color="auto"/>
            </w:tcBorders>
          </w:tcPr>
          <w:p w:rsidR="00BC24D1" w:rsidRPr="000A1A51" w:rsidRDefault="00BC24D1" w:rsidP="00265A96">
            <w:pPr>
              <w:pStyle w:val="a4"/>
              <w:shd w:val="clear" w:color="auto" w:fill="FFFFFF"/>
              <w:tabs>
                <w:tab w:val="left" w:pos="459"/>
              </w:tabs>
              <w:spacing w:after="0" w:line="240" w:lineRule="auto"/>
              <w:ind w:left="0" w:right="-96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0A1A5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Уголовный кодекс Республики Казахстан Кодекс Республики Казахстан от 3 июля 2014 года № 226-V ЗРК</w:t>
            </w:r>
          </w:p>
        </w:tc>
      </w:tr>
      <w:tr w:rsidR="00BB6303" w:rsidRPr="000A1A51" w:rsidTr="009155B3">
        <w:tc>
          <w:tcPr>
            <w:tcW w:w="656" w:type="dxa"/>
          </w:tcPr>
          <w:p w:rsidR="00BB6303" w:rsidRPr="000A1A51" w:rsidRDefault="00BB6303" w:rsidP="00695937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BB6303" w:rsidRPr="000A1A51" w:rsidRDefault="00BB6303" w:rsidP="00695937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. 28) ст. 1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03" w:rsidRPr="000A1A51" w:rsidRDefault="00BB6303" w:rsidP="00695937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28) лицо, приравненное к лицам, уполномоченным на выполнение государственных функций, – лицо, избранное в органы местного самоуправления; гражданин, зарегистрированный в установленном законом Республики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субъекте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сектора, а также лицо, уполномоченное на принятие решений по организации и проведению закупок, в том числе государственных, либо ответственное за 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отбор и реализацию проектов, финансируемых из средств государственного бюджета и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организациях; служащие Национального Банка Республики Казахстан и его ведомств; служащие уполномоченной организации в сфере гражданской авиации, действующей в соответствии с законодательством Республики Казахстан об использовании воздушного пространства Республики Казахстан и деятельности авиации; служащие уполномоченного органа по регулированию, контролю и надзору финансового рынка и финансовых организаций;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03" w:rsidRPr="000A1A51" w:rsidRDefault="00BB6303" w:rsidP="003B6E5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0A1A51">
              <w:rPr>
                <w:rFonts w:eastAsia="Calibri"/>
                <w:bCs/>
                <w:lang w:eastAsia="en-US"/>
              </w:rPr>
              <w:lastRenderedPageBreak/>
              <w:t xml:space="preserve">28) лицо, приравненное к лицам, уполномоченным на выполнение государственных функций, – лицо, избранное в органы местного самоуправления; гражданин, зарегистрированный в установленном законом Республики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субъекте </w:t>
            </w:r>
            <w:proofErr w:type="spellStart"/>
            <w:r w:rsidRPr="000A1A51">
              <w:rPr>
                <w:rFonts w:eastAsia="Calibri"/>
                <w:bCs/>
                <w:lang w:eastAsia="en-US"/>
              </w:rPr>
              <w:t>квазигосударственного</w:t>
            </w:r>
            <w:proofErr w:type="spellEnd"/>
            <w:r w:rsidRPr="000A1A51">
              <w:rPr>
                <w:rFonts w:eastAsia="Calibri"/>
                <w:bCs/>
                <w:lang w:eastAsia="en-US"/>
              </w:rPr>
              <w:t xml:space="preserve"> сектора, 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средств государственного бюджета и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организациях; служащие Национального Банка Республики Казахстан и его ведомств; служащие уполномоченной организации в сфере гражданской авиации, действующей в </w:t>
            </w:r>
            <w:r w:rsidRPr="000A1A51">
              <w:rPr>
                <w:rFonts w:eastAsia="Calibri"/>
                <w:bCs/>
                <w:lang w:eastAsia="en-US"/>
              </w:rPr>
              <w:lastRenderedPageBreak/>
              <w:t xml:space="preserve">соответствии с законодательством Республики Казахстан об использовании воздушного пространства Республики Казахстан и деятельности авиации; служащие уполномоченного органа по регулированию, контролю и надзору финансового рынка и финансовых организаций; </w:t>
            </w:r>
            <w:r w:rsidRPr="000A1A51">
              <w:rPr>
                <w:rFonts w:eastAsia="Calibri"/>
                <w:b/>
                <w:bCs/>
                <w:lang w:eastAsia="en-US"/>
              </w:rPr>
              <w:t>работники Государственной корпорации «Правительство для граждан</w:t>
            </w:r>
            <w:r w:rsidR="003B6E54" w:rsidRPr="000A1A51">
              <w:rPr>
                <w:rFonts w:eastAsia="Calibri"/>
                <w:b/>
                <w:bCs/>
                <w:lang w:eastAsia="en-US"/>
              </w:rPr>
              <w:t xml:space="preserve">, </w:t>
            </w:r>
            <w:r w:rsidR="003B6E54" w:rsidRPr="000A1A51">
              <w:rPr>
                <w:b/>
                <w:bCs/>
              </w:rPr>
              <w:t>непосредственно оказывающие государственные услуги, или должностные обязанности которых связаны с оказанием государственных услуг, либо имеющие доступ к персональным данным физических и юридических лиц, доступ к которым ограничен»;</w:t>
            </w:r>
            <w:r w:rsidRPr="000A1A51">
              <w:rPr>
                <w:rFonts w:eastAsia="Calibri"/>
                <w:bCs/>
                <w:lang w:eastAsia="en-US"/>
              </w:rPr>
              <w:t>».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B6303" w:rsidRPr="000A1A51" w:rsidRDefault="00E377B2" w:rsidP="00695937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Обеспечение должного уровня ответственности работников Госкорпорации, непосредственно оказывающих государственные услуги и имеющих доступ к персональным данным граждан путем внесения дополнений в антикоррупционное и уголовное законодательство через приравнивание к лицам, уполномоченным на выполнение государственных функций </w:t>
            </w:r>
            <w:r w:rsidRPr="000A1A51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позволит обеспечить профилактику злоупотреблений и </w:t>
            </w:r>
            <w:r w:rsidRPr="000A1A51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правонарушений со стороны работников государственной корпорации.</w:t>
            </w:r>
          </w:p>
        </w:tc>
      </w:tr>
      <w:tr w:rsidR="00BC24D1" w:rsidRPr="000A1A51" w:rsidTr="004D5C3F">
        <w:tc>
          <w:tcPr>
            <w:tcW w:w="14759" w:type="dxa"/>
            <w:gridSpan w:val="5"/>
            <w:tcBorders>
              <w:right w:val="single" w:sz="4" w:space="0" w:color="auto"/>
            </w:tcBorders>
          </w:tcPr>
          <w:p w:rsidR="00BC24D1" w:rsidRPr="000A1A51" w:rsidRDefault="00BC24D1" w:rsidP="00265A96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Закон Республики Казахстан от 30 июня 1998 года № 254</w:t>
            </w:r>
            <w:r w:rsidRPr="000A1A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0A1A51">
              <w:rPr>
                <w:rFonts w:ascii="Times New Roman" w:eastAsiaTheme="minorHAnsi" w:hAnsi="Times New Roman"/>
                <w:b/>
                <w:sz w:val="24"/>
                <w:szCs w:val="24"/>
              </w:rPr>
              <w:t>О регистрации залога движимого имущества»</w:t>
            </w:r>
          </w:p>
        </w:tc>
      </w:tr>
      <w:tr w:rsidR="00F05C46" w:rsidRPr="000A1A51" w:rsidTr="00EF15CB">
        <w:tc>
          <w:tcPr>
            <w:tcW w:w="656" w:type="dxa"/>
          </w:tcPr>
          <w:p w:rsidR="00F05C46" w:rsidRPr="000A1A51" w:rsidRDefault="00AB7FE2" w:rsidP="00695937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F05C46" w:rsidRPr="000A1A51" w:rsidRDefault="008E7CD7" w:rsidP="00695937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п.п.1) ст.1</w:t>
            </w:r>
            <w:r w:rsidR="00F05C46"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C46" w:rsidRPr="000A1A51" w:rsidRDefault="00F05C46" w:rsidP="00695937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1) Государственная корпорация «Правительство для граждан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в соответствии с законодательством Республики Казахстан, организации работы по приему заявлений на оказание 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государственных услуг, услуг по выдаче технических условий на подключение к сетям субъектов естественных монополий,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и выдаче их результатов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по принципу 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одного окна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      </w:r>
            <w:r w:rsidRPr="000A1A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C46" w:rsidRPr="000A1A51" w:rsidRDefault="00F05C46" w:rsidP="00695937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1) 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      </w:r>
            <w:proofErr w:type="spellStart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 по принципу «одного окна», обеспечения оказания государственных услуг в электронной форме;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05C46" w:rsidRPr="000A1A51" w:rsidRDefault="00E377B2" w:rsidP="00A079AD">
            <w:pPr>
              <w:shd w:val="clear" w:color="auto" w:fill="FFFFFF"/>
              <w:spacing w:after="0" w:line="240" w:lineRule="auto"/>
              <w:ind w:firstLine="15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Оптимизация и универсализация понятия «Государственная корпорация «Правительство для граждан» путем исключения из него указаний на направления деятельности даст возможность для бесперебойной работы по </w:t>
            </w: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lastRenderedPageBreak/>
              <w:t>увеличению видов услуг, оказываемых через единого провайдера и самостоятельно без необходимости каждый раз менять понятие в законодательстве.</w:t>
            </w:r>
          </w:p>
          <w:p w:rsidR="00F05C46" w:rsidRPr="000A1A51" w:rsidRDefault="00F05C46" w:rsidP="00695937">
            <w:pPr>
              <w:shd w:val="clear" w:color="auto" w:fill="FFFFFF"/>
              <w:spacing w:after="0" w:line="240" w:lineRule="auto"/>
              <w:ind w:firstLine="15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7CD7" w:rsidRPr="000A1A51" w:rsidTr="00A26BDA">
        <w:tc>
          <w:tcPr>
            <w:tcW w:w="14759" w:type="dxa"/>
            <w:gridSpan w:val="5"/>
            <w:tcBorders>
              <w:right w:val="single" w:sz="4" w:space="0" w:color="auto"/>
            </w:tcBorders>
          </w:tcPr>
          <w:p w:rsidR="008E7CD7" w:rsidRPr="000A1A51" w:rsidRDefault="008E7CD7" w:rsidP="008E7CD7">
            <w:pPr>
              <w:shd w:val="clear" w:color="auto" w:fill="FFFFFF"/>
              <w:spacing w:after="0" w:line="240" w:lineRule="auto"/>
              <w:ind w:firstLine="1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Закон Республики Казахстан от 26 декабря 2019 года № 286-VІ «Об обязательном социальном страховании»</w:t>
            </w:r>
          </w:p>
        </w:tc>
      </w:tr>
      <w:tr w:rsidR="008E7CD7" w:rsidRPr="000A1A51" w:rsidTr="00EF15CB">
        <w:tc>
          <w:tcPr>
            <w:tcW w:w="656" w:type="dxa"/>
          </w:tcPr>
          <w:p w:rsidR="008E7CD7" w:rsidRPr="000A1A51" w:rsidRDefault="00265A96" w:rsidP="008E7CD7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8E7CD7" w:rsidRPr="000A1A51" w:rsidRDefault="008E7CD7" w:rsidP="008E7CD7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п.п.1) ст.1 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D7" w:rsidRPr="000A1A51" w:rsidRDefault="008E7CD7" w:rsidP="008E7CD7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1) Государственная корпорация «Правительство для граждан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и выдаче их результатов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по принципу 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одного окна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обеспечения оказания государственных 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услуг в электронной форме, осуществляющее государственную регистрацию прав на недвижимое имущество по месту его нахождения;</w:t>
            </w:r>
            <w:r w:rsidRPr="000A1A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D7" w:rsidRPr="000A1A51" w:rsidRDefault="008E7CD7" w:rsidP="008E7CD7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1) 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      </w:r>
            <w:proofErr w:type="spellStart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 по принципу «одного окна», обеспечения оказания государственных услуг в электронной форме;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E7CD7" w:rsidRPr="000A1A51" w:rsidRDefault="008E7CD7" w:rsidP="00C340F1">
            <w:pPr>
              <w:shd w:val="clear" w:color="auto" w:fill="FFFFFF"/>
              <w:spacing w:after="0" w:line="240" w:lineRule="auto"/>
              <w:ind w:firstLine="15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Оптимизация и универсализация понятия «Государственная корпорация «Правительство для граждан» путем исключения из него указаний на направления деятельности даст возможность для бесперебойной работы по увеличению видов услуг, оказываемых через единого провайдера и самостоятельно без необходимости каждый раз менять </w:t>
            </w: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понятие в законодательстве.</w:t>
            </w:r>
          </w:p>
        </w:tc>
      </w:tr>
      <w:tr w:rsidR="00C340F1" w:rsidRPr="000A1A51" w:rsidTr="00FE051D">
        <w:tc>
          <w:tcPr>
            <w:tcW w:w="14759" w:type="dxa"/>
            <w:gridSpan w:val="5"/>
            <w:tcBorders>
              <w:right w:val="single" w:sz="4" w:space="0" w:color="auto"/>
            </w:tcBorders>
          </w:tcPr>
          <w:p w:rsidR="00C340F1" w:rsidRPr="000A1A51" w:rsidRDefault="00C340F1" w:rsidP="00C340F1">
            <w:pPr>
              <w:shd w:val="clear" w:color="auto" w:fill="FFFFFF"/>
              <w:spacing w:after="0" w:line="240" w:lineRule="auto"/>
              <w:ind w:firstLine="1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Закон Республики Казахстан от 28 июня 2005 года N 63 «О государственных пособиях семьям, имеющим детей»</w:t>
            </w:r>
          </w:p>
        </w:tc>
      </w:tr>
      <w:tr w:rsidR="00C340F1" w:rsidRPr="000A1A51" w:rsidTr="00EF15CB">
        <w:tc>
          <w:tcPr>
            <w:tcW w:w="656" w:type="dxa"/>
          </w:tcPr>
          <w:p w:rsidR="00C340F1" w:rsidRPr="000A1A51" w:rsidRDefault="00265A96" w:rsidP="00C340F1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C340F1" w:rsidRPr="000A1A51" w:rsidRDefault="00C340F1" w:rsidP="00C340F1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п.п.10) ст.1 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F1" w:rsidRPr="000A1A51" w:rsidRDefault="00C340F1" w:rsidP="00C340F1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1) Государственная корпорация «Правительство для граждан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и выдаче их результатов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по принципу 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одного окна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      </w:r>
            <w:r w:rsidRPr="000A1A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F1" w:rsidRPr="000A1A51" w:rsidRDefault="00C340F1" w:rsidP="00C340F1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1) 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      </w:r>
            <w:proofErr w:type="spellStart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 по принципу «одного окна», обеспечения оказания государственных услуг в электронной форме;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340F1" w:rsidRPr="000A1A51" w:rsidRDefault="00C340F1" w:rsidP="00C340F1">
            <w:pPr>
              <w:shd w:val="clear" w:color="auto" w:fill="FFFFFF"/>
              <w:spacing w:after="0" w:line="240" w:lineRule="auto"/>
              <w:ind w:firstLine="15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Оптимизация и универсализация понятия «Государственная корпорация «Правительство для граждан» путем исключения из него указаний на направления деятельности даст возможность для бесперебойной работы по увеличению видов услуг, оказываемых через единого провайдера и самостоятельно без необходимости каждый раз менять понятие в законодательстве.</w:t>
            </w:r>
          </w:p>
        </w:tc>
      </w:tr>
      <w:tr w:rsidR="00C340F1" w:rsidRPr="000A1A51" w:rsidTr="001C7F74">
        <w:tc>
          <w:tcPr>
            <w:tcW w:w="14759" w:type="dxa"/>
            <w:gridSpan w:val="5"/>
            <w:tcBorders>
              <w:right w:val="single" w:sz="4" w:space="0" w:color="auto"/>
            </w:tcBorders>
          </w:tcPr>
          <w:p w:rsidR="00C340F1" w:rsidRPr="000A1A51" w:rsidRDefault="00C340F1" w:rsidP="00C340F1">
            <w:pPr>
              <w:shd w:val="clear" w:color="auto" w:fill="FFFFFF"/>
              <w:spacing w:after="0" w:line="240" w:lineRule="auto"/>
              <w:ind w:firstLine="1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eastAsiaTheme="minorHAnsi" w:hAnsi="Times New Roman"/>
                <w:b/>
                <w:sz w:val="24"/>
                <w:szCs w:val="24"/>
              </w:rPr>
              <w:t>Закон Республики Казахстан от 5 апреля 1999 года № 365-I «О специальном государственном пособии в Республике Казахстан»</w:t>
            </w:r>
          </w:p>
        </w:tc>
      </w:tr>
      <w:tr w:rsidR="00C340F1" w:rsidRPr="000A1A51" w:rsidTr="00EF15CB">
        <w:tc>
          <w:tcPr>
            <w:tcW w:w="656" w:type="dxa"/>
          </w:tcPr>
          <w:p w:rsidR="00C340F1" w:rsidRPr="000A1A51" w:rsidRDefault="00265A96" w:rsidP="00C340F1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C340F1" w:rsidRPr="000A1A51" w:rsidRDefault="00C340F1" w:rsidP="00C340F1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п.п.5) ст.1 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F1" w:rsidRPr="000A1A51" w:rsidRDefault="00C340F1" w:rsidP="00C340F1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1) Государственная корпорация «Правительство для граждан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Государственная корпорация) – 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и выдаче их результатов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по принципу 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одного окна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      </w:r>
            <w:r w:rsidRPr="000A1A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F1" w:rsidRPr="000A1A51" w:rsidRDefault="00C340F1" w:rsidP="00C340F1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1) Государственная корпорация «Правительство для граждан» (далее – Государственная корпорация) – юридическое лицо, созданное по решению </w:t>
            </w:r>
            <w:r w:rsidRPr="000A1A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      </w:r>
            <w:proofErr w:type="spellStart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 по принципу «одного окна», обеспечения оказания государственных услуг в электронной форме;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340F1" w:rsidRPr="000A1A51" w:rsidRDefault="00C340F1" w:rsidP="00C340F1">
            <w:pPr>
              <w:shd w:val="clear" w:color="auto" w:fill="FFFFFF"/>
              <w:spacing w:after="0" w:line="240" w:lineRule="auto"/>
              <w:ind w:firstLine="15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Оптимизация и универсализация понятия </w:t>
            </w: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lastRenderedPageBreak/>
              <w:t>«Государственная корпорация «Правительство для граждан» путем исключения из него указаний на направления деятельности даст возможность для бесперебойной работы по увеличению видов услуг, оказываемых через единого провайдера и самостоятельно без необходимости каждый раз менять понятие в законодательстве.</w:t>
            </w:r>
          </w:p>
        </w:tc>
      </w:tr>
      <w:tr w:rsidR="005214D3" w:rsidRPr="000A1A51" w:rsidTr="00D14FE3">
        <w:tc>
          <w:tcPr>
            <w:tcW w:w="14759" w:type="dxa"/>
            <w:gridSpan w:val="5"/>
            <w:tcBorders>
              <w:right w:val="single" w:sz="4" w:space="0" w:color="auto"/>
            </w:tcBorders>
          </w:tcPr>
          <w:p w:rsidR="005214D3" w:rsidRPr="000A1A51" w:rsidRDefault="005214D3" w:rsidP="005214D3">
            <w:pPr>
              <w:shd w:val="clear" w:color="auto" w:fill="FFFFFF"/>
              <w:spacing w:after="0" w:line="240" w:lineRule="auto"/>
              <w:ind w:firstLine="1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Закон Республики Казахстан от 13 июля 1999 года N 414 «О государственном специальном пособии лицам, работавшим на подземных и открытых горных работах, на работах с особо вредными и особо тяжелыми условиями труда или на работах с вредными и тяжелыми условиями труда»</w:t>
            </w:r>
          </w:p>
        </w:tc>
      </w:tr>
      <w:tr w:rsidR="005214D3" w:rsidRPr="000A1A51" w:rsidTr="00EF15CB">
        <w:tc>
          <w:tcPr>
            <w:tcW w:w="656" w:type="dxa"/>
          </w:tcPr>
          <w:p w:rsidR="005214D3" w:rsidRPr="000A1A51" w:rsidRDefault="00265A96" w:rsidP="005214D3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5214D3" w:rsidRPr="000A1A51" w:rsidRDefault="005214D3" w:rsidP="005214D3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п.п.4) ст.1 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4D3" w:rsidRPr="000A1A51" w:rsidRDefault="005214D3" w:rsidP="005214D3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1) Государственная корпорация «Правительство для граждан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и выдаче их результатов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по принципу 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одного окна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      </w:r>
            <w:r w:rsidRPr="000A1A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4D3" w:rsidRPr="000A1A51" w:rsidRDefault="005214D3" w:rsidP="005214D3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1) 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      </w:r>
            <w:proofErr w:type="spellStart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 по принципу </w:t>
            </w:r>
            <w:r w:rsidRPr="000A1A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«одного окна», обеспечения оказания государственных услуг в электронной форме;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5214D3" w:rsidRPr="000A1A51" w:rsidRDefault="005214D3" w:rsidP="005214D3">
            <w:pPr>
              <w:shd w:val="clear" w:color="auto" w:fill="FFFFFF"/>
              <w:spacing w:after="0" w:line="240" w:lineRule="auto"/>
              <w:ind w:firstLine="15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Оптимизация и универсализация понятия «Государственная корпорация «Правительство для граждан» путем исключения из него указаний на </w:t>
            </w: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lastRenderedPageBreak/>
              <w:t>направления деятельности даст возможность для бесперебойной работы по увеличению видов услуг, оказываемых через единого провайдера и самостоятельно без необходимости каждый раз менять понятие в законодательстве.</w:t>
            </w:r>
          </w:p>
        </w:tc>
      </w:tr>
      <w:tr w:rsidR="005214D3" w:rsidRPr="000A1A51" w:rsidTr="001834BF">
        <w:tc>
          <w:tcPr>
            <w:tcW w:w="14759" w:type="dxa"/>
            <w:gridSpan w:val="5"/>
            <w:tcBorders>
              <w:right w:val="single" w:sz="4" w:space="0" w:color="auto"/>
            </w:tcBorders>
          </w:tcPr>
          <w:p w:rsidR="005214D3" w:rsidRPr="000A1A51" w:rsidRDefault="005214D3" w:rsidP="005214D3">
            <w:pPr>
              <w:shd w:val="clear" w:color="auto" w:fill="FFFFFF"/>
              <w:spacing w:after="0" w:line="240" w:lineRule="auto"/>
              <w:ind w:firstLine="1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Закон Республики Казахстан от 21 июня 2013 года № 105-V «О пенсионном обеспечении в Республике Казахстан»</w:t>
            </w:r>
          </w:p>
        </w:tc>
      </w:tr>
      <w:tr w:rsidR="005214D3" w:rsidRPr="000A1A51" w:rsidTr="00EF15CB">
        <w:tc>
          <w:tcPr>
            <w:tcW w:w="656" w:type="dxa"/>
          </w:tcPr>
          <w:p w:rsidR="005214D3" w:rsidRPr="000A1A51" w:rsidRDefault="00265A96" w:rsidP="005214D3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5214D3" w:rsidRPr="000A1A51" w:rsidRDefault="005214D3" w:rsidP="005214D3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п.п.1) ст.1 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4D3" w:rsidRPr="000A1A51" w:rsidRDefault="005214D3" w:rsidP="005214D3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1) Государственная корпорация «Правительство для граждан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монополий,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и выдаче их результатов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по принципу 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одного окна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      </w:r>
            <w:r w:rsidRPr="000A1A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4D3" w:rsidRPr="000A1A51" w:rsidRDefault="005214D3" w:rsidP="005214D3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1) 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      </w:r>
            <w:proofErr w:type="spellStart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 по принципу «одного окна», обеспечения оказания государственных услуг в электронной форме;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5214D3" w:rsidRPr="000A1A51" w:rsidRDefault="005214D3" w:rsidP="005214D3">
            <w:pPr>
              <w:shd w:val="clear" w:color="auto" w:fill="FFFFFF"/>
              <w:spacing w:after="0" w:line="240" w:lineRule="auto"/>
              <w:ind w:firstLine="15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Оптимизация и универсализация понятия «Государственная корпорация «Правительство для граждан» путем исключения из него указаний на направления деятельности даст возможность для бесперебойной работы по увеличению видов услуг, оказываемых через единого </w:t>
            </w: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lastRenderedPageBreak/>
              <w:t>провайдера и самостоятельно без необходимости каждый раз менять понятие в законодательстве.</w:t>
            </w:r>
          </w:p>
        </w:tc>
      </w:tr>
      <w:tr w:rsidR="005214D3" w:rsidRPr="000A1A51" w:rsidTr="002F3031">
        <w:tc>
          <w:tcPr>
            <w:tcW w:w="14759" w:type="dxa"/>
            <w:gridSpan w:val="5"/>
            <w:tcBorders>
              <w:right w:val="single" w:sz="4" w:space="0" w:color="auto"/>
            </w:tcBorders>
          </w:tcPr>
          <w:p w:rsidR="005214D3" w:rsidRPr="000A1A51" w:rsidRDefault="005214D3" w:rsidP="005214D3">
            <w:pPr>
              <w:shd w:val="clear" w:color="auto" w:fill="FFFFFF"/>
              <w:spacing w:after="0" w:line="240" w:lineRule="auto"/>
              <w:ind w:firstLine="1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Закон Республики Казахстан от 16 июня 1997 г. № 126 «О государственных социальных пособиях по инвалидности и по случаю потери кормильца в Республике Казахстан»</w:t>
            </w:r>
          </w:p>
        </w:tc>
      </w:tr>
      <w:tr w:rsidR="005214D3" w:rsidRPr="000A1A51" w:rsidTr="00EF15CB">
        <w:tc>
          <w:tcPr>
            <w:tcW w:w="656" w:type="dxa"/>
          </w:tcPr>
          <w:p w:rsidR="005214D3" w:rsidRPr="000A1A51" w:rsidRDefault="00265A96" w:rsidP="005214D3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5214D3" w:rsidRPr="000A1A51" w:rsidRDefault="005214D3" w:rsidP="005214D3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п.п.5) </w:t>
            </w:r>
          </w:p>
          <w:p w:rsidR="005214D3" w:rsidRPr="000A1A51" w:rsidRDefault="005214D3" w:rsidP="005214D3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ст.1-1 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4D3" w:rsidRPr="000A1A51" w:rsidRDefault="005214D3" w:rsidP="005214D3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1) Государственная корпорация «Правительство для граждан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и выдаче их результатов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по принципу 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одного окна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обеспечения оказания государственных услуг в электронной форме, осуществляющее государственную 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регистрацию прав на недвижимое имущество по месту его нахождения;</w:t>
            </w:r>
            <w:r w:rsidRPr="000A1A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4D3" w:rsidRPr="000A1A51" w:rsidRDefault="005214D3" w:rsidP="005214D3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1) 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      </w:r>
            <w:proofErr w:type="spellStart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 по принципу «одного окна», обеспечения оказания государственных услуг в электронной форме;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5214D3" w:rsidRPr="000A1A51" w:rsidRDefault="005214D3" w:rsidP="005214D3">
            <w:pPr>
              <w:shd w:val="clear" w:color="auto" w:fill="FFFFFF"/>
              <w:spacing w:after="0" w:line="240" w:lineRule="auto"/>
              <w:ind w:firstLine="15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Оптимизация и универсализация понятия «Государственная корпорация «Правительство для граждан» путем исключения из него указаний на направления деятельности даст возможность для бесперебойной работы по увеличению видов услуг, оказываемых через единого провайдера и самостоятельно без необходимости каждый раз менять понятие в законодательстве.</w:t>
            </w:r>
          </w:p>
        </w:tc>
      </w:tr>
      <w:tr w:rsidR="005214D3" w:rsidRPr="000A1A51" w:rsidTr="007A3A8B">
        <w:tc>
          <w:tcPr>
            <w:tcW w:w="14759" w:type="dxa"/>
            <w:gridSpan w:val="5"/>
            <w:tcBorders>
              <w:right w:val="single" w:sz="4" w:space="0" w:color="auto"/>
            </w:tcBorders>
          </w:tcPr>
          <w:p w:rsidR="005214D3" w:rsidRPr="000A1A51" w:rsidRDefault="005214D3" w:rsidP="005214D3">
            <w:pPr>
              <w:shd w:val="clear" w:color="auto" w:fill="FFFFFF"/>
              <w:spacing w:after="0" w:line="240" w:lineRule="auto"/>
              <w:ind w:firstLine="1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eastAsiaTheme="minorHAnsi" w:hAnsi="Times New Roman"/>
                <w:b/>
                <w:sz w:val="24"/>
                <w:szCs w:val="24"/>
              </w:rPr>
              <w:t>Закон Республики Казахстан от 17 июля 2001 года № 246 «О государственной адресной социальной помощи»</w:t>
            </w:r>
          </w:p>
        </w:tc>
      </w:tr>
      <w:tr w:rsidR="005214D3" w:rsidRPr="000A1A51" w:rsidTr="00EF15CB">
        <w:tc>
          <w:tcPr>
            <w:tcW w:w="656" w:type="dxa"/>
          </w:tcPr>
          <w:p w:rsidR="005214D3" w:rsidRPr="000A1A51" w:rsidRDefault="00265A96" w:rsidP="005214D3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5214D3" w:rsidRPr="000A1A51" w:rsidRDefault="005214D3" w:rsidP="005214D3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п.п.1) ст.1 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4D3" w:rsidRPr="000A1A51" w:rsidRDefault="005214D3" w:rsidP="005214D3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1) Государственная корпорация «Правительство для граждан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и выдаче их результатов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по принципу 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одного окна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      </w:r>
            <w:r w:rsidRPr="000A1A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4D3" w:rsidRPr="000A1A51" w:rsidRDefault="005214D3" w:rsidP="005214D3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1) 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      </w:r>
            <w:proofErr w:type="spellStart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 по принципу «одного окна», обеспечения оказания государственных услуг в электронной форме;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5214D3" w:rsidRPr="000A1A51" w:rsidRDefault="005214D3" w:rsidP="005214D3">
            <w:pPr>
              <w:shd w:val="clear" w:color="auto" w:fill="FFFFFF"/>
              <w:spacing w:after="0" w:line="240" w:lineRule="auto"/>
              <w:ind w:firstLine="15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Оптимизация и универсализация понятия «Государственная корпорация «Правительство для граждан» путем исключения из него указаний на направления деятельности даст возможность для бесперебойной работы по увеличению видов услуг, оказываемых через единого провайдера и самостоятельно без необходимости каждый раз менять понятие в законодательстве.</w:t>
            </w:r>
          </w:p>
        </w:tc>
      </w:tr>
      <w:tr w:rsidR="005214D3" w:rsidRPr="000A1A51" w:rsidTr="00145B06">
        <w:tc>
          <w:tcPr>
            <w:tcW w:w="14759" w:type="dxa"/>
            <w:gridSpan w:val="5"/>
            <w:tcBorders>
              <w:right w:val="single" w:sz="4" w:space="0" w:color="auto"/>
            </w:tcBorders>
          </w:tcPr>
          <w:p w:rsidR="005214D3" w:rsidRPr="000A1A51" w:rsidRDefault="00265A96" w:rsidP="00265A96">
            <w:pPr>
              <w:shd w:val="clear" w:color="auto" w:fill="FFFFFF"/>
              <w:spacing w:after="0" w:line="240" w:lineRule="auto"/>
              <w:ind w:firstLine="1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eastAsiaTheme="minorHAnsi" w:hAnsi="Times New Roman"/>
                <w:b/>
                <w:sz w:val="24"/>
                <w:szCs w:val="24"/>
              </w:rPr>
              <w:t>Закон Республики Казахстан от 6 апреля 2016 года № 482-V «О занятости населения»</w:t>
            </w:r>
          </w:p>
        </w:tc>
      </w:tr>
      <w:tr w:rsidR="00265A96" w:rsidRPr="000A1A51" w:rsidTr="00EF15CB">
        <w:tc>
          <w:tcPr>
            <w:tcW w:w="656" w:type="dxa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п.п.35) ст.1 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1) Государственная корпорация «Правительство для граждан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Государственная корпорация) – юридическое лицо, созданное по решению Правительства Республики 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и выдаче их результатов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по принципу 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одного окна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      </w:r>
            <w:r w:rsidRPr="000A1A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1) 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</w:t>
            </w:r>
            <w:r w:rsidRPr="000A1A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законодательством Республики Казахстан, организации работы по приему заявлений и выдаче их результатов </w:t>
            </w:r>
            <w:proofErr w:type="spellStart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 по принципу «одного окна», обеспечения оказания государственных услуг в электронной форме;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65A96" w:rsidRPr="000A1A51" w:rsidRDefault="00265A96" w:rsidP="00265A96">
            <w:pPr>
              <w:shd w:val="clear" w:color="auto" w:fill="FFFFFF"/>
              <w:spacing w:after="0" w:line="240" w:lineRule="auto"/>
              <w:ind w:firstLine="15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Оптимизация и универсализация понятия «Государственная корпорация </w:t>
            </w: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lastRenderedPageBreak/>
              <w:t>«Правительство для граждан» путем исключения из него указаний на направления деятельности даст возможность для бесперебойной работы по увеличению видов услуг, оказываемых через единого провайдера и самостоятельно без необходимости каждый раз менять понятие в законодательстве.</w:t>
            </w:r>
          </w:p>
        </w:tc>
      </w:tr>
      <w:tr w:rsidR="00265A96" w:rsidRPr="000A1A51" w:rsidTr="007A7212">
        <w:tc>
          <w:tcPr>
            <w:tcW w:w="14759" w:type="dxa"/>
            <w:gridSpan w:val="5"/>
            <w:tcBorders>
              <w:right w:val="single" w:sz="4" w:space="0" w:color="auto"/>
            </w:tcBorders>
          </w:tcPr>
          <w:p w:rsidR="00265A96" w:rsidRPr="000A1A51" w:rsidRDefault="00265A96" w:rsidP="00265A96">
            <w:pPr>
              <w:shd w:val="clear" w:color="auto" w:fill="FFFFFF"/>
              <w:spacing w:after="0" w:line="240" w:lineRule="auto"/>
              <w:ind w:firstLine="1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Закон Республики Казахстан от 16 мая 2014 года № 202-V «О разрешениях и уведомлениях»</w:t>
            </w:r>
          </w:p>
        </w:tc>
      </w:tr>
      <w:tr w:rsidR="00265A96" w:rsidRPr="000A1A51" w:rsidTr="00EF15CB">
        <w:tc>
          <w:tcPr>
            <w:tcW w:w="656" w:type="dxa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п.п.1) ст.1 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1) Государственная корпорация «Правительство для граждан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в соответствии с законодательством Республики Казахстан, организации работы по 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и выдаче их результатов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по принципу 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одного окна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      </w:r>
            <w:r w:rsidRPr="000A1A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1) 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      </w:r>
            <w:proofErr w:type="spellStart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 по принципу «одного окна», обеспечения оказания государственных услуг в электронной форме;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65A96" w:rsidRPr="000A1A51" w:rsidRDefault="00265A96" w:rsidP="00265A96">
            <w:pPr>
              <w:shd w:val="clear" w:color="auto" w:fill="FFFFFF"/>
              <w:spacing w:after="0" w:line="240" w:lineRule="auto"/>
              <w:ind w:firstLine="15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Оптимизация и универсализация понятия «Государственная корпорация «Правительство для граждан» путем исключения из него указаний на направления деятельности даст возможность для бесперебойной </w:t>
            </w: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lastRenderedPageBreak/>
              <w:t>работы по увеличению видов услуг, оказываемых через единого провайдера и самостоятельно без необходимости каждый раз менять понятие в законодательстве.</w:t>
            </w:r>
          </w:p>
        </w:tc>
      </w:tr>
      <w:tr w:rsidR="00265A96" w:rsidRPr="000A1A51" w:rsidTr="00E92368">
        <w:tc>
          <w:tcPr>
            <w:tcW w:w="14759" w:type="dxa"/>
            <w:gridSpan w:val="5"/>
            <w:tcBorders>
              <w:right w:val="single" w:sz="4" w:space="0" w:color="auto"/>
            </w:tcBorders>
          </w:tcPr>
          <w:p w:rsidR="00265A96" w:rsidRPr="000A1A51" w:rsidRDefault="00265A96" w:rsidP="00265A96">
            <w:pPr>
              <w:shd w:val="clear" w:color="auto" w:fill="FFFFFF"/>
              <w:spacing w:after="0" w:line="240" w:lineRule="auto"/>
              <w:ind w:firstLine="1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Закон Республики Казахстан от 27 декабря 2018 года № 204-VІ «О естественных монополиях»</w:t>
            </w:r>
          </w:p>
        </w:tc>
      </w:tr>
      <w:tr w:rsidR="00265A96" w:rsidRPr="000A1A51" w:rsidTr="00EF15CB">
        <w:tc>
          <w:tcPr>
            <w:tcW w:w="656" w:type="dxa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п.п.1) ст.4 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1) Государственная корпорация «Правительство для граждан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и выдаче их результатов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по принципу 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одного окна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      </w:r>
            <w:r w:rsidRPr="000A1A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1) 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      </w:r>
            <w:proofErr w:type="spellStart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 по принципу «одного окна», обеспечения оказания государственных услуг в электронной форме;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65A96" w:rsidRPr="000A1A51" w:rsidRDefault="00265A96" w:rsidP="00265A96">
            <w:pPr>
              <w:shd w:val="clear" w:color="auto" w:fill="FFFFFF"/>
              <w:spacing w:after="0" w:line="240" w:lineRule="auto"/>
              <w:ind w:firstLine="15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Оптимизация и универсализация понятия «Государственная корпорация «Правительство для граждан» путем исключения из него указаний на направления деятельности даст возможность для бесперебойной работы по увеличению видов услуг, оказываемых через единого провайдера и самостоятельно без необходимости каждый раз менять </w:t>
            </w: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понятие в законодательстве.</w:t>
            </w:r>
          </w:p>
        </w:tc>
      </w:tr>
      <w:tr w:rsidR="00265A96" w:rsidRPr="000A1A51" w:rsidTr="00D2175D">
        <w:tc>
          <w:tcPr>
            <w:tcW w:w="14759" w:type="dxa"/>
            <w:gridSpan w:val="5"/>
            <w:tcBorders>
              <w:right w:val="single" w:sz="4" w:space="0" w:color="auto"/>
            </w:tcBorders>
          </w:tcPr>
          <w:p w:rsidR="00265A96" w:rsidRPr="000A1A51" w:rsidRDefault="00265A96" w:rsidP="00265A96">
            <w:pPr>
              <w:shd w:val="clear" w:color="auto" w:fill="FFFFFF"/>
              <w:spacing w:after="0" w:line="240" w:lineRule="auto"/>
              <w:ind w:firstLine="1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Земельный кодекс Республики Казахстан от 20 июня 2003 года № 442</w:t>
            </w:r>
          </w:p>
        </w:tc>
      </w:tr>
      <w:tr w:rsidR="00265A96" w:rsidRPr="000A1A51" w:rsidTr="00EF15CB">
        <w:tc>
          <w:tcPr>
            <w:tcW w:w="656" w:type="dxa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п.п.1) ст.12 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1) Государственная корпорация «Правительство для граждан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и выдаче их результатов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по принципу 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одного окна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      </w:r>
            <w:r w:rsidRPr="000A1A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1) 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      </w:r>
            <w:proofErr w:type="spellStart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 по принципу «одного окна», обеспечения оказания государственных услуг в электронной форме;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65A96" w:rsidRPr="000A1A51" w:rsidRDefault="00265A96" w:rsidP="00265A96">
            <w:pPr>
              <w:shd w:val="clear" w:color="auto" w:fill="FFFFFF"/>
              <w:spacing w:after="0" w:line="240" w:lineRule="auto"/>
              <w:ind w:firstLine="15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Оптимизация и универсализация понятия «Государственная корпорация «Правительство для граждан» путем исключения из него указаний на направления деятельности даст возможность для бесперебойной работы по увеличению видов услуг, оказываемых через единого провайдера и самостоятельно без необходимости каждый раз менять понятие в законодательстве.</w:t>
            </w:r>
          </w:p>
        </w:tc>
      </w:tr>
      <w:tr w:rsidR="00265A96" w:rsidRPr="000A1A51" w:rsidTr="005D311E">
        <w:tc>
          <w:tcPr>
            <w:tcW w:w="14759" w:type="dxa"/>
            <w:gridSpan w:val="5"/>
            <w:tcBorders>
              <w:right w:val="single" w:sz="4" w:space="0" w:color="auto"/>
            </w:tcBorders>
          </w:tcPr>
          <w:p w:rsidR="00265A96" w:rsidRPr="000A1A51" w:rsidRDefault="00265A96" w:rsidP="00265A96">
            <w:pPr>
              <w:shd w:val="clear" w:color="auto" w:fill="FFFFFF"/>
              <w:spacing w:after="0" w:line="240" w:lineRule="auto"/>
              <w:ind w:firstLine="1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bCs/>
                <w:sz w:val="24"/>
                <w:szCs w:val="24"/>
              </w:rPr>
              <w:t>Закон Республики Казахстан  от 15 апреля 2013 года №88-V «О государственных услугах»</w:t>
            </w:r>
          </w:p>
        </w:tc>
      </w:tr>
      <w:tr w:rsidR="00265A96" w:rsidRPr="000A1A51" w:rsidTr="00EF15CB">
        <w:tc>
          <w:tcPr>
            <w:tcW w:w="656" w:type="dxa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п.п.1) ст.1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1) Государственная корпорация «Правительство для граждан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и выдаче их результатов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по принципу 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одного окна</w:t>
            </w:r>
            <w:r w:rsidRPr="000A1A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      </w:r>
            <w:r w:rsidRPr="000A1A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1) Государственная корпорация «Правительство для граждан» (далее – Государственная корпорация) </w:t>
            </w:r>
            <w:r w:rsidRPr="000A1A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</w:t>
            </w:r>
            <w:proofErr w:type="spellStart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услугополучателю</w:t>
            </w:r>
            <w:proofErr w:type="spellEnd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 по принципу «одного окна», обеспечения оказания государственных услуг в электронной форме;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65A96" w:rsidRPr="000A1A51" w:rsidRDefault="00265A96" w:rsidP="00265A96">
            <w:pPr>
              <w:shd w:val="clear" w:color="auto" w:fill="FFFFFF"/>
              <w:spacing w:after="0" w:line="240" w:lineRule="auto"/>
              <w:ind w:firstLine="15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Оптимизация и универсализация </w:t>
            </w: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понятия «Государственная корпорация «Правительство для граждан» путем исключения из него указаний на направления деятельности даст возможность для бесперебойной работы по увеличению видов услуг, оказываемых через единого провайдера и самостоятельно без необходимости каждый раз менять понятие в законодательстве.</w:t>
            </w:r>
          </w:p>
        </w:tc>
      </w:tr>
      <w:tr w:rsidR="00265A96" w:rsidRPr="000A1A51" w:rsidTr="00EF15CB">
        <w:tc>
          <w:tcPr>
            <w:tcW w:w="656" w:type="dxa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. 6-1) ст. 11-1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6-1) предоставляет уполномоченному органу по оценке и контролю за качеством оказания государственных услуг информацию по государственным услугам, оказываемым через Государственную корпорацию, для проведения оценки качества оказания государственных услуг;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 w:cs="Times New Roman"/>
                <w:b/>
                <w:sz w:val="24"/>
                <w:szCs w:val="24"/>
              </w:rPr>
              <w:t>6-1)</w:t>
            </w:r>
            <w:r w:rsidRPr="000A1A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A1A51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предоставляет уполномоченному органу по оценке и контролю за качеством оказания государственных услуг информацию для проведения оценки качества оказания государственных услуг, оказываемых через Государственную корпорацию и Государственной корпорацией;</w:t>
            </w:r>
          </w:p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65A96" w:rsidRPr="000A1A51" w:rsidRDefault="00265A96" w:rsidP="00265A96">
            <w:pPr>
              <w:shd w:val="clear" w:color="auto" w:fill="FFFFFF"/>
              <w:spacing w:after="0" w:line="240" w:lineRule="auto"/>
              <w:ind w:firstLine="15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Уточняющая норма по осуществлению деятельности Государственной корпорации.</w:t>
            </w:r>
          </w:p>
        </w:tc>
      </w:tr>
      <w:tr w:rsidR="00265A96" w:rsidRPr="000A1A51" w:rsidTr="00EF15CB">
        <w:tc>
          <w:tcPr>
            <w:tcW w:w="656" w:type="dxa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. 6-4) ст. 11-1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Отсутствует 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6-4) организация приема обращений физических и (или) юридических лиц в административные органы и выдачи ответов на них по запросу заявителей;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65A96" w:rsidRPr="000A1A51" w:rsidRDefault="00265A96" w:rsidP="00265A9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Наделение компетенцией по организации приема </w:t>
            </w: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lastRenderedPageBreak/>
              <w:t>обращений в рамках информационной системы «Е-от</w:t>
            </w:r>
            <w:proofErr w:type="spellStart"/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  <w:t>i</w:t>
            </w:r>
            <w:proofErr w:type="spellEnd"/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н</w:t>
            </w:r>
            <w:proofErr w:type="spellStart"/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en-US"/>
              </w:rPr>
              <w:t>i</w:t>
            </w:r>
            <w:proofErr w:type="spellEnd"/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ш» законодательно закрепит использование проверенной в пилотном режиме системы, обеспечивающей доступную для граждан возможность обращаться в административные органы и получать ответы, а также контролировать качество рассмотрения обращений.</w:t>
            </w:r>
          </w:p>
          <w:p w:rsidR="00265A96" w:rsidRPr="000A1A51" w:rsidRDefault="00265A96" w:rsidP="00265A96">
            <w:pPr>
              <w:shd w:val="clear" w:color="auto" w:fill="FFFFFF"/>
              <w:spacing w:after="0" w:line="240" w:lineRule="auto"/>
              <w:ind w:firstLine="15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5A96" w:rsidRPr="000A1A51" w:rsidTr="00534324">
        <w:tc>
          <w:tcPr>
            <w:tcW w:w="14759" w:type="dxa"/>
            <w:gridSpan w:val="5"/>
            <w:tcBorders>
              <w:right w:val="single" w:sz="4" w:space="0" w:color="auto"/>
            </w:tcBorders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 w:right="329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0A1A5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Закон Республики Казахстан «О противодействии коррупции» от 18 ноября 2015 года № 410-V</w:t>
            </w:r>
          </w:p>
        </w:tc>
      </w:tr>
      <w:tr w:rsidR="00265A96" w:rsidRPr="000A1A51" w:rsidTr="00FE56CB">
        <w:tc>
          <w:tcPr>
            <w:tcW w:w="656" w:type="dxa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1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0A1A51">
              <w:rPr>
                <w:rFonts w:ascii="Times New Roman" w:hAnsi="Times New Roman"/>
                <w:b/>
                <w:sz w:val="24"/>
                <w:szCs w:val="24"/>
              </w:rPr>
              <w:t>. 4 ст. 1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shd w:val="clear" w:color="auto" w:fill="FFFFFF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4) лицо, приравненное к лицам, уполномоченным на выполнение государственных функций, – лицо, избранное в органы местного самоуправления; гражданин, зарегистрированный в установленном законом Республики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поселков, сел, сельских </w:t>
            </w:r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субъекте </w:t>
            </w:r>
            <w:proofErr w:type="spellStart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0A1A51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сектора, 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средств государственного бюджета и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 служащие Национального Банка Республики Казахстан и его ведомств; служащие уполномоченной организации в сфере гражданской авиации,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авиации, служащие уполномоченного органа по регулированию, контролю и надзору финансового рынка и финансовых организаций;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A96" w:rsidRPr="000A1A51" w:rsidRDefault="00265A96" w:rsidP="00265A96">
            <w:pPr>
              <w:pStyle w:val="a4"/>
              <w:shd w:val="clear" w:color="auto" w:fill="FFFFFF"/>
              <w:tabs>
                <w:tab w:val="left" w:pos="459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A1A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4) лицо, приравненное к лицам, уполномоченным на выполнение государственных функций, – лицо, избранное в органы местного самоуправления; гражданин, зарегистрированный в установленном законом Республики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</w:t>
            </w:r>
            <w:r w:rsidRPr="000A1A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субъекте </w:t>
            </w:r>
            <w:proofErr w:type="spellStart"/>
            <w:r w:rsidRPr="000A1A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квазигосударственного</w:t>
            </w:r>
            <w:proofErr w:type="spellEnd"/>
            <w:r w:rsidRPr="000A1A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сектора, 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средств государственного бюджета и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 служащие Национального Банка Республики Казахстан и его ведомств; служащие уполномоченной организации в сфере гражданской авиации,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авиации, служащие уполномоченного органа по регулированию, контролю и надзору финансового рынка и финансовых организаций; </w:t>
            </w:r>
            <w:r w:rsidRPr="000A1A5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работники Государственной корпорации «Правительство для граждан, </w:t>
            </w:r>
            <w:r w:rsidRPr="000A1A51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 оказывающие государственные услуги, или должностные обязанности которых связаны с оказанием государственных услуг, либо имеющие доступ к персональным данным физических и юридических лиц, доступ к которым ограничен;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65A96" w:rsidRPr="000A1A51" w:rsidRDefault="00265A96" w:rsidP="00265A96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Обеспечение должного уровня ответственности работников Госкорпорации, непосредственно оказывающих государственные услуги и имеющих доступ к персональным данным граждан </w:t>
            </w:r>
            <w:r w:rsidRPr="000A1A5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путем внесения дополнений в антикоррупционное и уголовное законодательство через приравнивание к лицам, уполномоченным на выполнение государственных функций </w:t>
            </w:r>
            <w:r w:rsidRPr="000A1A51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позволит обеспечить профилактику злоупотреблений и правонарушений со стороны работников государственной корпорации.</w:t>
            </w:r>
          </w:p>
        </w:tc>
      </w:tr>
    </w:tbl>
    <w:p w:rsidR="00C35C46" w:rsidRDefault="00C35C46" w:rsidP="00C35C46">
      <w:pPr>
        <w:pStyle w:val="ae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Депутаты </w:t>
      </w:r>
    </w:p>
    <w:p w:rsidR="00C35C46" w:rsidRDefault="00C35C46" w:rsidP="00C35C46">
      <w:pPr>
        <w:pStyle w:val="ae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Мажилиса Парламента</w:t>
      </w:r>
    </w:p>
    <w:p w:rsidR="00C35C46" w:rsidRDefault="00C35C46" w:rsidP="00C35C46">
      <w:pPr>
        <w:pStyle w:val="ae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Казахстан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Имашева</w:t>
      </w:r>
      <w:proofErr w:type="spellEnd"/>
    </w:p>
    <w:p w:rsidR="00C35C46" w:rsidRDefault="00C35C46" w:rsidP="00C35C46">
      <w:pPr>
        <w:pStyle w:val="ae"/>
        <w:ind w:firstLine="709"/>
        <w:rPr>
          <w:rFonts w:ascii="Times New Roman" w:hAnsi="Times New Roman"/>
          <w:b/>
          <w:sz w:val="28"/>
          <w:szCs w:val="28"/>
        </w:rPr>
      </w:pPr>
    </w:p>
    <w:p w:rsidR="00C35C46" w:rsidRDefault="00C35C46" w:rsidP="00C35C46">
      <w:pPr>
        <w:pStyle w:val="ae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b/>
          <w:sz w:val="28"/>
          <w:szCs w:val="28"/>
        </w:rPr>
        <w:t>Магеррамов</w:t>
      </w:r>
      <w:proofErr w:type="spellEnd"/>
    </w:p>
    <w:p w:rsidR="00C35C46" w:rsidRDefault="00C35C46" w:rsidP="00C35C46">
      <w:pPr>
        <w:pStyle w:val="ae"/>
        <w:ind w:firstLine="709"/>
        <w:rPr>
          <w:rFonts w:ascii="Times New Roman" w:hAnsi="Times New Roman"/>
          <w:b/>
          <w:sz w:val="28"/>
          <w:szCs w:val="28"/>
        </w:rPr>
      </w:pPr>
    </w:p>
    <w:p w:rsidR="00C35C46" w:rsidRDefault="00C35C46" w:rsidP="00C35C46">
      <w:pPr>
        <w:pStyle w:val="ae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Исабеков</w:t>
      </w:r>
      <w:proofErr w:type="spellEnd"/>
    </w:p>
    <w:p w:rsidR="00C35C46" w:rsidRDefault="00C35C46" w:rsidP="00C35C46">
      <w:pPr>
        <w:pStyle w:val="ae"/>
        <w:ind w:left="707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35C46" w:rsidRDefault="00C35C46" w:rsidP="00C35C46">
      <w:pPr>
        <w:pStyle w:val="ae"/>
        <w:ind w:left="707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Е. </w:t>
      </w:r>
      <w:proofErr w:type="spellStart"/>
      <w:r>
        <w:rPr>
          <w:rFonts w:ascii="Times New Roman" w:hAnsi="Times New Roman"/>
          <w:b/>
          <w:sz w:val="28"/>
          <w:szCs w:val="28"/>
        </w:rPr>
        <w:t>Смышляева</w:t>
      </w:r>
      <w:proofErr w:type="spellEnd"/>
    </w:p>
    <w:p w:rsidR="00EE6771" w:rsidRPr="000A1A51" w:rsidRDefault="00EE6771" w:rsidP="00695937">
      <w:pPr>
        <w:spacing w:after="0" w:line="240" w:lineRule="auto"/>
        <w:contextualSpacing/>
        <w:rPr>
          <w:sz w:val="24"/>
          <w:szCs w:val="24"/>
        </w:rPr>
      </w:pPr>
    </w:p>
    <w:sectPr w:rsidR="00EE6771" w:rsidRPr="000A1A51" w:rsidSect="00384F6F">
      <w:headerReference w:type="default" r:id="rId7"/>
      <w:headerReference w:type="first" r:id="rId8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5E" w:rsidRDefault="0062395E" w:rsidP="00251BC7">
      <w:pPr>
        <w:spacing w:after="0" w:line="240" w:lineRule="auto"/>
      </w:pPr>
      <w:r>
        <w:separator/>
      </w:r>
    </w:p>
  </w:endnote>
  <w:endnote w:type="continuationSeparator" w:id="0">
    <w:p w:rsidR="0062395E" w:rsidRDefault="0062395E" w:rsidP="0025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5E" w:rsidRDefault="0062395E" w:rsidP="00251BC7">
      <w:pPr>
        <w:spacing w:after="0" w:line="240" w:lineRule="auto"/>
      </w:pPr>
      <w:r>
        <w:separator/>
      </w:r>
    </w:p>
  </w:footnote>
  <w:footnote w:type="continuationSeparator" w:id="0">
    <w:p w:rsidR="0062395E" w:rsidRDefault="0062395E" w:rsidP="0025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867050"/>
      <w:docPartObj>
        <w:docPartGallery w:val="Page Numbers (Top of Page)"/>
        <w:docPartUnique/>
      </w:docPartObj>
    </w:sdtPr>
    <w:sdtEndPr/>
    <w:sdtContent>
      <w:p w:rsidR="00DD09EA" w:rsidRDefault="00DD09EA" w:rsidP="008F7B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142">
          <w:rPr>
            <w:noProof/>
          </w:rPr>
          <w:t>15</w:t>
        </w:r>
        <w:r>
          <w:fldChar w:fldCharType="end"/>
        </w:r>
      </w:p>
    </w:sdtContent>
  </w:sdt>
  <w:p w:rsidR="00DD09EA" w:rsidRDefault="00DD09E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0E" w:rsidRDefault="00407E0E">
    <w:pPr>
      <w:pStyle w:val="a8"/>
      <w:jc w:val="center"/>
    </w:pPr>
  </w:p>
  <w:p w:rsidR="00407E0E" w:rsidRDefault="00407E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CC1"/>
    <w:multiLevelType w:val="hybridMultilevel"/>
    <w:tmpl w:val="4D2ADC18"/>
    <w:lvl w:ilvl="0" w:tplc="9392ED0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194B0226"/>
    <w:multiLevelType w:val="hybridMultilevel"/>
    <w:tmpl w:val="B798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51A86"/>
    <w:multiLevelType w:val="hybridMultilevel"/>
    <w:tmpl w:val="7640D3A6"/>
    <w:lvl w:ilvl="0" w:tplc="C5420A3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42323C3D"/>
    <w:multiLevelType w:val="hybridMultilevel"/>
    <w:tmpl w:val="49EA2AB0"/>
    <w:lvl w:ilvl="0" w:tplc="36CC8492">
      <w:start w:val="1"/>
      <w:numFmt w:val="decimal"/>
      <w:lvlText w:val="%1."/>
      <w:lvlJc w:val="left"/>
      <w:pPr>
        <w:ind w:left="84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63AF0B20"/>
    <w:multiLevelType w:val="hybridMultilevel"/>
    <w:tmpl w:val="3E247F86"/>
    <w:lvl w:ilvl="0" w:tplc="DDDA88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AB2605"/>
    <w:multiLevelType w:val="hybridMultilevel"/>
    <w:tmpl w:val="4C642D10"/>
    <w:lvl w:ilvl="0" w:tplc="DA4637A0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7A3F1094"/>
    <w:multiLevelType w:val="hybridMultilevel"/>
    <w:tmpl w:val="4DC86ED8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06"/>
    <w:rsid w:val="00002C78"/>
    <w:rsid w:val="0000329A"/>
    <w:rsid w:val="00005E1E"/>
    <w:rsid w:val="00012FEC"/>
    <w:rsid w:val="0002105F"/>
    <w:rsid w:val="000214D7"/>
    <w:rsid w:val="00031796"/>
    <w:rsid w:val="000334A4"/>
    <w:rsid w:val="000349C6"/>
    <w:rsid w:val="000425DF"/>
    <w:rsid w:val="00047F24"/>
    <w:rsid w:val="00051A3B"/>
    <w:rsid w:val="000669D3"/>
    <w:rsid w:val="000A1A51"/>
    <w:rsid w:val="000A3D45"/>
    <w:rsid w:val="000B3FA6"/>
    <w:rsid w:val="000C2CDD"/>
    <w:rsid w:val="000C67C4"/>
    <w:rsid w:val="000D0EDC"/>
    <w:rsid w:val="000D291A"/>
    <w:rsid w:val="000D2AE7"/>
    <w:rsid w:val="000E55E4"/>
    <w:rsid w:val="000F731E"/>
    <w:rsid w:val="00104FD1"/>
    <w:rsid w:val="00107BF5"/>
    <w:rsid w:val="00134CE9"/>
    <w:rsid w:val="001366B6"/>
    <w:rsid w:val="00137B3E"/>
    <w:rsid w:val="001656D2"/>
    <w:rsid w:val="00166216"/>
    <w:rsid w:val="00180B24"/>
    <w:rsid w:val="00184BE5"/>
    <w:rsid w:val="00185BE0"/>
    <w:rsid w:val="001864C6"/>
    <w:rsid w:val="00197959"/>
    <w:rsid w:val="001A5410"/>
    <w:rsid w:val="001B5FB8"/>
    <w:rsid w:val="001B6FF1"/>
    <w:rsid w:val="001C79F7"/>
    <w:rsid w:val="001D05FE"/>
    <w:rsid w:val="001E4617"/>
    <w:rsid w:val="001F0FED"/>
    <w:rsid w:val="00210B8C"/>
    <w:rsid w:val="0021645E"/>
    <w:rsid w:val="002369B0"/>
    <w:rsid w:val="00240E54"/>
    <w:rsid w:val="0024328B"/>
    <w:rsid w:val="00246CCF"/>
    <w:rsid w:val="00250D4C"/>
    <w:rsid w:val="00251BC7"/>
    <w:rsid w:val="00263AD6"/>
    <w:rsid w:val="00264DFB"/>
    <w:rsid w:val="00265A96"/>
    <w:rsid w:val="0028064C"/>
    <w:rsid w:val="00281940"/>
    <w:rsid w:val="00284087"/>
    <w:rsid w:val="00286EA4"/>
    <w:rsid w:val="002932EA"/>
    <w:rsid w:val="00294179"/>
    <w:rsid w:val="002A308E"/>
    <w:rsid w:val="002A3A00"/>
    <w:rsid w:val="002A409F"/>
    <w:rsid w:val="002A471B"/>
    <w:rsid w:val="002D3DB4"/>
    <w:rsid w:val="002E1E82"/>
    <w:rsid w:val="002E5701"/>
    <w:rsid w:val="002E7D98"/>
    <w:rsid w:val="002F7EDD"/>
    <w:rsid w:val="00301267"/>
    <w:rsid w:val="00305756"/>
    <w:rsid w:val="00310F06"/>
    <w:rsid w:val="00316C1E"/>
    <w:rsid w:val="00317970"/>
    <w:rsid w:val="003243D6"/>
    <w:rsid w:val="003350A8"/>
    <w:rsid w:val="00341296"/>
    <w:rsid w:val="003508E6"/>
    <w:rsid w:val="003517F1"/>
    <w:rsid w:val="00355FF8"/>
    <w:rsid w:val="00356DB1"/>
    <w:rsid w:val="00356FA2"/>
    <w:rsid w:val="003570F9"/>
    <w:rsid w:val="0036427A"/>
    <w:rsid w:val="00371780"/>
    <w:rsid w:val="0037387B"/>
    <w:rsid w:val="00375133"/>
    <w:rsid w:val="00381D5D"/>
    <w:rsid w:val="00384F6F"/>
    <w:rsid w:val="00387474"/>
    <w:rsid w:val="00390D35"/>
    <w:rsid w:val="003A031A"/>
    <w:rsid w:val="003A1F38"/>
    <w:rsid w:val="003A3285"/>
    <w:rsid w:val="003B6E54"/>
    <w:rsid w:val="003C75B6"/>
    <w:rsid w:val="003D4E45"/>
    <w:rsid w:val="003F5BB7"/>
    <w:rsid w:val="004004D4"/>
    <w:rsid w:val="0040239B"/>
    <w:rsid w:val="00407E0E"/>
    <w:rsid w:val="00411484"/>
    <w:rsid w:val="00416837"/>
    <w:rsid w:val="00422FF4"/>
    <w:rsid w:val="00430659"/>
    <w:rsid w:val="004422EE"/>
    <w:rsid w:val="00453FAC"/>
    <w:rsid w:val="004637C4"/>
    <w:rsid w:val="00482F45"/>
    <w:rsid w:val="0048580D"/>
    <w:rsid w:val="0049124F"/>
    <w:rsid w:val="004A53D1"/>
    <w:rsid w:val="004D26F1"/>
    <w:rsid w:val="004E6000"/>
    <w:rsid w:val="00516370"/>
    <w:rsid w:val="00516CC6"/>
    <w:rsid w:val="005214D3"/>
    <w:rsid w:val="00540D89"/>
    <w:rsid w:val="0054659E"/>
    <w:rsid w:val="00551D63"/>
    <w:rsid w:val="00561D64"/>
    <w:rsid w:val="00563282"/>
    <w:rsid w:val="00566442"/>
    <w:rsid w:val="00586AFE"/>
    <w:rsid w:val="00591E53"/>
    <w:rsid w:val="005966B7"/>
    <w:rsid w:val="005A37F3"/>
    <w:rsid w:val="005A5A11"/>
    <w:rsid w:val="005B1DD4"/>
    <w:rsid w:val="005C16A7"/>
    <w:rsid w:val="005C38C3"/>
    <w:rsid w:val="005E01CF"/>
    <w:rsid w:val="005E283D"/>
    <w:rsid w:val="005E2F3D"/>
    <w:rsid w:val="005E6923"/>
    <w:rsid w:val="005E6A62"/>
    <w:rsid w:val="005F3F67"/>
    <w:rsid w:val="005F5E19"/>
    <w:rsid w:val="00603DA7"/>
    <w:rsid w:val="00603E3C"/>
    <w:rsid w:val="0060703C"/>
    <w:rsid w:val="0062258F"/>
    <w:rsid w:val="00622E0F"/>
    <w:rsid w:val="0062395E"/>
    <w:rsid w:val="00631E54"/>
    <w:rsid w:val="006324B5"/>
    <w:rsid w:val="006350EE"/>
    <w:rsid w:val="00645B2F"/>
    <w:rsid w:val="0065034C"/>
    <w:rsid w:val="00656C63"/>
    <w:rsid w:val="006601B7"/>
    <w:rsid w:val="00662B94"/>
    <w:rsid w:val="006758A0"/>
    <w:rsid w:val="006915CF"/>
    <w:rsid w:val="00695937"/>
    <w:rsid w:val="006C0178"/>
    <w:rsid w:val="006C1608"/>
    <w:rsid w:val="006C3B77"/>
    <w:rsid w:val="006D2142"/>
    <w:rsid w:val="006E785E"/>
    <w:rsid w:val="006F1D2B"/>
    <w:rsid w:val="00711A55"/>
    <w:rsid w:val="007211EA"/>
    <w:rsid w:val="00726731"/>
    <w:rsid w:val="00730BA9"/>
    <w:rsid w:val="00747411"/>
    <w:rsid w:val="007563B9"/>
    <w:rsid w:val="007611E5"/>
    <w:rsid w:val="00763359"/>
    <w:rsid w:val="00781807"/>
    <w:rsid w:val="00784484"/>
    <w:rsid w:val="0079787E"/>
    <w:rsid w:val="007A04C3"/>
    <w:rsid w:val="007B6C30"/>
    <w:rsid w:val="007C4D9B"/>
    <w:rsid w:val="007D4827"/>
    <w:rsid w:val="007E513B"/>
    <w:rsid w:val="007E6D37"/>
    <w:rsid w:val="00801BF5"/>
    <w:rsid w:val="00801FC4"/>
    <w:rsid w:val="00807BD7"/>
    <w:rsid w:val="00816C42"/>
    <w:rsid w:val="008323FC"/>
    <w:rsid w:val="0085359F"/>
    <w:rsid w:val="00862550"/>
    <w:rsid w:val="00862939"/>
    <w:rsid w:val="0086492E"/>
    <w:rsid w:val="00865E36"/>
    <w:rsid w:val="008810DA"/>
    <w:rsid w:val="008859C1"/>
    <w:rsid w:val="008A33B5"/>
    <w:rsid w:val="008A4CD8"/>
    <w:rsid w:val="008C1CA3"/>
    <w:rsid w:val="008C23E9"/>
    <w:rsid w:val="008D337B"/>
    <w:rsid w:val="008D521F"/>
    <w:rsid w:val="008E5660"/>
    <w:rsid w:val="008E7CD7"/>
    <w:rsid w:val="008F7BA6"/>
    <w:rsid w:val="009039CD"/>
    <w:rsid w:val="0090720A"/>
    <w:rsid w:val="009107E3"/>
    <w:rsid w:val="009155B3"/>
    <w:rsid w:val="00920168"/>
    <w:rsid w:val="00926356"/>
    <w:rsid w:val="009322FF"/>
    <w:rsid w:val="009341ED"/>
    <w:rsid w:val="00936528"/>
    <w:rsid w:val="00940DA9"/>
    <w:rsid w:val="009413A4"/>
    <w:rsid w:val="009468D6"/>
    <w:rsid w:val="00952CEE"/>
    <w:rsid w:val="009532B8"/>
    <w:rsid w:val="009629E0"/>
    <w:rsid w:val="00967EC6"/>
    <w:rsid w:val="009716EA"/>
    <w:rsid w:val="00972F10"/>
    <w:rsid w:val="00984200"/>
    <w:rsid w:val="0098442F"/>
    <w:rsid w:val="009964B7"/>
    <w:rsid w:val="00997588"/>
    <w:rsid w:val="00997D82"/>
    <w:rsid w:val="009B0172"/>
    <w:rsid w:val="009B4767"/>
    <w:rsid w:val="009D01E9"/>
    <w:rsid w:val="009D0222"/>
    <w:rsid w:val="009D212D"/>
    <w:rsid w:val="009E25A7"/>
    <w:rsid w:val="009E6728"/>
    <w:rsid w:val="009F0ED7"/>
    <w:rsid w:val="009F18C2"/>
    <w:rsid w:val="009F485F"/>
    <w:rsid w:val="009F59A1"/>
    <w:rsid w:val="00A004CF"/>
    <w:rsid w:val="00A079AD"/>
    <w:rsid w:val="00A10BE5"/>
    <w:rsid w:val="00A14D78"/>
    <w:rsid w:val="00A23B93"/>
    <w:rsid w:val="00A47A48"/>
    <w:rsid w:val="00A555E0"/>
    <w:rsid w:val="00A62B0E"/>
    <w:rsid w:val="00A75D95"/>
    <w:rsid w:val="00A81242"/>
    <w:rsid w:val="00A92600"/>
    <w:rsid w:val="00A93A2D"/>
    <w:rsid w:val="00AA1AEC"/>
    <w:rsid w:val="00AA210F"/>
    <w:rsid w:val="00AA505A"/>
    <w:rsid w:val="00AB7FE2"/>
    <w:rsid w:val="00AC4CD2"/>
    <w:rsid w:val="00AD1CC6"/>
    <w:rsid w:val="00AD29CA"/>
    <w:rsid w:val="00B00DA7"/>
    <w:rsid w:val="00B1122D"/>
    <w:rsid w:val="00B11F56"/>
    <w:rsid w:val="00B174F9"/>
    <w:rsid w:val="00B23167"/>
    <w:rsid w:val="00B23D93"/>
    <w:rsid w:val="00B27A58"/>
    <w:rsid w:val="00B30515"/>
    <w:rsid w:val="00B31EE2"/>
    <w:rsid w:val="00B41291"/>
    <w:rsid w:val="00B45D53"/>
    <w:rsid w:val="00B502AB"/>
    <w:rsid w:val="00B54F4E"/>
    <w:rsid w:val="00B5766D"/>
    <w:rsid w:val="00B74431"/>
    <w:rsid w:val="00B776F0"/>
    <w:rsid w:val="00B83D1F"/>
    <w:rsid w:val="00B87303"/>
    <w:rsid w:val="00BA2007"/>
    <w:rsid w:val="00BA7256"/>
    <w:rsid w:val="00BB3F72"/>
    <w:rsid w:val="00BB45CA"/>
    <w:rsid w:val="00BB617D"/>
    <w:rsid w:val="00BB6303"/>
    <w:rsid w:val="00BC24D1"/>
    <w:rsid w:val="00BC45CC"/>
    <w:rsid w:val="00BE216B"/>
    <w:rsid w:val="00BF394C"/>
    <w:rsid w:val="00BF39D9"/>
    <w:rsid w:val="00BF4B6C"/>
    <w:rsid w:val="00BF5EDC"/>
    <w:rsid w:val="00C048FA"/>
    <w:rsid w:val="00C2198C"/>
    <w:rsid w:val="00C26CED"/>
    <w:rsid w:val="00C340F1"/>
    <w:rsid w:val="00C34AB8"/>
    <w:rsid w:val="00C3557E"/>
    <w:rsid w:val="00C35C46"/>
    <w:rsid w:val="00C521C7"/>
    <w:rsid w:val="00C522DF"/>
    <w:rsid w:val="00C5568B"/>
    <w:rsid w:val="00C702E8"/>
    <w:rsid w:val="00C7450C"/>
    <w:rsid w:val="00C76387"/>
    <w:rsid w:val="00C8571E"/>
    <w:rsid w:val="00CA2E6E"/>
    <w:rsid w:val="00CB3BFE"/>
    <w:rsid w:val="00CC4752"/>
    <w:rsid w:val="00CD0E7D"/>
    <w:rsid w:val="00CD5593"/>
    <w:rsid w:val="00CF1449"/>
    <w:rsid w:val="00D01E1D"/>
    <w:rsid w:val="00D030B5"/>
    <w:rsid w:val="00D036DC"/>
    <w:rsid w:val="00D11868"/>
    <w:rsid w:val="00D13E85"/>
    <w:rsid w:val="00D14D15"/>
    <w:rsid w:val="00D17821"/>
    <w:rsid w:val="00D25753"/>
    <w:rsid w:val="00D25940"/>
    <w:rsid w:val="00D300CF"/>
    <w:rsid w:val="00D42048"/>
    <w:rsid w:val="00D478A2"/>
    <w:rsid w:val="00D5311B"/>
    <w:rsid w:val="00D569D5"/>
    <w:rsid w:val="00D649B5"/>
    <w:rsid w:val="00D7639C"/>
    <w:rsid w:val="00D8464E"/>
    <w:rsid w:val="00D91BAC"/>
    <w:rsid w:val="00D92793"/>
    <w:rsid w:val="00D971B4"/>
    <w:rsid w:val="00DB4F81"/>
    <w:rsid w:val="00DC101E"/>
    <w:rsid w:val="00DD09EA"/>
    <w:rsid w:val="00DF2422"/>
    <w:rsid w:val="00DF58A1"/>
    <w:rsid w:val="00DF5ACC"/>
    <w:rsid w:val="00E05F2A"/>
    <w:rsid w:val="00E10130"/>
    <w:rsid w:val="00E14610"/>
    <w:rsid w:val="00E15D06"/>
    <w:rsid w:val="00E23A7F"/>
    <w:rsid w:val="00E3610A"/>
    <w:rsid w:val="00E36D5C"/>
    <w:rsid w:val="00E36F79"/>
    <w:rsid w:val="00E377B2"/>
    <w:rsid w:val="00E43D36"/>
    <w:rsid w:val="00E454DE"/>
    <w:rsid w:val="00E553EF"/>
    <w:rsid w:val="00E619E6"/>
    <w:rsid w:val="00E64CF1"/>
    <w:rsid w:val="00E67668"/>
    <w:rsid w:val="00E830E4"/>
    <w:rsid w:val="00E84EB5"/>
    <w:rsid w:val="00EB37D3"/>
    <w:rsid w:val="00EB567F"/>
    <w:rsid w:val="00ED41F4"/>
    <w:rsid w:val="00EE08A0"/>
    <w:rsid w:val="00EE12CB"/>
    <w:rsid w:val="00EE6771"/>
    <w:rsid w:val="00EF15CB"/>
    <w:rsid w:val="00F032AD"/>
    <w:rsid w:val="00F05C46"/>
    <w:rsid w:val="00F0638D"/>
    <w:rsid w:val="00F23772"/>
    <w:rsid w:val="00F35E7D"/>
    <w:rsid w:val="00F40D99"/>
    <w:rsid w:val="00F43CD2"/>
    <w:rsid w:val="00F457BB"/>
    <w:rsid w:val="00F8168A"/>
    <w:rsid w:val="00F92CD9"/>
    <w:rsid w:val="00F96AE9"/>
    <w:rsid w:val="00F97D62"/>
    <w:rsid w:val="00FA1370"/>
    <w:rsid w:val="00FB0B61"/>
    <w:rsid w:val="00FC73E2"/>
    <w:rsid w:val="00FD148B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46933-4DFA-439A-ADFB-D6B8B7C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E5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F5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,Citation List,Heading1,Colorful List - Accent 11,N_List Paragraph,Bullet Number"/>
    <w:basedOn w:val="a"/>
    <w:link w:val="a5"/>
    <w:uiPriority w:val="34"/>
    <w:qFormat/>
    <w:rsid w:val="00371780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aliases w:val="маркированный Знак,Citation List Знак,Heading1 Знак,Colorful List - Accent 11 Знак,N_List Paragraph Знак,Bullet Number Знак"/>
    <w:link w:val="a4"/>
    <w:uiPriority w:val="34"/>
    <w:locked/>
    <w:rsid w:val="0037178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FF4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5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1B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5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1BC7"/>
    <w:rPr>
      <w:rFonts w:ascii="Calibri" w:eastAsia="Calibri" w:hAnsi="Calibri" w:cs="Times New Roman"/>
    </w:rPr>
  </w:style>
  <w:style w:type="character" w:customStyle="1" w:styleId="s0">
    <w:name w:val="s0"/>
    <w:rsid w:val="000334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Normal (Web)"/>
    <w:aliases w:val="Обычный (Web),Обычный (веб)1,Знак4 Знак Знак,Знак4,Знак4 Знак Знак Знак Знак,Знак4 Знак,Обычный (веб)1 Знак Знак Зн,Обычный (Web) Знак Знак Знак Знак,Обычный (Web) Знак Знак Знак Знак Знак Знак Знак Знак Знак,Знак Знак,З"/>
    <w:basedOn w:val="a"/>
    <w:link w:val="ad"/>
    <w:uiPriority w:val="99"/>
    <w:unhideWhenUsed/>
    <w:qFormat/>
    <w:rsid w:val="00D03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бычный (веб) Знак"/>
    <w:aliases w:val="Обычный (Web) Знак,Обычный (веб)1 Знак,Знак4 Знак Знак Знак,Знак4 Знак1,Знак4 Знак Знак Знак Знак Знак,Знак4 Знак Знак1,Обычный (веб)1 Знак Знак Зн Знак,Обычный (Web) Знак Знак Знак Знак Знак,Знак Знак Знак,З Знак"/>
    <w:link w:val="ac"/>
    <w:uiPriority w:val="99"/>
    <w:locked/>
    <w:rsid w:val="00D03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норма,Айгерим,мой рабочий,свой,Без интервала11,Без интеБез интервала,14 TNR,МОЙ СТИЛЬ,исполнитель,No Spacing11,Елжан,Без интерваль,без интервала,Без интервала111,No Spacing2,Исполнитель,Letters,Обя,мелкий,No Spacing,Без интервала1,ААА,Эльд"/>
    <w:link w:val="af"/>
    <w:uiPriority w:val="1"/>
    <w:qFormat/>
    <w:rsid w:val="00356DB1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aliases w:val="норма Знак,Айгерим Знак,мой рабочий Знак,свой Знак,Без интервала11 Знак,Без интеБез интервала Знак,14 TNR Знак,МОЙ СТИЛЬ Знак,исполнитель Знак,No Spacing11 Знак,Елжан Знак,Без интерваль Знак,без интервала Знак,Без интервала111 Знак"/>
    <w:link w:val="ae"/>
    <w:uiPriority w:val="1"/>
    <w:locked/>
    <w:rsid w:val="00356DB1"/>
    <w:rPr>
      <w:rFonts w:eastAsiaTheme="minorEastAsia"/>
      <w:lang w:eastAsia="ru-RU"/>
    </w:rPr>
  </w:style>
  <w:style w:type="paragraph" w:customStyle="1" w:styleId="j17">
    <w:name w:val="j17"/>
    <w:basedOn w:val="a"/>
    <w:rsid w:val="00D30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1">
    <w:name w:val="s1"/>
    <w:basedOn w:val="a0"/>
    <w:rsid w:val="00D300CF"/>
  </w:style>
  <w:style w:type="character" w:customStyle="1" w:styleId="30">
    <w:name w:val="Заголовок 3 Знак"/>
    <w:basedOn w:val="a0"/>
    <w:link w:val="3"/>
    <w:uiPriority w:val="9"/>
    <w:rsid w:val="009F5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4818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 Кадырбеккызы</dc:creator>
  <cp:lastModifiedBy>Абдрахманов Багдат</cp:lastModifiedBy>
  <cp:revision>11</cp:revision>
  <cp:lastPrinted>2023-04-10T07:25:00Z</cp:lastPrinted>
  <dcterms:created xsi:type="dcterms:W3CDTF">2023-01-11T05:49:00Z</dcterms:created>
  <dcterms:modified xsi:type="dcterms:W3CDTF">2023-04-13T03:30:00Z</dcterms:modified>
</cp:coreProperties>
</file>