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F1" w:rsidRPr="00CC792B" w:rsidRDefault="004C1E77" w:rsidP="00DE3D2D">
      <w:pPr>
        <w:pStyle w:val="af9"/>
        <w:widowControl w:val="0"/>
        <w:rPr>
          <w:b/>
          <w:sz w:val="24"/>
          <w:szCs w:val="24"/>
        </w:rPr>
      </w:pPr>
      <w:bookmarkStart w:id="0" w:name="_GoBack"/>
      <w:bookmarkEnd w:id="0"/>
      <w:r w:rsidRPr="00CC792B">
        <w:rPr>
          <w:b/>
          <w:sz w:val="24"/>
          <w:szCs w:val="24"/>
        </w:rPr>
        <w:t>СРАВНИТЕЛЬНАЯ</w:t>
      </w:r>
      <w:r w:rsidR="00F436D0" w:rsidRPr="00CC792B">
        <w:rPr>
          <w:b/>
          <w:sz w:val="24"/>
          <w:szCs w:val="24"/>
        </w:rPr>
        <w:t xml:space="preserve"> ТАБЛИЦА</w:t>
      </w:r>
    </w:p>
    <w:p w:rsidR="0009315E" w:rsidRPr="00CC792B" w:rsidRDefault="00F436D0" w:rsidP="00DE3D2D">
      <w:pPr>
        <w:tabs>
          <w:tab w:val="left" w:pos="9360"/>
        </w:tabs>
        <w:jc w:val="center"/>
        <w:outlineLvl w:val="0"/>
        <w:rPr>
          <w:b/>
        </w:rPr>
      </w:pPr>
      <w:r w:rsidRPr="00CC792B">
        <w:rPr>
          <w:b/>
        </w:rPr>
        <w:t xml:space="preserve">по проекту </w:t>
      </w:r>
      <w:r w:rsidR="0009315E" w:rsidRPr="00CC792B">
        <w:rPr>
          <w:b/>
        </w:rPr>
        <w:t xml:space="preserve">Закона Республики Казахстан «О внесении изменений и дополнений </w:t>
      </w:r>
      <w:r w:rsidR="0009315E" w:rsidRPr="00CC792B">
        <w:rPr>
          <w:b/>
        </w:rPr>
        <w:br/>
        <w:t>в некоторые законодательные акты Республики Казахстан по вопросам противодействия торговле людьми»</w:t>
      </w:r>
    </w:p>
    <w:p w:rsidR="001D32F1" w:rsidRPr="00CC792B" w:rsidRDefault="001D32F1" w:rsidP="00DE3D2D">
      <w:pPr>
        <w:pStyle w:val="af5"/>
        <w:widowControl w:val="0"/>
        <w:spacing w:before="0" w:beforeAutospacing="0" w:after="0" w:afterAutospacing="0"/>
        <w:jc w:val="center"/>
        <w:rPr>
          <w:b/>
          <w:bCs/>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962"/>
        <w:gridCol w:w="5084"/>
        <w:gridCol w:w="3704"/>
      </w:tblGrid>
      <w:tr w:rsidR="003D064D" w:rsidRPr="00CC792B" w:rsidTr="00A34580">
        <w:tc>
          <w:tcPr>
            <w:tcW w:w="567" w:type="dxa"/>
            <w:tcBorders>
              <w:top w:val="single" w:sz="4" w:space="0" w:color="auto"/>
            </w:tcBorders>
            <w:shd w:val="clear" w:color="auto" w:fill="auto"/>
          </w:tcPr>
          <w:p w:rsidR="001D32F1" w:rsidRPr="00CC792B" w:rsidRDefault="00F436D0" w:rsidP="00DE3D2D">
            <w:pPr>
              <w:widowControl w:val="0"/>
              <w:jc w:val="center"/>
              <w:rPr>
                <w:b/>
              </w:rPr>
            </w:pPr>
            <w:r w:rsidRPr="00CC792B">
              <w:rPr>
                <w:b/>
              </w:rPr>
              <w:t>№ п/п</w:t>
            </w:r>
          </w:p>
          <w:p w:rsidR="001D32F1" w:rsidRPr="00CC792B" w:rsidRDefault="001D32F1" w:rsidP="00DE3D2D">
            <w:pPr>
              <w:widowControl w:val="0"/>
              <w:jc w:val="center"/>
              <w:rPr>
                <w:b/>
              </w:rPr>
            </w:pPr>
          </w:p>
          <w:p w:rsidR="001D32F1" w:rsidRPr="00CC792B" w:rsidRDefault="001D32F1" w:rsidP="00DE3D2D">
            <w:pPr>
              <w:widowControl w:val="0"/>
              <w:jc w:val="center"/>
              <w:rPr>
                <w:b/>
              </w:rPr>
            </w:pPr>
          </w:p>
        </w:tc>
        <w:tc>
          <w:tcPr>
            <w:tcW w:w="1701" w:type="dxa"/>
            <w:tcBorders>
              <w:top w:val="single" w:sz="4" w:space="0" w:color="auto"/>
            </w:tcBorders>
            <w:shd w:val="clear" w:color="auto" w:fill="auto"/>
          </w:tcPr>
          <w:p w:rsidR="001D32F1" w:rsidRPr="00CC792B" w:rsidRDefault="00A2086F" w:rsidP="00DE3D2D">
            <w:pPr>
              <w:widowControl w:val="0"/>
              <w:rPr>
                <w:b/>
              </w:rPr>
            </w:pPr>
            <w:r w:rsidRPr="00CC792B">
              <w:rPr>
                <w:b/>
              </w:rPr>
              <w:t>Структур</w:t>
            </w:r>
            <w:r w:rsidR="00F436D0" w:rsidRPr="00CC792B">
              <w:rPr>
                <w:b/>
              </w:rPr>
              <w:t>ный элемент</w:t>
            </w:r>
            <w:r w:rsidRPr="00CC792B">
              <w:rPr>
                <w:b/>
              </w:rPr>
              <w:t xml:space="preserve"> правового акта</w:t>
            </w:r>
          </w:p>
        </w:tc>
        <w:tc>
          <w:tcPr>
            <w:tcW w:w="4962" w:type="dxa"/>
            <w:tcBorders>
              <w:top w:val="single" w:sz="4" w:space="0" w:color="auto"/>
            </w:tcBorders>
            <w:shd w:val="clear" w:color="auto" w:fill="auto"/>
          </w:tcPr>
          <w:p w:rsidR="001D32F1" w:rsidRPr="00CC792B" w:rsidRDefault="00A2086F" w:rsidP="00DE3D2D">
            <w:pPr>
              <w:widowControl w:val="0"/>
              <w:rPr>
                <w:b/>
              </w:rPr>
            </w:pPr>
            <w:r w:rsidRPr="00CC792B">
              <w:rPr>
                <w:b/>
              </w:rPr>
              <w:t>Действующая редакция</w:t>
            </w:r>
          </w:p>
        </w:tc>
        <w:tc>
          <w:tcPr>
            <w:tcW w:w="5084" w:type="dxa"/>
            <w:tcBorders>
              <w:top w:val="single" w:sz="4" w:space="0" w:color="auto"/>
            </w:tcBorders>
            <w:shd w:val="clear" w:color="auto" w:fill="auto"/>
          </w:tcPr>
          <w:p w:rsidR="001D32F1" w:rsidRPr="00CC792B" w:rsidRDefault="00A2086F" w:rsidP="00DE3D2D">
            <w:pPr>
              <w:widowControl w:val="0"/>
              <w:rPr>
                <w:b/>
              </w:rPr>
            </w:pPr>
            <w:r w:rsidRPr="00CC792B">
              <w:rPr>
                <w:b/>
              </w:rPr>
              <w:t>Предлагаемая редакция</w:t>
            </w:r>
          </w:p>
        </w:tc>
        <w:tc>
          <w:tcPr>
            <w:tcW w:w="3704" w:type="dxa"/>
            <w:tcBorders>
              <w:top w:val="single" w:sz="4" w:space="0" w:color="auto"/>
            </w:tcBorders>
            <w:shd w:val="clear" w:color="auto" w:fill="auto"/>
          </w:tcPr>
          <w:p w:rsidR="00A2086F" w:rsidRPr="00CC792B" w:rsidRDefault="00A2086F" w:rsidP="00DE3D2D">
            <w:pPr>
              <w:ind w:left="20"/>
              <w:rPr>
                <w:b/>
              </w:rPr>
            </w:pPr>
            <w:bookmarkStart w:id="1" w:name="z653"/>
            <w:r w:rsidRPr="00CC792B">
              <w:rPr>
                <w:b/>
              </w:rPr>
              <w:t>Обоснование:</w:t>
            </w:r>
          </w:p>
          <w:bookmarkEnd w:id="1"/>
          <w:p w:rsidR="00A2086F" w:rsidRPr="00CC792B" w:rsidRDefault="00A2086F" w:rsidP="00DE3D2D">
            <w:pPr>
              <w:ind w:left="20"/>
              <w:rPr>
                <w:b/>
              </w:rPr>
            </w:pPr>
            <w:r w:rsidRPr="00CC792B">
              <w:rPr>
                <w:b/>
              </w:rPr>
              <w:t>1) суть поправки;</w:t>
            </w:r>
          </w:p>
          <w:p w:rsidR="00A2086F" w:rsidRPr="00CC792B" w:rsidRDefault="00A2086F" w:rsidP="00DE3D2D">
            <w:pPr>
              <w:ind w:left="20"/>
              <w:rPr>
                <w:b/>
              </w:rPr>
            </w:pPr>
            <w:r w:rsidRPr="00CC792B">
              <w:rPr>
                <w:b/>
              </w:rPr>
              <w:t>2) аргументированное обоснование каждой вносимой поправки;</w:t>
            </w:r>
          </w:p>
          <w:p w:rsidR="001D32F1" w:rsidRPr="00CC792B" w:rsidRDefault="00A2086F" w:rsidP="00DE3D2D">
            <w:pPr>
              <w:widowControl w:val="0"/>
              <w:rPr>
                <w:b/>
              </w:rPr>
            </w:pPr>
            <w:r w:rsidRPr="00CC792B">
              <w:rPr>
                <w:b/>
              </w:rPr>
              <w:t>3) номер, дата поручений (при наличии).</w:t>
            </w:r>
          </w:p>
        </w:tc>
      </w:tr>
      <w:tr w:rsidR="003D064D" w:rsidRPr="00CC792B" w:rsidTr="00A34580">
        <w:tc>
          <w:tcPr>
            <w:tcW w:w="567" w:type="dxa"/>
            <w:shd w:val="clear" w:color="auto" w:fill="auto"/>
          </w:tcPr>
          <w:p w:rsidR="001D32F1" w:rsidRPr="00CC792B" w:rsidRDefault="00F436D0" w:rsidP="00DE3D2D">
            <w:pPr>
              <w:widowControl w:val="0"/>
              <w:jc w:val="center"/>
            </w:pPr>
            <w:r w:rsidRPr="00CC792B">
              <w:t>1</w:t>
            </w:r>
          </w:p>
        </w:tc>
        <w:tc>
          <w:tcPr>
            <w:tcW w:w="1701" w:type="dxa"/>
            <w:shd w:val="clear" w:color="auto" w:fill="auto"/>
          </w:tcPr>
          <w:p w:rsidR="001D32F1" w:rsidRPr="00CC792B" w:rsidRDefault="00F436D0" w:rsidP="00DE3D2D">
            <w:pPr>
              <w:widowControl w:val="0"/>
              <w:jc w:val="center"/>
            </w:pPr>
            <w:r w:rsidRPr="00CC792B">
              <w:t>2</w:t>
            </w:r>
          </w:p>
        </w:tc>
        <w:tc>
          <w:tcPr>
            <w:tcW w:w="4962" w:type="dxa"/>
            <w:shd w:val="clear" w:color="auto" w:fill="auto"/>
          </w:tcPr>
          <w:p w:rsidR="001D32F1" w:rsidRPr="00CC792B" w:rsidRDefault="00F436D0" w:rsidP="00DE3D2D">
            <w:pPr>
              <w:widowControl w:val="0"/>
              <w:jc w:val="center"/>
            </w:pPr>
            <w:r w:rsidRPr="00CC792B">
              <w:t>3</w:t>
            </w:r>
          </w:p>
        </w:tc>
        <w:tc>
          <w:tcPr>
            <w:tcW w:w="5084" w:type="dxa"/>
            <w:shd w:val="clear" w:color="auto" w:fill="auto"/>
          </w:tcPr>
          <w:p w:rsidR="001D32F1" w:rsidRPr="00CC792B" w:rsidRDefault="00F436D0" w:rsidP="00DE3D2D">
            <w:pPr>
              <w:widowControl w:val="0"/>
              <w:jc w:val="center"/>
            </w:pPr>
            <w:r w:rsidRPr="00CC792B">
              <w:t>4</w:t>
            </w:r>
          </w:p>
        </w:tc>
        <w:tc>
          <w:tcPr>
            <w:tcW w:w="3704" w:type="dxa"/>
            <w:shd w:val="clear" w:color="auto" w:fill="auto"/>
          </w:tcPr>
          <w:p w:rsidR="001D32F1" w:rsidRPr="00CC792B" w:rsidRDefault="00F436D0" w:rsidP="00DE3D2D">
            <w:pPr>
              <w:widowControl w:val="0"/>
              <w:jc w:val="center"/>
            </w:pPr>
            <w:r w:rsidRPr="00CC792B">
              <w:t>5</w:t>
            </w:r>
          </w:p>
        </w:tc>
      </w:tr>
      <w:tr w:rsidR="003D064D" w:rsidRPr="00CC792B" w:rsidTr="00A34580">
        <w:trPr>
          <w:trHeight w:val="324"/>
        </w:trPr>
        <w:tc>
          <w:tcPr>
            <w:tcW w:w="16018" w:type="dxa"/>
            <w:gridSpan w:val="5"/>
            <w:shd w:val="clear" w:color="auto" w:fill="auto"/>
          </w:tcPr>
          <w:p w:rsidR="00FC7260" w:rsidRPr="00CC792B" w:rsidRDefault="00FC7260" w:rsidP="00DE3D2D">
            <w:pPr>
              <w:widowControl w:val="0"/>
              <w:jc w:val="center"/>
              <w:rPr>
                <w:b/>
              </w:rPr>
            </w:pPr>
            <w:r w:rsidRPr="00CC792B">
              <w:rPr>
                <w:b/>
              </w:rPr>
              <w:t>Кодекс Республики Казахстан «О браке (супружестве) и семье» от 26 декабря 2011 года</w:t>
            </w:r>
          </w:p>
        </w:tc>
      </w:tr>
      <w:tr w:rsidR="00914F66" w:rsidRPr="00CC792B" w:rsidTr="00A34580">
        <w:tc>
          <w:tcPr>
            <w:tcW w:w="567" w:type="dxa"/>
            <w:shd w:val="clear" w:color="auto" w:fill="auto"/>
          </w:tcPr>
          <w:p w:rsidR="00914F66" w:rsidRPr="00CC792B" w:rsidRDefault="007C7C13" w:rsidP="007D54B6">
            <w:pPr>
              <w:widowControl w:val="0"/>
              <w:jc w:val="center"/>
            </w:pPr>
            <w:r w:rsidRPr="00CC792B">
              <w:t>1</w:t>
            </w:r>
            <w:r w:rsidR="00020486" w:rsidRPr="00CC792B">
              <w:t>.</w:t>
            </w:r>
          </w:p>
        </w:tc>
        <w:tc>
          <w:tcPr>
            <w:tcW w:w="1701" w:type="dxa"/>
            <w:shd w:val="clear" w:color="auto" w:fill="auto"/>
          </w:tcPr>
          <w:p w:rsidR="00914F66" w:rsidRPr="00CC792B" w:rsidRDefault="00B100C9" w:rsidP="00B100C9">
            <w:pPr>
              <w:widowControl w:val="0"/>
            </w:pPr>
            <w:r w:rsidRPr="00CC792B">
              <w:t xml:space="preserve">Пункт 3 статьи </w:t>
            </w:r>
            <w:r w:rsidR="007C7C13" w:rsidRPr="00CC792B">
              <w:t>111</w:t>
            </w:r>
          </w:p>
        </w:tc>
        <w:tc>
          <w:tcPr>
            <w:tcW w:w="4962" w:type="dxa"/>
            <w:shd w:val="clear" w:color="auto" w:fill="auto"/>
          </w:tcPr>
          <w:p w:rsidR="00914F66" w:rsidRPr="00CC792B" w:rsidRDefault="00914F66" w:rsidP="007D54B6">
            <w:pPr>
              <w:widowControl w:val="0"/>
              <w:jc w:val="both"/>
            </w:pPr>
            <w:r w:rsidRPr="00CC792B">
              <w:t xml:space="preserve">Статья 111. Общие положения </w:t>
            </w:r>
          </w:p>
          <w:p w:rsidR="007C2E9A" w:rsidRPr="00CC792B" w:rsidRDefault="00914F66" w:rsidP="007C2E9A">
            <w:pPr>
              <w:widowControl w:val="0"/>
              <w:jc w:val="both"/>
            </w:pPr>
            <w:r w:rsidRPr="00CC792B">
              <w:t xml:space="preserve">   </w:t>
            </w:r>
            <w:r w:rsidR="007C2E9A" w:rsidRPr="00CC792B">
              <w:t xml:space="preserve"> …</w:t>
            </w:r>
          </w:p>
          <w:p w:rsidR="00914F66" w:rsidRPr="00CC792B" w:rsidRDefault="007C2E9A" w:rsidP="007C2E9A">
            <w:pPr>
              <w:widowControl w:val="0"/>
              <w:jc w:val="both"/>
            </w:pPr>
            <w:r w:rsidRPr="00CC792B">
              <w:t xml:space="preserve">    </w:t>
            </w:r>
            <w:r w:rsidR="00914F66" w:rsidRPr="00CC792B">
              <w:t xml:space="preserve">3. Сотрудниками филиала и (или) представительства агентства, а также сотрудниками организации по оказанию содействия в устройстве детей-сирот, детей, оставшихся без попечения родителей, в семьи граждан Республики Казахстан не могут быть работники уполномоченного органа в области защиты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 а также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и 2) </w:t>
            </w:r>
            <w:r w:rsidR="00914F66" w:rsidRPr="00CC792B">
              <w:lastRenderedPageBreak/>
              <w:t>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5084" w:type="dxa"/>
            <w:shd w:val="clear" w:color="auto" w:fill="auto"/>
          </w:tcPr>
          <w:p w:rsidR="00914F66" w:rsidRPr="00CC792B" w:rsidRDefault="00914F66" w:rsidP="007D54B6">
            <w:pPr>
              <w:widowControl w:val="0"/>
              <w:jc w:val="both"/>
            </w:pPr>
            <w:r w:rsidRPr="00CC792B">
              <w:lastRenderedPageBreak/>
              <w:t xml:space="preserve">Статья 111. Общие положения </w:t>
            </w:r>
          </w:p>
          <w:p w:rsidR="00914F66" w:rsidRPr="00CC792B" w:rsidRDefault="00914F66" w:rsidP="007D54B6">
            <w:pPr>
              <w:widowControl w:val="0"/>
              <w:jc w:val="both"/>
            </w:pPr>
            <w:r w:rsidRPr="00CC792B">
              <w:t xml:space="preserve">    </w:t>
            </w:r>
            <w:r w:rsidR="007C2E9A" w:rsidRPr="00CC792B">
              <w:t>…</w:t>
            </w:r>
          </w:p>
          <w:p w:rsidR="00914F66" w:rsidRPr="00CC792B" w:rsidRDefault="00914F66" w:rsidP="007D54B6">
            <w:pPr>
              <w:widowControl w:val="0"/>
              <w:ind w:firstLine="204"/>
              <w:jc w:val="both"/>
            </w:pPr>
            <w:r w:rsidRPr="00CC792B">
              <w:t xml:space="preserve">3. Сотрудниками </w:t>
            </w:r>
            <w:r w:rsidRPr="00CC792B">
              <w:rPr>
                <w:b/>
              </w:rPr>
              <w:t>агентства,</w:t>
            </w:r>
            <w:r w:rsidRPr="00CC792B">
              <w:t xml:space="preserve"> филиала и (или) представительства агентства, а также сотрудниками организации по оказанию содействия в устройстве детей-сирот, детей, оставшихся без попечения родителей, в семьи граждан Республики Казахстан не могут быть работники уполномоченного органа в области защиты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 а также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и 2) части первой  статьи 35 Уголовно-</w:t>
            </w:r>
            <w:r w:rsidRPr="00CC792B">
              <w:lastRenderedPageBreak/>
              <w:t>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3704" w:type="dxa"/>
            <w:shd w:val="clear" w:color="auto" w:fill="auto"/>
          </w:tcPr>
          <w:p w:rsidR="003D5C9B" w:rsidRPr="00CC792B" w:rsidRDefault="003438E7" w:rsidP="003D5C9B">
            <w:pPr>
              <w:tabs>
                <w:tab w:val="left" w:pos="7825"/>
              </w:tabs>
              <w:jc w:val="both"/>
            </w:pPr>
            <w:r w:rsidRPr="00CC792B">
              <w:lastRenderedPageBreak/>
              <w:t>Пункт 3 статьи 111 предусматривает запрет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w:t>
            </w:r>
            <w:r w:rsidR="003D5C9B" w:rsidRPr="00CC792B">
              <w:t xml:space="preserve">е преступления, </w:t>
            </w:r>
            <w:r w:rsidR="003D5C9B" w:rsidRPr="00CC792B">
              <w:lastRenderedPageBreak/>
              <w:t xml:space="preserve">торговлю людьми на работу </w:t>
            </w:r>
            <w:r w:rsidRPr="00CC792B">
              <w:rPr>
                <w:lang w:val="kk-KZ"/>
              </w:rPr>
              <w:t>в филиалах и (или) представительствах агентства по усыновлению (удочерению)</w:t>
            </w:r>
            <w:r w:rsidR="003D5C9B" w:rsidRPr="00CC792B">
              <w:rPr>
                <w:lang w:val="kk-KZ"/>
              </w:rPr>
              <w:t>.</w:t>
            </w:r>
          </w:p>
          <w:p w:rsidR="003438E7" w:rsidRPr="00CC792B" w:rsidRDefault="00A534BF" w:rsidP="003438E7">
            <w:pPr>
              <w:jc w:val="both"/>
              <w:rPr>
                <w:lang w:val="kk-KZ"/>
              </w:rPr>
            </w:pPr>
            <w:r w:rsidRPr="00CC792B">
              <w:rPr>
                <w:lang w:val="kk-KZ"/>
              </w:rPr>
              <w:t xml:space="preserve">Предлагается </w:t>
            </w:r>
            <w:r w:rsidR="003438E7" w:rsidRPr="00CC792B">
              <w:rPr>
                <w:lang w:val="kk-KZ"/>
              </w:rPr>
              <w:t>аналогичный запрет установить для лиц, работающих непосредственно в самих агентствах по усыновлению (удочерению).</w:t>
            </w:r>
          </w:p>
        </w:tc>
      </w:tr>
      <w:tr w:rsidR="003D064D" w:rsidRPr="00CC792B" w:rsidTr="00A34580">
        <w:tc>
          <w:tcPr>
            <w:tcW w:w="567" w:type="dxa"/>
            <w:shd w:val="clear" w:color="auto" w:fill="auto"/>
          </w:tcPr>
          <w:p w:rsidR="00FC7260" w:rsidRPr="00CC792B" w:rsidRDefault="00020486" w:rsidP="00DE3D2D">
            <w:pPr>
              <w:widowControl w:val="0"/>
              <w:jc w:val="center"/>
            </w:pPr>
            <w:r w:rsidRPr="00CC792B">
              <w:lastRenderedPageBreak/>
              <w:t>2</w:t>
            </w:r>
            <w:r w:rsidR="00FC7260" w:rsidRPr="00CC792B">
              <w:t>.</w:t>
            </w:r>
          </w:p>
        </w:tc>
        <w:tc>
          <w:tcPr>
            <w:tcW w:w="1701" w:type="dxa"/>
            <w:shd w:val="clear" w:color="auto" w:fill="auto"/>
          </w:tcPr>
          <w:p w:rsidR="00FC7260" w:rsidRPr="00CC792B" w:rsidRDefault="00D977BC" w:rsidP="00DE3D2D">
            <w:pPr>
              <w:widowControl w:val="0"/>
            </w:pPr>
            <w:r w:rsidRPr="00CC792B">
              <w:t>Пункты 3, 5 и 6 статьи</w:t>
            </w:r>
            <w:r w:rsidR="00FC7260" w:rsidRPr="00CC792B">
              <w:t xml:space="preserve"> 117</w:t>
            </w:r>
          </w:p>
          <w:p w:rsidR="00FC7260" w:rsidRPr="00CC792B" w:rsidRDefault="00FC7260" w:rsidP="00DE3D2D">
            <w:pPr>
              <w:widowControl w:val="0"/>
            </w:pPr>
          </w:p>
          <w:p w:rsidR="00FC7260" w:rsidRPr="00CC792B" w:rsidRDefault="00FC7260" w:rsidP="00DE3D2D">
            <w:pPr>
              <w:widowControl w:val="0"/>
            </w:pPr>
          </w:p>
        </w:tc>
        <w:tc>
          <w:tcPr>
            <w:tcW w:w="4962" w:type="dxa"/>
            <w:shd w:val="clear" w:color="auto" w:fill="auto"/>
          </w:tcPr>
          <w:p w:rsidR="00FC7260" w:rsidRPr="00CC792B" w:rsidRDefault="00FC7260" w:rsidP="00DE3D2D">
            <w:pPr>
              <w:widowControl w:val="0"/>
              <w:ind w:firstLine="204"/>
              <w:jc w:val="both"/>
            </w:pPr>
            <w:r w:rsidRPr="00CC792B">
              <w:t>Статья 117. Выявление и учет детей-сирот, детей, оставшихся без попечения родителей</w:t>
            </w:r>
          </w:p>
          <w:p w:rsidR="00FC7260" w:rsidRPr="00CC792B" w:rsidRDefault="001D61DC" w:rsidP="00DE3D2D">
            <w:pPr>
              <w:widowControl w:val="0"/>
              <w:ind w:firstLine="204"/>
              <w:jc w:val="both"/>
            </w:pPr>
            <w:r w:rsidRPr="00CC792B">
              <w:t>…</w:t>
            </w:r>
          </w:p>
          <w:p w:rsidR="00FC7260" w:rsidRPr="00CC792B" w:rsidRDefault="00FC7260" w:rsidP="00DE3D2D">
            <w:pPr>
              <w:widowControl w:val="0"/>
              <w:ind w:firstLine="204"/>
              <w:jc w:val="both"/>
            </w:pPr>
            <w:r w:rsidRPr="00CC792B">
              <w:t>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rsidR="00FC7260" w:rsidRPr="00CC792B" w:rsidRDefault="00FC7260" w:rsidP="00DE3D2D">
            <w:pPr>
              <w:widowControl w:val="0"/>
              <w:ind w:firstLine="204"/>
              <w:jc w:val="both"/>
            </w:pPr>
            <w:r w:rsidRPr="00CC792B">
              <w:t>…</w:t>
            </w:r>
          </w:p>
          <w:p w:rsidR="00FC7260" w:rsidRPr="00CC792B" w:rsidRDefault="00FC7260" w:rsidP="00DE3D2D">
            <w:pPr>
              <w:widowControl w:val="0"/>
              <w:ind w:firstLine="204"/>
              <w:jc w:val="both"/>
            </w:pPr>
          </w:p>
          <w:p w:rsidR="00FC7260" w:rsidRPr="00CC792B" w:rsidRDefault="00FC7260" w:rsidP="00DE3D2D">
            <w:pPr>
              <w:widowControl w:val="0"/>
              <w:ind w:firstLine="204"/>
              <w:jc w:val="both"/>
            </w:pPr>
          </w:p>
          <w:p w:rsidR="00FC7260" w:rsidRPr="00CC792B" w:rsidRDefault="00FC7260" w:rsidP="00DE3D2D">
            <w:pPr>
              <w:widowControl w:val="0"/>
              <w:ind w:firstLine="204"/>
              <w:jc w:val="both"/>
            </w:pPr>
          </w:p>
          <w:p w:rsidR="00624468" w:rsidRPr="00CC792B" w:rsidRDefault="00624468" w:rsidP="00DE3D2D">
            <w:pPr>
              <w:widowControl w:val="0"/>
              <w:ind w:firstLine="204"/>
              <w:jc w:val="both"/>
            </w:pPr>
          </w:p>
          <w:p w:rsidR="00624468" w:rsidRPr="00CC792B" w:rsidRDefault="00624468" w:rsidP="00DE3D2D">
            <w:pPr>
              <w:widowControl w:val="0"/>
              <w:ind w:firstLine="204"/>
              <w:jc w:val="both"/>
            </w:pPr>
          </w:p>
          <w:p w:rsidR="00624468" w:rsidRPr="00CC792B" w:rsidRDefault="00624468" w:rsidP="00DE3D2D">
            <w:pPr>
              <w:widowControl w:val="0"/>
              <w:ind w:firstLine="204"/>
              <w:jc w:val="both"/>
            </w:pPr>
          </w:p>
          <w:p w:rsidR="00624468" w:rsidRPr="00CC792B" w:rsidRDefault="00624468" w:rsidP="00DE3D2D">
            <w:pPr>
              <w:widowControl w:val="0"/>
              <w:ind w:firstLine="204"/>
              <w:jc w:val="both"/>
            </w:pPr>
          </w:p>
          <w:p w:rsidR="00624468" w:rsidRPr="00CC792B" w:rsidRDefault="00624468" w:rsidP="00DE3D2D">
            <w:pPr>
              <w:widowControl w:val="0"/>
              <w:ind w:firstLine="204"/>
              <w:jc w:val="both"/>
            </w:pPr>
          </w:p>
          <w:p w:rsidR="00624468" w:rsidRPr="00CC792B" w:rsidRDefault="00624468" w:rsidP="00DE3D2D">
            <w:pPr>
              <w:widowControl w:val="0"/>
              <w:ind w:firstLine="204"/>
              <w:jc w:val="both"/>
            </w:pPr>
          </w:p>
          <w:p w:rsidR="00624468" w:rsidRPr="00CC792B" w:rsidRDefault="00624468" w:rsidP="00DE3D2D">
            <w:pPr>
              <w:widowControl w:val="0"/>
              <w:ind w:firstLine="204"/>
              <w:jc w:val="both"/>
            </w:pPr>
          </w:p>
          <w:p w:rsidR="00624468" w:rsidRPr="00CC792B" w:rsidRDefault="00624468"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01627D" w:rsidRPr="00CC792B" w:rsidRDefault="0001627D"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210233" w:rsidRPr="00CC792B" w:rsidRDefault="00210233" w:rsidP="00DE3D2D">
            <w:pPr>
              <w:widowControl w:val="0"/>
              <w:ind w:firstLine="204"/>
              <w:jc w:val="both"/>
            </w:pPr>
          </w:p>
          <w:p w:rsidR="00137D3B" w:rsidRPr="00CC792B" w:rsidRDefault="00137D3B" w:rsidP="00DE3D2D">
            <w:pPr>
              <w:widowControl w:val="0"/>
              <w:ind w:firstLine="204"/>
              <w:jc w:val="both"/>
            </w:pPr>
          </w:p>
          <w:p w:rsidR="00137D3B" w:rsidRPr="00CC792B" w:rsidRDefault="00137D3B" w:rsidP="00DE3D2D">
            <w:pPr>
              <w:widowControl w:val="0"/>
              <w:ind w:firstLine="204"/>
              <w:jc w:val="both"/>
            </w:pPr>
          </w:p>
          <w:p w:rsidR="00137D3B" w:rsidRPr="00CC792B" w:rsidRDefault="00137D3B" w:rsidP="00DE3D2D">
            <w:pPr>
              <w:widowControl w:val="0"/>
              <w:ind w:firstLine="204"/>
              <w:jc w:val="both"/>
            </w:pPr>
          </w:p>
          <w:p w:rsidR="00137D3B" w:rsidRPr="00CC792B" w:rsidRDefault="00137D3B" w:rsidP="00DE3D2D">
            <w:pPr>
              <w:widowControl w:val="0"/>
              <w:ind w:firstLine="204"/>
              <w:jc w:val="both"/>
            </w:pPr>
          </w:p>
          <w:p w:rsidR="00137D3B" w:rsidRPr="00CC792B" w:rsidRDefault="00137D3B" w:rsidP="00DE3D2D">
            <w:pPr>
              <w:widowControl w:val="0"/>
              <w:ind w:firstLine="204"/>
              <w:jc w:val="both"/>
            </w:pPr>
          </w:p>
          <w:p w:rsidR="00137D3B" w:rsidRPr="00CC792B" w:rsidRDefault="00137D3B" w:rsidP="00DE3D2D">
            <w:pPr>
              <w:widowControl w:val="0"/>
              <w:ind w:firstLine="204"/>
              <w:jc w:val="both"/>
            </w:pPr>
          </w:p>
          <w:p w:rsidR="0001627D" w:rsidRPr="00CC792B" w:rsidRDefault="0001627D" w:rsidP="00DE3D2D">
            <w:pPr>
              <w:widowControl w:val="0"/>
              <w:jc w:val="both"/>
            </w:pPr>
          </w:p>
          <w:p w:rsidR="00FC7260" w:rsidRPr="00CC792B" w:rsidRDefault="00FC7260" w:rsidP="00DE3D2D">
            <w:pPr>
              <w:widowControl w:val="0"/>
              <w:ind w:firstLine="204"/>
              <w:jc w:val="both"/>
            </w:pPr>
            <w:r w:rsidRPr="00CC792B">
              <w:t xml:space="preserve">5. Местный исполнительный орган районов, городов областного значения, городов республиканского значения, столицы по месту нахождения детей-сирот, детей, </w:t>
            </w:r>
            <w:r w:rsidRPr="00CC792B">
              <w:lastRenderedPageBreak/>
              <w:t>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p w:rsidR="00FC7260" w:rsidRPr="00CC792B" w:rsidRDefault="00FC7260" w:rsidP="00DE3D2D">
            <w:pPr>
              <w:widowControl w:val="0"/>
              <w:ind w:firstLine="204"/>
              <w:jc w:val="both"/>
              <w:rPr>
                <w:b/>
              </w:rPr>
            </w:pPr>
            <w:r w:rsidRPr="00CC792B">
              <w:t xml:space="preserve">При невозможности передать </w:t>
            </w:r>
            <w:r w:rsidRPr="00CC792B">
              <w:rPr>
                <w:b/>
              </w:rPr>
              <w:t>ребенка</w:t>
            </w:r>
            <w:r w:rsidRPr="00CC792B">
              <w:t xml:space="preserve"> </w:t>
            </w:r>
            <w:r w:rsidRPr="00CC792B">
              <w:rPr>
                <w:b/>
              </w:rPr>
              <w:t>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rsidR="00A5706A" w:rsidRPr="00CC792B" w:rsidRDefault="00A5706A" w:rsidP="00DE3D2D">
            <w:pPr>
              <w:widowControl w:val="0"/>
              <w:jc w:val="both"/>
              <w:rPr>
                <w:b/>
              </w:rPr>
            </w:pPr>
          </w:p>
          <w:p w:rsidR="00FC7260" w:rsidRPr="00CC792B" w:rsidRDefault="00FC7260" w:rsidP="00DE3D2D">
            <w:pPr>
              <w:widowControl w:val="0"/>
              <w:ind w:firstLine="204"/>
              <w:jc w:val="both"/>
            </w:pPr>
            <w:r w:rsidRPr="00CC792B">
              <w:t xml:space="preserve">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w:t>
            </w:r>
            <w:r w:rsidRPr="00CC792B">
              <w:rPr>
                <w:b/>
                <w:u w:val="single"/>
              </w:rPr>
              <w:t>двухмесячного срока</w:t>
            </w:r>
            <w:r w:rsidRPr="00CC792B">
              <w:t xml:space="preserve"> со дня поступления к нему сведений о ребенке обязаны сообщить в уполномоченный орган в области защиты прав детей Республики Казахстан для </w:t>
            </w:r>
            <w:r w:rsidRPr="00CC792B">
              <w:lastRenderedPageBreak/>
              <w:t>постановки на централизованный учет детей-сирот, детей, оставшихся без попечения родителей, Республиканского банка данных.</w:t>
            </w:r>
          </w:p>
          <w:p w:rsidR="00B4601B" w:rsidRPr="00CC792B" w:rsidRDefault="00FC7260" w:rsidP="00B4601B">
            <w:pPr>
              <w:widowControl w:val="0"/>
              <w:ind w:firstLine="204"/>
              <w:jc w:val="both"/>
            </w:pPr>
            <w:r w:rsidRPr="00CC792B">
              <w:t xml:space="preserve"> Порядок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tc>
        <w:tc>
          <w:tcPr>
            <w:tcW w:w="5084" w:type="dxa"/>
            <w:shd w:val="clear" w:color="auto" w:fill="auto"/>
          </w:tcPr>
          <w:p w:rsidR="00FC7260" w:rsidRPr="00CC792B" w:rsidRDefault="00FC7260" w:rsidP="00DE3D2D">
            <w:pPr>
              <w:widowControl w:val="0"/>
              <w:ind w:firstLine="204"/>
              <w:jc w:val="both"/>
            </w:pPr>
            <w:r w:rsidRPr="00CC792B">
              <w:lastRenderedPageBreak/>
              <w:t>Статья 117. Выявление и учет детей-сирот, детей, оставшихся без попечения родителей</w:t>
            </w:r>
          </w:p>
          <w:p w:rsidR="00BA2438" w:rsidRPr="00CC792B" w:rsidRDefault="001D61DC" w:rsidP="00DE3D2D">
            <w:pPr>
              <w:widowControl w:val="0"/>
              <w:ind w:firstLine="204"/>
              <w:jc w:val="both"/>
              <w:rPr>
                <w:b/>
              </w:rPr>
            </w:pPr>
            <w:r w:rsidRPr="00CC792B">
              <w:rPr>
                <w:b/>
              </w:rPr>
              <w:t>…</w:t>
            </w:r>
          </w:p>
          <w:p w:rsidR="00FC7260" w:rsidRPr="00CC792B" w:rsidRDefault="00FC7260" w:rsidP="00DE3D2D">
            <w:pPr>
              <w:widowControl w:val="0"/>
              <w:ind w:firstLine="204"/>
              <w:jc w:val="both"/>
              <w:rPr>
                <w:b/>
              </w:rPr>
            </w:pPr>
            <w:r w:rsidRPr="00CC792B">
              <w:rPr>
                <w:b/>
              </w:rPr>
              <w:t xml:space="preserve">3. </w:t>
            </w:r>
            <w:r w:rsidRPr="00CC792B">
              <w:t xml:space="preserve">Должностные лица медицинских организаций </w:t>
            </w:r>
            <w:r w:rsidRPr="00CC792B">
              <w:rPr>
                <w:b/>
              </w:rPr>
              <w:t xml:space="preserve">и организаций для детей-сирот и детей, оставшихся без попечения родителей, </w:t>
            </w:r>
            <w:r w:rsidRPr="00CC792B">
              <w:t>в течение трех рабочих дней со дня оставления новорожденного</w:t>
            </w:r>
            <w:r w:rsidR="00EA6AC2" w:rsidRPr="00CC792B">
              <w:rPr>
                <w:b/>
              </w:rPr>
              <w:t>, поступления и доставления</w:t>
            </w:r>
            <w:r w:rsidRPr="00CC792B">
              <w:rPr>
                <w:b/>
              </w:rPr>
              <w:t xml:space="preserve"> детей-сирот и детей, оставшихся без попечения родителей, </w:t>
            </w:r>
            <w:r w:rsidRPr="00CC792B">
              <w:t>обязаны сообщить об этом в орган, осуществляющий функции по опеке или попечительству</w:t>
            </w:r>
            <w:r w:rsidRPr="00CC792B">
              <w:rPr>
                <w:b/>
              </w:rPr>
              <w:t xml:space="preserve"> и прокуратуру </w:t>
            </w:r>
            <w:r w:rsidRPr="00CC792B">
              <w:t>соответствующей административно-территориальной единицы</w:t>
            </w:r>
            <w:r w:rsidRPr="00CC792B">
              <w:rPr>
                <w:b/>
              </w:rPr>
              <w:t>.</w:t>
            </w:r>
          </w:p>
          <w:p w:rsidR="00FC7260" w:rsidRPr="00CC792B" w:rsidRDefault="00FC7260" w:rsidP="00DE3D2D">
            <w:pPr>
              <w:shd w:val="clear" w:color="FFFFFF" w:fill="FFFFFF"/>
              <w:jc w:val="both"/>
              <w:rPr>
                <w:bCs/>
              </w:rPr>
            </w:pPr>
            <w:r w:rsidRPr="00CC792B">
              <w:rPr>
                <w:bCs/>
              </w:rPr>
              <w:t>…</w:t>
            </w:r>
          </w:p>
          <w:p w:rsidR="00624468" w:rsidRPr="00CC792B" w:rsidRDefault="00624468" w:rsidP="00DE3D2D">
            <w:pPr>
              <w:shd w:val="clear" w:color="FFFFFF" w:fill="FFFFFF"/>
              <w:jc w:val="both"/>
              <w:rPr>
                <w:bCs/>
              </w:rPr>
            </w:pPr>
          </w:p>
          <w:p w:rsidR="00624468" w:rsidRPr="00CC792B" w:rsidRDefault="00624468" w:rsidP="00DE3D2D">
            <w:pPr>
              <w:shd w:val="clear" w:color="FFFFFF" w:fill="FFFFFF"/>
              <w:jc w:val="both"/>
              <w:rPr>
                <w:bCs/>
              </w:rPr>
            </w:pPr>
          </w:p>
          <w:p w:rsidR="00624468" w:rsidRPr="00CC792B" w:rsidRDefault="00624468" w:rsidP="00DE3D2D">
            <w:pPr>
              <w:shd w:val="clear" w:color="FFFFFF" w:fill="FFFFFF"/>
              <w:jc w:val="both"/>
              <w:rPr>
                <w:bCs/>
              </w:rPr>
            </w:pPr>
          </w:p>
          <w:p w:rsidR="00624468" w:rsidRPr="00CC792B" w:rsidRDefault="00624468" w:rsidP="00DE3D2D">
            <w:pPr>
              <w:shd w:val="clear" w:color="FFFFFF" w:fill="FFFFFF"/>
              <w:jc w:val="both"/>
              <w:rPr>
                <w:bCs/>
              </w:rPr>
            </w:pPr>
          </w:p>
          <w:p w:rsidR="00624468" w:rsidRPr="00CC792B" w:rsidRDefault="00624468" w:rsidP="00DE3D2D">
            <w:pPr>
              <w:shd w:val="clear" w:color="FFFFFF" w:fill="FFFFFF"/>
              <w:jc w:val="both"/>
              <w:rPr>
                <w:bCs/>
              </w:rPr>
            </w:pPr>
          </w:p>
          <w:p w:rsidR="00624468" w:rsidRPr="00CC792B" w:rsidRDefault="00624468"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01627D" w:rsidRPr="00CC792B" w:rsidRDefault="0001627D"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210233" w:rsidRPr="00CC792B" w:rsidRDefault="00210233" w:rsidP="00DE3D2D">
            <w:pPr>
              <w:shd w:val="clear" w:color="FFFFFF" w:fill="FFFFFF"/>
              <w:jc w:val="both"/>
              <w:rPr>
                <w:bCs/>
              </w:rPr>
            </w:pPr>
          </w:p>
          <w:p w:rsidR="00137D3B" w:rsidRPr="00CC792B" w:rsidRDefault="00137D3B" w:rsidP="00DE3D2D">
            <w:pPr>
              <w:shd w:val="clear" w:color="FFFFFF" w:fill="FFFFFF"/>
              <w:jc w:val="both"/>
              <w:rPr>
                <w:bCs/>
              </w:rPr>
            </w:pPr>
          </w:p>
          <w:p w:rsidR="00137D3B" w:rsidRPr="00CC792B" w:rsidRDefault="00137D3B" w:rsidP="00DE3D2D">
            <w:pPr>
              <w:shd w:val="clear" w:color="FFFFFF" w:fill="FFFFFF"/>
              <w:jc w:val="both"/>
              <w:rPr>
                <w:bCs/>
              </w:rPr>
            </w:pPr>
          </w:p>
          <w:p w:rsidR="00137D3B" w:rsidRPr="00CC792B" w:rsidRDefault="00137D3B" w:rsidP="00DE3D2D">
            <w:pPr>
              <w:shd w:val="clear" w:color="FFFFFF" w:fill="FFFFFF"/>
              <w:jc w:val="both"/>
              <w:rPr>
                <w:bCs/>
              </w:rPr>
            </w:pPr>
          </w:p>
          <w:p w:rsidR="00137D3B" w:rsidRPr="00CC792B" w:rsidRDefault="00137D3B" w:rsidP="00DE3D2D">
            <w:pPr>
              <w:shd w:val="clear" w:color="FFFFFF" w:fill="FFFFFF"/>
              <w:jc w:val="both"/>
              <w:rPr>
                <w:bCs/>
              </w:rPr>
            </w:pPr>
          </w:p>
          <w:p w:rsidR="00137D3B" w:rsidRPr="00CC792B" w:rsidRDefault="00137D3B" w:rsidP="00DE3D2D">
            <w:pPr>
              <w:shd w:val="clear" w:color="FFFFFF" w:fill="FFFFFF"/>
              <w:jc w:val="both"/>
              <w:rPr>
                <w:bCs/>
              </w:rPr>
            </w:pPr>
          </w:p>
          <w:p w:rsidR="00137D3B" w:rsidRPr="00CC792B" w:rsidRDefault="00137D3B" w:rsidP="00DE3D2D">
            <w:pPr>
              <w:shd w:val="clear" w:color="FFFFFF" w:fill="FFFFFF"/>
              <w:jc w:val="both"/>
              <w:rPr>
                <w:bCs/>
              </w:rPr>
            </w:pPr>
          </w:p>
          <w:p w:rsidR="00210233" w:rsidRPr="00CC792B" w:rsidRDefault="00210233" w:rsidP="00DE3D2D">
            <w:pPr>
              <w:shd w:val="clear" w:color="FFFFFF" w:fill="FFFFFF"/>
              <w:jc w:val="both"/>
              <w:rPr>
                <w:bCs/>
              </w:rPr>
            </w:pPr>
          </w:p>
          <w:p w:rsidR="00FC7260" w:rsidRPr="00CC792B" w:rsidRDefault="00FC7260" w:rsidP="00DE3D2D">
            <w:pPr>
              <w:shd w:val="clear" w:color="FFFFFF" w:fill="FFFFFF"/>
              <w:jc w:val="both"/>
              <w:rPr>
                <w:bCs/>
              </w:rPr>
            </w:pPr>
            <w:r w:rsidRPr="00CC792B">
              <w:rPr>
                <w:bCs/>
              </w:rPr>
              <w:t xml:space="preserve">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w:t>
            </w:r>
            <w:r w:rsidRPr="00CC792B">
              <w:rPr>
                <w:bCs/>
              </w:rPr>
              <w:lastRenderedPageBreak/>
              <w:t>без попечения родителей,</w:t>
            </w:r>
            <w:r w:rsidRPr="00CC792B">
              <w:rPr>
                <w:b/>
                <w:bCs/>
              </w:rPr>
              <w:t xml:space="preserve"> </w:t>
            </w:r>
            <w:r w:rsidRPr="00CC792B">
              <w:rPr>
                <w:bCs/>
              </w:rPr>
              <w:t>в течение месяца со дня поступления сведений о них обеспечивает устройство ребенка (первичный учет Республиканского банка данных).</w:t>
            </w:r>
          </w:p>
          <w:p w:rsidR="00624468" w:rsidRPr="00CC792B" w:rsidRDefault="00CF6905" w:rsidP="00DE3D2D">
            <w:pPr>
              <w:shd w:val="clear" w:color="FFFFFF" w:fill="FFFFFF"/>
              <w:jc w:val="both"/>
              <w:rPr>
                <w:b/>
                <w:bCs/>
              </w:rPr>
            </w:pPr>
            <w:r w:rsidRPr="00CC792B">
              <w:rPr>
                <w:b/>
                <w:bCs/>
              </w:rPr>
              <w:t xml:space="preserve">  </w:t>
            </w: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CF6905" w:rsidRPr="00CC792B" w:rsidRDefault="00CF6905" w:rsidP="00DE3D2D">
            <w:pPr>
              <w:shd w:val="clear" w:color="FFFFFF" w:fill="FFFFFF"/>
              <w:jc w:val="both"/>
              <w:rPr>
                <w:b/>
                <w:bCs/>
              </w:rPr>
            </w:pPr>
          </w:p>
          <w:p w:rsidR="00A5706A" w:rsidRPr="00CC792B" w:rsidRDefault="00A5706A" w:rsidP="00DE3D2D">
            <w:pPr>
              <w:shd w:val="clear" w:color="FFFFFF" w:fill="FFFFFF"/>
              <w:jc w:val="both"/>
              <w:rPr>
                <w:b/>
                <w:bCs/>
              </w:rPr>
            </w:pPr>
          </w:p>
          <w:p w:rsidR="00DE6D15" w:rsidRPr="00CC792B" w:rsidRDefault="00DE6D15" w:rsidP="00DE3D2D">
            <w:pPr>
              <w:shd w:val="clear" w:color="FFFFFF" w:fill="FFFFFF"/>
              <w:jc w:val="both"/>
              <w:rPr>
                <w:b/>
                <w:bCs/>
              </w:rPr>
            </w:pPr>
          </w:p>
          <w:p w:rsidR="00FC7260" w:rsidRPr="00CC792B" w:rsidRDefault="00FC7260" w:rsidP="00DE3D2D">
            <w:pPr>
              <w:shd w:val="clear" w:color="FFFFFF" w:fill="FFFFFF"/>
              <w:jc w:val="both"/>
              <w:rPr>
                <w:b/>
                <w:bCs/>
              </w:rPr>
            </w:pPr>
            <w:r w:rsidRPr="00CC792B">
              <w:rPr>
                <w:b/>
                <w:bCs/>
              </w:rPr>
              <w:t>6.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шестимесячного срока со дня постановки на первичный учет Республиканского банка данных сведения о ребенке переводятся на централизованный учет детей-сирот, детей, оставшихся без попечения родителей, Республиканского банка данных.</w:t>
            </w:r>
            <w:r w:rsidR="002C794F" w:rsidRPr="00CC792B">
              <w:rPr>
                <w:b/>
                <w:bCs/>
              </w:rPr>
              <w:t xml:space="preserve"> </w:t>
            </w:r>
          </w:p>
          <w:p w:rsidR="00FC7260" w:rsidRPr="00CC792B" w:rsidRDefault="00FC7260" w:rsidP="00DE3D2D">
            <w:pPr>
              <w:shd w:val="clear" w:color="FFFFFF" w:fill="FFFFFF"/>
              <w:jc w:val="both"/>
              <w:rPr>
                <w:b/>
              </w:rPr>
            </w:pPr>
            <w:r w:rsidRPr="00CC792B">
              <w:rPr>
                <w:b/>
                <w:bCs/>
              </w:rPr>
              <w:lastRenderedPageBreak/>
              <w:t xml:space="preserve">     </w:t>
            </w:r>
            <w:r w:rsidRPr="00CC792B">
              <w:rPr>
                <w:bCs/>
              </w:rPr>
              <w:t>Порядок организации учета детей-сирот и детей, оставшихся без попечения родителей, и доступа к инфор</w:t>
            </w:r>
            <w:r w:rsidR="00555130" w:rsidRPr="00CC792B">
              <w:rPr>
                <w:bCs/>
              </w:rPr>
              <w:t>мации о них определяется уполно</w:t>
            </w:r>
            <w:r w:rsidRPr="00CC792B">
              <w:rPr>
                <w:bCs/>
              </w:rPr>
              <w:t>моченным органом в области защиты прав детей Республики Казахстан.»;</w:t>
            </w:r>
          </w:p>
        </w:tc>
        <w:tc>
          <w:tcPr>
            <w:tcW w:w="3704" w:type="dxa"/>
            <w:shd w:val="clear" w:color="auto" w:fill="auto"/>
          </w:tcPr>
          <w:p w:rsidR="007E32F6" w:rsidRPr="00CC792B" w:rsidRDefault="000F0E02" w:rsidP="00DE3D2D">
            <w:pPr>
              <w:tabs>
                <w:tab w:val="left" w:pos="7825"/>
              </w:tabs>
              <w:jc w:val="both"/>
            </w:pPr>
            <w:r w:rsidRPr="00CC792B">
              <w:lastRenderedPageBreak/>
              <w:t>Поручение</w:t>
            </w:r>
            <w:r w:rsidR="007E32F6" w:rsidRPr="00CC792B">
              <w:t xml:space="preserve"> Заместителя Премьер-Министра РК </w:t>
            </w:r>
            <w:r w:rsidR="007E32F6" w:rsidRPr="00CC792B">
              <w:rPr>
                <w:i/>
              </w:rPr>
              <w:t>(№21-14/5593 от 16 сентября 2021 года)</w:t>
            </w:r>
            <w:r w:rsidR="007E32F6" w:rsidRPr="00CC792B">
              <w:t xml:space="preserve"> </w:t>
            </w:r>
            <w:r w:rsidR="003A1BCC" w:rsidRPr="00CC792B">
              <w:t>по</w:t>
            </w:r>
            <w:r w:rsidR="007E32F6" w:rsidRPr="00CC792B">
              <w:t xml:space="preserve"> представлени</w:t>
            </w:r>
            <w:r w:rsidR="003A1BCC" w:rsidRPr="00CC792B">
              <w:t>ю</w:t>
            </w:r>
            <w:r w:rsidR="007E32F6" w:rsidRPr="00CC792B">
              <w:t xml:space="preserve"> Генеральной прокуратуры Республики Казахстан об устранении нарушений законности, причин и условий, им способствующих </w:t>
            </w:r>
            <w:r w:rsidR="007E32F6" w:rsidRPr="00CC792B">
              <w:rPr>
                <w:i/>
              </w:rPr>
              <w:t>(№2-01-21-62615 от 15.09.2021 года (пункт 1.</w:t>
            </w:r>
            <w:r w:rsidR="00CC5DD6" w:rsidRPr="00CC792B">
              <w:rPr>
                <w:i/>
              </w:rPr>
              <w:t>7</w:t>
            </w:r>
            <w:r w:rsidR="007E32F6" w:rsidRPr="00CC792B">
              <w:rPr>
                <w:i/>
              </w:rPr>
              <w:t>)</w:t>
            </w:r>
            <w:r w:rsidR="007E32F6" w:rsidRPr="00CC792B">
              <w:t>.</w:t>
            </w:r>
            <w:r w:rsidR="007B4D7D" w:rsidRPr="00CC792B">
              <w:t xml:space="preserve"> </w:t>
            </w:r>
          </w:p>
          <w:p w:rsidR="00901C20" w:rsidRPr="00CC792B" w:rsidRDefault="0026153C" w:rsidP="00DE3D2D">
            <w:pPr>
              <w:jc w:val="both"/>
            </w:pPr>
            <w:r w:rsidRPr="00CC792B">
              <w:t>О</w:t>
            </w:r>
            <w:r w:rsidR="00901C20" w:rsidRPr="00CC792B">
              <w:t>рганами прокуратуры по поручению Главы государства изучены вопросы усыновления детей в контексте скрытой торговли несовершеннолетними.</w:t>
            </w:r>
          </w:p>
          <w:p w:rsidR="00ED051C" w:rsidRPr="00CC792B" w:rsidRDefault="007B4D7D" w:rsidP="00DE3D2D">
            <w:pPr>
              <w:jc w:val="both"/>
            </w:pPr>
            <w:r w:rsidRPr="00CC792B">
              <w:t>С</w:t>
            </w:r>
            <w:r w:rsidR="00ED051C" w:rsidRPr="00CC792B">
              <w:t>огласно пункту 3 статьи 117 Кодекса должностные лица медицинских организаций в течение трех рабочих дней со дня оставления новорожденного обязаны сообщить об этом в орган опеки.</w:t>
            </w:r>
          </w:p>
          <w:p w:rsidR="00BF3BCB" w:rsidRPr="00CC792B" w:rsidRDefault="00AE3775" w:rsidP="00DE3D2D">
            <w:pPr>
              <w:jc w:val="both"/>
            </w:pPr>
            <w:r w:rsidRPr="00CC792B">
              <w:lastRenderedPageBreak/>
              <w:t>Между тем на практике данная норма соблюдается не всегда.</w:t>
            </w:r>
          </w:p>
          <w:p w:rsidR="00635A99" w:rsidRPr="00CC792B" w:rsidRDefault="00635A99" w:rsidP="00DE3D2D">
            <w:pPr>
              <w:jc w:val="both"/>
            </w:pPr>
            <w:r w:rsidRPr="00CC792B">
              <w:t xml:space="preserve">К примеру, в Акмолинской области на момент проверки прокуратуры в родильном доме более 2 месяцев находился новорожденный ребенок, о котором не было сообщено в органы опеки и попечительства. </w:t>
            </w:r>
          </w:p>
          <w:p w:rsidR="00635A99" w:rsidRPr="00CC792B" w:rsidRDefault="00635A99" w:rsidP="00DE3D2D">
            <w:pPr>
              <w:jc w:val="both"/>
            </w:pPr>
            <w:r w:rsidRPr="00CC792B">
              <w:t>Всего по стране в организациях для детей-сирот и детей, оставшихся без попечения родителей, выявлено 485 фактов несвоевременной постановки детей на учет в РБД и перевода на другие учеты.</w:t>
            </w:r>
          </w:p>
          <w:p w:rsidR="0075468D" w:rsidRPr="00CC792B" w:rsidRDefault="00635A99" w:rsidP="00DE3D2D">
            <w:pPr>
              <w:jc w:val="both"/>
            </w:pPr>
            <w:r w:rsidRPr="00CC792B">
              <w:t xml:space="preserve">В этой связи, </w:t>
            </w:r>
            <w:r w:rsidR="0075468D" w:rsidRPr="00CC792B">
              <w:t xml:space="preserve">необходимо </w:t>
            </w:r>
            <w:r w:rsidR="00CC31EA" w:rsidRPr="00CC792B">
              <w:t xml:space="preserve">закрепить </w:t>
            </w:r>
            <w:r w:rsidR="0075468D" w:rsidRPr="00CC792B">
              <w:t xml:space="preserve">обязанности родильных домов, домов ребенка </w:t>
            </w:r>
            <w:r w:rsidR="00E636D8" w:rsidRPr="00CC792B">
              <w:t xml:space="preserve">об </w:t>
            </w:r>
            <w:r w:rsidR="0075468D" w:rsidRPr="00CC792B">
              <w:t>информирова</w:t>
            </w:r>
            <w:r w:rsidR="00E636D8" w:rsidRPr="00CC792B">
              <w:t>нии</w:t>
            </w:r>
            <w:r w:rsidR="0075468D" w:rsidRPr="00CC792B">
              <w:t xml:space="preserve"> прокурора об оставлении новорожденных, поступлении и доставлении детей-сирот и оставшихся без попечения родителей (</w:t>
            </w:r>
            <w:r w:rsidR="00DF3AAD" w:rsidRPr="00CC792B">
              <w:t>по аналогии со статьей 82 Кодекса</w:t>
            </w:r>
            <w:r w:rsidR="0075468D" w:rsidRPr="00CC792B">
              <w:t>)</w:t>
            </w:r>
            <w:r w:rsidR="00DF3AAD" w:rsidRPr="00CC792B">
              <w:t xml:space="preserve">, предусмотрев административную ответственность за несообщение </w:t>
            </w:r>
            <w:r w:rsidR="00DF3AAD" w:rsidRPr="00CC792B">
              <w:br/>
              <w:t>о таких факт</w:t>
            </w:r>
            <w:r w:rsidR="00D154C5" w:rsidRPr="00CC792B">
              <w:t>ах</w:t>
            </w:r>
            <w:r w:rsidR="00DF3AAD" w:rsidRPr="00CC792B">
              <w:t>.</w:t>
            </w:r>
            <w:r w:rsidR="0075468D" w:rsidRPr="00CC792B">
              <w:t xml:space="preserve"> </w:t>
            </w:r>
          </w:p>
          <w:p w:rsidR="00F62C30" w:rsidRPr="00CC792B" w:rsidRDefault="00F62C30" w:rsidP="00DE3D2D">
            <w:pPr>
              <w:jc w:val="both"/>
            </w:pPr>
          </w:p>
          <w:p w:rsidR="00B95D98" w:rsidRPr="00CC792B" w:rsidRDefault="00B95D98" w:rsidP="00DE3D2D">
            <w:pPr>
              <w:jc w:val="both"/>
            </w:pPr>
            <w:r w:rsidRPr="00CC792B">
              <w:t xml:space="preserve">В 2015 году по поручению </w:t>
            </w:r>
            <w:r w:rsidR="00170DD4" w:rsidRPr="00CC792B">
              <w:t xml:space="preserve">           </w:t>
            </w:r>
            <w:r w:rsidR="00127232" w:rsidRPr="00CC792B">
              <w:t>Ел</w:t>
            </w:r>
            <w:r w:rsidR="00127232" w:rsidRPr="00CC792B">
              <w:rPr>
                <w:lang w:val="kk-KZ"/>
              </w:rPr>
              <w:t>б</w:t>
            </w:r>
            <w:r w:rsidRPr="00CC792B">
              <w:t xml:space="preserve">асы был создан Республиканский банк данных детей-сирот и детей, оставшихся </w:t>
            </w:r>
            <w:r w:rsidRPr="00CC792B">
              <w:lastRenderedPageBreak/>
              <w:t xml:space="preserve">без попечения родителей </w:t>
            </w:r>
            <w:r w:rsidRPr="00CC792B">
              <w:rPr>
                <w:i/>
                <w:sz w:val="22"/>
              </w:rPr>
              <w:t>(далее – Республиканский банк данных)</w:t>
            </w:r>
            <w:r w:rsidRPr="00CC792B">
              <w:t xml:space="preserve"> для учета и устройства детей-сирот и детей, оставшихся без попечения родителей, в потенциальные приемные семьи.</w:t>
            </w:r>
          </w:p>
          <w:p w:rsidR="00FC7260" w:rsidRPr="00CC792B" w:rsidRDefault="00FC7260" w:rsidP="00DE3D2D">
            <w:pPr>
              <w:jc w:val="both"/>
            </w:pPr>
            <w:r w:rsidRPr="00CC792B">
              <w:t>В связи с введением Республиканского банка данных перевод детей с первичного учета на региональный или централизованный учет осуществляется автоматически.</w:t>
            </w:r>
          </w:p>
          <w:p w:rsidR="00FC7260" w:rsidRPr="00CC792B" w:rsidRDefault="00170DD4" w:rsidP="00DE3D2D">
            <w:pPr>
              <w:jc w:val="both"/>
            </w:pPr>
            <w:r w:rsidRPr="00CC792B">
              <w:t>На сегодняшний день с введением Республиканского банка данных</w:t>
            </w:r>
            <w:r w:rsidR="00FC7260" w:rsidRPr="00CC792B">
              <w:t xml:space="preserve"> управление образования не осуществляет региональный учет. </w:t>
            </w:r>
          </w:p>
          <w:p w:rsidR="00CF6905" w:rsidRPr="00CC792B" w:rsidRDefault="00170DD4" w:rsidP="00DE3D2D">
            <w:pPr>
              <w:jc w:val="both"/>
              <w:rPr>
                <w:b/>
                <w:bCs/>
              </w:rPr>
            </w:pPr>
            <w:r w:rsidRPr="00CC792B">
              <w:t>В этой связи в</w:t>
            </w:r>
            <w:r w:rsidR="00FC7260" w:rsidRPr="00CC792B">
              <w:t xml:space="preserve"> целях надлежащего и своевременного перевода детей</w:t>
            </w:r>
            <w:r w:rsidRPr="00CC792B">
              <w:t xml:space="preserve">-сирот и детей, оставшихся без попечения родителей, региональный учет </w:t>
            </w:r>
            <w:r w:rsidR="00FC7260" w:rsidRPr="00CC792B">
              <w:t>необходимо исключить.</w:t>
            </w:r>
            <w:r w:rsidR="00BA2438" w:rsidRPr="00CC792B">
              <w:rPr>
                <w:b/>
                <w:bCs/>
              </w:rPr>
              <w:t xml:space="preserve"> </w:t>
            </w:r>
          </w:p>
          <w:p w:rsidR="00A5706A" w:rsidRPr="00CC792B" w:rsidRDefault="00A5706A" w:rsidP="00DE3D2D">
            <w:pPr>
              <w:jc w:val="both"/>
              <w:rPr>
                <w:b/>
                <w:bCs/>
              </w:rPr>
            </w:pPr>
          </w:p>
          <w:p w:rsidR="00FC7260" w:rsidRPr="00CC792B" w:rsidRDefault="00BA2438" w:rsidP="00DE3D2D">
            <w:pPr>
              <w:jc w:val="both"/>
            </w:pPr>
            <w:r w:rsidRPr="00CC792B">
              <w:rPr>
                <w:bCs/>
              </w:rPr>
              <w:t>Для надлежащего и своевременного перевода детей с первичного на централизованный учет</w:t>
            </w:r>
            <w:r w:rsidR="00AC3DA0" w:rsidRPr="00CC792B">
              <w:rPr>
                <w:bCs/>
              </w:rPr>
              <w:t>.</w:t>
            </w:r>
          </w:p>
          <w:p w:rsidR="00BA2438" w:rsidRPr="00CC792B" w:rsidRDefault="00BA2438" w:rsidP="00DE3D2D">
            <w:pPr>
              <w:jc w:val="both"/>
            </w:pPr>
          </w:p>
          <w:p w:rsidR="00BA2438" w:rsidRPr="00CC792B" w:rsidRDefault="00BA2438" w:rsidP="00DE3D2D">
            <w:pPr>
              <w:jc w:val="both"/>
            </w:pPr>
          </w:p>
          <w:p w:rsidR="00FC7260" w:rsidRPr="00CC792B" w:rsidRDefault="00FC7260" w:rsidP="00DE3D2D">
            <w:pPr>
              <w:jc w:val="both"/>
            </w:pPr>
          </w:p>
          <w:p w:rsidR="00FC7260" w:rsidRPr="00CC792B" w:rsidRDefault="00FC7260" w:rsidP="00DE3D2D">
            <w:pPr>
              <w:jc w:val="both"/>
            </w:pPr>
          </w:p>
          <w:p w:rsidR="00975B8D" w:rsidRPr="00CC792B" w:rsidRDefault="00975B8D" w:rsidP="00DE3D2D">
            <w:pPr>
              <w:jc w:val="both"/>
              <w:rPr>
                <w:b/>
                <w:bCs/>
              </w:rPr>
            </w:pPr>
          </w:p>
          <w:p w:rsidR="00975B8D" w:rsidRPr="00CC792B" w:rsidRDefault="00975B8D" w:rsidP="00DE3D2D">
            <w:pPr>
              <w:jc w:val="both"/>
              <w:rPr>
                <w:b/>
                <w:bCs/>
              </w:rPr>
            </w:pPr>
          </w:p>
          <w:p w:rsidR="00FC7260" w:rsidRPr="00CC792B" w:rsidRDefault="00FC7260" w:rsidP="00DE3D2D">
            <w:pPr>
              <w:jc w:val="both"/>
            </w:pPr>
          </w:p>
        </w:tc>
      </w:tr>
      <w:tr w:rsidR="00C41884" w:rsidRPr="00CC792B" w:rsidTr="00A34580">
        <w:tc>
          <w:tcPr>
            <w:tcW w:w="16018" w:type="dxa"/>
            <w:gridSpan w:val="5"/>
            <w:shd w:val="clear" w:color="auto" w:fill="auto"/>
          </w:tcPr>
          <w:p w:rsidR="00DC4D83" w:rsidRPr="00CC792B" w:rsidRDefault="00DC4D83" w:rsidP="00DE3D2D">
            <w:pPr>
              <w:jc w:val="center"/>
            </w:pPr>
            <w:r w:rsidRPr="00CC792B">
              <w:rPr>
                <w:b/>
              </w:rPr>
              <w:lastRenderedPageBreak/>
              <w:t xml:space="preserve">Уголовный кодекс Республики Казахстан от </w:t>
            </w:r>
            <w:r w:rsidR="00136EA8" w:rsidRPr="00CC792B">
              <w:rPr>
                <w:b/>
              </w:rPr>
              <w:t>3</w:t>
            </w:r>
            <w:r w:rsidRPr="00CC792B">
              <w:rPr>
                <w:b/>
              </w:rPr>
              <w:t xml:space="preserve"> июля 2014 года</w:t>
            </w:r>
          </w:p>
        </w:tc>
      </w:tr>
      <w:tr w:rsidR="00C41884" w:rsidRPr="00CC792B" w:rsidTr="00A34580">
        <w:tc>
          <w:tcPr>
            <w:tcW w:w="567" w:type="dxa"/>
            <w:shd w:val="clear" w:color="auto" w:fill="auto"/>
          </w:tcPr>
          <w:p w:rsidR="00DC4D83" w:rsidRPr="00CC792B" w:rsidRDefault="002D6B36" w:rsidP="00DE3D2D">
            <w:pPr>
              <w:widowControl w:val="0"/>
              <w:jc w:val="center"/>
            </w:pPr>
            <w:r w:rsidRPr="00CC792B">
              <w:t>3</w:t>
            </w:r>
            <w:r w:rsidR="00DC4D83" w:rsidRPr="00CC792B">
              <w:t>.</w:t>
            </w:r>
          </w:p>
        </w:tc>
        <w:tc>
          <w:tcPr>
            <w:tcW w:w="1701" w:type="dxa"/>
            <w:shd w:val="clear" w:color="auto" w:fill="auto"/>
          </w:tcPr>
          <w:p w:rsidR="00DC4D83" w:rsidRPr="00CC792B" w:rsidRDefault="00DC4D83" w:rsidP="001E3C77">
            <w:pPr>
              <w:widowControl w:val="0"/>
            </w:pPr>
            <w:r w:rsidRPr="00CC792B">
              <w:t xml:space="preserve">Пункт 1 статьи 3 </w:t>
            </w:r>
          </w:p>
        </w:tc>
        <w:tc>
          <w:tcPr>
            <w:tcW w:w="4962" w:type="dxa"/>
            <w:shd w:val="clear" w:color="auto" w:fill="auto"/>
          </w:tcPr>
          <w:p w:rsidR="00DC4D83" w:rsidRPr="00CC792B" w:rsidRDefault="00335963" w:rsidP="00DE3D2D">
            <w:pPr>
              <w:widowControl w:val="0"/>
              <w:jc w:val="both"/>
            </w:pPr>
            <w:r w:rsidRPr="00CC792B">
              <w:t xml:space="preserve">    </w:t>
            </w:r>
            <w:r w:rsidR="00DC4D83" w:rsidRPr="00CC792B">
              <w:t xml:space="preserve">Статья 3. Разъяснение некоторых понятий, содержащихся в настоящем Кодексе      Содержащиеся в настоящем Кодексе понятия имеют, если нет особых указаний в законе, следующие значения:      </w:t>
            </w:r>
          </w:p>
          <w:p w:rsidR="00335963" w:rsidRPr="00CC792B" w:rsidRDefault="00335963" w:rsidP="00DE3D2D">
            <w:pPr>
              <w:widowControl w:val="0"/>
              <w:jc w:val="both"/>
            </w:pPr>
            <w:r w:rsidRPr="00CC792B">
              <w:t xml:space="preserve">    </w:t>
            </w:r>
            <w:r w:rsidR="00DC4D83" w:rsidRPr="00CC792B">
              <w:t>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p w:rsidR="00DC4D83" w:rsidRPr="00CC792B" w:rsidRDefault="00DC4D83" w:rsidP="00DE3D2D">
            <w:pPr>
              <w:widowControl w:val="0"/>
              <w:jc w:val="both"/>
            </w:pPr>
            <w:r w:rsidRPr="00CC792B">
              <w:t xml:space="preserve">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rsidR="008D07F8" w:rsidRPr="00CC792B" w:rsidRDefault="00DC4D83" w:rsidP="00DE3D2D">
            <w:pPr>
              <w:widowControl w:val="0"/>
              <w:jc w:val="both"/>
            </w:pPr>
            <w:r w:rsidRPr="00CC792B">
              <w:t xml:space="preserve">      принуждение лица к занятию попрошайничеством, то есть к совершению </w:t>
            </w:r>
            <w:r w:rsidRPr="00CC792B">
              <w:lastRenderedPageBreak/>
              <w:t>антиобщественного деяния, связанного с выпрашиванием у других лиц денег и (или) иного имущества;</w:t>
            </w:r>
          </w:p>
          <w:p w:rsidR="00DC4D83" w:rsidRPr="00CC792B" w:rsidRDefault="00DC4D83" w:rsidP="00DE3D2D">
            <w:pPr>
              <w:widowControl w:val="0"/>
              <w:jc w:val="both"/>
            </w:pPr>
            <w:r w:rsidRPr="00CC792B">
              <w:t xml:space="preserve">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tc>
        <w:tc>
          <w:tcPr>
            <w:tcW w:w="5084" w:type="dxa"/>
            <w:shd w:val="clear" w:color="auto" w:fill="auto"/>
          </w:tcPr>
          <w:p w:rsidR="00ED23C1" w:rsidRPr="00CC792B" w:rsidRDefault="00335963" w:rsidP="00ED23C1">
            <w:pPr>
              <w:widowControl w:val="0"/>
              <w:jc w:val="both"/>
            </w:pPr>
            <w:r w:rsidRPr="00CC792B">
              <w:lastRenderedPageBreak/>
              <w:t xml:space="preserve">    </w:t>
            </w:r>
            <w:r w:rsidR="00ED23C1" w:rsidRPr="00CC792B">
              <w:t xml:space="preserve">Статья 3. Разъяснение некоторых понятий, содержащихся в настоящем Кодексе      Содержащиеся в настоящем Кодексе понятия имеют, если нет особых указаний в законе, следующие значения:                                              </w:t>
            </w:r>
          </w:p>
          <w:p w:rsidR="00ED23C1" w:rsidRPr="00CC792B" w:rsidRDefault="00335963" w:rsidP="00ED23C1">
            <w:pPr>
              <w:widowControl w:val="0"/>
              <w:jc w:val="both"/>
              <w:rPr>
                <w:iCs/>
                <w:color w:val="FF0000"/>
              </w:rPr>
            </w:pPr>
            <w:r w:rsidRPr="00CC792B">
              <w:t xml:space="preserve">     </w:t>
            </w:r>
            <w:r w:rsidR="00ED23C1" w:rsidRPr="00CC792B">
              <w:t xml:space="preserve">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w:t>
            </w:r>
            <w:r w:rsidR="00ED23C1" w:rsidRPr="00CC792B">
              <w:rPr>
                <w:b/>
              </w:rPr>
              <w:t xml:space="preserve">или иных способов принуждения, </w:t>
            </w:r>
            <w:r w:rsidR="00ED23C1" w:rsidRPr="00CC792B">
              <w:rPr>
                <w:b/>
                <w:iCs/>
              </w:rPr>
              <w:t xml:space="preserve">обмана или злоупотребления доверием, с использованием служебного положения, </w:t>
            </w:r>
            <w:r w:rsidR="00ED23C1" w:rsidRPr="00CC792B">
              <w:rPr>
                <w:b/>
              </w:rPr>
              <w:t>материальной или иной зависимости,</w:t>
            </w:r>
            <w:r w:rsidR="00ED23C1" w:rsidRPr="00CC792B">
              <w:rPr>
                <w:color w:val="FF0000"/>
              </w:rPr>
              <w:t xml:space="preserve"> </w:t>
            </w:r>
            <w:r w:rsidR="00ED23C1" w:rsidRPr="00CC792B">
              <w:t>для выполнения которой это лицо не предложило добровольно своих услуг, за исключением случаев, предусмотренных законами Республики Казахстан;</w:t>
            </w:r>
          </w:p>
          <w:p w:rsidR="00ED23C1" w:rsidRPr="00CC792B" w:rsidRDefault="00ED23C1" w:rsidP="00ED23C1">
            <w:pPr>
              <w:widowControl w:val="0"/>
              <w:jc w:val="both"/>
            </w:pPr>
            <w:r w:rsidRPr="00CC792B">
              <w:t xml:space="preserve">     использование виновным занятия проституцией другим лицом или иных оказываемых им услуг </w:t>
            </w:r>
            <w:r w:rsidRPr="00CC792B">
              <w:rPr>
                <w:b/>
              </w:rPr>
              <w:t>путем применения насилия или угрозы его применения или иных способов принуждения,</w:t>
            </w:r>
            <w:r w:rsidRPr="00CC792B">
              <w:t xml:space="preserve"> </w:t>
            </w:r>
            <w:r w:rsidRPr="00CC792B">
              <w:rPr>
                <w:b/>
                <w:iCs/>
              </w:rPr>
              <w:t xml:space="preserve">обмана или злоупотребления доверием, с </w:t>
            </w:r>
            <w:r w:rsidRPr="00CC792B">
              <w:rPr>
                <w:b/>
                <w:iCs/>
              </w:rPr>
              <w:lastRenderedPageBreak/>
              <w:t xml:space="preserve">использованием служебного положения, </w:t>
            </w:r>
            <w:r w:rsidRPr="00CC792B">
              <w:rPr>
                <w:b/>
              </w:rPr>
              <w:t>материальной или иной зависимости,</w:t>
            </w:r>
            <w:r w:rsidRPr="00CC792B">
              <w:t xml:space="preserve"> в целях присвоения полученных доходов </w:t>
            </w:r>
            <w:r w:rsidRPr="00CC792B">
              <w:rPr>
                <w:b/>
              </w:rPr>
              <w:t>или их части</w:t>
            </w:r>
            <w:r w:rsidRPr="00CC792B">
              <w:t xml:space="preserve">, а равно принуждение лица к оказанию услуг сексуального характера без преследования виновным этой цели;      </w:t>
            </w:r>
          </w:p>
          <w:p w:rsidR="00ED23C1" w:rsidRPr="00CC792B" w:rsidRDefault="00ED23C1" w:rsidP="00ED23C1">
            <w:pPr>
              <w:widowControl w:val="0"/>
              <w:jc w:val="both"/>
            </w:pPr>
            <w:r w:rsidRPr="00CC792B">
              <w:t xml:space="preserve">     принуждение лица </w:t>
            </w:r>
            <w:r w:rsidRPr="00CC792B">
              <w:rPr>
                <w:b/>
              </w:rPr>
              <w:t xml:space="preserve">путем применения насилия или угрозы его применения или иных способов принуждения, </w:t>
            </w:r>
            <w:r w:rsidRPr="00CC792B">
              <w:rPr>
                <w:b/>
                <w:iCs/>
              </w:rPr>
              <w:t xml:space="preserve">обмана или злоупотребления доверием, с использованием служебного положения, </w:t>
            </w:r>
            <w:r w:rsidRPr="00CC792B">
              <w:rPr>
                <w:b/>
              </w:rPr>
              <w:t>материальной или иной зависимости,</w:t>
            </w:r>
            <w:r w:rsidRPr="00CC792B">
              <w:t xml:space="preserve"> к занятию попрошайничеством, то есть к совершению антиобщественного деяния, связанного с выпрашиванием у других лиц денег и (или) иного имущества;   </w:t>
            </w:r>
          </w:p>
          <w:p w:rsidR="00ED23C1" w:rsidRPr="00CC792B" w:rsidRDefault="00ED23C1" w:rsidP="00ED23C1">
            <w:pPr>
              <w:jc w:val="both"/>
            </w:pPr>
            <w:r w:rsidRPr="00CC792B">
              <w:t xml:space="preserve">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w:t>
            </w:r>
            <w:r w:rsidR="00FA3DEE" w:rsidRPr="00CC792B">
              <w:t xml:space="preserve"> виновного и (или) другого лица.</w:t>
            </w:r>
          </w:p>
          <w:p w:rsidR="00DC4D83" w:rsidRPr="00CC792B" w:rsidRDefault="00ED23C1" w:rsidP="00DE3D2D">
            <w:pPr>
              <w:widowControl w:val="0"/>
              <w:jc w:val="both"/>
            </w:pPr>
            <w:r w:rsidRPr="00CC792B">
              <w:t xml:space="preserve">    </w:t>
            </w:r>
            <w:r w:rsidRPr="00CC792B">
              <w:rPr>
                <w:b/>
              </w:rPr>
              <w:t xml:space="preserve">Согласие потерпевшего на эксплуатацию не является основанием или обстоятельством, исключающим или смягчающим уголовную ответственность </w:t>
            </w:r>
            <w:r w:rsidR="00756CC1" w:rsidRPr="00CC792B">
              <w:rPr>
                <w:b/>
              </w:rPr>
              <w:br/>
            </w:r>
            <w:r w:rsidRPr="00CC792B">
              <w:rPr>
                <w:b/>
              </w:rPr>
              <w:t xml:space="preserve">и наказание. </w:t>
            </w:r>
            <w:r w:rsidR="00DC4D83" w:rsidRPr="00CC792B">
              <w:t xml:space="preserve">           </w:t>
            </w:r>
            <w:r w:rsidRPr="00CC792B">
              <w:t xml:space="preserve">                               </w:t>
            </w:r>
          </w:p>
        </w:tc>
        <w:tc>
          <w:tcPr>
            <w:tcW w:w="3704" w:type="dxa"/>
            <w:shd w:val="clear" w:color="auto" w:fill="auto"/>
          </w:tcPr>
          <w:p w:rsidR="00DC4D83" w:rsidRPr="00CC792B" w:rsidRDefault="00DC4D83" w:rsidP="00DE3D2D">
            <w:pPr>
              <w:widowControl w:val="0"/>
              <w:pBdr>
                <w:bottom w:val="single" w:sz="4" w:space="0" w:color="FFFFFF"/>
              </w:pBdr>
              <w:tabs>
                <w:tab w:val="left" w:pos="709"/>
                <w:tab w:val="left" w:pos="993"/>
              </w:tabs>
              <w:jc w:val="both"/>
              <w:rPr>
                <w:sz w:val="28"/>
                <w:szCs w:val="28"/>
              </w:rPr>
            </w:pPr>
            <w:r w:rsidRPr="00CC792B">
              <w:rPr>
                <w:iCs/>
              </w:rPr>
              <w:lastRenderedPageBreak/>
              <w:t xml:space="preserve">В статье 3 Палермского протокола данное преступление определяется следующими элементами: </w:t>
            </w:r>
          </w:p>
          <w:p w:rsidR="00DC4D83" w:rsidRPr="00CC792B" w:rsidRDefault="00DC4D83" w:rsidP="00DE3D2D">
            <w:pPr>
              <w:widowControl w:val="0"/>
              <w:pBdr>
                <w:bottom w:val="single" w:sz="4" w:space="0" w:color="FFFFFF"/>
              </w:pBdr>
              <w:tabs>
                <w:tab w:val="left" w:pos="709"/>
                <w:tab w:val="left" w:pos="993"/>
              </w:tabs>
              <w:jc w:val="both"/>
              <w:rPr>
                <w:sz w:val="28"/>
                <w:szCs w:val="28"/>
              </w:rPr>
            </w:pPr>
            <w:r w:rsidRPr="00CC792B">
              <w:rPr>
                <w:iCs/>
              </w:rPr>
              <w:t xml:space="preserve">1) </w:t>
            </w:r>
            <w:r w:rsidRPr="00CC792B">
              <w:rPr>
                <w:bCs/>
                <w:iCs/>
              </w:rPr>
              <w:t>действие</w:t>
            </w:r>
            <w:r w:rsidRPr="00CC792B">
              <w:rPr>
                <w:iCs/>
              </w:rPr>
              <w:t xml:space="preserve"> (что сделано): вербовка, перевозка, передача, укрывательство или получение людей; </w:t>
            </w:r>
          </w:p>
          <w:p w:rsidR="00DC4D83" w:rsidRPr="00CC792B" w:rsidRDefault="00DC4D83" w:rsidP="00DE3D2D">
            <w:pPr>
              <w:widowControl w:val="0"/>
              <w:pBdr>
                <w:bottom w:val="single" w:sz="4" w:space="0" w:color="FFFFFF"/>
              </w:pBdr>
              <w:tabs>
                <w:tab w:val="left" w:pos="709"/>
                <w:tab w:val="left" w:pos="993"/>
              </w:tabs>
              <w:jc w:val="both"/>
              <w:rPr>
                <w:sz w:val="28"/>
                <w:szCs w:val="28"/>
              </w:rPr>
            </w:pPr>
            <w:r w:rsidRPr="00CC792B">
              <w:rPr>
                <w:iCs/>
              </w:rPr>
              <w:t xml:space="preserve">2) </w:t>
            </w:r>
            <w:r w:rsidRPr="00CC792B">
              <w:rPr>
                <w:bCs/>
                <w:iCs/>
              </w:rPr>
              <w:t>способы</w:t>
            </w:r>
            <w:r w:rsidRPr="00CC792B">
              <w:rPr>
                <w:iCs/>
              </w:rPr>
              <w:t xml:space="preserve"> (как это делается): угроза силой или ее применения, или другие формы принуждения, похищения, мошенничества, обмана, злоупотребления властью или уязвимостью положения, либо путем под</w:t>
            </w:r>
            <w:r w:rsidR="007C4687" w:rsidRPr="00CC792B">
              <w:rPr>
                <w:iCs/>
              </w:rPr>
              <w:t>купа, в виде платежей или выгод;</w:t>
            </w:r>
          </w:p>
          <w:p w:rsidR="00DC4D83" w:rsidRPr="00CC792B" w:rsidRDefault="00DC4D83" w:rsidP="00DE3D2D">
            <w:pPr>
              <w:widowControl w:val="0"/>
              <w:pBdr>
                <w:bottom w:val="single" w:sz="4" w:space="0" w:color="FFFFFF"/>
              </w:pBdr>
              <w:tabs>
                <w:tab w:val="left" w:pos="709"/>
                <w:tab w:val="left" w:pos="993"/>
              </w:tabs>
              <w:jc w:val="both"/>
              <w:rPr>
                <w:sz w:val="28"/>
                <w:szCs w:val="28"/>
              </w:rPr>
            </w:pPr>
            <w:r w:rsidRPr="00CC792B">
              <w:rPr>
                <w:iCs/>
              </w:rPr>
              <w:t xml:space="preserve">3) </w:t>
            </w:r>
            <w:r w:rsidRPr="00CC792B">
              <w:rPr>
                <w:bCs/>
                <w:iCs/>
              </w:rPr>
              <w:t xml:space="preserve">цель </w:t>
            </w:r>
            <w:r w:rsidRPr="00CC792B">
              <w:rPr>
                <w:iCs/>
              </w:rPr>
              <w:t xml:space="preserve">(почему это сделано): с целью эксплуатации. </w:t>
            </w:r>
          </w:p>
          <w:p w:rsidR="00DC4D83" w:rsidRPr="00CC792B" w:rsidRDefault="00DC4D83" w:rsidP="00DE3D2D">
            <w:pPr>
              <w:widowControl w:val="0"/>
              <w:pBdr>
                <w:bottom w:val="single" w:sz="4" w:space="0" w:color="FFFFFF"/>
              </w:pBdr>
              <w:tabs>
                <w:tab w:val="left" w:pos="709"/>
                <w:tab w:val="left" w:pos="993"/>
              </w:tabs>
              <w:jc w:val="both"/>
              <w:rPr>
                <w:sz w:val="28"/>
                <w:szCs w:val="28"/>
              </w:rPr>
            </w:pPr>
            <w:r w:rsidRPr="00CC792B">
              <w:rPr>
                <w:iCs/>
              </w:rPr>
              <w:t xml:space="preserve">Действующее определение торговли людьми согласно части 1 статьи 128 УК включает элементы «действия» и «цели», но не включает элемент </w:t>
            </w:r>
            <w:r w:rsidRPr="00CC792B">
              <w:rPr>
                <w:iCs/>
              </w:rPr>
              <w:lastRenderedPageBreak/>
              <w:t>«</w:t>
            </w:r>
            <w:r w:rsidRPr="00CC792B">
              <w:rPr>
                <w:bCs/>
                <w:iCs/>
              </w:rPr>
              <w:t>способы</w:t>
            </w:r>
            <w:r w:rsidRPr="00CC792B">
              <w:rPr>
                <w:iCs/>
              </w:rPr>
              <w:t>», как неотъемлемую часть преступления. Элемент «способы» рассматривается в качестве отягчающего обстоятельства в части 2 статьи 128 УК, что не соответствует международным стандартам.</w:t>
            </w:r>
          </w:p>
          <w:p w:rsidR="00DC4D83" w:rsidRPr="00CC792B" w:rsidRDefault="00DC4D83" w:rsidP="00DE3D2D">
            <w:pPr>
              <w:widowControl w:val="0"/>
              <w:pBdr>
                <w:bottom w:val="single" w:sz="4" w:space="0" w:color="FFFFFF"/>
              </w:pBdr>
              <w:tabs>
                <w:tab w:val="left" w:pos="709"/>
                <w:tab w:val="left" w:pos="993"/>
              </w:tabs>
              <w:jc w:val="both"/>
              <w:rPr>
                <w:iCs/>
              </w:rPr>
            </w:pPr>
            <w:r w:rsidRPr="00CC792B">
              <w:rPr>
                <w:iCs/>
              </w:rPr>
              <w:t xml:space="preserve">В этой связи, в целях приведения в соответствие </w:t>
            </w:r>
            <w:r w:rsidR="00E16FE9" w:rsidRPr="00CC792B">
              <w:rPr>
                <w:iCs/>
              </w:rPr>
              <w:t xml:space="preserve">с </w:t>
            </w:r>
            <w:r w:rsidRPr="00CC792B">
              <w:rPr>
                <w:iCs/>
              </w:rPr>
              <w:t>Палермск</w:t>
            </w:r>
            <w:r w:rsidR="00E16FE9" w:rsidRPr="00CC792B">
              <w:rPr>
                <w:iCs/>
              </w:rPr>
              <w:t>им протоколом</w:t>
            </w:r>
            <w:r w:rsidRPr="00CC792B">
              <w:rPr>
                <w:iCs/>
              </w:rPr>
              <w:t xml:space="preserve"> предлагается способы прописать в понятии «эксплуата</w:t>
            </w:r>
            <w:r w:rsidR="00DD1C81" w:rsidRPr="00CC792B">
              <w:rPr>
                <w:iCs/>
              </w:rPr>
              <w:t>ция человека», таким образом они буду</w:t>
            </w:r>
            <w:r w:rsidRPr="00CC792B">
              <w:rPr>
                <w:iCs/>
              </w:rPr>
              <w:t>т охватываться частью 1 статьи 128 УК.</w:t>
            </w:r>
          </w:p>
          <w:p w:rsidR="00B45676" w:rsidRPr="00CC792B" w:rsidRDefault="00B45676" w:rsidP="00DE3D2D">
            <w:pPr>
              <w:widowControl w:val="0"/>
              <w:pBdr>
                <w:bottom w:val="single" w:sz="4" w:space="0" w:color="FFFFFF"/>
              </w:pBdr>
              <w:tabs>
                <w:tab w:val="left" w:pos="709"/>
                <w:tab w:val="left" w:pos="993"/>
              </w:tabs>
              <w:jc w:val="both"/>
              <w:rPr>
                <w:iCs/>
              </w:rPr>
            </w:pPr>
            <w:r w:rsidRPr="00CC792B">
              <w:rPr>
                <w:iCs/>
              </w:rPr>
              <w:t xml:space="preserve">Положение «согласие потерпевшего» </w:t>
            </w:r>
            <w:r w:rsidR="00E16FE9" w:rsidRPr="00CC792B">
              <w:rPr>
                <w:iCs/>
              </w:rPr>
              <w:t xml:space="preserve">также </w:t>
            </w:r>
            <w:r w:rsidRPr="00CC792B">
              <w:rPr>
                <w:iCs/>
              </w:rPr>
              <w:t>прив</w:t>
            </w:r>
            <w:r w:rsidR="00E16FE9" w:rsidRPr="00CC792B">
              <w:rPr>
                <w:iCs/>
              </w:rPr>
              <w:t>одится</w:t>
            </w:r>
            <w:r w:rsidRPr="00CC792B">
              <w:rPr>
                <w:iCs/>
              </w:rPr>
              <w:t xml:space="preserve"> в соответствие с Палермским протоколом.</w:t>
            </w:r>
          </w:p>
          <w:p w:rsidR="00DC4D83" w:rsidRPr="00CC792B" w:rsidRDefault="00DC4D83" w:rsidP="00DE3D2D">
            <w:pPr>
              <w:widowControl w:val="0"/>
            </w:pPr>
          </w:p>
        </w:tc>
      </w:tr>
      <w:tr w:rsidR="00C41884" w:rsidRPr="00CC792B" w:rsidTr="00A34580">
        <w:tc>
          <w:tcPr>
            <w:tcW w:w="567" w:type="dxa"/>
            <w:shd w:val="clear" w:color="auto" w:fill="auto"/>
          </w:tcPr>
          <w:p w:rsidR="00DC4D83" w:rsidRPr="00CC792B" w:rsidRDefault="002D6B36" w:rsidP="00DE3D2D">
            <w:pPr>
              <w:widowControl w:val="0"/>
              <w:jc w:val="center"/>
            </w:pPr>
            <w:r w:rsidRPr="00CC792B">
              <w:lastRenderedPageBreak/>
              <w:t>4</w:t>
            </w:r>
            <w:r w:rsidR="00DC4D83" w:rsidRPr="00CC792B">
              <w:t>.</w:t>
            </w:r>
          </w:p>
        </w:tc>
        <w:tc>
          <w:tcPr>
            <w:tcW w:w="1701" w:type="dxa"/>
            <w:shd w:val="clear" w:color="auto" w:fill="auto"/>
          </w:tcPr>
          <w:p w:rsidR="00DC4D83" w:rsidRPr="00CC792B" w:rsidRDefault="00DC4D83" w:rsidP="00DE3D2D">
            <w:pPr>
              <w:widowControl w:val="0"/>
            </w:pPr>
            <w:r w:rsidRPr="00CC792B">
              <w:t>Пункт 1</w:t>
            </w:r>
            <w:r w:rsidR="001E3C77" w:rsidRPr="00CC792B">
              <w:t>-1</w:t>
            </w:r>
            <w:r w:rsidRPr="00CC792B">
              <w:t xml:space="preserve"> статьи 3</w:t>
            </w:r>
          </w:p>
        </w:tc>
        <w:tc>
          <w:tcPr>
            <w:tcW w:w="4962" w:type="dxa"/>
            <w:shd w:val="clear" w:color="auto" w:fill="auto"/>
          </w:tcPr>
          <w:p w:rsidR="00DC4D83" w:rsidRPr="00CC792B" w:rsidRDefault="00335963" w:rsidP="00DE3D2D">
            <w:pPr>
              <w:widowControl w:val="0"/>
              <w:jc w:val="both"/>
            </w:pPr>
            <w:r w:rsidRPr="00CC792B">
              <w:t xml:space="preserve">  </w:t>
            </w:r>
            <w:r w:rsidR="00DC4D83" w:rsidRPr="00CC792B">
              <w:t>1-</w:t>
            </w:r>
            <w:r w:rsidR="00DC4D83" w:rsidRPr="00CC792B">
              <w:rPr>
                <w:lang w:val="kk-KZ"/>
              </w:rPr>
              <w:t>1</w:t>
            </w:r>
            <w:r w:rsidR="00DC4D83" w:rsidRPr="00CC792B">
              <w:t>) Отсутствует.</w:t>
            </w:r>
          </w:p>
        </w:tc>
        <w:tc>
          <w:tcPr>
            <w:tcW w:w="5084" w:type="dxa"/>
            <w:shd w:val="clear" w:color="auto" w:fill="auto"/>
          </w:tcPr>
          <w:p w:rsidR="00DC4D83" w:rsidRPr="00CC792B" w:rsidRDefault="00335963" w:rsidP="00DE3D2D">
            <w:pPr>
              <w:widowControl w:val="0"/>
              <w:jc w:val="both"/>
              <w:rPr>
                <w:b/>
              </w:rPr>
            </w:pPr>
            <w:r w:rsidRPr="00CC792B">
              <w:rPr>
                <w:b/>
              </w:rPr>
              <w:t xml:space="preserve">   </w:t>
            </w:r>
            <w:r w:rsidR="00DC4D83" w:rsidRPr="00CC792B">
              <w:rPr>
                <w:b/>
              </w:rPr>
              <w:t>1-1) преступления, связанные с торговлей людьми – деяния, предусмотренные статьями 116, 125 (пунктом 2) части третьей), 126 (пунктом 2) части третьей), 128, 134, 135, 308, 309 настоящего Кодекса;</w:t>
            </w:r>
          </w:p>
        </w:tc>
        <w:tc>
          <w:tcPr>
            <w:tcW w:w="3704" w:type="dxa"/>
            <w:shd w:val="clear" w:color="auto" w:fill="auto"/>
          </w:tcPr>
          <w:p w:rsidR="00DC4D83" w:rsidRPr="00CC792B" w:rsidRDefault="00DC4D83" w:rsidP="00DE3D2D">
            <w:pPr>
              <w:widowControl w:val="0"/>
              <w:jc w:val="both"/>
            </w:pPr>
            <w:r w:rsidRPr="00CC792B">
              <w:t xml:space="preserve">В связи с использованием в законопроекте «О противодействии торговле людьми в Республике Казахстан» понятия «преступления, </w:t>
            </w:r>
            <w:r w:rsidRPr="00CC792B">
              <w:lastRenderedPageBreak/>
              <w:t xml:space="preserve">связанные с торговлей людьми» и возникновением вопросов, какие преступления относятся к данной категории, предлагается в статью 3 Уголовного кодекса внести перечень по аналогии с примечанием к ст.128 Уголовного кодекса </w:t>
            </w:r>
            <w:r w:rsidRPr="00CC792B">
              <w:rPr>
                <w:i/>
              </w:rPr>
              <w:t>(в редакции от 16 июля 1997 года)</w:t>
            </w:r>
            <w:r w:rsidRPr="00CC792B">
              <w:t>.</w:t>
            </w:r>
          </w:p>
          <w:p w:rsidR="00DC4D83" w:rsidRPr="00CC792B" w:rsidRDefault="00DC4D83" w:rsidP="00DE3D2D">
            <w:pPr>
              <w:widowControl w:val="0"/>
              <w:jc w:val="both"/>
            </w:pPr>
            <w:r w:rsidRPr="00CC792B">
              <w:t>Настоящее дополнение направлено на обеспечение правильного и единообразного их применения.</w:t>
            </w:r>
          </w:p>
        </w:tc>
      </w:tr>
      <w:tr w:rsidR="002D7F1D" w:rsidRPr="00CC792B" w:rsidTr="00A34580">
        <w:tc>
          <w:tcPr>
            <w:tcW w:w="567" w:type="dxa"/>
            <w:shd w:val="clear" w:color="auto" w:fill="auto"/>
          </w:tcPr>
          <w:p w:rsidR="00802354" w:rsidRPr="00CC792B" w:rsidRDefault="007D600F" w:rsidP="00DE3D2D">
            <w:pPr>
              <w:widowControl w:val="0"/>
              <w:jc w:val="center"/>
            </w:pPr>
            <w:r w:rsidRPr="00CC792B">
              <w:lastRenderedPageBreak/>
              <w:t>5</w:t>
            </w:r>
            <w:r w:rsidR="00AA7FFC" w:rsidRPr="00CC792B">
              <w:t>.</w:t>
            </w:r>
          </w:p>
        </w:tc>
        <w:tc>
          <w:tcPr>
            <w:tcW w:w="1701" w:type="dxa"/>
            <w:shd w:val="clear" w:color="auto" w:fill="auto"/>
          </w:tcPr>
          <w:p w:rsidR="00802354" w:rsidRPr="00CC792B" w:rsidRDefault="00327179" w:rsidP="00327179">
            <w:pPr>
              <w:widowControl w:val="0"/>
            </w:pPr>
            <w:r w:rsidRPr="00CC792B">
              <w:t>Пункт 4) части второй статьи</w:t>
            </w:r>
            <w:r w:rsidR="00AA7FFC" w:rsidRPr="00CC792B">
              <w:t xml:space="preserve"> </w:t>
            </w:r>
            <w:r w:rsidR="00AE6706" w:rsidRPr="00CC792B">
              <w:t>309</w:t>
            </w:r>
          </w:p>
        </w:tc>
        <w:tc>
          <w:tcPr>
            <w:tcW w:w="4962" w:type="dxa"/>
            <w:shd w:val="clear" w:color="auto" w:fill="auto"/>
          </w:tcPr>
          <w:p w:rsidR="009B3BDB" w:rsidRPr="00CC792B" w:rsidRDefault="009B3BDB" w:rsidP="009B3BDB">
            <w:pPr>
              <w:widowControl w:val="0"/>
              <w:pBdr>
                <w:top w:val="nil"/>
                <w:left w:val="nil"/>
                <w:bottom w:val="nil"/>
                <w:right w:val="nil"/>
                <w:between w:val="nil"/>
              </w:pBdr>
              <w:jc w:val="both"/>
            </w:pPr>
            <w:r w:rsidRPr="00CC792B">
              <w:t xml:space="preserve">Статья 309. Организация или содержание притонов для занятия проституцией и сводничество      </w:t>
            </w:r>
          </w:p>
          <w:p w:rsidR="009B3BDB" w:rsidRPr="00CC792B" w:rsidRDefault="009B3BDB" w:rsidP="009B3BDB">
            <w:pPr>
              <w:widowControl w:val="0"/>
              <w:pBdr>
                <w:top w:val="nil"/>
                <w:left w:val="nil"/>
                <w:bottom w:val="nil"/>
                <w:right w:val="nil"/>
                <w:between w:val="nil"/>
              </w:pBdr>
              <w:jc w:val="both"/>
            </w:pPr>
          </w:p>
          <w:p w:rsidR="00990C15" w:rsidRPr="00CC792B" w:rsidRDefault="009B3BDB" w:rsidP="009B3BDB">
            <w:pPr>
              <w:widowControl w:val="0"/>
              <w:pBdr>
                <w:top w:val="nil"/>
                <w:left w:val="nil"/>
                <w:bottom w:val="nil"/>
                <w:right w:val="nil"/>
                <w:between w:val="nil"/>
              </w:pBdr>
              <w:jc w:val="both"/>
            </w:pPr>
            <w:r w:rsidRPr="00CC792B">
              <w:t xml:space="preserve">1. Организация или содержание притонов для занятий проституцией, а равно сводничество с корыстной целью –      </w:t>
            </w:r>
          </w:p>
          <w:p w:rsidR="009B3BDB" w:rsidRPr="00CC792B" w:rsidRDefault="009B3BDB" w:rsidP="009B3BDB">
            <w:pPr>
              <w:widowControl w:val="0"/>
              <w:pBdr>
                <w:top w:val="nil"/>
                <w:left w:val="nil"/>
                <w:bottom w:val="nil"/>
                <w:right w:val="nil"/>
                <w:between w:val="nil"/>
              </w:pBdr>
              <w:jc w:val="both"/>
            </w:pPr>
            <w:r w:rsidRPr="00CC792B">
              <w:t>наказываются лишением свободы на срок до пяти лет с конфискацией имущества.</w:t>
            </w:r>
          </w:p>
          <w:p w:rsidR="009B3BDB" w:rsidRPr="00CC792B" w:rsidRDefault="009B3BDB" w:rsidP="009B3BDB">
            <w:pPr>
              <w:widowControl w:val="0"/>
              <w:pBdr>
                <w:top w:val="nil"/>
                <w:left w:val="nil"/>
                <w:bottom w:val="nil"/>
                <w:right w:val="nil"/>
                <w:between w:val="nil"/>
              </w:pBdr>
              <w:jc w:val="both"/>
            </w:pPr>
            <w:r w:rsidRPr="00CC792B">
              <w:t xml:space="preserve">2. Те же деяния, совершенные:      </w:t>
            </w:r>
          </w:p>
          <w:p w:rsidR="009B3BDB" w:rsidRPr="00CC792B" w:rsidRDefault="000A2E4C" w:rsidP="009B3BDB">
            <w:pPr>
              <w:widowControl w:val="0"/>
              <w:pBdr>
                <w:top w:val="nil"/>
                <w:left w:val="nil"/>
                <w:bottom w:val="nil"/>
                <w:right w:val="nil"/>
                <w:between w:val="nil"/>
              </w:pBdr>
              <w:jc w:val="both"/>
            </w:pPr>
            <w:r w:rsidRPr="00CC792B">
              <w:t>…</w:t>
            </w:r>
          </w:p>
          <w:p w:rsidR="009B3BDB" w:rsidRPr="00CC792B" w:rsidRDefault="009B3BDB" w:rsidP="009B3BDB">
            <w:pPr>
              <w:widowControl w:val="0"/>
              <w:pBdr>
                <w:top w:val="nil"/>
                <w:left w:val="nil"/>
                <w:bottom w:val="nil"/>
                <w:right w:val="nil"/>
                <w:between w:val="nil"/>
              </w:pBdr>
              <w:jc w:val="both"/>
            </w:pPr>
            <w:r w:rsidRPr="00CC792B">
              <w:rPr>
                <w:b/>
              </w:rPr>
              <w:t>4) отсутствует</w:t>
            </w:r>
          </w:p>
          <w:p w:rsidR="00802354" w:rsidRPr="00CC792B" w:rsidRDefault="00802354" w:rsidP="00DE3D2D">
            <w:pPr>
              <w:widowControl w:val="0"/>
              <w:jc w:val="both"/>
            </w:pPr>
          </w:p>
        </w:tc>
        <w:tc>
          <w:tcPr>
            <w:tcW w:w="5084" w:type="dxa"/>
            <w:shd w:val="clear" w:color="auto" w:fill="auto"/>
          </w:tcPr>
          <w:p w:rsidR="000A2E4C" w:rsidRPr="00CC792B" w:rsidRDefault="009B3BDB" w:rsidP="009B3BDB">
            <w:pPr>
              <w:pBdr>
                <w:top w:val="nil"/>
                <w:left w:val="nil"/>
                <w:bottom w:val="nil"/>
                <w:right w:val="nil"/>
                <w:between w:val="nil"/>
              </w:pBdr>
              <w:jc w:val="both"/>
            </w:pPr>
            <w:r w:rsidRPr="00CC792B">
              <w:t>Статья 309. Организация или содержание притонов для занятия проституцией</w:t>
            </w:r>
            <w:r w:rsidR="000A2E4C" w:rsidRPr="00CC792B">
              <w:rPr>
                <w:b/>
              </w:rPr>
              <w:t xml:space="preserve"> </w:t>
            </w:r>
            <w:r w:rsidRPr="00CC792B">
              <w:t xml:space="preserve">и сводничество </w:t>
            </w:r>
          </w:p>
          <w:p w:rsidR="009B3BDB" w:rsidRPr="00CC792B" w:rsidRDefault="009B3BDB" w:rsidP="009B3BDB">
            <w:pPr>
              <w:pBdr>
                <w:top w:val="nil"/>
                <w:left w:val="nil"/>
                <w:bottom w:val="nil"/>
                <w:right w:val="nil"/>
                <w:between w:val="nil"/>
              </w:pBdr>
              <w:jc w:val="both"/>
            </w:pPr>
            <w:r w:rsidRPr="00CC792B">
              <w:t xml:space="preserve">     </w:t>
            </w:r>
          </w:p>
          <w:p w:rsidR="009B3BDB" w:rsidRPr="00CC792B" w:rsidRDefault="009B3BDB" w:rsidP="009B3BDB">
            <w:pPr>
              <w:pBdr>
                <w:top w:val="nil"/>
                <w:left w:val="nil"/>
                <w:bottom w:val="nil"/>
                <w:right w:val="nil"/>
                <w:between w:val="nil"/>
              </w:pBdr>
              <w:jc w:val="both"/>
            </w:pPr>
            <w:r w:rsidRPr="00CC792B">
              <w:t xml:space="preserve">1. Организация или содержание притонов для занятий проституцией, а равно сводничество с корыстной целью –      </w:t>
            </w:r>
          </w:p>
          <w:p w:rsidR="009B3BDB" w:rsidRPr="00CC792B" w:rsidRDefault="009B3BDB" w:rsidP="009B3BDB">
            <w:pPr>
              <w:pBdr>
                <w:top w:val="nil"/>
                <w:left w:val="nil"/>
                <w:bottom w:val="nil"/>
                <w:right w:val="nil"/>
                <w:between w:val="nil"/>
              </w:pBdr>
              <w:jc w:val="both"/>
            </w:pPr>
            <w:r w:rsidRPr="00CC792B">
              <w:t xml:space="preserve">наказываются лишением свободы на срок до пяти лет с конфискацией имущества.      </w:t>
            </w:r>
          </w:p>
          <w:p w:rsidR="009B3BDB" w:rsidRPr="00CC792B" w:rsidRDefault="009B3BDB" w:rsidP="009B3BDB">
            <w:pPr>
              <w:pBdr>
                <w:top w:val="nil"/>
                <w:left w:val="nil"/>
                <w:bottom w:val="nil"/>
                <w:right w:val="nil"/>
                <w:between w:val="nil"/>
              </w:pBdr>
              <w:jc w:val="both"/>
            </w:pPr>
            <w:r w:rsidRPr="00CC792B">
              <w:t xml:space="preserve">2. Те же деяния, совершенные:      </w:t>
            </w:r>
          </w:p>
          <w:p w:rsidR="009B3BDB" w:rsidRPr="00CC792B" w:rsidRDefault="009B3BDB" w:rsidP="009B3BDB">
            <w:pPr>
              <w:pBdr>
                <w:top w:val="nil"/>
                <w:left w:val="nil"/>
                <w:bottom w:val="nil"/>
                <w:right w:val="nil"/>
                <w:between w:val="nil"/>
              </w:pBdr>
              <w:jc w:val="both"/>
            </w:pPr>
            <w:r w:rsidRPr="00CC792B">
              <w:t>…</w:t>
            </w:r>
          </w:p>
          <w:p w:rsidR="009B3BDB" w:rsidRPr="00CC792B" w:rsidRDefault="009B3BDB" w:rsidP="009B3BDB">
            <w:pPr>
              <w:pBdr>
                <w:top w:val="nil"/>
                <w:left w:val="nil"/>
                <w:bottom w:val="nil"/>
                <w:right w:val="nil"/>
                <w:between w:val="nil"/>
              </w:pBdr>
              <w:jc w:val="both"/>
            </w:pPr>
            <w:r w:rsidRPr="00CC792B">
              <w:rPr>
                <w:b/>
              </w:rPr>
              <w:t>4) посредством использования сетей телекоммуникаций, в том числе сети Интернет, –</w:t>
            </w:r>
            <w:r w:rsidRPr="00CC792B">
              <w:t xml:space="preserve">     </w:t>
            </w:r>
          </w:p>
          <w:p w:rsidR="009B3BDB" w:rsidRPr="00CC792B" w:rsidRDefault="009B3BDB" w:rsidP="009B3BDB">
            <w:pPr>
              <w:pBdr>
                <w:top w:val="nil"/>
                <w:left w:val="nil"/>
                <w:bottom w:val="nil"/>
                <w:right w:val="nil"/>
                <w:between w:val="nil"/>
              </w:pBdr>
              <w:jc w:val="both"/>
            </w:pPr>
            <w:r w:rsidRPr="00CC792B">
              <w:t xml:space="preserve">наказываются лишением свободы на срок от трех до семи лет с конфискацией имущества.      </w:t>
            </w:r>
          </w:p>
          <w:p w:rsidR="00802354" w:rsidRPr="00CC792B" w:rsidRDefault="00802354" w:rsidP="00DE3D2D">
            <w:pPr>
              <w:widowControl w:val="0"/>
              <w:jc w:val="both"/>
              <w:rPr>
                <w:b/>
              </w:rPr>
            </w:pPr>
          </w:p>
        </w:tc>
        <w:tc>
          <w:tcPr>
            <w:tcW w:w="3704" w:type="dxa"/>
            <w:shd w:val="clear" w:color="auto" w:fill="auto"/>
          </w:tcPr>
          <w:p w:rsidR="009B3BDB" w:rsidRPr="00CC792B" w:rsidRDefault="009B3BDB" w:rsidP="009B3BDB">
            <w:pPr>
              <w:pBdr>
                <w:top w:val="nil"/>
                <w:left w:val="nil"/>
                <w:bottom w:val="nil"/>
                <w:right w:val="nil"/>
                <w:between w:val="nil"/>
              </w:pBdr>
              <w:tabs>
                <w:tab w:val="left" w:pos="993"/>
              </w:tabs>
              <w:jc w:val="both"/>
            </w:pPr>
            <w:r w:rsidRPr="00CC792B">
              <w:t xml:space="preserve">В целях </w:t>
            </w:r>
            <w:r w:rsidR="001A1DFE" w:rsidRPr="00CC792B">
              <w:t>привлечения к</w:t>
            </w:r>
            <w:r w:rsidRPr="00CC792B">
              <w:t xml:space="preserve"> ответственности за </w:t>
            </w:r>
            <w:r w:rsidR="001A1DFE" w:rsidRPr="00CC792B">
              <w:t xml:space="preserve">онлайн-сводничество </w:t>
            </w:r>
            <w:r w:rsidR="00500868" w:rsidRPr="00CC792B">
              <w:t>с использованием</w:t>
            </w:r>
            <w:r w:rsidR="001A1DFE" w:rsidRPr="00CC792B">
              <w:t xml:space="preserve"> сайт</w:t>
            </w:r>
            <w:r w:rsidR="00500868" w:rsidRPr="00CC792B">
              <w:t xml:space="preserve">ов </w:t>
            </w:r>
            <w:r w:rsidR="00500868" w:rsidRPr="00CC792B">
              <w:rPr>
                <w:i/>
              </w:rPr>
              <w:t>(</w:t>
            </w:r>
            <w:r w:rsidR="00500868" w:rsidRPr="00CC792B">
              <w:rPr>
                <w:i/>
                <w:lang w:val="en-US"/>
              </w:rPr>
              <w:t>K</w:t>
            </w:r>
            <w:r w:rsidR="00E36B28" w:rsidRPr="00CC792B">
              <w:rPr>
                <w:i/>
                <w:lang w:val="en-US"/>
              </w:rPr>
              <w:t>y</w:t>
            </w:r>
            <w:r w:rsidR="00500868" w:rsidRPr="00CC792B">
              <w:rPr>
                <w:i/>
                <w:lang w:val="en-US"/>
              </w:rPr>
              <w:t>zdar</w:t>
            </w:r>
            <w:r w:rsidR="00E36B28" w:rsidRPr="00CC792B">
              <w:rPr>
                <w:i/>
              </w:rPr>
              <w:t>.</w:t>
            </w:r>
            <w:r w:rsidR="00500868" w:rsidRPr="00CC792B">
              <w:rPr>
                <w:i/>
                <w:lang w:val="en-US"/>
              </w:rPr>
              <w:t>Net</w:t>
            </w:r>
            <w:r w:rsidR="00500868" w:rsidRPr="00CC792B">
              <w:rPr>
                <w:i/>
              </w:rPr>
              <w:t xml:space="preserve"> и др)</w:t>
            </w:r>
            <w:r w:rsidR="001A1DFE" w:rsidRPr="00CC792B">
              <w:t xml:space="preserve">, а также </w:t>
            </w:r>
            <w:r w:rsidR="00E36B28" w:rsidRPr="00CC792B">
              <w:t xml:space="preserve">за </w:t>
            </w:r>
            <w:r w:rsidRPr="00CC792B">
              <w:t>организацию и содержание притонов для услуги веб</w:t>
            </w:r>
            <w:r w:rsidR="00174D0C" w:rsidRPr="00CC792B">
              <w:t>-</w:t>
            </w:r>
            <w:r w:rsidRPr="00CC792B">
              <w:t>кам</w:t>
            </w:r>
            <w:r w:rsidR="00174D0C" w:rsidRPr="00CC792B">
              <w:t>инга</w:t>
            </w:r>
            <w:r w:rsidRPr="00CC792B">
              <w:t xml:space="preserve"> </w:t>
            </w:r>
            <w:r w:rsidRPr="00CC792B">
              <w:rPr>
                <w:i/>
              </w:rPr>
              <w:t>(</w:t>
            </w:r>
            <w:r w:rsidR="00500868" w:rsidRPr="00CC792B">
              <w:rPr>
                <w:i/>
              </w:rPr>
              <w:t xml:space="preserve">«виртуальная проституция» или </w:t>
            </w:r>
            <w:r w:rsidRPr="00CC792B">
              <w:rPr>
                <w:i/>
              </w:rPr>
              <w:t xml:space="preserve">«проституция онлайн» с </w:t>
            </w:r>
            <w:r w:rsidR="00500868" w:rsidRPr="00CC792B">
              <w:rPr>
                <w:i/>
              </w:rPr>
              <w:t>использованием веб-</w:t>
            </w:r>
            <w:r w:rsidRPr="00CC792B">
              <w:rPr>
                <w:i/>
              </w:rPr>
              <w:t>камер).</w:t>
            </w:r>
          </w:p>
          <w:p w:rsidR="005268BC" w:rsidRPr="00CC792B" w:rsidRDefault="009B3BDB" w:rsidP="009B3BDB">
            <w:pPr>
              <w:pBdr>
                <w:top w:val="nil"/>
                <w:left w:val="nil"/>
                <w:bottom w:val="nil"/>
                <w:right w:val="nil"/>
                <w:between w:val="nil"/>
              </w:pBdr>
              <w:tabs>
                <w:tab w:val="left" w:pos="0"/>
                <w:tab w:val="left" w:pos="567"/>
                <w:tab w:val="left" w:pos="993"/>
              </w:tabs>
              <w:jc w:val="both"/>
            </w:pPr>
            <w:r w:rsidRPr="00CC792B">
              <w:t xml:space="preserve">Как правило, администраторы </w:t>
            </w:r>
            <w:r w:rsidR="00B04429" w:rsidRPr="00CC792B">
              <w:t>вебкам-студий</w:t>
            </w:r>
            <w:r w:rsidRPr="00CC792B">
              <w:t xml:space="preserve"> размещают </w:t>
            </w:r>
            <w:r w:rsidR="00410FE4" w:rsidRPr="00CC792B">
              <w:t>объявления</w:t>
            </w:r>
            <w:r w:rsidRPr="00CC792B">
              <w:t xml:space="preserve"> на </w:t>
            </w:r>
            <w:r w:rsidR="00E36B28" w:rsidRPr="00CC792B">
              <w:t xml:space="preserve">каналах </w:t>
            </w:r>
            <w:r w:rsidRPr="00CC792B">
              <w:t xml:space="preserve">Telegram и </w:t>
            </w:r>
            <w:r w:rsidR="00410FE4" w:rsidRPr="00CC792B">
              <w:t>других соцсетях</w:t>
            </w:r>
            <w:r w:rsidRPr="00CC792B">
              <w:t>, при вербовке обещают высокий доход с привлекательными условиями,  гибким графиком работы,</w:t>
            </w:r>
            <w:r w:rsidR="005268BC" w:rsidRPr="00CC792B">
              <w:t xml:space="preserve"> </w:t>
            </w:r>
            <w:r w:rsidRPr="00CC792B">
              <w:t>возможность</w:t>
            </w:r>
            <w:r w:rsidR="005268BC" w:rsidRPr="00CC792B">
              <w:t>ю</w:t>
            </w:r>
            <w:r w:rsidRPr="00CC792B">
              <w:t xml:space="preserve"> работать онлайн, в том числе для граждан других государств, что будет исключать </w:t>
            </w:r>
            <w:r w:rsidRPr="00CC792B">
              <w:lastRenderedPageBreak/>
              <w:t>возможность встретить знакомых или близких людей</w:t>
            </w:r>
            <w:r w:rsidR="005268BC" w:rsidRPr="00CC792B">
              <w:t xml:space="preserve">, </w:t>
            </w:r>
            <w:r w:rsidR="002B572A" w:rsidRPr="00CC792B">
              <w:t xml:space="preserve">также </w:t>
            </w:r>
            <w:r w:rsidR="005268BC" w:rsidRPr="00CC792B">
              <w:t>демонстрируют «красивую жизнь»</w:t>
            </w:r>
            <w:r w:rsidRPr="00CC792B">
              <w:t xml:space="preserve">. </w:t>
            </w:r>
          </w:p>
          <w:p w:rsidR="009B3BDB" w:rsidRPr="00CC792B" w:rsidRDefault="009B3BDB" w:rsidP="009B3BDB">
            <w:pPr>
              <w:pBdr>
                <w:top w:val="nil"/>
                <w:left w:val="nil"/>
                <w:bottom w:val="nil"/>
                <w:right w:val="nil"/>
                <w:between w:val="nil"/>
              </w:pBdr>
              <w:tabs>
                <w:tab w:val="left" w:pos="0"/>
                <w:tab w:val="left" w:pos="567"/>
                <w:tab w:val="left" w:pos="993"/>
              </w:tabs>
              <w:jc w:val="both"/>
            </w:pPr>
            <w:r w:rsidRPr="00CC792B">
              <w:t>Основной аргумент приводится на отсутствие физического контакта и независимость от места проживания.</w:t>
            </w:r>
          </w:p>
          <w:p w:rsidR="001A1DFE" w:rsidRPr="00CC792B" w:rsidRDefault="00FD28AD" w:rsidP="00E80D95">
            <w:pPr>
              <w:widowControl w:val="0"/>
              <w:jc w:val="both"/>
            </w:pPr>
            <w:r w:rsidRPr="00CC792B">
              <w:t>Вместе с тем, по</w:t>
            </w:r>
            <w:r w:rsidR="004A00EB" w:rsidRPr="00CC792B">
              <w:t>сле согласия</w:t>
            </w:r>
            <w:r w:rsidR="00974950" w:rsidRPr="00CC792B">
              <w:t xml:space="preserve"> на работу </w:t>
            </w:r>
            <w:r w:rsidR="00E80D95" w:rsidRPr="00CC792B">
              <w:t xml:space="preserve">в </w:t>
            </w:r>
            <w:r w:rsidR="00974950" w:rsidRPr="00CC792B">
              <w:t>вебк</w:t>
            </w:r>
            <w:r w:rsidR="00C31A3F" w:rsidRPr="00CC792B">
              <w:t>ам</w:t>
            </w:r>
            <w:r w:rsidR="00E80D95" w:rsidRPr="00CC792B">
              <w:t>-студиях</w:t>
            </w:r>
            <w:r w:rsidR="00B6565D" w:rsidRPr="00CC792B">
              <w:t>,</w:t>
            </w:r>
            <w:r w:rsidRPr="00CC792B">
              <w:t xml:space="preserve"> </w:t>
            </w:r>
            <w:r w:rsidR="00EA5DD4" w:rsidRPr="00CC792B">
              <w:t xml:space="preserve">чаще всего </w:t>
            </w:r>
            <w:r w:rsidRPr="00CC792B">
              <w:t>девуш</w:t>
            </w:r>
            <w:r w:rsidR="00BD4790" w:rsidRPr="00CC792B">
              <w:t>к</w:t>
            </w:r>
            <w:r w:rsidRPr="00CC792B">
              <w:t>и становятся</w:t>
            </w:r>
            <w:r w:rsidR="00BD4790" w:rsidRPr="00CC792B">
              <w:t xml:space="preserve"> жертв</w:t>
            </w:r>
            <w:r w:rsidRPr="00CC792B">
              <w:t>ами</w:t>
            </w:r>
            <w:r w:rsidR="00BD4790" w:rsidRPr="00CC792B">
              <w:t xml:space="preserve"> </w:t>
            </w:r>
            <w:r w:rsidR="006E7BC8" w:rsidRPr="00CC792B">
              <w:t xml:space="preserve">шантажа, </w:t>
            </w:r>
            <w:r w:rsidR="001A1DFE" w:rsidRPr="00CC792B">
              <w:t>вымо</w:t>
            </w:r>
            <w:r w:rsidR="00BD4790" w:rsidRPr="00CC792B">
              <w:t>гательства</w:t>
            </w:r>
            <w:r w:rsidR="00042A3F" w:rsidRPr="00CC792B">
              <w:t xml:space="preserve"> и</w:t>
            </w:r>
            <w:r w:rsidR="001A1DFE" w:rsidRPr="00CC792B">
              <w:t xml:space="preserve"> </w:t>
            </w:r>
            <w:r w:rsidR="00042A3F" w:rsidRPr="00CC792B">
              <w:t xml:space="preserve">угроз </w:t>
            </w:r>
            <w:r w:rsidR="00BD4790" w:rsidRPr="00CC792B">
              <w:t>для дальнейшего</w:t>
            </w:r>
            <w:r w:rsidR="009B3BDB" w:rsidRPr="00CC792B">
              <w:t xml:space="preserve"> принуждени</w:t>
            </w:r>
            <w:r w:rsidR="00BD4790" w:rsidRPr="00CC792B">
              <w:t>я</w:t>
            </w:r>
            <w:r w:rsidR="009B3BDB" w:rsidRPr="00CC792B">
              <w:t xml:space="preserve"> их к такой работе.</w:t>
            </w:r>
            <w:r w:rsidR="00543238" w:rsidRPr="00CC792B">
              <w:t xml:space="preserve"> Кроме того, для </w:t>
            </w:r>
            <w:r w:rsidR="004E6218" w:rsidRPr="00CC792B">
              <w:t>«раскрепощения»</w:t>
            </w:r>
            <w:r w:rsidR="00C7439C" w:rsidRPr="00CC792B">
              <w:t xml:space="preserve"> и</w:t>
            </w:r>
            <w:r w:rsidR="004E6218" w:rsidRPr="00CC792B">
              <w:t xml:space="preserve"> </w:t>
            </w:r>
            <w:r w:rsidR="00543238" w:rsidRPr="00CC792B">
              <w:t>принуждения девушек используются алкоголь, наркот</w:t>
            </w:r>
            <w:r w:rsidR="004E6218" w:rsidRPr="00CC792B">
              <w:t>ические и психотропные вещества</w:t>
            </w:r>
            <w:r w:rsidR="00970EC8" w:rsidRPr="00CC792B">
              <w:t xml:space="preserve">, которые </w:t>
            </w:r>
            <w:r w:rsidR="005A4787" w:rsidRPr="00CC792B">
              <w:t xml:space="preserve">в отдельных случаях приводят к </w:t>
            </w:r>
            <w:r w:rsidR="00970EC8" w:rsidRPr="00CC792B">
              <w:t>суицид</w:t>
            </w:r>
            <w:r w:rsidR="005A4787" w:rsidRPr="00CC792B">
              <w:t>у</w:t>
            </w:r>
            <w:r w:rsidR="0073584A" w:rsidRPr="00CC792B">
              <w:t>.</w:t>
            </w:r>
            <w:r w:rsidR="00543238" w:rsidRPr="00CC792B">
              <w:rPr>
                <w:sz w:val="28"/>
                <w:szCs w:val="28"/>
              </w:rPr>
              <w:t xml:space="preserve"> </w:t>
            </w:r>
          </w:p>
        </w:tc>
      </w:tr>
      <w:tr w:rsidR="00C41884" w:rsidRPr="00CC792B" w:rsidTr="00A34580">
        <w:tc>
          <w:tcPr>
            <w:tcW w:w="16018" w:type="dxa"/>
            <w:gridSpan w:val="5"/>
            <w:shd w:val="clear" w:color="auto" w:fill="auto"/>
          </w:tcPr>
          <w:p w:rsidR="00DC4D83" w:rsidRPr="00CC792B" w:rsidRDefault="00DC4D83" w:rsidP="00DE3D2D">
            <w:pPr>
              <w:widowControl w:val="0"/>
              <w:jc w:val="center"/>
            </w:pPr>
            <w:r w:rsidRPr="00CC792B">
              <w:rPr>
                <w:b/>
              </w:rPr>
              <w:lastRenderedPageBreak/>
              <w:t> Уголовно-процессуальный кодекс Республики Казахстан от 4 июля 2014 года</w:t>
            </w:r>
          </w:p>
        </w:tc>
      </w:tr>
      <w:tr w:rsidR="00C41884" w:rsidRPr="00CC792B" w:rsidTr="00A34580">
        <w:tc>
          <w:tcPr>
            <w:tcW w:w="567" w:type="dxa"/>
            <w:shd w:val="clear" w:color="auto" w:fill="auto"/>
          </w:tcPr>
          <w:p w:rsidR="00DC4D83" w:rsidRPr="00CC792B" w:rsidRDefault="007D600F" w:rsidP="00DE3D2D">
            <w:pPr>
              <w:widowControl w:val="0"/>
              <w:jc w:val="center"/>
            </w:pPr>
            <w:r w:rsidRPr="00CC792B">
              <w:t>6</w:t>
            </w:r>
            <w:r w:rsidR="00DC4D83" w:rsidRPr="00CC792B">
              <w:t>.</w:t>
            </w:r>
          </w:p>
        </w:tc>
        <w:tc>
          <w:tcPr>
            <w:tcW w:w="1701" w:type="dxa"/>
            <w:shd w:val="clear" w:color="auto" w:fill="auto"/>
          </w:tcPr>
          <w:p w:rsidR="00DC4D83" w:rsidRPr="00CC792B" w:rsidRDefault="00DC4D83" w:rsidP="00DE3D2D">
            <w:pPr>
              <w:widowControl w:val="0"/>
            </w:pPr>
            <w:r w:rsidRPr="00CC792B">
              <w:t xml:space="preserve">Подпункт 24) пункта 6 статьи 71 </w:t>
            </w:r>
          </w:p>
        </w:tc>
        <w:tc>
          <w:tcPr>
            <w:tcW w:w="4962" w:type="dxa"/>
            <w:shd w:val="clear" w:color="auto" w:fill="auto"/>
          </w:tcPr>
          <w:p w:rsidR="00DC4D83" w:rsidRPr="00CC792B" w:rsidRDefault="00DC4D83" w:rsidP="00DE3D2D">
            <w:pPr>
              <w:widowControl w:val="0"/>
              <w:jc w:val="both"/>
            </w:pPr>
            <w:r w:rsidRPr="00CC792B">
              <w:t>Статья 71. Потерпевший</w:t>
            </w:r>
          </w:p>
          <w:p w:rsidR="00DC4D83" w:rsidRPr="00CC792B" w:rsidRDefault="00DC4D83" w:rsidP="00DE3D2D">
            <w:pPr>
              <w:widowControl w:val="0"/>
              <w:jc w:val="both"/>
            </w:pPr>
            <w:r w:rsidRPr="00CC792B">
              <w:t xml:space="preserve">24) отсутствует </w:t>
            </w:r>
          </w:p>
        </w:tc>
        <w:tc>
          <w:tcPr>
            <w:tcW w:w="5084" w:type="dxa"/>
            <w:shd w:val="clear" w:color="auto" w:fill="auto"/>
          </w:tcPr>
          <w:p w:rsidR="00DC4D83" w:rsidRPr="00CC792B" w:rsidRDefault="00DC4D83" w:rsidP="00DE3D2D">
            <w:pPr>
              <w:widowControl w:val="0"/>
              <w:jc w:val="both"/>
            </w:pPr>
            <w:r w:rsidRPr="00CC792B">
              <w:t>Статья 71. Потерпевший</w:t>
            </w:r>
          </w:p>
          <w:p w:rsidR="00DC4D83" w:rsidRPr="00CC792B" w:rsidRDefault="00DC4D83" w:rsidP="00DE3D2D">
            <w:pPr>
              <w:pStyle w:val="af7"/>
              <w:tabs>
                <w:tab w:val="left" w:pos="993"/>
              </w:tabs>
              <w:ind w:left="0"/>
              <w:jc w:val="both"/>
              <w:rPr>
                <w:rFonts w:ascii="Times New Roman" w:hAnsi="Times New Roman"/>
                <w:b/>
              </w:rPr>
            </w:pPr>
            <w:r w:rsidRPr="00CC792B">
              <w:rPr>
                <w:rFonts w:ascii="Times New Roman" w:hAnsi="Times New Roman"/>
                <w:b/>
              </w:rPr>
              <w:t>24) на получение специальных социальных услуг в соответствии с законодательством Республики Казахстан о противодействии торговле людьми.</w:t>
            </w:r>
          </w:p>
          <w:p w:rsidR="00DC4D83" w:rsidRPr="00CC792B" w:rsidRDefault="00DC4D83" w:rsidP="00DE3D2D">
            <w:pPr>
              <w:pStyle w:val="af7"/>
              <w:tabs>
                <w:tab w:val="left" w:pos="993"/>
              </w:tabs>
              <w:ind w:left="0"/>
              <w:jc w:val="both"/>
              <w:rPr>
                <w:rFonts w:ascii="Times New Roman" w:hAnsi="Times New Roman"/>
                <w:b/>
              </w:rPr>
            </w:pPr>
          </w:p>
        </w:tc>
        <w:tc>
          <w:tcPr>
            <w:tcW w:w="3704" w:type="dxa"/>
            <w:shd w:val="clear" w:color="auto" w:fill="auto"/>
          </w:tcPr>
          <w:p w:rsidR="00DC4D83" w:rsidRPr="00CC792B" w:rsidRDefault="00DC4D83" w:rsidP="00DE3D2D">
            <w:pPr>
              <w:tabs>
                <w:tab w:val="left" w:pos="0"/>
                <w:tab w:val="left" w:pos="567"/>
                <w:tab w:val="left" w:pos="993"/>
              </w:tabs>
              <w:jc w:val="both"/>
              <w:rPr>
                <w:i/>
              </w:rPr>
            </w:pPr>
            <w:r w:rsidRPr="00CC792B">
              <w:t xml:space="preserve">В соответствии с Законом «О специальных социальных услугах» и Приказом Министерства труда и социальной защиты населения «Об утверждении стандарта оказания специальных социальных услуг жертвам торговли людьми» все жертвы торговли людьми </w:t>
            </w:r>
            <w:r w:rsidRPr="00CC792B">
              <w:rPr>
                <w:i/>
              </w:rPr>
              <w:t xml:space="preserve">(в т.ч. граждане РК, иностранцы </w:t>
            </w:r>
            <w:r w:rsidRPr="00CC792B">
              <w:rPr>
                <w:i/>
              </w:rPr>
              <w:lastRenderedPageBreak/>
              <w:t>постоянно и временно проживающие на территории страны и лица без гражданства)</w:t>
            </w:r>
            <w:r w:rsidRPr="00CC792B">
              <w:t xml:space="preserve"> имеют право на получение комплекса государственных специальных социальных услуг </w:t>
            </w:r>
            <w:r w:rsidRPr="00CC792B">
              <w:rPr>
                <w:i/>
              </w:rPr>
              <w:t>(социально-бытовые, социально-медицинские, социально-психологические, социально-педагогические, социально-трудовые, социально-культурные, социально-экономические, социально-правовые)</w:t>
            </w:r>
          </w:p>
          <w:p w:rsidR="00AF6FBC" w:rsidRPr="00CC792B" w:rsidRDefault="00DC4D83" w:rsidP="00DE3D2D">
            <w:pPr>
              <w:widowControl w:val="0"/>
              <w:jc w:val="both"/>
            </w:pPr>
            <w:r w:rsidRPr="00CC792B">
              <w:t>В связи с чем, предлагается ввести обязательное их информирование о праве на получение специальных социальных услуг на стадии досудебного расследования.</w:t>
            </w:r>
          </w:p>
          <w:p w:rsidR="00DC4D83" w:rsidRPr="00CC792B" w:rsidRDefault="00DC4D83" w:rsidP="00DE3D2D">
            <w:pPr>
              <w:widowControl w:val="0"/>
              <w:jc w:val="both"/>
            </w:pPr>
            <w:r w:rsidRPr="00CC792B">
              <w:rPr>
                <w:sz w:val="28"/>
                <w:szCs w:val="28"/>
              </w:rPr>
              <w:t xml:space="preserve">  </w:t>
            </w:r>
          </w:p>
        </w:tc>
      </w:tr>
      <w:tr w:rsidR="003D064D" w:rsidRPr="00CC792B" w:rsidTr="00A34580">
        <w:tc>
          <w:tcPr>
            <w:tcW w:w="16018" w:type="dxa"/>
            <w:gridSpan w:val="5"/>
            <w:shd w:val="clear" w:color="auto" w:fill="auto"/>
          </w:tcPr>
          <w:p w:rsidR="00DC5328" w:rsidRPr="00CC792B" w:rsidRDefault="00DC5328" w:rsidP="00DE3D2D">
            <w:pPr>
              <w:tabs>
                <w:tab w:val="left" w:pos="993"/>
              </w:tabs>
              <w:jc w:val="center"/>
              <w:rPr>
                <w:b/>
              </w:rPr>
            </w:pPr>
            <w:r w:rsidRPr="00CC792B">
              <w:rPr>
                <w:b/>
              </w:rPr>
              <w:lastRenderedPageBreak/>
              <w:t>Закон Республики Казахстан от 10 января 2018 года «О Фонде компенсации потерпевшим»</w:t>
            </w:r>
          </w:p>
        </w:tc>
      </w:tr>
      <w:tr w:rsidR="003D064D" w:rsidRPr="00CC792B" w:rsidTr="00A34580">
        <w:tc>
          <w:tcPr>
            <w:tcW w:w="567" w:type="dxa"/>
            <w:shd w:val="clear" w:color="auto" w:fill="auto"/>
          </w:tcPr>
          <w:p w:rsidR="00D31E8B" w:rsidRPr="00CC792B" w:rsidRDefault="00C626DD" w:rsidP="00DE3D2D">
            <w:pPr>
              <w:widowControl w:val="0"/>
              <w:jc w:val="center"/>
            </w:pPr>
            <w:r w:rsidRPr="00CC792B">
              <w:t>7</w:t>
            </w:r>
            <w:r w:rsidR="00DC5328" w:rsidRPr="00CC792B">
              <w:t>.</w:t>
            </w:r>
          </w:p>
        </w:tc>
        <w:tc>
          <w:tcPr>
            <w:tcW w:w="1701" w:type="dxa"/>
            <w:shd w:val="clear" w:color="auto" w:fill="auto"/>
          </w:tcPr>
          <w:p w:rsidR="00D31E8B" w:rsidRPr="00CC792B" w:rsidRDefault="00406756" w:rsidP="00DE3D2D">
            <w:pPr>
              <w:widowControl w:val="0"/>
            </w:pPr>
            <w:r w:rsidRPr="00CC792B">
              <w:t>А</w:t>
            </w:r>
            <w:r w:rsidR="006A276B" w:rsidRPr="00CC792B">
              <w:t>бзац второй подпункта 1) пункта 1 статьи 6</w:t>
            </w:r>
          </w:p>
        </w:tc>
        <w:tc>
          <w:tcPr>
            <w:tcW w:w="4962" w:type="dxa"/>
            <w:shd w:val="clear" w:color="auto" w:fill="auto"/>
          </w:tcPr>
          <w:p w:rsidR="006A276B" w:rsidRPr="00CC792B" w:rsidRDefault="006A276B" w:rsidP="00DE3D2D">
            <w:pPr>
              <w:jc w:val="both"/>
            </w:pPr>
            <w:r w:rsidRPr="00CC792B">
              <w:rPr>
                <w:b/>
              </w:rPr>
              <w:t>Статья 6. Потерпевшие, имеющие право на получение компенсации</w:t>
            </w:r>
          </w:p>
          <w:p w:rsidR="006A276B" w:rsidRPr="00CC792B" w:rsidRDefault="006A276B" w:rsidP="00DE3D2D">
            <w:pPr>
              <w:jc w:val="both"/>
            </w:pPr>
            <w:bookmarkStart w:id="2" w:name="z42"/>
            <w:r w:rsidRPr="00CC792B">
              <w:t>1. Компенсация назначается:</w:t>
            </w:r>
          </w:p>
          <w:p w:rsidR="006A276B" w:rsidRPr="00CC792B" w:rsidRDefault="006A276B" w:rsidP="00DE3D2D">
            <w:pPr>
              <w:jc w:val="both"/>
            </w:pPr>
            <w:bookmarkStart w:id="3" w:name="z43"/>
            <w:bookmarkEnd w:id="2"/>
            <w:r w:rsidRPr="00CC792B">
              <w:t>1) несовершеннолетним, являющимся потерпевшими по преступлениям, связанным с сексуальным насилием, лицам, признанным потерпевшими по преступлениям, связанным с торговлей людьми и пытками:</w:t>
            </w:r>
          </w:p>
          <w:p w:rsidR="00D31E8B" w:rsidRPr="00CC792B" w:rsidRDefault="006A276B" w:rsidP="00DE3D2D">
            <w:pPr>
              <w:jc w:val="both"/>
            </w:pPr>
            <w:bookmarkStart w:id="4" w:name="z44"/>
            <w:bookmarkEnd w:id="3"/>
            <w:r w:rsidRPr="00CC792B">
              <w:t xml:space="preserve">     по делам об уголовных правонарушениях, предусмотренных статьями 110 (пунктом 4) </w:t>
            </w:r>
            <w:r w:rsidRPr="00CC792B">
              <w:lastRenderedPageBreak/>
              <w:t>части второй), 120 (пунктами 3) и 5) части третьей и частью четвертой), 121 (пунктами 3) и 5) части третьей и частью четвертой), 124, 128 (частями первой, второй, третьей и пунктом 1) части четвертой), 134, 135 (частями первой, второй, третьей и пунктом 1) части четвертой) и 146 (частями первой и второй) Уголовного кодекса Республики Казахстан;</w:t>
            </w:r>
            <w:bookmarkEnd w:id="4"/>
          </w:p>
        </w:tc>
        <w:tc>
          <w:tcPr>
            <w:tcW w:w="5084" w:type="dxa"/>
            <w:shd w:val="clear" w:color="auto" w:fill="auto"/>
          </w:tcPr>
          <w:p w:rsidR="006A276B" w:rsidRPr="00CC792B" w:rsidRDefault="006A276B" w:rsidP="00DE3D2D">
            <w:pPr>
              <w:jc w:val="both"/>
            </w:pPr>
            <w:r w:rsidRPr="00CC792B">
              <w:rPr>
                <w:b/>
              </w:rPr>
              <w:lastRenderedPageBreak/>
              <w:t>Статья 6. Потерпевшие, имеющие право на получение компенсации</w:t>
            </w:r>
          </w:p>
          <w:p w:rsidR="006A276B" w:rsidRPr="00CC792B" w:rsidRDefault="006A276B" w:rsidP="00DE3D2D">
            <w:pPr>
              <w:jc w:val="both"/>
            </w:pPr>
            <w:r w:rsidRPr="00CC792B">
              <w:t>1. Компенсация назначается:</w:t>
            </w:r>
          </w:p>
          <w:p w:rsidR="006A276B" w:rsidRPr="00CC792B" w:rsidRDefault="006A276B" w:rsidP="00DE3D2D">
            <w:pPr>
              <w:jc w:val="both"/>
            </w:pPr>
            <w:r w:rsidRPr="00CC792B">
              <w:t>1) несовершеннолетним, являющимся потерпевшими по преступлениям, связанным с сексуальным насилием, лицам, признанным потерпевшими по преступлениям, связанным с торговлей людьми и пытками:</w:t>
            </w:r>
          </w:p>
          <w:p w:rsidR="00D31E8B" w:rsidRPr="00CC792B" w:rsidRDefault="0026479F" w:rsidP="00DE3D2D">
            <w:pPr>
              <w:ind w:firstLine="354"/>
              <w:jc w:val="both"/>
            </w:pPr>
            <w:bookmarkStart w:id="5" w:name="z108"/>
            <w:r w:rsidRPr="00CC792B">
              <w:t xml:space="preserve">по делам об уголовных правонарушениях, предусмотренных статьями 110 (пунктом 4) </w:t>
            </w:r>
            <w:r w:rsidRPr="00CC792B">
              <w:lastRenderedPageBreak/>
              <w:t xml:space="preserve">части второй), 120 (частью 3-1, пунктом 1) части 3-2 и частью четвертой), 121 (частью 3-1, пунктом 1) части 3-2 и частью четвертой), 123 (частью второй), 124, </w:t>
            </w:r>
            <w:r w:rsidRPr="00CC792B">
              <w:rPr>
                <w:b/>
              </w:rPr>
              <w:t xml:space="preserve">125 (пунктом </w:t>
            </w:r>
            <w:r w:rsidR="001F6900" w:rsidRPr="00CC792B">
              <w:rPr>
                <w:b/>
              </w:rPr>
              <w:t>2</w:t>
            </w:r>
            <w:r w:rsidRPr="00CC792B">
              <w:rPr>
                <w:b/>
              </w:rPr>
              <w:t xml:space="preserve">) части третьей), 126 (пунктом </w:t>
            </w:r>
            <w:r w:rsidR="001F6900" w:rsidRPr="00CC792B">
              <w:rPr>
                <w:b/>
              </w:rPr>
              <w:t>2</w:t>
            </w:r>
            <w:r w:rsidRPr="00CC792B">
              <w:rPr>
                <w:b/>
              </w:rPr>
              <w:t>) части третьей)</w:t>
            </w:r>
            <w:r w:rsidRPr="00CC792B">
              <w:t xml:space="preserve">, 128 (частями первой, второй, третьей и пунктом 1) части четвертой), 134, 135 (частями первой, второй, третьей и пунктом 1) части четвертой), 146 (частями первой и второй) </w:t>
            </w:r>
            <w:r w:rsidRPr="00CC792B">
              <w:rPr>
                <w:b/>
              </w:rPr>
              <w:t>и 308</w:t>
            </w:r>
            <w:r w:rsidRPr="00CC792B">
              <w:t xml:space="preserve"> Уголовного кодекса Республики Казахстан;</w:t>
            </w:r>
            <w:bookmarkEnd w:id="5"/>
          </w:p>
        </w:tc>
        <w:tc>
          <w:tcPr>
            <w:tcW w:w="3704" w:type="dxa"/>
            <w:shd w:val="clear" w:color="auto" w:fill="auto"/>
          </w:tcPr>
          <w:p w:rsidR="00B83BF2" w:rsidRPr="00CC792B" w:rsidRDefault="00B83BF2" w:rsidP="00DE3D2D">
            <w:pPr>
              <w:pStyle w:val="af7"/>
              <w:tabs>
                <w:tab w:val="left" w:pos="0"/>
                <w:tab w:val="left" w:pos="993"/>
              </w:tabs>
              <w:ind w:left="0"/>
              <w:jc w:val="both"/>
              <w:rPr>
                <w:rFonts w:ascii="Times New Roman" w:hAnsi="Times New Roman"/>
              </w:rPr>
            </w:pPr>
            <w:r w:rsidRPr="00CC792B">
              <w:rPr>
                <w:rFonts w:ascii="Times New Roman" w:hAnsi="Times New Roman"/>
              </w:rPr>
              <w:lastRenderedPageBreak/>
              <w:t>На сегодня в Законе «О Фонде компенсации потерпевшим» выплата компенсации потерпевшим предусмотрена по ст.ст.116, 128, 134 и 135, но это не является полным перечнем, преступлений, связанных с торговлей людьми.</w:t>
            </w:r>
          </w:p>
          <w:p w:rsidR="00D31E8B" w:rsidRPr="00CC792B" w:rsidRDefault="00B83BF2" w:rsidP="00DE3D2D">
            <w:pPr>
              <w:widowControl w:val="0"/>
              <w:jc w:val="both"/>
            </w:pPr>
            <w:r w:rsidRPr="00CC792B">
              <w:t xml:space="preserve">Учитывая, что ст.ст. 125 ч.3 п.2, ст.126 ч.3 п.2 и ст.308 УК </w:t>
            </w:r>
            <w:r w:rsidRPr="00CC792B">
              <w:lastRenderedPageBreak/>
              <w:t>относятся к преступлениям данной категории и по ним устанавливаются и признаются потерпевшие, предлагается перечень расширить указанными статьями и включить их в Закон «О Фонде компенсации потерпевшим».</w:t>
            </w:r>
          </w:p>
        </w:tc>
      </w:tr>
    </w:tbl>
    <w:p w:rsidR="001D32F1" w:rsidRPr="00CC792B" w:rsidRDefault="001D32F1" w:rsidP="00DE3D2D"/>
    <w:p w:rsidR="00472113" w:rsidRPr="00CC792B" w:rsidRDefault="00472113" w:rsidP="00DE3D2D"/>
    <w:p w:rsidR="00472113" w:rsidRPr="003D064D" w:rsidRDefault="00CD32EC" w:rsidP="00161B10">
      <w:pPr>
        <w:jc w:val="center"/>
      </w:pPr>
      <w:r w:rsidRPr="00CC792B">
        <w:t>_______________________</w:t>
      </w:r>
    </w:p>
    <w:sectPr w:rsidR="00472113" w:rsidRPr="003D064D" w:rsidSect="003512A6">
      <w:headerReference w:type="default" r:id="rId8"/>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98" w:rsidRDefault="00034798">
      <w:r>
        <w:separator/>
      </w:r>
    </w:p>
  </w:endnote>
  <w:endnote w:type="continuationSeparator" w:id="0">
    <w:p w:rsidR="00034798" w:rsidRDefault="0003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98" w:rsidRDefault="00034798">
      <w:r>
        <w:separator/>
      </w:r>
    </w:p>
  </w:footnote>
  <w:footnote w:type="continuationSeparator" w:id="0">
    <w:p w:rsidR="00034798" w:rsidRDefault="0003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768920"/>
      <w:docPartObj>
        <w:docPartGallery w:val="Page Numbers (Top of Page)"/>
        <w:docPartUnique/>
      </w:docPartObj>
    </w:sdtPr>
    <w:sdtEndPr/>
    <w:sdtContent>
      <w:p w:rsidR="008813A6" w:rsidRDefault="002D7AA4">
        <w:pPr>
          <w:pStyle w:val="a8"/>
          <w:jc w:val="center"/>
        </w:pPr>
        <w:r>
          <w:fldChar w:fldCharType="begin"/>
        </w:r>
        <w:r w:rsidR="008813A6">
          <w:instrText>PAGE   \* MERGEFORMAT</w:instrText>
        </w:r>
        <w:r>
          <w:fldChar w:fldCharType="separate"/>
        </w:r>
        <w:r w:rsidR="002645C5">
          <w:rPr>
            <w:noProof/>
          </w:rPr>
          <w:t>2</w:t>
        </w:r>
        <w:r>
          <w:fldChar w:fldCharType="end"/>
        </w:r>
      </w:p>
    </w:sdtContent>
  </w:sdt>
  <w:p w:rsidR="008813A6" w:rsidRDefault="008813A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339"/>
    <w:multiLevelType w:val="hybridMultilevel"/>
    <w:tmpl w:val="54A80350"/>
    <w:lvl w:ilvl="0" w:tplc="45C2AA0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3A7B4653"/>
    <w:multiLevelType w:val="hybridMultilevel"/>
    <w:tmpl w:val="20141CFA"/>
    <w:lvl w:ilvl="0" w:tplc="18DAB25A">
      <w:start w:val="1"/>
      <w:numFmt w:val="decimal"/>
      <w:lvlText w:val="%1."/>
      <w:lvlJc w:val="left"/>
      <w:pPr>
        <w:ind w:left="928" w:hanging="360"/>
      </w:pPr>
      <w:rPr>
        <w:rFonts w:ascii="Times New Roman" w:hAnsi="Times New Roman" w:cs="Times New Roman" w:hint="default"/>
        <w:b w:val="0"/>
        <w:sz w:val="24"/>
      </w:rPr>
    </w:lvl>
    <w:lvl w:ilvl="1" w:tplc="A7F02758">
      <w:start w:val="1"/>
      <w:numFmt w:val="lowerLetter"/>
      <w:lvlText w:val="%2."/>
      <w:lvlJc w:val="left"/>
      <w:pPr>
        <w:ind w:left="1440" w:hanging="360"/>
      </w:pPr>
    </w:lvl>
    <w:lvl w:ilvl="2" w:tplc="C7A6BAA8">
      <w:start w:val="1"/>
      <w:numFmt w:val="lowerRoman"/>
      <w:lvlText w:val="%3."/>
      <w:lvlJc w:val="right"/>
      <w:pPr>
        <w:ind w:left="2160" w:hanging="180"/>
      </w:pPr>
    </w:lvl>
    <w:lvl w:ilvl="3" w:tplc="45D2049A">
      <w:start w:val="1"/>
      <w:numFmt w:val="decimal"/>
      <w:lvlText w:val="%4."/>
      <w:lvlJc w:val="left"/>
      <w:pPr>
        <w:ind w:left="2880" w:hanging="360"/>
      </w:pPr>
    </w:lvl>
    <w:lvl w:ilvl="4" w:tplc="08F05EFA">
      <w:start w:val="1"/>
      <w:numFmt w:val="lowerLetter"/>
      <w:lvlText w:val="%5."/>
      <w:lvlJc w:val="left"/>
      <w:pPr>
        <w:ind w:left="3600" w:hanging="360"/>
      </w:pPr>
    </w:lvl>
    <w:lvl w:ilvl="5" w:tplc="37BC6E6E">
      <w:start w:val="1"/>
      <w:numFmt w:val="lowerRoman"/>
      <w:lvlText w:val="%6."/>
      <w:lvlJc w:val="right"/>
      <w:pPr>
        <w:ind w:left="4320" w:hanging="180"/>
      </w:pPr>
    </w:lvl>
    <w:lvl w:ilvl="6" w:tplc="E1BA5F50">
      <w:start w:val="1"/>
      <w:numFmt w:val="decimal"/>
      <w:lvlText w:val="%7."/>
      <w:lvlJc w:val="left"/>
      <w:pPr>
        <w:ind w:left="5040" w:hanging="360"/>
      </w:pPr>
    </w:lvl>
    <w:lvl w:ilvl="7" w:tplc="FE4A05E0">
      <w:start w:val="1"/>
      <w:numFmt w:val="lowerLetter"/>
      <w:lvlText w:val="%8."/>
      <w:lvlJc w:val="left"/>
      <w:pPr>
        <w:ind w:left="5760" w:hanging="360"/>
      </w:pPr>
    </w:lvl>
    <w:lvl w:ilvl="8" w:tplc="C9881AEA">
      <w:start w:val="1"/>
      <w:numFmt w:val="lowerRoman"/>
      <w:lvlText w:val="%9."/>
      <w:lvlJc w:val="right"/>
      <w:pPr>
        <w:ind w:left="6480" w:hanging="180"/>
      </w:pPr>
    </w:lvl>
  </w:abstractNum>
  <w:abstractNum w:abstractNumId="2" w15:restartNumberingAfterBreak="0">
    <w:nsid w:val="5B1B771C"/>
    <w:multiLevelType w:val="hybridMultilevel"/>
    <w:tmpl w:val="120E0CA0"/>
    <w:lvl w:ilvl="0" w:tplc="ADD42E1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6183BA9"/>
    <w:multiLevelType w:val="hybridMultilevel"/>
    <w:tmpl w:val="DCCE8AEC"/>
    <w:lvl w:ilvl="0" w:tplc="EDF4451E">
      <w:start w:val="1"/>
      <w:numFmt w:val="decimal"/>
      <w:lvlText w:val="%1."/>
      <w:lvlJc w:val="left"/>
      <w:pPr>
        <w:ind w:left="3905" w:hanging="360"/>
      </w:pPr>
      <w:rPr>
        <w:rFonts w:hint="default"/>
        <w:color w:val="000000"/>
        <w:sz w:val="24"/>
        <w:szCs w:val="24"/>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15:restartNumberingAfterBreak="0">
    <w:nsid w:val="7DAA453C"/>
    <w:multiLevelType w:val="multilevel"/>
    <w:tmpl w:val="31DC4DF6"/>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F1"/>
    <w:rsid w:val="0000692A"/>
    <w:rsid w:val="0000725E"/>
    <w:rsid w:val="00007816"/>
    <w:rsid w:val="00012E0B"/>
    <w:rsid w:val="00014530"/>
    <w:rsid w:val="00014853"/>
    <w:rsid w:val="0001627D"/>
    <w:rsid w:val="00020486"/>
    <w:rsid w:val="0002203F"/>
    <w:rsid w:val="00022E27"/>
    <w:rsid w:val="000231BA"/>
    <w:rsid w:val="00023509"/>
    <w:rsid w:val="00025140"/>
    <w:rsid w:val="000311AD"/>
    <w:rsid w:val="0003245C"/>
    <w:rsid w:val="00034798"/>
    <w:rsid w:val="000421C1"/>
    <w:rsid w:val="0004278F"/>
    <w:rsid w:val="00042A3F"/>
    <w:rsid w:val="000442FF"/>
    <w:rsid w:val="00046D76"/>
    <w:rsid w:val="00052EFC"/>
    <w:rsid w:val="000570C1"/>
    <w:rsid w:val="00061ADB"/>
    <w:rsid w:val="00065348"/>
    <w:rsid w:val="00066729"/>
    <w:rsid w:val="0006770F"/>
    <w:rsid w:val="000820A9"/>
    <w:rsid w:val="00085205"/>
    <w:rsid w:val="00091DD2"/>
    <w:rsid w:val="0009315E"/>
    <w:rsid w:val="0009738C"/>
    <w:rsid w:val="0009746D"/>
    <w:rsid w:val="000A16E4"/>
    <w:rsid w:val="000A2E4C"/>
    <w:rsid w:val="000A32DB"/>
    <w:rsid w:val="000A54FB"/>
    <w:rsid w:val="000A5840"/>
    <w:rsid w:val="000B3FED"/>
    <w:rsid w:val="000B53DE"/>
    <w:rsid w:val="000B70E6"/>
    <w:rsid w:val="000C2FDB"/>
    <w:rsid w:val="000C38C1"/>
    <w:rsid w:val="000C4379"/>
    <w:rsid w:val="000C43E1"/>
    <w:rsid w:val="000D1A9A"/>
    <w:rsid w:val="000D1E3B"/>
    <w:rsid w:val="000D29FC"/>
    <w:rsid w:val="000D7059"/>
    <w:rsid w:val="000E224C"/>
    <w:rsid w:val="000E344D"/>
    <w:rsid w:val="000E3EC0"/>
    <w:rsid w:val="000E66ED"/>
    <w:rsid w:val="000E7358"/>
    <w:rsid w:val="000F0BF2"/>
    <w:rsid w:val="000F0E02"/>
    <w:rsid w:val="000F19B2"/>
    <w:rsid w:val="000F3E51"/>
    <w:rsid w:val="000F70F0"/>
    <w:rsid w:val="000F724B"/>
    <w:rsid w:val="000F7C91"/>
    <w:rsid w:val="0010062D"/>
    <w:rsid w:val="00101EA5"/>
    <w:rsid w:val="00104BD4"/>
    <w:rsid w:val="00105A88"/>
    <w:rsid w:val="0010769C"/>
    <w:rsid w:val="001109D1"/>
    <w:rsid w:val="00113961"/>
    <w:rsid w:val="00116552"/>
    <w:rsid w:val="00120176"/>
    <w:rsid w:val="00120859"/>
    <w:rsid w:val="00124D19"/>
    <w:rsid w:val="001262F4"/>
    <w:rsid w:val="00126A0C"/>
    <w:rsid w:val="00126DA7"/>
    <w:rsid w:val="00127232"/>
    <w:rsid w:val="001272FD"/>
    <w:rsid w:val="00133896"/>
    <w:rsid w:val="00136EA8"/>
    <w:rsid w:val="00137D3B"/>
    <w:rsid w:val="001410FF"/>
    <w:rsid w:val="00141B2C"/>
    <w:rsid w:val="00143786"/>
    <w:rsid w:val="00144B1B"/>
    <w:rsid w:val="00145E5E"/>
    <w:rsid w:val="00147C16"/>
    <w:rsid w:val="00150EAF"/>
    <w:rsid w:val="00157CD5"/>
    <w:rsid w:val="00161B10"/>
    <w:rsid w:val="00164D53"/>
    <w:rsid w:val="00170DD4"/>
    <w:rsid w:val="00174CFD"/>
    <w:rsid w:val="00174D0C"/>
    <w:rsid w:val="001765D1"/>
    <w:rsid w:val="00180247"/>
    <w:rsid w:val="00184173"/>
    <w:rsid w:val="00185763"/>
    <w:rsid w:val="00191215"/>
    <w:rsid w:val="00191595"/>
    <w:rsid w:val="0019240E"/>
    <w:rsid w:val="00192B3B"/>
    <w:rsid w:val="00195DEE"/>
    <w:rsid w:val="001973C9"/>
    <w:rsid w:val="001A1DFE"/>
    <w:rsid w:val="001A53DD"/>
    <w:rsid w:val="001A6690"/>
    <w:rsid w:val="001A7471"/>
    <w:rsid w:val="001B0129"/>
    <w:rsid w:val="001B0B34"/>
    <w:rsid w:val="001B16C0"/>
    <w:rsid w:val="001B5134"/>
    <w:rsid w:val="001B538B"/>
    <w:rsid w:val="001C3CC3"/>
    <w:rsid w:val="001D04F4"/>
    <w:rsid w:val="001D08C4"/>
    <w:rsid w:val="001D0D24"/>
    <w:rsid w:val="001D2C01"/>
    <w:rsid w:val="001D32F1"/>
    <w:rsid w:val="001D385C"/>
    <w:rsid w:val="001D3DDE"/>
    <w:rsid w:val="001D61DC"/>
    <w:rsid w:val="001D684A"/>
    <w:rsid w:val="001E07A0"/>
    <w:rsid w:val="001E0B04"/>
    <w:rsid w:val="001E2846"/>
    <w:rsid w:val="001E31D8"/>
    <w:rsid w:val="001E3C77"/>
    <w:rsid w:val="001E5FFE"/>
    <w:rsid w:val="001E694D"/>
    <w:rsid w:val="001F0291"/>
    <w:rsid w:val="001F3792"/>
    <w:rsid w:val="001F4065"/>
    <w:rsid w:val="001F4368"/>
    <w:rsid w:val="001F50D9"/>
    <w:rsid w:val="001F5DFD"/>
    <w:rsid w:val="001F6900"/>
    <w:rsid w:val="001F7603"/>
    <w:rsid w:val="001F78BA"/>
    <w:rsid w:val="0020365B"/>
    <w:rsid w:val="00206BE4"/>
    <w:rsid w:val="002072B6"/>
    <w:rsid w:val="00210233"/>
    <w:rsid w:val="002108D7"/>
    <w:rsid w:val="002126C9"/>
    <w:rsid w:val="002158E3"/>
    <w:rsid w:val="00217D68"/>
    <w:rsid w:val="00223383"/>
    <w:rsid w:val="0022483F"/>
    <w:rsid w:val="00225CD0"/>
    <w:rsid w:val="00231828"/>
    <w:rsid w:val="00234FC4"/>
    <w:rsid w:val="00242A1E"/>
    <w:rsid w:val="00244DA0"/>
    <w:rsid w:val="00244FB7"/>
    <w:rsid w:val="00245873"/>
    <w:rsid w:val="00245C4F"/>
    <w:rsid w:val="002460B0"/>
    <w:rsid w:val="00250357"/>
    <w:rsid w:val="002510EB"/>
    <w:rsid w:val="00260421"/>
    <w:rsid w:val="0026153C"/>
    <w:rsid w:val="002623C1"/>
    <w:rsid w:val="002633CE"/>
    <w:rsid w:val="002645C5"/>
    <w:rsid w:val="0026479F"/>
    <w:rsid w:val="00264F42"/>
    <w:rsid w:val="00266650"/>
    <w:rsid w:val="00266987"/>
    <w:rsid w:val="00266AC5"/>
    <w:rsid w:val="0028102F"/>
    <w:rsid w:val="002837BB"/>
    <w:rsid w:val="00285B5E"/>
    <w:rsid w:val="002867D7"/>
    <w:rsid w:val="002869CE"/>
    <w:rsid w:val="0028762B"/>
    <w:rsid w:val="00290C9A"/>
    <w:rsid w:val="00292DB4"/>
    <w:rsid w:val="002934E9"/>
    <w:rsid w:val="002A0251"/>
    <w:rsid w:val="002A17EF"/>
    <w:rsid w:val="002A506C"/>
    <w:rsid w:val="002A78E0"/>
    <w:rsid w:val="002A7A58"/>
    <w:rsid w:val="002A7DE1"/>
    <w:rsid w:val="002B3A19"/>
    <w:rsid w:val="002B572A"/>
    <w:rsid w:val="002B7D8D"/>
    <w:rsid w:val="002C20F1"/>
    <w:rsid w:val="002C3A6B"/>
    <w:rsid w:val="002C4881"/>
    <w:rsid w:val="002C794F"/>
    <w:rsid w:val="002D3697"/>
    <w:rsid w:val="002D5E65"/>
    <w:rsid w:val="002D632F"/>
    <w:rsid w:val="002D6B36"/>
    <w:rsid w:val="002D7AA4"/>
    <w:rsid w:val="002D7F1D"/>
    <w:rsid w:val="002E4CE1"/>
    <w:rsid w:val="002E5725"/>
    <w:rsid w:val="002E6538"/>
    <w:rsid w:val="002E7D66"/>
    <w:rsid w:val="002F0826"/>
    <w:rsid w:val="002F13A7"/>
    <w:rsid w:val="002F1B27"/>
    <w:rsid w:val="002F7B04"/>
    <w:rsid w:val="00302107"/>
    <w:rsid w:val="00302735"/>
    <w:rsid w:val="003056B9"/>
    <w:rsid w:val="00306F55"/>
    <w:rsid w:val="003075AA"/>
    <w:rsid w:val="003102E2"/>
    <w:rsid w:val="00312F97"/>
    <w:rsid w:val="0031376E"/>
    <w:rsid w:val="00315D1C"/>
    <w:rsid w:val="0032133C"/>
    <w:rsid w:val="00322EF7"/>
    <w:rsid w:val="003236A6"/>
    <w:rsid w:val="003243C4"/>
    <w:rsid w:val="00324D5D"/>
    <w:rsid w:val="003256ED"/>
    <w:rsid w:val="00327179"/>
    <w:rsid w:val="0032778B"/>
    <w:rsid w:val="00330B8F"/>
    <w:rsid w:val="003315A8"/>
    <w:rsid w:val="00332C0D"/>
    <w:rsid w:val="00334B38"/>
    <w:rsid w:val="00335963"/>
    <w:rsid w:val="003367BE"/>
    <w:rsid w:val="003438E7"/>
    <w:rsid w:val="00343C4A"/>
    <w:rsid w:val="00350D22"/>
    <w:rsid w:val="003512A6"/>
    <w:rsid w:val="00351FFF"/>
    <w:rsid w:val="00354BE8"/>
    <w:rsid w:val="00356319"/>
    <w:rsid w:val="00356AE4"/>
    <w:rsid w:val="003578C0"/>
    <w:rsid w:val="00362542"/>
    <w:rsid w:val="003635CE"/>
    <w:rsid w:val="00366A12"/>
    <w:rsid w:val="00372696"/>
    <w:rsid w:val="003741BC"/>
    <w:rsid w:val="003824B9"/>
    <w:rsid w:val="00387C35"/>
    <w:rsid w:val="00390113"/>
    <w:rsid w:val="00390277"/>
    <w:rsid w:val="003921E3"/>
    <w:rsid w:val="00392B4A"/>
    <w:rsid w:val="00396D36"/>
    <w:rsid w:val="003A1AB7"/>
    <w:rsid w:val="003A1BCC"/>
    <w:rsid w:val="003A3C58"/>
    <w:rsid w:val="003B2773"/>
    <w:rsid w:val="003B2C30"/>
    <w:rsid w:val="003B5BEF"/>
    <w:rsid w:val="003B727A"/>
    <w:rsid w:val="003C22A4"/>
    <w:rsid w:val="003C26FB"/>
    <w:rsid w:val="003C314D"/>
    <w:rsid w:val="003D064D"/>
    <w:rsid w:val="003D5C9B"/>
    <w:rsid w:val="003E08C6"/>
    <w:rsid w:val="003E3B53"/>
    <w:rsid w:val="003E4F5D"/>
    <w:rsid w:val="003F28AC"/>
    <w:rsid w:val="003F3FD1"/>
    <w:rsid w:val="003F5345"/>
    <w:rsid w:val="003F6512"/>
    <w:rsid w:val="003F6D6A"/>
    <w:rsid w:val="003F7187"/>
    <w:rsid w:val="00401161"/>
    <w:rsid w:val="004031D3"/>
    <w:rsid w:val="004035BB"/>
    <w:rsid w:val="004038D1"/>
    <w:rsid w:val="004065A7"/>
    <w:rsid w:val="00406756"/>
    <w:rsid w:val="00407A78"/>
    <w:rsid w:val="00410FE4"/>
    <w:rsid w:val="0041655E"/>
    <w:rsid w:val="00417C17"/>
    <w:rsid w:val="00420C0B"/>
    <w:rsid w:val="0042169D"/>
    <w:rsid w:val="00422EB5"/>
    <w:rsid w:val="00425352"/>
    <w:rsid w:val="00425BA1"/>
    <w:rsid w:val="00426F97"/>
    <w:rsid w:val="004271A3"/>
    <w:rsid w:val="00427AD0"/>
    <w:rsid w:val="00431728"/>
    <w:rsid w:val="00436308"/>
    <w:rsid w:val="00436965"/>
    <w:rsid w:val="00440F41"/>
    <w:rsid w:val="004426E9"/>
    <w:rsid w:val="00445668"/>
    <w:rsid w:val="00447683"/>
    <w:rsid w:val="00451C40"/>
    <w:rsid w:val="00457197"/>
    <w:rsid w:val="0046281E"/>
    <w:rsid w:val="00466F0D"/>
    <w:rsid w:val="00467F1D"/>
    <w:rsid w:val="00472113"/>
    <w:rsid w:val="00474354"/>
    <w:rsid w:val="0047667E"/>
    <w:rsid w:val="00477B96"/>
    <w:rsid w:val="0048313D"/>
    <w:rsid w:val="00495124"/>
    <w:rsid w:val="00496E54"/>
    <w:rsid w:val="004A00EB"/>
    <w:rsid w:val="004A1BF0"/>
    <w:rsid w:val="004A1E34"/>
    <w:rsid w:val="004A2574"/>
    <w:rsid w:val="004A35BA"/>
    <w:rsid w:val="004A48DD"/>
    <w:rsid w:val="004A5239"/>
    <w:rsid w:val="004B0958"/>
    <w:rsid w:val="004B3F9E"/>
    <w:rsid w:val="004B7CB0"/>
    <w:rsid w:val="004B7DD3"/>
    <w:rsid w:val="004C1531"/>
    <w:rsid w:val="004C1E77"/>
    <w:rsid w:val="004C4266"/>
    <w:rsid w:val="004C5000"/>
    <w:rsid w:val="004D21C0"/>
    <w:rsid w:val="004D3698"/>
    <w:rsid w:val="004D5C6D"/>
    <w:rsid w:val="004D65D2"/>
    <w:rsid w:val="004D6FA8"/>
    <w:rsid w:val="004D7D19"/>
    <w:rsid w:val="004E10C8"/>
    <w:rsid w:val="004E342E"/>
    <w:rsid w:val="004E46A2"/>
    <w:rsid w:val="004E6218"/>
    <w:rsid w:val="004F3809"/>
    <w:rsid w:val="004F62D7"/>
    <w:rsid w:val="004F7819"/>
    <w:rsid w:val="00500868"/>
    <w:rsid w:val="00502211"/>
    <w:rsid w:val="00503027"/>
    <w:rsid w:val="00506632"/>
    <w:rsid w:val="00506D10"/>
    <w:rsid w:val="005127EF"/>
    <w:rsid w:val="005135E1"/>
    <w:rsid w:val="00513DAB"/>
    <w:rsid w:val="00515454"/>
    <w:rsid w:val="00515BFF"/>
    <w:rsid w:val="0051658A"/>
    <w:rsid w:val="00520A71"/>
    <w:rsid w:val="005216AD"/>
    <w:rsid w:val="00524A28"/>
    <w:rsid w:val="005268BC"/>
    <w:rsid w:val="005274BB"/>
    <w:rsid w:val="00527FF8"/>
    <w:rsid w:val="0053042C"/>
    <w:rsid w:val="0053410A"/>
    <w:rsid w:val="005427C1"/>
    <w:rsid w:val="00543238"/>
    <w:rsid w:val="0054613B"/>
    <w:rsid w:val="005511C0"/>
    <w:rsid w:val="005545D3"/>
    <w:rsid w:val="0055511E"/>
    <w:rsid w:val="00555130"/>
    <w:rsid w:val="005577C8"/>
    <w:rsid w:val="005614A4"/>
    <w:rsid w:val="00562E19"/>
    <w:rsid w:val="0056406F"/>
    <w:rsid w:val="0056452A"/>
    <w:rsid w:val="00565442"/>
    <w:rsid w:val="00565E8B"/>
    <w:rsid w:val="00567454"/>
    <w:rsid w:val="00576648"/>
    <w:rsid w:val="0058098B"/>
    <w:rsid w:val="005824E4"/>
    <w:rsid w:val="005849A9"/>
    <w:rsid w:val="00590826"/>
    <w:rsid w:val="00590AAA"/>
    <w:rsid w:val="005943EF"/>
    <w:rsid w:val="005A1523"/>
    <w:rsid w:val="005A2291"/>
    <w:rsid w:val="005A4787"/>
    <w:rsid w:val="005A4E41"/>
    <w:rsid w:val="005A58C5"/>
    <w:rsid w:val="005B64D3"/>
    <w:rsid w:val="005C26EC"/>
    <w:rsid w:val="005C6A97"/>
    <w:rsid w:val="005D0B84"/>
    <w:rsid w:val="005D2EC4"/>
    <w:rsid w:val="005D41E7"/>
    <w:rsid w:val="005D7DE3"/>
    <w:rsid w:val="005E0A97"/>
    <w:rsid w:val="005E0B67"/>
    <w:rsid w:val="005E1EF5"/>
    <w:rsid w:val="005E34A6"/>
    <w:rsid w:val="005E4FFB"/>
    <w:rsid w:val="005E7674"/>
    <w:rsid w:val="005E7B52"/>
    <w:rsid w:val="005E7B75"/>
    <w:rsid w:val="005F09F3"/>
    <w:rsid w:val="005F26C2"/>
    <w:rsid w:val="005F6FF1"/>
    <w:rsid w:val="00600DA7"/>
    <w:rsid w:val="00601DDD"/>
    <w:rsid w:val="00602ECD"/>
    <w:rsid w:val="00605BC3"/>
    <w:rsid w:val="00606415"/>
    <w:rsid w:val="006221CB"/>
    <w:rsid w:val="0062243F"/>
    <w:rsid w:val="00624468"/>
    <w:rsid w:val="006324EF"/>
    <w:rsid w:val="006348FB"/>
    <w:rsid w:val="00635A99"/>
    <w:rsid w:val="00642773"/>
    <w:rsid w:val="00642BF7"/>
    <w:rsid w:val="006435BA"/>
    <w:rsid w:val="006465C8"/>
    <w:rsid w:val="0064695D"/>
    <w:rsid w:val="00646B19"/>
    <w:rsid w:val="0065258C"/>
    <w:rsid w:val="006534CC"/>
    <w:rsid w:val="00654F70"/>
    <w:rsid w:val="00655126"/>
    <w:rsid w:val="00656151"/>
    <w:rsid w:val="0065693D"/>
    <w:rsid w:val="0066361B"/>
    <w:rsid w:val="0067021C"/>
    <w:rsid w:val="00670E2C"/>
    <w:rsid w:val="006716CF"/>
    <w:rsid w:val="006752A5"/>
    <w:rsid w:val="0067594D"/>
    <w:rsid w:val="00693BB5"/>
    <w:rsid w:val="0069583D"/>
    <w:rsid w:val="00695EA6"/>
    <w:rsid w:val="006A276B"/>
    <w:rsid w:val="006A4D39"/>
    <w:rsid w:val="006A5D94"/>
    <w:rsid w:val="006A7757"/>
    <w:rsid w:val="006B061D"/>
    <w:rsid w:val="006B1C4A"/>
    <w:rsid w:val="006B2622"/>
    <w:rsid w:val="006B3E8A"/>
    <w:rsid w:val="006B4E8C"/>
    <w:rsid w:val="006B56DF"/>
    <w:rsid w:val="006B6583"/>
    <w:rsid w:val="006B7B91"/>
    <w:rsid w:val="006C2B2F"/>
    <w:rsid w:val="006D314F"/>
    <w:rsid w:val="006D3BCB"/>
    <w:rsid w:val="006D47C5"/>
    <w:rsid w:val="006D49C6"/>
    <w:rsid w:val="006D5DCE"/>
    <w:rsid w:val="006E0A7F"/>
    <w:rsid w:val="006E432A"/>
    <w:rsid w:val="006E4AAD"/>
    <w:rsid w:val="006E5E71"/>
    <w:rsid w:val="006E7BC8"/>
    <w:rsid w:val="006F10B8"/>
    <w:rsid w:val="006F520E"/>
    <w:rsid w:val="006F546E"/>
    <w:rsid w:val="006F7BA5"/>
    <w:rsid w:val="00702ABC"/>
    <w:rsid w:val="0070470D"/>
    <w:rsid w:val="00704F64"/>
    <w:rsid w:val="00705E0D"/>
    <w:rsid w:val="0071385E"/>
    <w:rsid w:val="00714310"/>
    <w:rsid w:val="00714B8D"/>
    <w:rsid w:val="0071620B"/>
    <w:rsid w:val="00722BD3"/>
    <w:rsid w:val="00733095"/>
    <w:rsid w:val="0073584A"/>
    <w:rsid w:val="0073629F"/>
    <w:rsid w:val="00741658"/>
    <w:rsid w:val="00741E5A"/>
    <w:rsid w:val="00742520"/>
    <w:rsid w:val="00744570"/>
    <w:rsid w:val="0075468D"/>
    <w:rsid w:val="00756CC1"/>
    <w:rsid w:val="00756D5E"/>
    <w:rsid w:val="0076078F"/>
    <w:rsid w:val="007632AF"/>
    <w:rsid w:val="0076356B"/>
    <w:rsid w:val="0076544B"/>
    <w:rsid w:val="00774207"/>
    <w:rsid w:val="00776C4D"/>
    <w:rsid w:val="00783E8A"/>
    <w:rsid w:val="00791C09"/>
    <w:rsid w:val="007943CA"/>
    <w:rsid w:val="007A27D3"/>
    <w:rsid w:val="007A310E"/>
    <w:rsid w:val="007A3A25"/>
    <w:rsid w:val="007A3A66"/>
    <w:rsid w:val="007A420A"/>
    <w:rsid w:val="007B0204"/>
    <w:rsid w:val="007B2D2F"/>
    <w:rsid w:val="007B363D"/>
    <w:rsid w:val="007B4D7D"/>
    <w:rsid w:val="007B65C7"/>
    <w:rsid w:val="007C0787"/>
    <w:rsid w:val="007C2E9A"/>
    <w:rsid w:val="007C4687"/>
    <w:rsid w:val="007C7B12"/>
    <w:rsid w:val="007C7C13"/>
    <w:rsid w:val="007D2FE4"/>
    <w:rsid w:val="007D49CC"/>
    <w:rsid w:val="007D600F"/>
    <w:rsid w:val="007D68E3"/>
    <w:rsid w:val="007D7C98"/>
    <w:rsid w:val="007E0542"/>
    <w:rsid w:val="007E1E2A"/>
    <w:rsid w:val="007E2DE2"/>
    <w:rsid w:val="007E32F6"/>
    <w:rsid w:val="007E51E2"/>
    <w:rsid w:val="007E69F1"/>
    <w:rsid w:val="007E7896"/>
    <w:rsid w:val="007F028A"/>
    <w:rsid w:val="007F31F0"/>
    <w:rsid w:val="007F349C"/>
    <w:rsid w:val="00802354"/>
    <w:rsid w:val="008027BC"/>
    <w:rsid w:val="0080321A"/>
    <w:rsid w:val="008043A5"/>
    <w:rsid w:val="008079E3"/>
    <w:rsid w:val="00811CCC"/>
    <w:rsid w:val="00814904"/>
    <w:rsid w:val="00816B5C"/>
    <w:rsid w:val="008209C9"/>
    <w:rsid w:val="0082777C"/>
    <w:rsid w:val="00827A1A"/>
    <w:rsid w:val="00833E1E"/>
    <w:rsid w:val="0083688B"/>
    <w:rsid w:val="008406F6"/>
    <w:rsid w:val="00843C57"/>
    <w:rsid w:val="00845096"/>
    <w:rsid w:val="008461EC"/>
    <w:rsid w:val="00846F73"/>
    <w:rsid w:val="00847548"/>
    <w:rsid w:val="00851C1C"/>
    <w:rsid w:val="008524A7"/>
    <w:rsid w:val="00856856"/>
    <w:rsid w:val="0086379B"/>
    <w:rsid w:val="00871CD8"/>
    <w:rsid w:val="00876800"/>
    <w:rsid w:val="0088005B"/>
    <w:rsid w:val="008806C0"/>
    <w:rsid w:val="008813A6"/>
    <w:rsid w:val="008946E1"/>
    <w:rsid w:val="008A702B"/>
    <w:rsid w:val="008A7A00"/>
    <w:rsid w:val="008B27F5"/>
    <w:rsid w:val="008B2B05"/>
    <w:rsid w:val="008B643F"/>
    <w:rsid w:val="008C0ADA"/>
    <w:rsid w:val="008C2049"/>
    <w:rsid w:val="008C53C6"/>
    <w:rsid w:val="008C55F2"/>
    <w:rsid w:val="008C72C9"/>
    <w:rsid w:val="008D07F8"/>
    <w:rsid w:val="008D26C6"/>
    <w:rsid w:val="008D4B85"/>
    <w:rsid w:val="008D58BF"/>
    <w:rsid w:val="008D671D"/>
    <w:rsid w:val="008E0085"/>
    <w:rsid w:val="008E131A"/>
    <w:rsid w:val="008E39FD"/>
    <w:rsid w:val="008E7919"/>
    <w:rsid w:val="008F38B2"/>
    <w:rsid w:val="008F441B"/>
    <w:rsid w:val="008F65D8"/>
    <w:rsid w:val="008F68B7"/>
    <w:rsid w:val="008F7128"/>
    <w:rsid w:val="00900E8E"/>
    <w:rsid w:val="00901C20"/>
    <w:rsid w:val="00904BA3"/>
    <w:rsid w:val="00905E6F"/>
    <w:rsid w:val="00910EB0"/>
    <w:rsid w:val="00914F66"/>
    <w:rsid w:val="0091691B"/>
    <w:rsid w:val="009172CC"/>
    <w:rsid w:val="00922890"/>
    <w:rsid w:val="0092395F"/>
    <w:rsid w:val="00934D24"/>
    <w:rsid w:val="00935B81"/>
    <w:rsid w:val="00935F0C"/>
    <w:rsid w:val="00937AD7"/>
    <w:rsid w:val="00940462"/>
    <w:rsid w:val="009406A1"/>
    <w:rsid w:val="009428CD"/>
    <w:rsid w:val="00944E34"/>
    <w:rsid w:val="00945379"/>
    <w:rsid w:val="00947354"/>
    <w:rsid w:val="0095148E"/>
    <w:rsid w:val="00951D83"/>
    <w:rsid w:val="00954D62"/>
    <w:rsid w:val="0096050D"/>
    <w:rsid w:val="00962697"/>
    <w:rsid w:val="00962FB0"/>
    <w:rsid w:val="00970EC8"/>
    <w:rsid w:val="009723D5"/>
    <w:rsid w:val="00974950"/>
    <w:rsid w:val="00975B8D"/>
    <w:rsid w:val="009764A1"/>
    <w:rsid w:val="009803A4"/>
    <w:rsid w:val="00984761"/>
    <w:rsid w:val="00990C15"/>
    <w:rsid w:val="00991463"/>
    <w:rsid w:val="00997006"/>
    <w:rsid w:val="00997EB5"/>
    <w:rsid w:val="009A0093"/>
    <w:rsid w:val="009A2253"/>
    <w:rsid w:val="009A7A53"/>
    <w:rsid w:val="009B33D0"/>
    <w:rsid w:val="009B3BDB"/>
    <w:rsid w:val="009B5150"/>
    <w:rsid w:val="009B51E3"/>
    <w:rsid w:val="009B64D2"/>
    <w:rsid w:val="009B6BA9"/>
    <w:rsid w:val="009C19F2"/>
    <w:rsid w:val="009C3189"/>
    <w:rsid w:val="009C474B"/>
    <w:rsid w:val="009C5430"/>
    <w:rsid w:val="009D2B0C"/>
    <w:rsid w:val="009D4239"/>
    <w:rsid w:val="009D42BA"/>
    <w:rsid w:val="009D60C0"/>
    <w:rsid w:val="009D7140"/>
    <w:rsid w:val="009E0D64"/>
    <w:rsid w:val="009E1DD7"/>
    <w:rsid w:val="009E61ED"/>
    <w:rsid w:val="009F069A"/>
    <w:rsid w:val="009F3DF2"/>
    <w:rsid w:val="009F445A"/>
    <w:rsid w:val="009F4D44"/>
    <w:rsid w:val="009F5FDD"/>
    <w:rsid w:val="00A018C6"/>
    <w:rsid w:val="00A03798"/>
    <w:rsid w:val="00A0451F"/>
    <w:rsid w:val="00A10DBB"/>
    <w:rsid w:val="00A1115B"/>
    <w:rsid w:val="00A11805"/>
    <w:rsid w:val="00A13D7F"/>
    <w:rsid w:val="00A15C2D"/>
    <w:rsid w:val="00A15F96"/>
    <w:rsid w:val="00A165B6"/>
    <w:rsid w:val="00A207BB"/>
    <w:rsid w:val="00A2086F"/>
    <w:rsid w:val="00A22B4E"/>
    <w:rsid w:val="00A248D2"/>
    <w:rsid w:val="00A303B4"/>
    <w:rsid w:val="00A30EC3"/>
    <w:rsid w:val="00A32CA9"/>
    <w:rsid w:val="00A34580"/>
    <w:rsid w:val="00A34E9C"/>
    <w:rsid w:val="00A40327"/>
    <w:rsid w:val="00A4365D"/>
    <w:rsid w:val="00A46377"/>
    <w:rsid w:val="00A46C93"/>
    <w:rsid w:val="00A47525"/>
    <w:rsid w:val="00A47A83"/>
    <w:rsid w:val="00A5023B"/>
    <w:rsid w:val="00A52926"/>
    <w:rsid w:val="00A534BF"/>
    <w:rsid w:val="00A5379F"/>
    <w:rsid w:val="00A53F28"/>
    <w:rsid w:val="00A5706A"/>
    <w:rsid w:val="00A67A81"/>
    <w:rsid w:val="00A71836"/>
    <w:rsid w:val="00A71906"/>
    <w:rsid w:val="00A71FCD"/>
    <w:rsid w:val="00A74E14"/>
    <w:rsid w:val="00A75A96"/>
    <w:rsid w:val="00A75D3D"/>
    <w:rsid w:val="00A82592"/>
    <w:rsid w:val="00A82C86"/>
    <w:rsid w:val="00A85CB0"/>
    <w:rsid w:val="00A86108"/>
    <w:rsid w:val="00A908AD"/>
    <w:rsid w:val="00A91DC4"/>
    <w:rsid w:val="00A934FB"/>
    <w:rsid w:val="00A93509"/>
    <w:rsid w:val="00A93781"/>
    <w:rsid w:val="00A94EE3"/>
    <w:rsid w:val="00A97E6D"/>
    <w:rsid w:val="00AA115F"/>
    <w:rsid w:val="00AA46B2"/>
    <w:rsid w:val="00AA6643"/>
    <w:rsid w:val="00AA75C4"/>
    <w:rsid w:val="00AA7EA1"/>
    <w:rsid w:val="00AA7FFC"/>
    <w:rsid w:val="00AB06E5"/>
    <w:rsid w:val="00AB0AE0"/>
    <w:rsid w:val="00AB2F11"/>
    <w:rsid w:val="00AB4673"/>
    <w:rsid w:val="00AB4815"/>
    <w:rsid w:val="00AB5900"/>
    <w:rsid w:val="00AB59D0"/>
    <w:rsid w:val="00AB5A87"/>
    <w:rsid w:val="00AB7D6C"/>
    <w:rsid w:val="00AC3DA0"/>
    <w:rsid w:val="00AC57E2"/>
    <w:rsid w:val="00AD136E"/>
    <w:rsid w:val="00AD3FBF"/>
    <w:rsid w:val="00AD56D7"/>
    <w:rsid w:val="00AD581B"/>
    <w:rsid w:val="00AD79F9"/>
    <w:rsid w:val="00AE1588"/>
    <w:rsid w:val="00AE3056"/>
    <w:rsid w:val="00AE3775"/>
    <w:rsid w:val="00AE4628"/>
    <w:rsid w:val="00AE5361"/>
    <w:rsid w:val="00AE6231"/>
    <w:rsid w:val="00AE6706"/>
    <w:rsid w:val="00AE7ADF"/>
    <w:rsid w:val="00AF6FBC"/>
    <w:rsid w:val="00B03FFE"/>
    <w:rsid w:val="00B04429"/>
    <w:rsid w:val="00B05F1C"/>
    <w:rsid w:val="00B100C9"/>
    <w:rsid w:val="00B118DC"/>
    <w:rsid w:val="00B11A3C"/>
    <w:rsid w:val="00B12BEC"/>
    <w:rsid w:val="00B133A7"/>
    <w:rsid w:val="00B14421"/>
    <w:rsid w:val="00B157CE"/>
    <w:rsid w:val="00B16DD1"/>
    <w:rsid w:val="00B23CB4"/>
    <w:rsid w:val="00B265F7"/>
    <w:rsid w:val="00B27B86"/>
    <w:rsid w:val="00B27BAC"/>
    <w:rsid w:val="00B30CD0"/>
    <w:rsid w:val="00B331E5"/>
    <w:rsid w:val="00B3364C"/>
    <w:rsid w:val="00B33AB1"/>
    <w:rsid w:val="00B33CDF"/>
    <w:rsid w:val="00B37236"/>
    <w:rsid w:val="00B37A85"/>
    <w:rsid w:val="00B37F79"/>
    <w:rsid w:val="00B4029C"/>
    <w:rsid w:val="00B410B7"/>
    <w:rsid w:val="00B42315"/>
    <w:rsid w:val="00B43FF4"/>
    <w:rsid w:val="00B45676"/>
    <w:rsid w:val="00B4601B"/>
    <w:rsid w:val="00B4748F"/>
    <w:rsid w:val="00B50C50"/>
    <w:rsid w:val="00B51541"/>
    <w:rsid w:val="00B518EF"/>
    <w:rsid w:val="00B51D18"/>
    <w:rsid w:val="00B548C8"/>
    <w:rsid w:val="00B5632D"/>
    <w:rsid w:val="00B5768A"/>
    <w:rsid w:val="00B60785"/>
    <w:rsid w:val="00B61F12"/>
    <w:rsid w:val="00B650D7"/>
    <w:rsid w:val="00B6565D"/>
    <w:rsid w:val="00B675EF"/>
    <w:rsid w:val="00B743E5"/>
    <w:rsid w:val="00B80874"/>
    <w:rsid w:val="00B8121D"/>
    <w:rsid w:val="00B82097"/>
    <w:rsid w:val="00B827F6"/>
    <w:rsid w:val="00B83BF2"/>
    <w:rsid w:val="00B85A2E"/>
    <w:rsid w:val="00B8603C"/>
    <w:rsid w:val="00B8658C"/>
    <w:rsid w:val="00B869A2"/>
    <w:rsid w:val="00B8751E"/>
    <w:rsid w:val="00B93AB3"/>
    <w:rsid w:val="00B93C8E"/>
    <w:rsid w:val="00B95D98"/>
    <w:rsid w:val="00B96738"/>
    <w:rsid w:val="00B96830"/>
    <w:rsid w:val="00BA0EC4"/>
    <w:rsid w:val="00BA2438"/>
    <w:rsid w:val="00BA360D"/>
    <w:rsid w:val="00BA4C5F"/>
    <w:rsid w:val="00BA7567"/>
    <w:rsid w:val="00BB3EEB"/>
    <w:rsid w:val="00BB40D8"/>
    <w:rsid w:val="00BB6669"/>
    <w:rsid w:val="00BB6824"/>
    <w:rsid w:val="00BC1145"/>
    <w:rsid w:val="00BC4376"/>
    <w:rsid w:val="00BC4800"/>
    <w:rsid w:val="00BC5977"/>
    <w:rsid w:val="00BC64CC"/>
    <w:rsid w:val="00BD065F"/>
    <w:rsid w:val="00BD4768"/>
    <w:rsid w:val="00BD4790"/>
    <w:rsid w:val="00BE0433"/>
    <w:rsid w:val="00BE047D"/>
    <w:rsid w:val="00BE0919"/>
    <w:rsid w:val="00BE40C6"/>
    <w:rsid w:val="00BE50D0"/>
    <w:rsid w:val="00BF1898"/>
    <w:rsid w:val="00BF37BE"/>
    <w:rsid w:val="00BF3BCB"/>
    <w:rsid w:val="00BF45C5"/>
    <w:rsid w:val="00BF519A"/>
    <w:rsid w:val="00C01864"/>
    <w:rsid w:val="00C03610"/>
    <w:rsid w:val="00C04342"/>
    <w:rsid w:val="00C146C6"/>
    <w:rsid w:val="00C148F0"/>
    <w:rsid w:val="00C212FB"/>
    <w:rsid w:val="00C23ADD"/>
    <w:rsid w:val="00C31A3F"/>
    <w:rsid w:val="00C35188"/>
    <w:rsid w:val="00C35980"/>
    <w:rsid w:val="00C41884"/>
    <w:rsid w:val="00C4220D"/>
    <w:rsid w:val="00C44778"/>
    <w:rsid w:val="00C4723D"/>
    <w:rsid w:val="00C54C53"/>
    <w:rsid w:val="00C56579"/>
    <w:rsid w:val="00C626DD"/>
    <w:rsid w:val="00C628B8"/>
    <w:rsid w:val="00C63A5C"/>
    <w:rsid w:val="00C6759D"/>
    <w:rsid w:val="00C67BE3"/>
    <w:rsid w:val="00C70F81"/>
    <w:rsid w:val="00C739BE"/>
    <w:rsid w:val="00C7439C"/>
    <w:rsid w:val="00C81C43"/>
    <w:rsid w:val="00C830DA"/>
    <w:rsid w:val="00C84504"/>
    <w:rsid w:val="00C86B03"/>
    <w:rsid w:val="00C87918"/>
    <w:rsid w:val="00C927D8"/>
    <w:rsid w:val="00C92BF7"/>
    <w:rsid w:val="00C936DC"/>
    <w:rsid w:val="00C93D1C"/>
    <w:rsid w:val="00C97F1A"/>
    <w:rsid w:val="00CA1862"/>
    <w:rsid w:val="00CA2F81"/>
    <w:rsid w:val="00CA47EB"/>
    <w:rsid w:val="00CB1F66"/>
    <w:rsid w:val="00CB285A"/>
    <w:rsid w:val="00CC06A1"/>
    <w:rsid w:val="00CC2DFE"/>
    <w:rsid w:val="00CC31EA"/>
    <w:rsid w:val="00CC5DD6"/>
    <w:rsid w:val="00CC697C"/>
    <w:rsid w:val="00CC792B"/>
    <w:rsid w:val="00CD32EC"/>
    <w:rsid w:val="00CD4A72"/>
    <w:rsid w:val="00CD52BC"/>
    <w:rsid w:val="00CE1625"/>
    <w:rsid w:val="00CE1ED1"/>
    <w:rsid w:val="00CE61AF"/>
    <w:rsid w:val="00CE72E0"/>
    <w:rsid w:val="00CE79CC"/>
    <w:rsid w:val="00CE7ECF"/>
    <w:rsid w:val="00CF1EA1"/>
    <w:rsid w:val="00CF3576"/>
    <w:rsid w:val="00CF66EA"/>
    <w:rsid w:val="00CF6905"/>
    <w:rsid w:val="00CF6D17"/>
    <w:rsid w:val="00D009C4"/>
    <w:rsid w:val="00D01C90"/>
    <w:rsid w:val="00D0283C"/>
    <w:rsid w:val="00D0307F"/>
    <w:rsid w:val="00D04136"/>
    <w:rsid w:val="00D055A8"/>
    <w:rsid w:val="00D06466"/>
    <w:rsid w:val="00D06624"/>
    <w:rsid w:val="00D10D85"/>
    <w:rsid w:val="00D1260E"/>
    <w:rsid w:val="00D141D9"/>
    <w:rsid w:val="00D154C5"/>
    <w:rsid w:val="00D15AD9"/>
    <w:rsid w:val="00D20469"/>
    <w:rsid w:val="00D20FEC"/>
    <w:rsid w:val="00D25129"/>
    <w:rsid w:val="00D2761A"/>
    <w:rsid w:val="00D3070B"/>
    <w:rsid w:val="00D31E8B"/>
    <w:rsid w:val="00D3570B"/>
    <w:rsid w:val="00D421B2"/>
    <w:rsid w:val="00D456D4"/>
    <w:rsid w:val="00D45DEB"/>
    <w:rsid w:val="00D47659"/>
    <w:rsid w:val="00D50551"/>
    <w:rsid w:val="00D53946"/>
    <w:rsid w:val="00D55502"/>
    <w:rsid w:val="00D56DB6"/>
    <w:rsid w:val="00D56E1B"/>
    <w:rsid w:val="00D57DB3"/>
    <w:rsid w:val="00D57F0B"/>
    <w:rsid w:val="00D60508"/>
    <w:rsid w:val="00D60CA4"/>
    <w:rsid w:val="00D641F6"/>
    <w:rsid w:val="00D6617C"/>
    <w:rsid w:val="00D7216D"/>
    <w:rsid w:val="00D72C05"/>
    <w:rsid w:val="00D74A15"/>
    <w:rsid w:val="00D7655A"/>
    <w:rsid w:val="00D8188E"/>
    <w:rsid w:val="00D81F17"/>
    <w:rsid w:val="00D85DD1"/>
    <w:rsid w:val="00D86DB7"/>
    <w:rsid w:val="00D91969"/>
    <w:rsid w:val="00D92C0F"/>
    <w:rsid w:val="00D92D53"/>
    <w:rsid w:val="00D92F6F"/>
    <w:rsid w:val="00D955EF"/>
    <w:rsid w:val="00D977BC"/>
    <w:rsid w:val="00D97CBE"/>
    <w:rsid w:val="00DA2286"/>
    <w:rsid w:val="00DA43EB"/>
    <w:rsid w:val="00DA5189"/>
    <w:rsid w:val="00DB0E8B"/>
    <w:rsid w:val="00DB17EC"/>
    <w:rsid w:val="00DB3D97"/>
    <w:rsid w:val="00DB40B8"/>
    <w:rsid w:val="00DB442D"/>
    <w:rsid w:val="00DB48E1"/>
    <w:rsid w:val="00DB70CE"/>
    <w:rsid w:val="00DB7CB0"/>
    <w:rsid w:val="00DC4D83"/>
    <w:rsid w:val="00DC5328"/>
    <w:rsid w:val="00DD1707"/>
    <w:rsid w:val="00DD1C81"/>
    <w:rsid w:val="00DD263B"/>
    <w:rsid w:val="00DD33D4"/>
    <w:rsid w:val="00DD5364"/>
    <w:rsid w:val="00DD571D"/>
    <w:rsid w:val="00DE26DA"/>
    <w:rsid w:val="00DE3170"/>
    <w:rsid w:val="00DE35D4"/>
    <w:rsid w:val="00DE3D2D"/>
    <w:rsid w:val="00DE3DB7"/>
    <w:rsid w:val="00DE536E"/>
    <w:rsid w:val="00DE6D15"/>
    <w:rsid w:val="00DF0F3B"/>
    <w:rsid w:val="00DF30AC"/>
    <w:rsid w:val="00DF3AAD"/>
    <w:rsid w:val="00DF6481"/>
    <w:rsid w:val="00DF7087"/>
    <w:rsid w:val="00E03CB3"/>
    <w:rsid w:val="00E0684E"/>
    <w:rsid w:val="00E07B58"/>
    <w:rsid w:val="00E07D6C"/>
    <w:rsid w:val="00E109EA"/>
    <w:rsid w:val="00E11148"/>
    <w:rsid w:val="00E11B88"/>
    <w:rsid w:val="00E124FD"/>
    <w:rsid w:val="00E14DC5"/>
    <w:rsid w:val="00E16D0C"/>
    <w:rsid w:val="00E16FE9"/>
    <w:rsid w:val="00E171C5"/>
    <w:rsid w:val="00E17519"/>
    <w:rsid w:val="00E2082F"/>
    <w:rsid w:val="00E208EA"/>
    <w:rsid w:val="00E21090"/>
    <w:rsid w:val="00E30125"/>
    <w:rsid w:val="00E3045C"/>
    <w:rsid w:val="00E3167C"/>
    <w:rsid w:val="00E326EA"/>
    <w:rsid w:val="00E3536E"/>
    <w:rsid w:val="00E36B28"/>
    <w:rsid w:val="00E44B21"/>
    <w:rsid w:val="00E4775B"/>
    <w:rsid w:val="00E47A6F"/>
    <w:rsid w:val="00E5206C"/>
    <w:rsid w:val="00E52CF9"/>
    <w:rsid w:val="00E600EA"/>
    <w:rsid w:val="00E636D8"/>
    <w:rsid w:val="00E66234"/>
    <w:rsid w:val="00E67922"/>
    <w:rsid w:val="00E754E4"/>
    <w:rsid w:val="00E75B9B"/>
    <w:rsid w:val="00E760D9"/>
    <w:rsid w:val="00E80D95"/>
    <w:rsid w:val="00E80ECF"/>
    <w:rsid w:val="00E836E4"/>
    <w:rsid w:val="00E837B0"/>
    <w:rsid w:val="00E86922"/>
    <w:rsid w:val="00E86F57"/>
    <w:rsid w:val="00E935CC"/>
    <w:rsid w:val="00E9539A"/>
    <w:rsid w:val="00E95696"/>
    <w:rsid w:val="00EA07CE"/>
    <w:rsid w:val="00EA176B"/>
    <w:rsid w:val="00EA41F2"/>
    <w:rsid w:val="00EA5DD4"/>
    <w:rsid w:val="00EA6AC2"/>
    <w:rsid w:val="00EB0480"/>
    <w:rsid w:val="00EB1446"/>
    <w:rsid w:val="00EB1A34"/>
    <w:rsid w:val="00EC15F3"/>
    <w:rsid w:val="00EC2AF6"/>
    <w:rsid w:val="00EC6432"/>
    <w:rsid w:val="00EC6AA7"/>
    <w:rsid w:val="00EC7D78"/>
    <w:rsid w:val="00EC7E08"/>
    <w:rsid w:val="00ED051C"/>
    <w:rsid w:val="00ED23C1"/>
    <w:rsid w:val="00ED6009"/>
    <w:rsid w:val="00ED60E5"/>
    <w:rsid w:val="00EE07FF"/>
    <w:rsid w:val="00EE0D09"/>
    <w:rsid w:val="00EE50DF"/>
    <w:rsid w:val="00EE6FAE"/>
    <w:rsid w:val="00EF3C00"/>
    <w:rsid w:val="00EF4ACC"/>
    <w:rsid w:val="00EF4B34"/>
    <w:rsid w:val="00F02D47"/>
    <w:rsid w:val="00F031D3"/>
    <w:rsid w:val="00F0479D"/>
    <w:rsid w:val="00F0494A"/>
    <w:rsid w:val="00F1000A"/>
    <w:rsid w:val="00F1057A"/>
    <w:rsid w:val="00F10947"/>
    <w:rsid w:val="00F11A04"/>
    <w:rsid w:val="00F12A5A"/>
    <w:rsid w:val="00F1374B"/>
    <w:rsid w:val="00F142CC"/>
    <w:rsid w:val="00F1622B"/>
    <w:rsid w:val="00F16C3B"/>
    <w:rsid w:val="00F2308C"/>
    <w:rsid w:val="00F27B1D"/>
    <w:rsid w:val="00F32607"/>
    <w:rsid w:val="00F367D3"/>
    <w:rsid w:val="00F4062D"/>
    <w:rsid w:val="00F436D0"/>
    <w:rsid w:val="00F43D46"/>
    <w:rsid w:val="00F44770"/>
    <w:rsid w:val="00F448B6"/>
    <w:rsid w:val="00F464CC"/>
    <w:rsid w:val="00F507CB"/>
    <w:rsid w:val="00F55435"/>
    <w:rsid w:val="00F55867"/>
    <w:rsid w:val="00F55D8B"/>
    <w:rsid w:val="00F627CC"/>
    <w:rsid w:val="00F62C30"/>
    <w:rsid w:val="00F63CB8"/>
    <w:rsid w:val="00F63DDA"/>
    <w:rsid w:val="00F6595A"/>
    <w:rsid w:val="00F66DA9"/>
    <w:rsid w:val="00F71D3F"/>
    <w:rsid w:val="00F74297"/>
    <w:rsid w:val="00F80511"/>
    <w:rsid w:val="00F808AF"/>
    <w:rsid w:val="00F81F8E"/>
    <w:rsid w:val="00F87EFE"/>
    <w:rsid w:val="00F907ED"/>
    <w:rsid w:val="00F9288D"/>
    <w:rsid w:val="00F97B75"/>
    <w:rsid w:val="00F97E49"/>
    <w:rsid w:val="00FA018D"/>
    <w:rsid w:val="00FA0EEC"/>
    <w:rsid w:val="00FA3DEE"/>
    <w:rsid w:val="00FA4986"/>
    <w:rsid w:val="00FA49C0"/>
    <w:rsid w:val="00FA6728"/>
    <w:rsid w:val="00FB0698"/>
    <w:rsid w:val="00FB27E6"/>
    <w:rsid w:val="00FB7C67"/>
    <w:rsid w:val="00FC2934"/>
    <w:rsid w:val="00FC4780"/>
    <w:rsid w:val="00FC6AA2"/>
    <w:rsid w:val="00FC7260"/>
    <w:rsid w:val="00FD0AE8"/>
    <w:rsid w:val="00FD28AD"/>
    <w:rsid w:val="00FD693E"/>
    <w:rsid w:val="00FD7E6E"/>
    <w:rsid w:val="00FE0010"/>
    <w:rsid w:val="00FE13F9"/>
    <w:rsid w:val="00FF1A74"/>
    <w:rsid w:val="00FF6559"/>
    <w:rsid w:val="00FF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615E8-D942-41AD-B8C6-AD2CC8B1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3697"/>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2D3697"/>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D3697"/>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D369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D3697"/>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D3697"/>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D3697"/>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D3697"/>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D369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697"/>
    <w:rPr>
      <w:rFonts w:ascii="Arial" w:eastAsia="Arial" w:hAnsi="Arial" w:cs="Arial"/>
      <w:sz w:val="40"/>
      <w:szCs w:val="40"/>
    </w:rPr>
  </w:style>
  <w:style w:type="character" w:customStyle="1" w:styleId="20">
    <w:name w:val="Заголовок 2 Знак"/>
    <w:basedOn w:val="a0"/>
    <w:link w:val="2"/>
    <w:uiPriority w:val="9"/>
    <w:rsid w:val="002D3697"/>
    <w:rPr>
      <w:rFonts w:ascii="Arial" w:eastAsia="Arial" w:hAnsi="Arial" w:cs="Arial"/>
      <w:sz w:val="34"/>
    </w:rPr>
  </w:style>
  <w:style w:type="character" w:customStyle="1" w:styleId="30">
    <w:name w:val="Заголовок 3 Знак"/>
    <w:basedOn w:val="a0"/>
    <w:link w:val="3"/>
    <w:uiPriority w:val="9"/>
    <w:rsid w:val="002D3697"/>
    <w:rPr>
      <w:rFonts w:ascii="Arial" w:eastAsia="Arial" w:hAnsi="Arial" w:cs="Arial"/>
      <w:sz w:val="30"/>
      <w:szCs w:val="30"/>
    </w:rPr>
  </w:style>
  <w:style w:type="character" w:customStyle="1" w:styleId="40">
    <w:name w:val="Заголовок 4 Знак"/>
    <w:basedOn w:val="a0"/>
    <w:link w:val="4"/>
    <w:uiPriority w:val="9"/>
    <w:rsid w:val="002D3697"/>
    <w:rPr>
      <w:rFonts w:ascii="Arial" w:eastAsia="Arial" w:hAnsi="Arial" w:cs="Arial"/>
      <w:b/>
      <w:bCs/>
      <w:sz w:val="26"/>
      <w:szCs w:val="26"/>
    </w:rPr>
  </w:style>
  <w:style w:type="character" w:customStyle="1" w:styleId="50">
    <w:name w:val="Заголовок 5 Знак"/>
    <w:basedOn w:val="a0"/>
    <w:link w:val="5"/>
    <w:uiPriority w:val="9"/>
    <w:rsid w:val="002D3697"/>
    <w:rPr>
      <w:rFonts w:ascii="Arial" w:eastAsia="Arial" w:hAnsi="Arial" w:cs="Arial"/>
      <w:b/>
      <w:bCs/>
      <w:sz w:val="24"/>
      <w:szCs w:val="24"/>
    </w:rPr>
  </w:style>
  <w:style w:type="character" w:customStyle="1" w:styleId="60">
    <w:name w:val="Заголовок 6 Знак"/>
    <w:basedOn w:val="a0"/>
    <w:link w:val="6"/>
    <w:uiPriority w:val="9"/>
    <w:rsid w:val="002D3697"/>
    <w:rPr>
      <w:rFonts w:ascii="Arial" w:eastAsia="Arial" w:hAnsi="Arial" w:cs="Arial"/>
      <w:b/>
      <w:bCs/>
      <w:sz w:val="22"/>
      <w:szCs w:val="22"/>
    </w:rPr>
  </w:style>
  <w:style w:type="character" w:customStyle="1" w:styleId="70">
    <w:name w:val="Заголовок 7 Знак"/>
    <w:basedOn w:val="a0"/>
    <w:link w:val="7"/>
    <w:uiPriority w:val="9"/>
    <w:rsid w:val="002D3697"/>
    <w:rPr>
      <w:rFonts w:ascii="Arial" w:eastAsia="Arial" w:hAnsi="Arial" w:cs="Arial"/>
      <w:b/>
      <w:bCs/>
      <w:i/>
      <w:iCs/>
      <w:sz w:val="22"/>
      <w:szCs w:val="22"/>
    </w:rPr>
  </w:style>
  <w:style w:type="character" w:customStyle="1" w:styleId="80">
    <w:name w:val="Заголовок 8 Знак"/>
    <w:basedOn w:val="a0"/>
    <w:link w:val="8"/>
    <w:uiPriority w:val="9"/>
    <w:rsid w:val="002D3697"/>
    <w:rPr>
      <w:rFonts w:ascii="Arial" w:eastAsia="Arial" w:hAnsi="Arial" w:cs="Arial"/>
      <w:i/>
      <w:iCs/>
      <w:sz w:val="22"/>
      <w:szCs w:val="22"/>
    </w:rPr>
  </w:style>
  <w:style w:type="character" w:customStyle="1" w:styleId="90">
    <w:name w:val="Заголовок 9 Знак"/>
    <w:basedOn w:val="a0"/>
    <w:link w:val="9"/>
    <w:uiPriority w:val="9"/>
    <w:rsid w:val="002D3697"/>
    <w:rPr>
      <w:rFonts w:ascii="Arial" w:eastAsia="Arial" w:hAnsi="Arial" w:cs="Arial"/>
      <w:i/>
      <w:iCs/>
      <w:sz w:val="21"/>
      <w:szCs w:val="21"/>
    </w:rPr>
  </w:style>
  <w:style w:type="paragraph" w:styleId="a3">
    <w:name w:val="No Spacing"/>
    <w:uiPriority w:val="1"/>
    <w:qFormat/>
    <w:rsid w:val="002D3697"/>
    <w:pPr>
      <w:spacing w:after="0" w:line="240" w:lineRule="auto"/>
    </w:pPr>
  </w:style>
  <w:style w:type="character" w:customStyle="1" w:styleId="TitleChar">
    <w:name w:val="Title Char"/>
    <w:basedOn w:val="a0"/>
    <w:uiPriority w:val="10"/>
    <w:rsid w:val="002D3697"/>
    <w:rPr>
      <w:sz w:val="48"/>
      <w:szCs w:val="48"/>
    </w:rPr>
  </w:style>
  <w:style w:type="paragraph" w:styleId="a4">
    <w:name w:val="Subtitle"/>
    <w:basedOn w:val="a"/>
    <w:next w:val="a"/>
    <w:link w:val="a5"/>
    <w:uiPriority w:val="11"/>
    <w:qFormat/>
    <w:rsid w:val="002D3697"/>
    <w:pPr>
      <w:spacing w:before="200" w:after="200"/>
    </w:pPr>
  </w:style>
  <w:style w:type="character" w:customStyle="1" w:styleId="a5">
    <w:name w:val="Подзаголовок Знак"/>
    <w:basedOn w:val="a0"/>
    <w:link w:val="a4"/>
    <w:uiPriority w:val="11"/>
    <w:rsid w:val="002D3697"/>
    <w:rPr>
      <w:sz w:val="24"/>
      <w:szCs w:val="24"/>
    </w:rPr>
  </w:style>
  <w:style w:type="paragraph" w:styleId="21">
    <w:name w:val="Quote"/>
    <w:basedOn w:val="a"/>
    <w:next w:val="a"/>
    <w:link w:val="22"/>
    <w:uiPriority w:val="29"/>
    <w:qFormat/>
    <w:rsid w:val="002D3697"/>
    <w:pPr>
      <w:ind w:left="720" w:right="720"/>
    </w:pPr>
    <w:rPr>
      <w:i/>
    </w:rPr>
  </w:style>
  <w:style w:type="character" w:customStyle="1" w:styleId="22">
    <w:name w:val="Цитата 2 Знак"/>
    <w:link w:val="21"/>
    <w:uiPriority w:val="29"/>
    <w:rsid w:val="002D3697"/>
    <w:rPr>
      <w:i/>
    </w:rPr>
  </w:style>
  <w:style w:type="paragraph" w:styleId="a6">
    <w:name w:val="Intense Quote"/>
    <w:basedOn w:val="a"/>
    <w:next w:val="a"/>
    <w:link w:val="a7"/>
    <w:uiPriority w:val="30"/>
    <w:qFormat/>
    <w:rsid w:val="002D3697"/>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sid w:val="002D3697"/>
    <w:rPr>
      <w:i/>
    </w:rPr>
  </w:style>
  <w:style w:type="paragraph" w:styleId="a8">
    <w:name w:val="header"/>
    <w:basedOn w:val="a"/>
    <w:link w:val="a9"/>
    <w:uiPriority w:val="99"/>
    <w:unhideWhenUsed/>
    <w:rsid w:val="002D3697"/>
    <w:pPr>
      <w:tabs>
        <w:tab w:val="center" w:pos="7143"/>
        <w:tab w:val="right" w:pos="14287"/>
      </w:tabs>
    </w:pPr>
  </w:style>
  <w:style w:type="character" w:customStyle="1" w:styleId="a9">
    <w:name w:val="Верхний колонтитул Знак"/>
    <w:basedOn w:val="a0"/>
    <w:link w:val="a8"/>
    <w:uiPriority w:val="99"/>
    <w:rsid w:val="002D3697"/>
  </w:style>
  <w:style w:type="paragraph" w:styleId="aa">
    <w:name w:val="footer"/>
    <w:basedOn w:val="a"/>
    <w:link w:val="ab"/>
    <w:uiPriority w:val="99"/>
    <w:unhideWhenUsed/>
    <w:rsid w:val="002D3697"/>
    <w:pPr>
      <w:tabs>
        <w:tab w:val="center" w:pos="7143"/>
        <w:tab w:val="right" w:pos="14287"/>
      </w:tabs>
    </w:pPr>
  </w:style>
  <w:style w:type="character" w:customStyle="1" w:styleId="FooterChar">
    <w:name w:val="Footer Char"/>
    <w:basedOn w:val="a0"/>
    <w:uiPriority w:val="99"/>
    <w:rsid w:val="002D3697"/>
  </w:style>
  <w:style w:type="paragraph" w:styleId="ac">
    <w:name w:val="caption"/>
    <w:basedOn w:val="a"/>
    <w:next w:val="a"/>
    <w:uiPriority w:val="35"/>
    <w:semiHidden/>
    <w:unhideWhenUsed/>
    <w:qFormat/>
    <w:rsid w:val="002D3697"/>
    <w:pPr>
      <w:spacing w:line="276" w:lineRule="auto"/>
    </w:pPr>
    <w:rPr>
      <w:b/>
      <w:bCs/>
      <w:color w:val="4F81BD" w:themeColor="accent1"/>
      <w:sz w:val="18"/>
      <w:szCs w:val="18"/>
    </w:rPr>
  </w:style>
  <w:style w:type="character" w:customStyle="1" w:styleId="ab">
    <w:name w:val="Нижний колонтитул Знак"/>
    <w:link w:val="aa"/>
    <w:uiPriority w:val="99"/>
    <w:rsid w:val="002D3697"/>
  </w:style>
  <w:style w:type="table" w:styleId="ad">
    <w:name w:val="Table Grid"/>
    <w:basedOn w:val="a1"/>
    <w:uiPriority w:val="59"/>
    <w:rsid w:val="002D36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D369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D369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2D369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D369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rsid w:val="002D369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rsid w:val="002D369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2D369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D3697"/>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D3697"/>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D3697"/>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D3697"/>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D3697"/>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D3697"/>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D369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2D3697"/>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2D3697"/>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2D3697"/>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2D3697"/>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2D3697"/>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2D3697"/>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2D369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2D3697"/>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2D3697"/>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2D3697"/>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2D3697"/>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2D3697"/>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2D3697"/>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2D369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2D3697"/>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2D3697"/>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2D3697"/>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2D3697"/>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2D3697"/>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2D3697"/>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2D369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2D369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2D369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2D369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2D369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2D369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2D369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2D369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D3697"/>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D3697"/>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D3697"/>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D3697"/>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D369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D369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D369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D3697"/>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D3697"/>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D3697"/>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D3697"/>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D3697"/>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D3697"/>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D369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2D369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2D369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2D369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2D369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2D369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2D369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2D369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2D3697"/>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2D3697"/>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2D3697"/>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2D3697"/>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2D3697"/>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2D3697"/>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2D369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D369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D3697"/>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D3697"/>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D3697"/>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D3697"/>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D3697"/>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D369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2D3697"/>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2D3697"/>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2D3697"/>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2D3697"/>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2D3697"/>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2D3697"/>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2D369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2D3697"/>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2D3697"/>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2D3697"/>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2D3697"/>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2D3697"/>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2D3697"/>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2D36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D3697"/>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D3697"/>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D3697"/>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D3697"/>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D3697"/>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D3697"/>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D369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D3697"/>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D3697"/>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D3697"/>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D3697"/>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D3697"/>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D3697"/>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D369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2D369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2D369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2D369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2D369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2D369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2D369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2D3697"/>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2D3697"/>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2D3697"/>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2D3697"/>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2D3697"/>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2D3697"/>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2D3697"/>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2D369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D3697"/>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D3697"/>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D3697"/>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D3697"/>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D3697"/>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D3697"/>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rsid w:val="002D3697"/>
    <w:pPr>
      <w:spacing w:after="40"/>
    </w:pPr>
    <w:rPr>
      <w:sz w:val="18"/>
    </w:rPr>
  </w:style>
  <w:style w:type="character" w:customStyle="1" w:styleId="af">
    <w:name w:val="Текст сноски Знак"/>
    <w:link w:val="ae"/>
    <w:uiPriority w:val="99"/>
    <w:rsid w:val="002D3697"/>
    <w:rPr>
      <w:sz w:val="18"/>
    </w:rPr>
  </w:style>
  <w:style w:type="character" w:styleId="af0">
    <w:name w:val="footnote reference"/>
    <w:basedOn w:val="a0"/>
    <w:uiPriority w:val="99"/>
    <w:unhideWhenUsed/>
    <w:rsid w:val="002D3697"/>
    <w:rPr>
      <w:vertAlign w:val="superscript"/>
    </w:rPr>
  </w:style>
  <w:style w:type="paragraph" w:styleId="af1">
    <w:name w:val="endnote text"/>
    <w:basedOn w:val="a"/>
    <w:link w:val="af2"/>
    <w:uiPriority w:val="99"/>
    <w:semiHidden/>
    <w:unhideWhenUsed/>
    <w:rsid w:val="002D3697"/>
    <w:rPr>
      <w:sz w:val="20"/>
    </w:rPr>
  </w:style>
  <w:style w:type="character" w:customStyle="1" w:styleId="af2">
    <w:name w:val="Текст концевой сноски Знак"/>
    <w:link w:val="af1"/>
    <w:uiPriority w:val="99"/>
    <w:rsid w:val="002D3697"/>
    <w:rPr>
      <w:sz w:val="20"/>
    </w:rPr>
  </w:style>
  <w:style w:type="character" w:styleId="af3">
    <w:name w:val="endnote reference"/>
    <w:basedOn w:val="a0"/>
    <w:uiPriority w:val="99"/>
    <w:semiHidden/>
    <w:unhideWhenUsed/>
    <w:rsid w:val="002D3697"/>
    <w:rPr>
      <w:vertAlign w:val="superscript"/>
    </w:rPr>
  </w:style>
  <w:style w:type="paragraph" w:styleId="12">
    <w:name w:val="toc 1"/>
    <w:basedOn w:val="a"/>
    <w:next w:val="a"/>
    <w:uiPriority w:val="39"/>
    <w:unhideWhenUsed/>
    <w:rsid w:val="002D3697"/>
    <w:pPr>
      <w:spacing w:after="57"/>
    </w:pPr>
  </w:style>
  <w:style w:type="paragraph" w:styleId="23">
    <w:name w:val="toc 2"/>
    <w:basedOn w:val="a"/>
    <w:next w:val="a"/>
    <w:uiPriority w:val="39"/>
    <w:unhideWhenUsed/>
    <w:rsid w:val="002D3697"/>
    <w:pPr>
      <w:spacing w:after="57"/>
      <w:ind w:left="283"/>
    </w:pPr>
  </w:style>
  <w:style w:type="paragraph" w:styleId="32">
    <w:name w:val="toc 3"/>
    <w:basedOn w:val="a"/>
    <w:next w:val="a"/>
    <w:uiPriority w:val="39"/>
    <w:unhideWhenUsed/>
    <w:rsid w:val="002D3697"/>
    <w:pPr>
      <w:spacing w:after="57"/>
      <w:ind w:left="567"/>
    </w:pPr>
  </w:style>
  <w:style w:type="paragraph" w:styleId="42">
    <w:name w:val="toc 4"/>
    <w:basedOn w:val="a"/>
    <w:next w:val="a"/>
    <w:uiPriority w:val="39"/>
    <w:unhideWhenUsed/>
    <w:rsid w:val="002D3697"/>
    <w:pPr>
      <w:spacing w:after="57"/>
      <w:ind w:left="850"/>
    </w:pPr>
  </w:style>
  <w:style w:type="paragraph" w:styleId="52">
    <w:name w:val="toc 5"/>
    <w:basedOn w:val="a"/>
    <w:next w:val="a"/>
    <w:uiPriority w:val="39"/>
    <w:unhideWhenUsed/>
    <w:rsid w:val="002D3697"/>
    <w:pPr>
      <w:spacing w:after="57"/>
      <w:ind w:left="1134"/>
    </w:pPr>
  </w:style>
  <w:style w:type="paragraph" w:styleId="61">
    <w:name w:val="toc 6"/>
    <w:basedOn w:val="a"/>
    <w:next w:val="a"/>
    <w:uiPriority w:val="39"/>
    <w:unhideWhenUsed/>
    <w:rsid w:val="002D3697"/>
    <w:pPr>
      <w:spacing w:after="57"/>
      <w:ind w:left="1417"/>
    </w:pPr>
  </w:style>
  <w:style w:type="paragraph" w:styleId="71">
    <w:name w:val="toc 7"/>
    <w:basedOn w:val="a"/>
    <w:next w:val="a"/>
    <w:uiPriority w:val="39"/>
    <w:unhideWhenUsed/>
    <w:rsid w:val="002D3697"/>
    <w:pPr>
      <w:spacing w:after="57"/>
      <w:ind w:left="1701"/>
    </w:pPr>
  </w:style>
  <w:style w:type="paragraph" w:styleId="81">
    <w:name w:val="toc 8"/>
    <w:basedOn w:val="a"/>
    <w:next w:val="a"/>
    <w:uiPriority w:val="39"/>
    <w:unhideWhenUsed/>
    <w:rsid w:val="002D3697"/>
    <w:pPr>
      <w:spacing w:after="57"/>
      <w:ind w:left="1984"/>
    </w:pPr>
  </w:style>
  <w:style w:type="paragraph" w:styleId="91">
    <w:name w:val="toc 9"/>
    <w:basedOn w:val="a"/>
    <w:next w:val="a"/>
    <w:uiPriority w:val="39"/>
    <w:unhideWhenUsed/>
    <w:rsid w:val="002D3697"/>
    <w:pPr>
      <w:spacing w:after="57"/>
      <w:ind w:left="2268"/>
    </w:pPr>
  </w:style>
  <w:style w:type="paragraph" w:styleId="af4">
    <w:name w:val="TOC Heading"/>
    <w:uiPriority w:val="39"/>
    <w:unhideWhenUsed/>
    <w:rsid w:val="002D3697"/>
  </w:style>
  <w:style w:type="paragraph" w:styleId="af5">
    <w:name w:val="Normal (Web)"/>
    <w:aliases w:val="Обычный (Web)"/>
    <w:basedOn w:val="a"/>
    <w:link w:val="af6"/>
    <w:qFormat/>
    <w:rsid w:val="002D3697"/>
    <w:pPr>
      <w:spacing w:before="100" w:beforeAutospacing="1" w:after="100" w:afterAutospacing="1"/>
    </w:pPr>
    <w:rPr>
      <w:sz w:val="20"/>
      <w:szCs w:val="20"/>
    </w:rPr>
  </w:style>
  <w:style w:type="character" w:customStyle="1" w:styleId="af6">
    <w:name w:val="Обычный (веб) Знак"/>
    <w:aliases w:val="Обычный (Web) Знак"/>
    <w:link w:val="af5"/>
    <w:rsid w:val="002D3697"/>
    <w:rPr>
      <w:rFonts w:ascii="Times New Roman" w:eastAsia="Times New Roman" w:hAnsi="Times New Roman" w:cs="Times New Roman"/>
      <w:sz w:val="24"/>
      <w:szCs w:val="20"/>
      <w:lang w:eastAsia="ru-RU"/>
    </w:rPr>
  </w:style>
  <w:style w:type="paragraph" w:styleId="af7">
    <w:name w:val="List Paragraph"/>
    <w:aliases w:val="List_Paragraph,Multilevel para_II,List Paragraph1,Akapit z listą BS,Bullet1,Цветная заливка - Акцент 31,Ha,MCHIP_list paragraph,Recommendation,Resume Title,Colorful List - Accent 111,List Paragraph_Table bullets,Bullets - level 1,Bullets"/>
    <w:basedOn w:val="a"/>
    <w:link w:val="af8"/>
    <w:uiPriority w:val="34"/>
    <w:qFormat/>
    <w:rsid w:val="002D3697"/>
    <w:pPr>
      <w:ind w:left="720"/>
      <w:contextualSpacing/>
    </w:pPr>
    <w:rPr>
      <w:rFonts w:ascii="Calibri" w:eastAsia="Calibri" w:hAnsi="Calibri"/>
    </w:rPr>
  </w:style>
  <w:style w:type="paragraph" w:styleId="af9">
    <w:name w:val="Title"/>
    <w:basedOn w:val="a"/>
    <w:link w:val="afa"/>
    <w:uiPriority w:val="10"/>
    <w:qFormat/>
    <w:rsid w:val="002D3697"/>
    <w:pPr>
      <w:jc w:val="center"/>
    </w:pPr>
    <w:rPr>
      <w:sz w:val="20"/>
      <w:szCs w:val="20"/>
    </w:rPr>
  </w:style>
  <w:style w:type="character" w:customStyle="1" w:styleId="afa">
    <w:name w:val="Заголовок Знак"/>
    <w:basedOn w:val="a0"/>
    <w:link w:val="af9"/>
    <w:uiPriority w:val="10"/>
    <w:rsid w:val="002D3697"/>
    <w:rPr>
      <w:rFonts w:ascii="Times New Roman" w:eastAsia="Times New Roman" w:hAnsi="Times New Roman" w:cs="Times New Roman"/>
      <w:sz w:val="20"/>
      <w:szCs w:val="20"/>
      <w:lang w:eastAsia="ru-RU"/>
    </w:rPr>
  </w:style>
  <w:style w:type="paragraph" w:styleId="afb">
    <w:name w:val="Balloon Text"/>
    <w:basedOn w:val="a"/>
    <w:link w:val="afc"/>
    <w:uiPriority w:val="99"/>
    <w:semiHidden/>
    <w:unhideWhenUsed/>
    <w:rsid w:val="002D3697"/>
    <w:rPr>
      <w:rFonts w:ascii="Tahoma" w:hAnsi="Tahoma" w:cs="Tahoma"/>
      <w:sz w:val="16"/>
      <w:szCs w:val="16"/>
    </w:rPr>
  </w:style>
  <w:style w:type="character" w:customStyle="1" w:styleId="afc">
    <w:name w:val="Текст выноски Знак"/>
    <w:basedOn w:val="a0"/>
    <w:link w:val="afb"/>
    <w:uiPriority w:val="99"/>
    <w:semiHidden/>
    <w:rsid w:val="002D3697"/>
    <w:rPr>
      <w:rFonts w:ascii="Tahoma" w:eastAsia="Times New Roman" w:hAnsi="Tahoma" w:cs="Tahoma"/>
      <w:sz w:val="16"/>
      <w:szCs w:val="16"/>
      <w:lang w:eastAsia="ru-RU"/>
    </w:rPr>
  </w:style>
  <w:style w:type="character" w:customStyle="1" w:styleId="s2">
    <w:name w:val="s2"/>
    <w:basedOn w:val="a0"/>
    <w:rsid w:val="002D3697"/>
    <w:rPr>
      <w:color w:val="000080"/>
    </w:rPr>
  </w:style>
  <w:style w:type="character" w:customStyle="1" w:styleId="s1">
    <w:name w:val="s1"/>
    <w:basedOn w:val="a0"/>
    <w:rsid w:val="002D3697"/>
    <w:rPr>
      <w:color w:val="000000"/>
    </w:rPr>
  </w:style>
  <w:style w:type="paragraph" w:customStyle="1" w:styleId="pj">
    <w:name w:val="pj"/>
    <w:basedOn w:val="a"/>
    <w:rsid w:val="002D3697"/>
    <w:pPr>
      <w:spacing w:before="100" w:beforeAutospacing="1" w:after="100" w:afterAutospacing="1"/>
    </w:pPr>
    <w:rPr>
      <w:color w:val="000000"/>
    </w:rPr>
  </w:style>
  <w:style w:type="character" w:customStyle="1" w:styleId="afd">
    <w:name w:val="a"/>
    <w:basedOn w:val="a0"/>
    <w:rsid w:val="002D3697"/>
  </w:style>
  <w:style w:type="character" w:styleId="afe">
    <w:name w:val="Hyperlink"/>
    <w:basedOn w:val="a0"/>
    <w:uiPriority w:val="99"/>
    <w:unhideWhenUsed/>
    <w:rsid w:val="002D3697"/>
    <w:rPr>
      <w:color w:val="000080"/>
      <w:u w:val="single"/>
    </w:rPr>
  </w:style>
  <w:style w:type="character" w:customStyle="1" w:styleId="s0">
    <w:name w:val="s0"/>
    <w:basedOn w:val="a0"/>
    <w:rsid w:val="002D3697"/>
    <w:rPr>
      <w:color w:val="000000"/>
    </w:rPr>
  </w:style>
  <w:style w:type="character" w:customStyle="1" w:styleId="af8">
    <w:name w:val="Абзац списка Знак"/>
    <w:aliases w:val="List_Paragraph Знак,Multilevel para_II Знак,List Paragraph1 Знак,Akapit z listą BS Знак,Bullet1 Знак,Цветная заливка - Акцент 31 Знак,Ha Знак,MCHIP_list paragraph Знак,Recommendation Знак,Resume Title Знак,Bullets - level 1 Знак"/>
    <w:link w:val="af7"/>
    <w:uiPriority w:val="34"/>
    <w:qFormat/>
    <w:locked/>
    <w:rsid w:val="00330B8F"/>
    <w:rPr>
      <w:rFonts w:cs="Times New Roman"/>
      <w:sz w:val="24"/>
      <w:szCs w:val="24"/>
      <w:lang w:eastAsia="ru-RU"/>
    </w:rPr>
  </w:style>
  <w:style w:type="paragraph" w:customStyle="1" w:styleId="Default">
    <w:name w:val="Default"/>
    <w:qFormat/>
    <w:rsid w:val="000F72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aff">
    <w:name w:val="Strong"/>
    <w:basedOn w:val="a0"/>
    <w:uiPriority w:val="22"/>
    <w:qFormat/>
    <w:rsid w:val="00124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8193">
      <w:bodyDiv w:val="1"/>
      <w:marLeft w:val="0"/>
      <w:marRight w:val="0"/>
      <w:marTop w:val="0"/>
      <w:marBottom w:val="0"/>
      <w:divBdr>
        <w:top w:val="none" w:sz="0" w:space="0" w:color="auto"/>
        <w:left w:val="none" w:sz="0" w:space="0" w:color="auto"/>
        <w:bottom w:val="none" w:sz="0" w:space="0" w:color="auto"/>
        <w:right w:val="none" w:sz="0" w:space="0" w:color="auto"/>
      </w:divBdr>
    </w:div>
    <w:div w:id="67653417">
      <w:bodyDiv w:val="1"/>
      <w:marLeft w:val="0"/>
      <w:marRight w:val="0"/>
      <w:marTop w:val="0"/>
      <w:marBottom w:val="0"/>
      <w:divBdr>
        <w:top w:val="none" w:sz="0" w:space="0" w:color="auto"/>
        <w:left w:val="none" w:sz="0" w:space="0" w:color="auto"/>
        <w:bottom w:val="none" w:sz="0" w:space="0" w:color="auto"/>
        <w:right w:val="none" w:sz="0" w:space="0" w:color="auto"/>
      </w:divBdr>
    </w:div>
    <w:div w:id="596332846">
      <w:bodyDiv w:val="1"/>
      <w:marLeft w:val="0"/>
      <w:marRight w:val="0"/>
      <w:marTop w:val="0"/>
      <w:marBottom w:val="0"/>
      <w:divBdr>
        <w:top w:val="none" w:sz="0" w:space="0" w:color="auto"/>
        <w:left w:val="none" w:sz="0" w:space="0" w:color="auto"/>
        <w:bottom w:val="none" w:sz="0" w:space="0" w:color="auto"/>
        <w:right w:val="none" w:sz="0" w:space="0" w:color="auto"/>
      </w:divBdr>
    </w:div>
    <w:div w:id="1076784921">
      <w:bodyDiv w:val="1"/>
      <w:marLeft w:val="0"/>
      <w:marRight w:val="0"/>
      <w:marTop w:val="0"/>
      <w:marBottom w:val="0"/>
      <w:divBdr>
        <w:top w:val="none" w:sz="0" w:space="0" w:color="auto"/>
        <w:left w:val="none" w:sz="0" w:space="0" w:color="auto"/>
        <w:bottom w:val="none" w:sz="0" w:space="0" w:color="auto"/>
        <w:right w:val="none" w:sz="0" w:space="0" w:color="auto"/>
      </w:divBdr>
    </w:div>
    <w:div w:id="1691224430">
      <w:bodyDiv w:val="1"/>
      <w:marLeft w:val="0"/>
      <w:marRight w:val="0"/>
      <w:marTop w:val="0"/>
      <w:marBottom w:val="0"/>
      <w:divBdr>
        <w:top w:val="none" w:sz="0" w:space="0" w:color="auto"/>
        <w:left w:val="none" w:sz="0" w:space="0" w:color="auto"/>
        <w:bottom w:val="none" w:sz="0" w:space="0" w:color="auto"/>
        <w:right w:val="none" w:sz="0" w:space="0" w:color="auto"/>
      </w:divBdr>
    </w:div>
    <w:div w:id="20106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E1D3-1775-4B1B-A1F0-01385704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Мукатаева Нургуль</dc:creator>
  <cp:lastModifiedBy>Абдрахманов Багдат</cp:lastModifiedBy>
  <cp:revision>2</cp:revision>
  <cp:lastPrinted>2023-03-31T11:25:00Z</cp:lastPrinted>
  <dcterms:created xsi:type="dcterms:W3CDTF">2023-05-02T09:28:00Z</dcterms:created>
  <dcterms:modified xsi:type="dcterms:W3CDTF">2023-05-02T09:28:00Z</dcterms:modified>
</cp:coreProperties>
</file>