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2" w:rsidRPr="001709F2" w:rsidRDefault="007E6732" w:rsidP="001709F2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</w:t>
      </w:r>
      <w:r w:rsidR="005D7247">
        <w:rPr>
          <w:rFonts w:ascii="Times New Roman" w:hAnsi="Times New Roman" w:cs="Times New Roman"/>
          <w:b/>
          <w:sz w:val="28"/>
          <w:szCs w:val="28"/>
          <w:lang w:val="kk-KZ"/>
        </w:rPr>
        <w:t>9 ақпанда</w:t>
      </w:r>
    </w:p>
    <w:p w:rsidR="001709F2" w:rsidRPr="001709F2" w:rsidRDefault="007E6732" w:rsidP="001709F2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</w:t>
      </w:r>
      <w:r w:rsidR="001709F2"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касы </w:t>
      </w:r>
      <w:bookmarkStart w:id="0" w:name="_GoBack"/>
      <w:bookmarkEnd w:id="0"/>
      <w:r w:rsidR="001709F2" w:rsidRPr="001709F2">
        <w:rPr>
          <w:rFonts w:ascii="Times New Roman" w:hAnsi="Times New Roman" w:cs="Times New Roman"/>
          <w:b/>
          <w:sz w:val="28"/>
          <w:szCs w:val="28"/>
          <w:lang w:val="kk-KZ"/>
        </w:rPr>
        <w:t>Парламентінің Мәжілісінде</w:t>
      </w:r>
    </w:p>
    <w:p w:rsidR="007E6732" w:rsidRPr="001709F2" w:rsidRDefault="007E6732" w:rsidP="001709F2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«Жаңа Қазақстан» депутаттық тобының </w:t>
      </w:r>
      <w:r w:rsidR="001709F2" w:rsidRPr="001709F2">
        <w:rPr>
          <w:rFonts w:ascii="Times New Roman" w:hAnsi="Times New Roman" w:cs="Times New Roman"/>
          <w:b/>
          <w:sz w:val="28"/>
          <w:szCs w:val="28"/>
          <w:lang w:val="kk-KZ"/>
        </w:rPr>
        <w:t>отырысында</w:t>
      </w:r>
      <w:r w:rsidR="003805EC"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440B45" w:rsidRPr="00756EEB" w:rsidRDefault="00440B45" w:rsidP="00440B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709F2" w:rsidRPr="001709F2" w:rsidRDefault="001709F2" w:rsidP="0017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Парламенті Мәжілісінің</w:t>
      </w:r>
    </w:p>
    <w:p w:rsidR="001709F2" w:rsidRPr="001709F2" w:rsidRDefault="001709F2" w:rsidP="0017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>Жаңа 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зақстан»</w:t>
      </w: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депутаттық тобы туралы</w:t>
      </w:r>
    </w:p>
    <w:p w:rsidR="006E234A" w:rsidRDefault="001709F2" w:rsidP="0017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1709F2" w:rsidRDefault="001709F2" w:rsidP="0017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09F2" w:rsidRPr="001709F2" w:rsidRDefault="001709F2" w:rsidP="0017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>Осы Ереже Қазақстан Респу</w:t>
      </w:r>
      <w:r>
        <w:rPr>
          <w:rFonts w:ascii="Times New Roman" w:hAnsi="Times New Roman" w:cs="Times New Roman"/>
          <w:sz w:val="28"/>
          <w:szCs w:val="28"/>
          <w:lang w:val="kk-KZ"/>
        </w:rPr>
        <w:t>бликасы Парламенті Мәжілісінің                         «Жаңа Қазақстан»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тобының мәртебесін, өкілеттіктерін және қызметін ұйымдастыруды айқындайды.</w:t>
      </w:r>
    </w:p>
    <w:p w:rsidR="001709F2" w:rsidRDefault="001709F2" w:rsidP="0017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09F2" w:rsidRPr="001709F2" w:rsidRDefault="001709F2" w:rsidP="001709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440B45" w:rsidRPr="001709F2" w:rsidRDefault="00756EEB" w:rsidP="001709F2">
      <w:pPr>
        <w:pStyle w:val="a3"/>
        <w:numPr>
          <w:ilvl w:val="1"/>
          <w:numId w:val="3"/>
        </w:numPr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>Жаңа Қазақстан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тобы </w:t>
      </w:r>
      <w:r w:rsidR="00965BC9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өз өкілеттіктерін бірлесіп жүзеге асыру үшін құрылған, 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Парламенті және оның депутаттарының мәртебесі туралы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Конституциялық 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>аңына, Қазақстан Республикасы Парламенті Мә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жілісінің Р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егламентіне сәйкес жұмыс істейтін Қазақстан Республикасы Парламенті Мәжілісі депутаттарының ерікті бірлестігі (бұдан әрі – депутаттық топ). Депутаттық топтың негізгі мақсаты Қазақстан Республикасы Президентінің </w:t>
      </w:r>
      <w:r w:rsidR="007E6732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қоғамды топтастыруға бағытталған 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>саяси бастамаларын белсенді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="00BA06B4"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заңнамалық қамтамасыз ету және іске асыру болып табылады</w:t>
      </w:r>
      <w:r w:rsidR="00440B45" w:rsidRPr="001709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9F2" w:rsidRDefault="001709F2" w:rsidP="001709F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Жаңа Қазақста</w:t>
      </w:r>
      <w:r>
        <w:rPr>
          <w:rFonts w:ascii="Times New Roman" w:hAnsi="Times New Roman" w:cs="Times New Roman"/>
          <w:sz w:val="28"/>
          <w:szCs w:val="28"/>
          <w:lang w:val="kk-KZ"/>
        </w:rPr>
        <w:t>н»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тобы туралы </w:t>
      </w:r>
      <w:r w:rsidR="00C22B9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режені отырыста депутаттық топтың мүшелері ашық дауыс беру арқылы бекітеді.</w:t>
      </w:r>
    </w:p>
    <w:p w:rsidR="001709F2" w:rsidRPr="001709F2" w:rsidRDefault="001709F2" w:rsidP="0017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0B45" w:rsidRPr="001709F2" w:rsidRDefault="00440B45" w:rsidP="00170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BA06B4" w:rsidRPr="001709F2">
        <w:rPr>
          <w:rFonts w:ascii="Times New Roman" w:hAnsi="Times New Roman" w:cs="Times New Roman"/>
          <w:b/>
          <w:sz w:val="28"/>
          <w:szCs w:val="28"/>
          <w:lang w:val="kk-KZ"/>
        </w:rPr>
        <w:t>Депутаттық топ</w:t>
      </w:r>
      <w:r w:rsidR="000B173C" w:rsidRPr="001709F2">
        <w:rPr>
          <w:rFonts w:ascii="Times New Roman" w:hAnsi="Times New Roman" w:cs="Times New Roman"/>
          <w:b/>
          <w:sz w:val="28"/>
          <w:szCs w:val="28"/>
          <w:lang w:val="kk-KZ"/>
        </w:rPr>
        <w:t>қа</w:t>
      </w:r>
      <w:r w:rsidR="00BA06B4"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мүшелі</w:t>
      </w:r>
      <w:r w:rsidR="000B173C" w:rsidRPr="001709F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BA06B4"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оны қалыптастыру қағидаттары</w:t>
      </w:r>
    </w:p>
    <w:p w:rsidR="00440B45" w:rsidRPr="00756EEB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D0C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>Депутаттық топтың мақсаттары мен міндеттерін бөлісетін</w:t>
      </w:r>
      <w:r w:rsidR="00756EEB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Парламенті Мәжілісінің депутаттары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саяси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партиялар</w:t>
      </w:r>
      <w:r w:rsidR="00756EEB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бірлестіктердегі мүшелігіне қарамастан, депутаттық топтың мүшелері бола алады</w:t>
      </w:r>
      <w:r w:rsidR="001709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0B45" w:rsidRPr="00756EEB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>2.2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топты </w:t>
      </w:r>
      <w:r w:rsidR="00756EEB">
        <w:rPr>
          <w:rFonts w:ascii="Times New Roman" w:hAnsi="Times New Roman" w:cs="Times New Roman"/>
          <w:sz w:val="28"/>
          <w:szCs w:val="28"/>
          <w:lang w:val="kk-KZ"/>
        </w:rPr>
        <w:t>қалыптастырудың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негізгі қағидаты депутаттың жеке өтініші және депутаттық топтың тиісті шешімі негізінде депутаттық топқа кірудің еріктілігі және одан еркін шығу болып табылады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9F2" w:rsidRDefault="001709F2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0B45" w:rsidRPr="001709F2" w:rsidRDefault="00440B45" w:rsidP="00170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BA06B4" w:rsidRPr="001709F2">
        <w:rPr>
          <w:rFonts w:ascii="Times New Roman" w:hAnsi="Times New Roman" w:cs="Times New Roman"/>
          <w:b/>
          <w:sz w:val="28"/>
          <w:szCs w:val="28"/>
          <w:lang w:val="kk-KZ"/>
        </w:rPr>
        <w:t>Депутаттық топтың құқықтары</w:t>
      </w:r>
    </w:p>
    <w:p w:rsidR="00440B45" w:rsidRPr="00756EEB" w:rsidRDefault="00BA06B4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 заңнамаға және Қазақстан Республикасы Парламенті Мәжілісінің </w:t>
      </w:r>
      <w:r w:rsidR="00756EE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>егламентіне сәйкес</w:t>
      </w:r>
      <w:r w:rsidR="00C22B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709F2" w:rsidRDefault="00BA06B4" w:rsidP="001709F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>депутаттық топтың жылдық жұмыс жоспарын әзірлеуге және бекітуге</w:t>
      </w:r>
      <w:r w:rsidR="00C22B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709F2" w:rsidRDefault="00BA06B4" w:rsidP="001709F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қоғамды толғандыратын өзекті мәселелер бойынша парламенттік тыңдаулар, </w:t>
      </w:r>
      <w:r w:rsidR="00691AD8" w:rsidRPr="001709F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>үкімет сағаттарын</w:t>
      </w:r>
      <w:r w:rsidR="00691AD8" w:rsidRPr="001709F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709F2">
        <w:rPr>
          <w:rFonts w:ascii="Times New Roman" w:hAnsi="Times New Roman" w:cs="Times New Roman"/>
          <w:sz w:val="28"/>
          <w:szCs w:val="28"/>
          <w:lang w:val="kk-KZ"/>
        </w:rPr>
        <w:t xml:space="preserve"> өткізуге бастамашылық жасауға</w:t>
      </w:r>
      <w:r w:rsidR="00440B45" w:rsidRPr="001709F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40B45" w:rsidRPr="001709F2" w:rsidRDefault="00BA06B4" w:rsidP="001709F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көшпелі отырыстар, конференциялар мен семинарлар, дөңгелек үстелдер және басқ</w:t>
      </w:r>
      <w:r w:rsidR="000B173C" w:rsidRPr="001709F2">
        <w:rPr>
          <w:rFonts w:ascii="Times New Roman" w:hAnsi="Times New Roman" w:cs="Times New Roman"/>
          <w:sz w:val="28"/>
          <w:szCs w:val="28"/>
          <w:lang w:val="kk-KZ"/>
        </w:rPr>
        <w:t>а да іс-шаралар өткізуге құқылы</w:t>
      </w:r>
      <w:r w:rsidR="00C22B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09F2" w:rsidRDefault="001709F2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0B45" w:rsidRPr="00756EEB" w:rsidRDefault="00440B45" w:rsidP="001709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BA06B4" w:rsidRPr="001709F2">
        <w:rPr>
          <w:rFonts w:ascii="Times New Roman" w:hAnsi="Times New Roman" w:cs="Times New Roman"/>
          <w:b/>
          <w:sz w:val="28"/>
          <w:szCs w:val="28"/>
          <w:lang w:val="kk-KZ"/>
        </w:rPr>
        <w:t>Депутаттық топтың қызметін үйлестіру органдары</w:t>
      </w:r>
    </w:p>
    <w:p w:rsidR="00440B45" w:rsidRPr="00A10D0C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>4.1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топтың қызметін үйлестіру және жұмысын ұйымдастыру үшін депутаттық топ 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>мүшелерінің арасынан депутаттық топтың</w:t>
      </w:r>
      <w:r w:rsidR="00CA388D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үш 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төрағасы мен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хатшысы</w:t>
      </w:r>
      <w:r w:rsidR="00CA388D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>сайланады</w:t>
      </w:r>
      <w:r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40B45" w:rsidRPr="00756EEB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0D0C">
        <w:rPr>
          <w:rFonts w:ascii="Times New Roman" w:hAnsi="Times New Roman" w:cs="Times New Roman"/>
          <w:sz w:val="28"/>
          <w:szCs w:val="28"/>
          <w:lang w:val="kk-KZ"/>
        </w:rPr>
        <w:t>4.2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төрағалар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топтың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жұмыс жоспарларын даярлауды және орындауды, оның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Парламенті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алаталарының басшылығымен, басқа да депутаттық бірлестіктермен өзара іс-қимылын қамтамасыз етеді, Парламент Мәжілісінде, </w:t>
      </w:r>
      <w:r w:rsidR="003C483D" w:rsidRPr="00A10D0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A06B4" w:rsidRPr="00A10D0C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органдарда, саяси партияларда, қоғамдық ұйымдарда және бұқаралық ақпарат құралдарында </w:t>
      </w:r>
      <w:r w:rsidR="00CA388D" w:rsidRPr="00A10D0C">
        <w:rPr>
          <w:rFonts w:ascii="Times New Roman" w:hAnsi="Times New Roman" w:cs="Times New Roman"/>
          <w:sz w:val="28"/>
          <w:szCs w:val="28"/>
          <w:lang w:val="kk-KZ"/>
        </w:rPr>
        <w:t>депутаттық топтың  атынан өкілдік етеді</w:t>
      </w:r>
      <w:r w:rsidRPr="00A10D0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0B45" w:rsidRPr="00756EEB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>4.3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>төрағалар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топ қызметінің негізгі бағыттары бойынша шешімдер жобаларын дайындауды қамтамасыз етеді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710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="00BA06B4" w:rsidRPr="00756EEB">
        <w:rPr>
          <w:rFonts w:ascii="Times New Roman" w:hAnsi="Times New Roman" w:cs="Times New Roman"/>
          <w:sz w:val="28"/>
          <w:szCs w:val="28"/>
          <w:lang w:val="kk-KZ"/>
        </w:rPr>
        <w:t>кіші топт</w:t>
      </w:r>
      <w:r w:rsidR="007E6732">
        <w:rPr>
          <w:rFonts w:ascii="Times New Roman" w:hAnsi="Times New Roman" w:cs="Times New Roman"/>
          <w:sz w:val="28"/>
          <w:szCs w:val="28"/>
          <w:lang w:val="kk-KZ"/>
        </w:rPr>
        <w:t xml:space="preserve">ардың қызметін </w:t>
      </w:r>
      <w:r w:rsidR="00D90710">
        <w:rPr>
          <w:rFonts w:ascii="Times New Roman" w:hAnsi="Times New Roman" w:cs="Times New Roman"/>
          <w:sz w:val="28"/>
          <w:szCs w:val="28"/>
          <w:lang w:val="kk-KZ"/>
        </w:rPr>
        <w:t>басқарады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0B45" w:rsidRPr="00756EEB" w:rsidRDefault="00BA06B4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топтың құрамына </w:t>
      </w:r>
      <w:r w:rsidRPr="001709F2">
        <w:rPr>
          <w:rFonts w:ascii="Times New Roman" w:hAnsi="Times New Roman" w:cs="Times New Roman"/>
          <w:sz w:val="28"/>
          <w:szCs w:val="28"/>
          <w:u w:val="single"/>
          <w:lang w:val="kk-KZ"/>
        </w:rPr>
        <w:t>мынадай негізгі бағыттар бойынша</w:t>
      </w: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үш кіші топ кіреді</w:t>
      </w:r>
      <w:r w:rsidR="00440B45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BA06B4" w:rsidRPr="001709F2" w:rsidRDefault="00BA06B4" w:rsidP="001709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>агроөнеркәсіптік кешен, өнеркәсіп, экономика және экология;</w:t>
      </w:r>
    </w:p>
    <w:p w:rsidR="00BA06B4" w:rsidRPr="001709F2" w:rsidRDefault="00BA06B4" w:rsidP="001709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>адам құқықтары, қауіпсіздік және құқықтық реформалар;</w:t>
      </w:r>
    </w:p>
    <w:p w:rsidR="00440B45" w:rsidRPr="001709F2" w:rsidRDefault="00BA06B4" w:rsidP="001709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2">
        <w:rPr>
          <w:rFonts w:ascii="Times New Roman" w:hAnsi="Times New Roman" w:cs="Times New Roman"/>
          <w:sz w:val="28"/>
          <w:szCs w:val="28"/>
          <w:lang w:val="kk-KZ"/>
        </w:rPr>
        <w:t>әлеуметтік-мәдени даму және жастар саясаты</w:t>
      </w:r>
      <w:r w:rsidR="00440B45" w:rsidRPr="001709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6EEB" w:rsidRPr="00756EEB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4.4. </w:t>
      </w:r>
      <w:r w:rsidR="00756EEB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топтың </w:t>
      </w:r>
      <w:r w:rsidR="00756EEB" w:rsidRPr="008A00A2">
        <w:rPr>
          <w:rFonts w:ascii="Times New Roman" w:hAnsi="Times New Roman" w:cs="Times New Roman"/>
          <w:sz w:val="28"/>
          <w:szCs w:val="28"/>
          <w:u w:val="single"/>
          <w:lang w:val="kk-KZ"/>
        </w:rPr>
        <w:t>қызметін қамтамасыз ету үшін</w:t>
      </w:r>
      <w:r w:rsidR="00756EEB" w:rsidRPr="00756EEB">
        <w:rPr>
          <w:rFonts w:ascii="Times New Roman" w:hAnsi="Times New Roman" w:cs="Times New Roman"/>
          <w:sz w:val="28"/>
          <w:szCs w:val="28"/>
          <w:lang w:val="kk-KZ"/>
        </w:rPr>
        <w:t xml:space="preserve">  депутаттық топтың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 xml:space="preserve">төрағалары </w:t>
      </w:r>
      <w:r w:rsidR="00756EEB" w:rsidRPr="00756EEB">
        <w:rPr>
          <w:rFonts w:ascii="Times New Roman" w:hAnsi="Times New Roman" w:cs="Times New Roman"/>
          <w:sz w:val="28"/>
          <w:szCs w:val="28"/>
          <w:lang w:val="kk-KZ"/>
        </w:rPr>
        <w:t>мен хатшысы:</w:t>
      </w:r>
    </w:p>
    <w:p w:rsidR="00756EEB" w:rsidRPr="008A00A2" w:rsidRDefault="00756EEB" w:rsidP="008A00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>депутаттық топтың отырыстарын ұйымдастырады, күн тәртібін қалыптастырады;</w:t>
      </w:r>
    </w:p>
    <w:p w:rsidR="00756EEB" w:rsidRPr="008A00A2" w:rsidRDefault="00756EEB" w:rsidP="008A00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Парламентінің </w:t>
      </w:r>
      <w:r w:rsidR="005D7A99" w:rsidRPr="008A00A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>алаталары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органдарымен және 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>аппараттарының құрылым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>дарымен өзара іс-қимыл жасайды;</w:t>
      </w:r>
    </w:p>
    <w:p w:rsidR="00756EEB" w:rsidRPr="008A00A2" w:rsidRDefault="00756EEB" w:rsidP="008A00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>депутаттық сау</w:t>
      </w:r>
      <w:r w:rsidR="003C483D" w:rsidRPr="008A00A2">
        <w:rPr>
          <w:rFonts w:ascii="Times New Roman" w:hAnsi="Times New Roman" w:cs="Times New Roman"/>
          <w:sz w:val="28"/>
          <w:szCs w:val="28"/>
          <w:lang w:val="kk-KZ"/>
        </w:rPr>
        <w:t>алдар дайындауды ұйымдастырады;</w:t>
      </w:r>
    </w:p>
    <w:p w:rsidR="00440B45" w:rsidRPr="008A00A2" w:rsidRDefault="00756EEB" w:rsidP="008A00A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>депутаттық топ мүшелері бастамашылық жасаған заң жобаларының тізбесін айқындайды, заң жобасын әзірлеу жөніндегі жұмысты ұйымдастыруды қамтамасыз етеді</w:t>
      </w:r>
      <w:r w:rsidR="00440B45" w:rsidRPr="008A00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0B45" w:rsidRPr="000C474F" w:rsidRDefault="00440B45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74F">
        <w:rPr>
          <w:rFonts w:ascii="Times New Roman" w:hAnsi="Times New Roman" w:cs="Times New Roman"/>
          <w:sz w:val="28"/>
          <w:szCs w:val="28"/>
          <w:lang w:val="kk-KZ"/>
        </w:rPr>
        <w:t xml:space="preserve">4.5. </w:t>
      </w:r>
      <w:r w:rsidR="00756EEB" w:rsidRPr="000C474F">
        <w:rPr>
          <w:rFonts w:ascii="Times New Roman" w:hAnsi="Times New Roman" w:cs="Times New Roman"/>
          <w:sz w:val="28"/>
          <w:szCs w:val="28"/>
          <w:lang w:val="kk-KZ"/>
        </w:rPr>
        <w:t>Депутаттық топтың қызметін қамтамасыз ету үшін топ хатшысы</w:t>
      </w:r>
      <w:r w:rsidRPr="000C474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756EEB" w:rsidRPr="008A00A2" w:rsidRDefault="00756EEB" w:rsidP="008A0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топтың отырысын ұйымдастыруға және күн тәртібін қалыптастыруға қатысады; </w:t>
      </w:r>
    </w:p>
    <w:p w:rsidR="00756EEB" w:rsidRPr="008A00A2" w:rsidRDefault="00756EEB" w:rsidP="008A0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 </w:t>
      </w:r>
      <w:r w:rsidR="00772569" w:rsidRPr="008A00A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>алаталары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жұмыс органдарымен және 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>аппараттарының құрылымдарымен өзара іс-қимылды ұйымдас</w:t>
      </w:r>
      <w:r w:rsidR="003C4299" w:rsidRPr="008A00A2">
        <w:rPr>
          <w:rFonts w:ascii="Times New Roman" w:hAnsi="Times New Roman" w:cs="Times New Roman"/>
          <w:sz w:val="28"/>
          <w:szCs w:val="28"/>
          <w:lang w:val="kk-KZ"/>
        </w:rPr>
        <w:t>тыруға қатысады;</w:t>
      </w:r>
    </w:p>
    <w:p w:rsidR="00756EEB" w:rsidRPr="008A00A2" w:rsidRDefault="00756EEB" w:rsidP="008A0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>депутаттық топ отырыстарының стенограммасын жүргізу</w:t>
      </w:r>
      <w:r w:rsidR="000B0AFF" w:rsidRPr="008A00A2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және хаттамасын дайындау</w:t>
      </w:r>
      <w:r w:rsidR="000B0AFF" w:rsidRPr="008A00A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бақылау</w:t>
      </w:r>
      <w:r w:rsidR="000B0AFF"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жасауды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етеді; </w:t>
      </w:r>
    </w:p>
    <w:p w:rsidR="00602BB8" w:rsidRPr="008A00A2" w:rsidRDefault="00756EEB" w:rsidP="008A00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sz w:val="28"/>
          <w:szCs w:val="28"/>
          <w:lang w:val="kk-KZ"/>
        </w:rPr>
        <w:t>депутаттық топтың отырысында қабылданған шешімдер</w:t>
      </w:r>
      <w:r w:rsidR="005D7A99"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топтың мүшелеріне </w:t>
      </w:r>
      <w:r w:rsidR="005D7A99" w:rsidRPr="008A00A2">
        <w:rPr>
          <w:rFonts w:ascii="Times New Roman" w:hAnsi="Times New Roman" w:cs="Times New Roman"/>
          <w:sz w:val="28"/>
          <w:szCs w:val="28"/>
          <w:lang w:val="kk-KZ"/>
        </w:rPr>
        <w:t>жазбаша хабар беруді</w:t>
      </w:r>
      <w:r w:rsidRPr="008A00A2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</w:t>
      </w:r>
      <w:r w:rsidR="00602BB8" w:rsidRPr="008A00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00A2" w:rsidRDefault="008A00A2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2BB8" w:rsidRPr="008A00A2" w:rsidRDefault="00602BB8" w:rsidP="008A00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b/>
          <w:sz w:val="28"/>
          <w:szCs w:val="28"/>
          <w:lang w:val="kk-KZ"/>
        </w:rPr>
        <w:t>5. Депутаттық топ мүшелерінің құқықтары мен міндеттері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Депутаттық топ мүшелерінің:</w:t>
      </w:r>
    </w:p>
    <w:p w:rsidR="008A00A2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5.1.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депутаттық топ отырысының күн тәртібі, талқыланатын мәселелерді қарау тәртібі мен мәні бойынша есертпелер мен ұсыныстар енгізуге;</w:t>
      </w:r>
    </w:p>
    <w:p w:rsidR="00602BB8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Парламент сайлайтын немесе тағайындайтын не Парламент пен оның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алаталары тағайындауға келісім беретін лауазымды адамдардың кандидатура</w:t>
      </w:r>
      <w:r w:rsidR="009474D5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ы бойынша пікірін білдіруге;</w:t>
      </w:r>
    </w:p>
    <w:p w:rsidR="00602BB8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Парламент депутаттарын азаматтардың қоғамдық маңызы бар өтініштерімен, саяси партия фракцияларының, депутаттық топтың шешімдерімен таныстыруға;</w:t>
      </w:r>
    </w:p>
    <w:p w:rsidR="00602BB8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депутаттық топтың қызметі үшін қажетті материалдар мен құжаттарды мемлекеттік органдар мен лауазымды адамдардан сұратуға;</w:t>
      </w:r>
    </w:p>
    <w:p w:rsidR="00602BB8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5.5.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жарыссөздер тоқтатылған </w:t>
      </w:r>
      <w:r w:rsidR="009B43D3">
        <w:rPr>
          <w:rFonts w:ascii="Times New Roman" w:hAnsi="Times New Roman" w:cs="Times New Roman"/>
          <w:sz w:val="28"/>
          <w:szCs w:val="28"/>
          <w:lang w:val="kk-KZ"/>
        </w:rPr>
        <w:t>кезде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 депутаттық топ атынан сөз сөйлеуді талап етуге </w:t>
      </w:r>
      <w:r w:rsidR="00602BB8" w:rsidRPr="008A00A2">
        <w:rPr>
          <w:rFonts w:ascii="Times New Roman" w:hAnsi="Times New Roman" w:cs="Times New Roman"/>
          <w:sz w:val="28"/>
          <w:szCs w:val="28"/>
          <w:u w:val="single"/>
          <w:lang w:val="kk-KZ"/>
        </w:rPr>
        <w:t>құқығы бар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Депутаттық топ мүшелері:</w:t>
      </w:r>
    </w:p>
    <w:p w:rsidR="00602BB8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өзі мүшесі болып табылатын депутаттық топтың және кіші топтың отырыстарына қатысуға;</w:t>
      </w:r>
    </w:p>
    <w:p w:rsid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5.7.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>депутаттық топ отырыстарында қабылданатын шешімдерді орындауға міндетті.</w:t>
      </w:r>
    </w:p>
    <w:p w:rsidR="008A00A2" w:rsidRPr="00602BB8" w:rsidRDefault="008A00A2" w:rsidP="008A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2BB8" w:rsidRPr="008A00A2" w:rsidRDefault="00602BB8" w:rsidP="008A00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Депутаттық топ қызметінің нысаны </w:t>
      </w:r>
      <w:r w:rsidR="009B43D3" w:rsidRPr="008A00A2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Pr="008A00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 істеу тәртібі</w:t>
      </w:r>
    </w:p>
    <w:p w:rsidR="00602BB8" w:rsidRPr="00602BB8" w:rsidRDefault="005D7A99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Депутаттық топтың 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төрағалары шақыратын </w:t>
      </w:r>
      <w:r w:rsidR="00602BB8"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немесе депутаттық топ мүшелерінің басатамасымен шақырылатын топ отырысы депутаттық топ қызметінің негізі нысаны болып табылады.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6.2.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Топ отырысының күн тәртібін отырысқа шақырған бастамашылар қалыптастырады және  ол депутаттық топтың шешімімен бекітіледі.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6.3.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Депутаттық топ отырысы, әдетте, ашық өткізіледі. Депутаттық топ жабық отырыс өткізу туралы шешім қабылдауға құқылы.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6.4.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>Депутаттық топ маңызды мәселелер бойынша Қазақстан Республикасының заңнамасында белгіленген тәртіппен мемлекеттік органдар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дың лауазымды адамдарын тыңдай алады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6.5.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Депутаттық топ отырысы, егер оның жұмысына мүшелерінің жартысынан астамы қатысса, заңды деп есептеледі.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6.6.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Депутаттық топ өз қызметінде маңызды мәселелер бойынша көшпелі отырыстар өткізе алады.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.7.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ab/>
        <w:t>Депутаттық топ отырысын 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 xml:space="preserve">төрағалардың 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бірі жүргізеді.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топ хатшысы </w:t>
      </w:r>
      <w:r w:rsidR="00DC047E">
        <w:rPr>
          <w:rFonts w:ascii="Times New Roman" w:hAnsi="Times New Roman" w:cs="Times New Roman"/>
          <w:sz w:val="28"/>
          <w:szCs w:val="28"/>
          <w:lang w:val="kk-KZ"/>
        </w:rPr>
        <w:t xml:space="preserve">отырыстың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>тенограмма</w:t>
      </w:r>
      <w:r w:rsidR="00DC047E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 өңдеу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және хаттамасын дайындауға жауапты болады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02BB8" w:rsidRPr="00602BB8" w:rsidRDefault="00602BB8" w:rsidP="0017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6.8.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Депутаттық топ отырысына қатысып отырғандардың жалпы санының </w:t>
      </w:r>
      <w:r w:rsidR="00DC047E">
        <w:rPr>
          <w:rFonts w:ascii="Times New Roman" w:hAnsi="Times New Roman" w:cs="Times New Roman"/>
          <w:sz w:val="28"/>
          <w:szCs w:val="28"/>
          <w:lang w:val="kk-KZ"/>
        </w:rPr>
        <w:t xml:space="preserve">жай 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>көпшілік даусымен қабылданатын шешім депутаттық топ отырысының қорытынды құжаты болып табылады. Депутаттық топтың шешімдері, топ мүшелері үшін міндетті сипатта болатын депутаттық топ құрамына қабылдау, одан шығу және депутаттық топ</w:t>
      </w:r>
      <w:r w:rsidR="000B3BE2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 xml:space="preserve"> жұмыс жоспарын бекіту туралы шешімдерді қоспағанда, ұсынымдық сипатта болады. </w:t>
      </w:r>
    </w:p>
    <w:p w:rsidR="007A3B0E" w:rsidRDefault="00602BB8" w:rsidP="008A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2BB8">
        <w:rPr>
          <w:rFonts w:ascii="Times New Roman" w:hAnsi="Times New Roman" w:cs="Times New Roman"/>
          <w:sz w:val="28"/>
          <w:szCs w:val="28"/>
          <w:lang w:val="kk-KZ"/>
        </w:rPr>
        <w:t>6.9.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Депутаттық топ отырыстарының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>шешімдері мен хаттамаларына тең</w:t>
      </w:r>
      <w:r w:rsidR="001E18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A99">
        <w:rPr>
          <w:rFonts w:ascii="Times New Roman" w:hAnsi="Times New Roman" w:cs="Times New Roman"/>
          <w:sz w:val="28"/>
          <w:szCs w:val="28"/>
          <w:lang w:val="kk-KZ"/>
        </w:rPr>
        <w:t xml:space="preserve">төрағалар </w:t>
      </w:r>
      <w:r w:rsidRPr="00602BB8">
        <w:rPr>
          <w:rFonts w:ascii="Times New Roman" w:hAnsi="Times New Roman" w:cs="Times New Roman"/>
          <w:sz w:val="28"/>
          <w:szCs w:val="28"/>
          <w:lang w:val="kk-KZ"/>
        </w:rPr>
        <w:t>мен хатшы қол қояды. Қабылданған шешімдер депутаттық топтың әрбір мүшесінің наза</w:t>
      </w:r>
      <w:r w:rsidR="008A00A2">
        <w:rPr>
          <w:rFonts w:ascii="Times New Roman" w:hAnsi="Times New Roman" w:cs="Times New Roman"/>
          <w:sz w:val="28"/>
          <w:szCs w:val="28"/>
          <w:lang w:val="kk-KZ"/>
        </w:rPr>
        <w:t>рына жазбаша түрде жеткізіледі.</w:t>
      </w:r>
    </w:p>
    <w:p w:rsidR="008A00A2" w:rsidRPr="008A00A2" w:rsidRDefault="008A00A2" w:rsidP="008A00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0A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7. Депутаттық топтың қызметін тоқтату</w:t>
      </w:r>
    </w:p>
    <w:p w:rsidR="008A00A2" w:rsidRPr="008A00A2" w:rsidRDefault="00224D41" w:rsidP="008A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8A00A2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8A00A2" w:rsidRPr="008A00A2">
        <w:rPr>
          <w:rFonts w:ascii="Times New Roman" w:hAnsi="Times New Roman" w:cs="Times New Roman"/>
          <w:sz w:val="28"/>
          <w:szCs w:val="28"/>
          <w:lang w:val="kk-KZ"/>
        </w:rPr>
        <w:t>епутаттық топтың өз қызметін ашық дауыс беру арқылы тоқтату туралы шешімі қызметін тоқтатуға негіз болып табылады.</w:t>
      </w:r>
    </w:p>
    <w:p w:rsidR="008A00A2" w:rsidRPr="008A00A2" w:rsidRDefault="008A00A2" w:rsidP="008A0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00A2" w:rsidRPr="008A00A2" w:rsidSect="001C10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2C2"/>
    <w:multiLevelType w:val="hybridMultilevel"/>
    <w:tmpl w:val="1382B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974"/>
    <w:multiLevelType w:val="hybridMultilevel"/>
    <w:tmpl w:val="96187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DBE"/>
    <w:multiLevelType w:val="multilevel"/>
    <w:tmpl w:val="7FFE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7182CA3"/>
    <w:multiLevelType w:val="hybridMultilevel"/>
    <w:tmpl w:val="608A2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02C74"/>
    <w:multiLevelType w:val="multilevel"/>
    <w:tmpl w:val="31307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90F218A"/>
    <w:multiLevelType w:val="multilevel"/>
    <w:tmpl w:val="CC7A0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CCD3FEE"/>
    <w:multiLevelType w:val="hybridMultilevel"/>
    <w:tmpl w:val="8FD45AC4"/>
    <w:lvl w:ilvl="0" w:tplc="8CE0D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0"/>
    <w:rsid w:val="000B0AFF"/>
    <w:rsid w:val="000B173C"/>
    <w:rsid w:val="000B3BE2"/>
    <w:rsid w:val="000C474F"/>
    <w:rsid w:val="001709F2"/>
    <w:rsid w:val="001E18F5"/>
    <w:rsid w:val="00224D41"/>
    <w:rsid w:val="002C7006"/>
    <w:rsid w:val="003805EC"/>
    <w:rsid w:val="003C4299"/>
    <w:rsid w:val="003C483D"/>
    <w:rsid w:val="00440B45"/>
    <w:rsid w:val="005D7247"/>
    <w:rsid w:val="005D7A99"/>
    <w:rsid w:val="00602BB8"/>
    <w:rsid w:val="00606EBD"/>
    <w:rsid w:val="00691AD8"/>
    <w:rsid w:val="006E234A"/>
    <w:rsid w:val="00756EEB"/>
    <w:rsid w:val="00772569"/>
    <w:rsid w:val="00774029"/>
    <w:rsid w:val="007A3B0E"/>
    <w:rsid w:val="007E6732"/>
    <w:rsid w:val="008A00A2"/>
    <w:rsid w:val="009474D5"/>
    <w:rsid w:val="00965BC9"/>
    <w:rsid w:val="009971D0"/>
    <w:rsid w:val="009B43D3"/>
    <w:rsid w:val="00A10D0C"/>
    <w:rsid w:val="00A85135"/>
    <w:rsid w:val="00BA06B4"/>
    <w:rsid w:val="00BB7CB6"/>
    <w:rsid w:val="00C22B97"/>
    <w:rsid w:val="00CA388D"/>
    <w:rsid w:val="00D90710"/>
    <w:rsid w:val="00DC047E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C4BC"/>
  <w15:chartTrackingRefBased/>
  <w15:docId w15:val="{52DD364F-992F-4752-AC20-831DB4F9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Алденеев Мади</dc:creator>
  <cp:keywords/>
  <dc:description/>
  <cp:lastModifiedBy>Есенжолов Арман</cp:lastModifiedBy>
  <cp:revision>30</cp:revision>
  <cp:lastPrinted>2022-02-08T10:11:00Z</cp:lastPrinted>
  <dcterms:created xsi:type="dcterms:W3CDTF">2022-02-07T13:37:00Z</dcterms:created>
  <dcterms:modified xsi:type="dcterms:W3CDTF">2022-03-11T09:08:00Z</dcterms:modified>
</cp:coreProperties>
</file>