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477D29" w:rsidP="00A562FD">
      <w:pPr>
        <w:spacing w:after="0" w:line="240" w:lineRule="auto"/>
        <w:rPr>
          <w:rFonts w:ascii="Times New Roman" w:hAnsi="Times New Roman" w:cs="Times New Roman"/>
          <w:sz w:val="28"/>
          <w:szCs w:val="28"/>
          <w:lang w:val="kk-KZ"/>
        </w:rPr>
      </w:pPr>
      <w:r>
        <w:rPr>
          <w:noProof/>
          <w:lang w:val="en-US"/>
        </w:rPr>
        <w:drawing>
          <wp:inline distT="0" distB="0" distL="0" distR="0">
            <wp:extent cx="6119495" cy="179085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6119495" cy="1790852"/>
                    </a:xfrm>
                    <a:prstGeom prst="rect">
                      <a:avLst/>
                    </a:prstGeom>
                    <a:noFill/>
                    <a:ln>
                      <a:noFill/>
                    </a:ln>
                  </pic:spPr>
                </pic:pic>
              </a:graphicData>
            </a:graphic>
          </wp:inline>
        </w:drawing>
      </w:r>
    </w:p>
    <w:p w:rsidR="002552A5" w:rsidP="00A562FD">
      <w:pPr>
        <w:spacing w:after="0" w:line="240" w:lineRule="auto"/>
        <w:ind w:left="5670"/>
        <w:jc w:val="center"/>
        <w:rPr>
          <w:rFonts w:ascii="Times New Roman" w:hAnsi="Times New Roman" w:cs="Times New Roman"/>
          <w:b/>
          <w:sz w:val="28"/>
          <w:szCs w:val="28"/>
          <w:lang w:val="kk-KZ"/>
        </w:rPr>
      </w:pPr>
    </w:p>
    <w:p w:rsidR="00DA5A0B" w:rsidP="00A562FD">
      <w:pPr>
        <w:spacing w:after="0" w:line="240" w:lineRule="auto"/>
        <w:ind w:firstLine="708"/>
        <w:jc w:val="right"/>
        <w:rPr>
          <w:rFonts w:ascii="Times New Roman" w:eastAsia="Times New Roman" w:hAnsi="Times New Roman" w:cs="Times New Roman"/>
          <w:i/>
          <w:sz w:val="28"/>
          <w:szCs w:val="28"/>
          <w:lang w:eastAsia="ru-RU"/>
        </w:rPr>
      </w:pPr>
    </w:p>
    <w:p w:rsidR="00A562FD" w:rsidP="00A562FD">
      <w:pPr>
        <w:spacing w:after="0" w:line="240" w:lineRule="auto"/>
        <w:ind w:firstLine="708"/>
        <w:jc w:val="right"/>
        <w:rPr>
          <w:rFonts w:ascii="Times New Roman" w:eastAsia="Times New Roman" w:hAnsi="Times New Roman" w:cs="Times New Roman"/>
          <w:i/>
          <w:sz w:val="28"/>
          <w:szCs w:val="28"/>
          <w:lang w:eastAsia="ru-RU"/>
        </w:rPr>
      </w:pPr>
    </w:p>
    <w:p w:rsidR="00A562FD" w:rsidP="00A562FD">
      <w:pPr>
        <w:spacing w:after="0" w:line="240" w:lineRule="auto"/>
        <w:ind w:firstLine="708"/>
        <w:jc w:val="right"/>
        <w:rPr>
          <w:rFonts w:ascii="Times New Roman" w:eastAsia="Times New Roman" w:hAnsi="Times New Roman" w:cs="Times New Roman"/>
          <w:i/>
          <w:sz w:val="28"/>
          <w:szCs w:val="28"/>
          <w:lang w:eastAsia="ru-RU"/>
        </w:rPr>
      </w:pPr>
    </w:p>
    <w:p w:rsidR="00A562FD" w:rsidP="00A562FD">
      <w:pPr>
        <w:spacing w:after="0" w:line="240" w:lineRule="auto"/>
        <w:ind w:firstLine="708"/>
        <w:jc w:val="right"/>
        <w:rPr>
          <w:rFonts w:ascii="Times New Roman" w:eastAsia="Times New Roman" w:hAnsi="Times New Roman" w:cs="Times New Roman"/>
          <w:i/>
          <w:sz w:val="28"/>
          <w:szCs w:val="28"/>
          <w:lang w:eastAsia="ru-RU"/>
        </w:rPr>
      </w:pPr>
    </w:p>
    <w:p w:rsidR="00B907B8" w:rsidRPr="007D4D2D" w:rsidP="00A562FD">
      <w:pPr>
        <w:spacing w:after="0" w:line="240" w:lineRule="auto"/>
        <w:ind w:left="5664"/>
        <w:jc w:val="center"/>
        <w:rPr>
          <w:rFonts w:ascii="Times New Roman" w:hAnsi="Times New Roman" w:cs="Times New Roman"/>
          <w:b/>
          <w:sz w:val="28"/>
          <w:szCs w:val="28"/>
        </w:rPr>
      </w:pPr>
      <w:r w:rsidRPr="007D4D2D">
        <w:rPr>
          <w:rFonts w:ascii="Times New Roman" w:hAnsi="Times New Roman" w:cs="Times New Roman"/>
          <w:b/>
          <w:sz w:val="28"/>
          <w:szCs w:val="28"/>
        </w:rPr>
        <w:t>Депутатам</w:t>
      </w:r>
    </w:p>
    <w:p w:rsidR="00B907B8" w:rsidRPr="007D4D2D" w:rsidP="00A562FD">
      <w:pPr>
        <w:spacing w:after="0" w:line="240" w:lineRule="auto"/>
        <w:ind w:left="5664"/>
        <w:jc w:val="center"/>
        <w:rPr>
          <w:rFonts w:ascii="Times New Roman" w:hAnsi="Times New Roman" w:cs="Times New Roman"/>
          <w:b/>
          <w:sz w:val="28"/>
          <w:szCs w:val="28"/>
        </w:rPr>
      </w:pPr>
      <w:r w:rsidRPr="007D4D2D">
        <w:rPr>
          <w:rFonts w:ascii="Times New Roman" w:hAnsi="Times New Roman" w:cs="Times New Roman"/>
          <w:b/>
          <w:sz w:val="28"/>
          <w:szCs w:val="28"/>
        </w:rPr>
        <w:t>Мажилиса Парламента</w:t>
      </w:r>
    </w:p>
    <w:p w:rsidR="00B907B8" w:rsidRPr="007D4D2D" w:rsidP="00A562FD">
      <w:pPr>
        <w:spacing w:after="0" w:line="240" w:lineRule="auto"/>
        <w:ind w:left="5664"/>
        <w:jc w:val="center"/>
        <w:rPr>
          <w:rFonts w:ascii="Times New Roman" w:hAnsi="Times New Roman" w:cs="Times New Roman"/>
          <w:b/>
          <w:sz w:val="28"/>
          <w:szCs w:val="28"/>
        </w:rPr>
      </w:pPr>
      <w:r w:rsidRPr="007D4D2D">
        <w:rPr>
          <w:rFonts w:ascii="Times New Roman" w:hAnsi="Times New Roman" w:cs="Times New Roman"/>
          <w:b/>
          <w:sz w:val="28"/>
          <w:szCs w:val="28"/>
        </w:rPr>
        <w:t>Республики Казахстан</w:t>
      </w:r>
    </w:p>
    <w:p w:rsidR="00C62691" w:rsidP="00A562FD">
      <w:pPr>
        <w:pStyle w:val="NormalWeb"/>
        <w:spacing w:before="0" w:beforeAutospacing="0" w:after="0" w:afterAutospacing="0"/>
        <w:ind w:firstLine="708"/>
        <w:rPr>
          <w:rFonts w:eastAsia="Calibri"/>
          <w:i/>
          <w:sz w:val="22"/>
          <w:szCs w:val="28"/>
          <w:shd w:val="clear" w:color="auto" w:fill="FFFFFF"/>
          <w:lang w:val="kk-KZ"/>
        </w:rPr>
      </w:pPr>
      <w:r w:rsidRPr="00C62691">
        <w:rPr>
          <w:rFonts w:eastAsia="Calibri"/>
          <w:i/>
          <w:sz w:val="22"/>
          <w:szCs w:val="28"/>
          <w:shd w:val="clear" w:color="auto" w:fill="FFFFFF"/>
          <w:lang w:val="ru-RU"/>
        </w:rPr>
        <w:t xml:space="preserve">№ ДС-256 </w:t>
      </w:r>
      <w:r w:rsidRPr="00C62691">
        <w:rPr>
          <w:rFonts w:eastAsia="Calibri"/>
          <w:i/>
          <w:sz w:val="22"/>
          <w:szCs w:val="28"/>
          <w:shd w:val="clear" w:color="auto" w:fill="FFFFFF"/>
          <w:lang w:val="kk-KZ"/>
        </w:rPr>
        <w:t>от 14 июня 2024 года</w:t>
      </w:r>
    </w:p>
    <w:p w:rsidR="00C62691" w:rsidRPr="00C62691" w:rsidP="00A562FD">
      <w:pPr>
        <w:pStyle w:val="NormalWeb"/>
        <w:spacing w:before="0" w:beforeAutospacing="0" w:after="0" w:afterAutospacing="0"/>
        <w:ind w:firstLine="708"/>
        <w:rPr>
          <w:rFonts w:eastAsia="Calibri"/>
          <w:i/>
          <w:sz w:val="22"/>
          <w:szCs w:val="28"/>
          <w:shd w:val="clear" w:color="auto" w:fill="FFFFFF"/>
          <w:lang w:val="kk-KZ"/>
        </w:rPr>
      </w:pPr>
    </w:p>
    <w:p w:rsidR="00B907B8" w:rsidP="00A562FD">
      <w:pPr>
        <w:pStyle w:val="NormalWeb"/>
        <w:spacing w:before="0" w:beforeAutospacing="0" w:after="0" w:afterAutospacing="0"/>
        <w:ind w:firstLine="708"/>
        <w:jc w:val="center"/>
        <w:rPr>
          <w:rFonts w:eastAsia="Calibri"/>
          <w:b/>
          <w:sz w:val="28"/>
          <w:szCs w:val="28"/>
          <w:shd w:val="clear" w:color="auto" w:fill="FFFFFF"/>
          <w:lang w:val="ru-RU"/>
        </w:rPr>
      </w:pPr>
      <w:r w:rsidRPr="00B907B8">
        <w:rPr>
          <w:rFonts w:eastAsia="Calibri"/>
          <w:b/>
          <w:sz w:val="28"/>
          <w:szCs w:val="28"/>
          <w:shd w:val="clear" w:color="auto" w:fill="FFFFFF"/>
          <w:lang w:val="ru-RU"/>
        </w:rPr>
        <w:t>Уважаемые депутаты!</w:t>
      </w:r>
    </w:p>
    <w:p w:rsidR="00C62691" w:rsidRPr="00B907B8" w:rsidP="00A562FD">
      <w:pPr>
        <w:pStyle w:val="NormalWeb"/>
        <w:spacing w:before="0" w:beforeAutospacing="0" w:after="0" w:afterAutospacing="0"/>
        <w:ind w:firstLine="708"/>
        <w:jc w:val="center"/>
        <w:rPr>
          <w:rFonts w:eastAsia="Calibri"/>
          <w:b/>
          <w:sz w:val="28"/>
          <w:szCs w:val="28"/>
          <w:shd w:val="clear" w:color="auto" w:fill="FFFFFF"/>
          <w:lang w:val="ru-RU"/>
        </w:rPr>
      </w:pPr>
    </w:p>
    <w:p w:rsidR="00B907B8" w:rsidP="00A562FD">
      <w:pPr>
        <w:pStyle w:val="NormalWeb"/>
        <w:spacing w:before="0" w:beforeAutospacing="0" w:after="0" w:afterAutospacing="0"/>
        <w:ind w:firstLine="708"/>
        <w:jc w:val="both"/>
        <w:rPr>
          <w:rFonts w:eastAsia="Calibri"/>
          <w:sz w:val="28"/>
          <w:szCs w:val="28"/>
          <w:shd w:val="clear" w:color="auto" w:fill="FFFFFF"/>
          <w:lang w:val="ru-RU"/>
        </w:rPr>
      </w:pPr>
      <w:r w:rsidRPr="00B907B8">
        <w:rPr>
          <w:rFonts w:eastAsia="Calibri"/>
          <w:sz w:val="28"/>
          <w:szCs w:val="28"/>
          <w:shd w:val="clear" w:color="auto" w:fill="FFFFFF"/>
          <w:lang w:val="ru-RU"/>
        </w:rPr>
        <w:t>Рассмотрев Ваш депутатский запрос касательно социальной защиты прав лиц с инвалидностью</w:t>
      </w:r>
      <w:r w:rsidR="00F05211">
        <w:rPr>
          <w:rFonts w:eastAsia="Calibri"/>
          <w:sz w:val="28"/>
          <w:szCs w:val="28"/>
          <w:shd w:val="clear" w:color="auto" w:fill="FFFFFF"/>
          <w:lang w:val="ru-RU"/>
        </w:rPr>
        <w:t xml:space="preserve"> </w:t>
      </w:r>
      <w:r w:rsidRPr="00DA04F0" w:rsidR="00F05211">
        <w:rPr>
          <w:rFonts w:eastAsia="Calibri"/>
          <w:i/>
          <w:szCs w:val="28"/>
          <w:shd w:val="clear" w:color="auto" w:fill="FFFFFF"/>
          <w:lang w:val="ru-RU"/>
        </w:rPr>
        <w:t xml:space="preserve">(далее - </w:t>
      </w:r>
      <w:r w:rsidRPr="00DA04F0" w:rsidR="00F05211">
        <w:rPr>
          <w:rFonts w:eastAsia="Calibri"/>
          <w:i/>
          <w:szCs w:val="28"/>
          <w:shd w:val="clear" w:color="auto" w:fill="FFFFFF"/>
          <w:lang w:val="ru-RU"/>
        </w:rPr>
        <w:t>ЛсИ</w:t>
      </w:r>
      <w:r w:rsidRPr="00DA04F0" w:rsidR="00F05211">
        <w:rPr>
          <w:rFonts w:eastAsia="Calibri"/>
          <w:i/>
          <w:szCs w:val="28"/>
          <w:shd w:val="clear" w:color="auto" w:fill="FFFFFF"/>
          <w:lang w:val="ru-RU"/>
        </w:rPr>
        <w:t>)</w:t>
      </w:r>
      <w:r w:rsidRPr="00B907B8">
        <w:rPr>
          <w:rFonts w:eastAsia="Calibri"/>
          <w:sz w:val="28"/>
          <w:szCs w:val="28"/>
          <w:shd w:val="clear" w:color="auto" w:fill="FFFFFF"/>
          <w:lang w:val="ru-RU"/>
        </w:rPr>
        <w:t>, сообщаем следующее.</w:t>
      </w:r>
    </w:p>
    <w:p w:rsidR="00DA04F0" w:rsidP="00A562FD">
      <w:pPr>
        <w:pStyle w:val="NormalWeb"/>
        <w:spacing w:before="0" w:beforeAutospacing="0" w:after="0" w:afterAutospacing="0"/>
        <w:ind w:firstLine="708"/>
        <w:jc w:val="both"/>
        <w:rPr>
          <w:rFonts w:eastAsia="Calibri"/>
          <w:sz w:val="28"/>
          <w:szCs w:val="28"/>
          <w:shd w:val="clear" w:color="auto" w:fill="FFFFFF"/>
          <w:lang w:val="ru-RU"/>
        </w:rPr>
      </w:pPr>
      <w:r>
        <w:rPr>
          <w:rFonts w:eastAsia="Calibri"/>
          <w:sz w:val="28"/>
          <w:szCs w:val="28"/>
          <w:shd w:val="clear" w:color="auto" w:fill="FFFFFF"/>
          <w:lang w:val="ru-RU"/>
        </w:rPr>
        <w:t>П</w:t>
      </w:r>
      <w:r w:rsidR="00414B70">
        <w:rPr>
          <w:rFonts w:eastAsia="Calibri"/>
          <w:sz w:val="28"/>
          <w:szCs w:val="28"/>
          <w:shd w:val="clear" w:color="auto" w:fill="FFFFFF"/>
          <w:lang w:val="ru-RU"/>
        </w:rPr>
        <w:t xml:space="preserve">однимаемые Вами вопросы </w:t>
      </w:r>
      <w:r>
        <w:rPr>
          <w:rFonts w:eastAsia="Calibri"/>
          <w:sz w:val="28"/>
          <w:szCs w:val="28"/>
          <w:shd w:val="clear" w:color="auto" w:fill="FFFFFF"/>
          <w:lang w:val="ru-RU"/>
        </w:rPr>
        <w:t xml:space="preserve">действительно </w:t>
      </w:r>
      <w:r w:rsidR="00414B70">
        <w:rPr>
          <w:rFonts w:eastAsia="Calibri"/>
          <w:sz w:val="28"/>
          <w:szCs w:val="28"/>
          <w:shd w:val="clear" w:color="auto" w:fill="FFFFFF"/>
          <w:lang w:val="ru-RU"/>
        </w:rPr>
        <w:t>актуальные</w:t>
      </w:r>
      <w:r>
        <w:rPr>
          <w:rFonts w:eastAsia="Calibri"/>
          <w:sz w:val="28"/>
          <w:szCs w:val="28"/>
          <w:shd w:val="clear" w:color="auto" w:fill="FFFFFF"/>
          <w:lang w:val="ru-RU"/>
        </w:rPr>
        <w:t xml:space="preserve">, </w:t>
      </w:r>
      <w:r w:rsidR="00C62691">
        <w:rPr>
          <w:rFonts w:eastAsia="Calibri"/>
          <w:sz w:val="28"/>
          <w:szCs w:val="28"/>
          <w:shd w:val="clear" w:color="auto" w:fill="FFFFFF"/>
          <w:lang w:val="ru-RU"/>
        </w:rPr>
        <w:t>имеются</w:t>
      </w:r>
      <w:r w:rsidR="00414B70">
        <w:rPr>
          <w:rFonts w:eastAsia="Calibri"/>
          <w:sz w:val="28"/>
          <w:szCs w:val="28"/>
          <w:shd w:val="clear" w:color="auto" w:fill="FFFFFF"/>
          <w:lang w:val="ru-RU"/>
        </w:rPr>
        <w:t xml:space="preserve"> проблемы в </w:t>
      </w:r>
      <w:r>
        <w:rPr>
          <w:rFonts w:eastAsia="Calibri"/>
          <w:sz w:val="28"/>
          <w:szCs w:val="28"/>
          <w:shd w:val="clear" w:color="auto" w:fill="FFFFFF"/>
          <w:lang w:val="ru-RU"/>
        </w:rPr>
        <w:t xml:space="preserve">плане </w:t>
      </w:r>
      <w:r w:rsidRPr="00414B70" w:rsidR="00414B70">
        <w:rPr>
          <w:rFonts w:eastAsia="Calibri"/>
          <w:sz w:val="28"/>
          <w:szCs w:val="28"/>
          <w:shd w:val="clear" w:color="auto" w:fill="FFFFFF"/>
          <w:lang w:val="ru-RU"/>
        </w:rPr>
        <w:t>социальной поддержки лиц с инвалидностью</w:t>
      </w:r>
      <w:r w:rsidR="00C62691">
        <w:rPr>
          <w:rFonts w:eastAsia="Calibri"/>
          <w:sz w:val="28"/>
          <w:szCs w:val="28"/>
          <w:shd w:val="clear" w:color="auto" w:fill="FFFFFF"/>
          <w:lang w:val="ru-RU"/>
        </w:rPr>
        <w:t>, мы ведем по ним работу</w:t>
      </w:r>
      <w:r>
        <w:rPr>
          <w:rFonts w:eastAsia="Calibri"/>
          <w:sz w:val="28"/>
          <w:szCs w:val="28"/>
          <w:shd w:val="clear" w:color="auto" w:fill="FFFFFF"/>
          <w:lang w:val="ru-RU"/>
        </w:rPr>
        <w:t>.</w:t>
      </w:r>
      <w:r w:rsidR="00414B70">
        <w:rPr>
          <w:rFonts w:eastAsia="Calibri"/>
          <w:sz w:val="28"/>
          <w:szCs w:val="28"/>
          <w:shd w:val="clear" w:color="auto" w:fill="FFFFFF"/>
          <w:lang w:val="ru-RU"/>
        </w:rPr>
        <w:t xml:space="preserve"> </w:t>
      </w:r>
    </w:p>
    <w:p w:rsidR="00C62691" w:rsidP="00A562FD">
      <w:pPr>
        <w:pStyle w:val="NormalWeb"/>
        <w:spacing w:before="0" w:beforeAutospacing="0" w:after="0" w:afterAutospacing="0"/>
        <w:ind w:firstLine="708"/>
        <w:jc w:val="both"/>
        <w:rPr>
          <w:rFonts w:eastAsia="Calibri"/>
          <w:sz w:val="28"/>
          <w:szCs w:val="28"/>
          <w:shd w:val="clear" w:color="auto" w:fill="FFFFFF"/>
          <w:lang w:val="ru-RU"/>
        </w:rPr>
      </w:pPr>
      <w:r>
        <w:rPr>
          <w:rFonts w:eastAsia="Calibri"/>
          <w:sz w:val="28"/>
          <w:szCs w:val="28"/>
          <w:shd w:val="clear" w:color="auto" w:fill="FFFFFF"/>
          <w:lang w:val="ru-RU"/>
        </w:rPr>
        <w:t xml:space="preserve">На пленарном заседании Мажилиса </w:t>
      </w:r>
      <w:r w:rsidR="00414B70">
        <w:rPr>
          <w:rFonts w:eastAsia="Calibri"/>
          <w:sz w:val="28"/>
          <w:szCs w:val="28"/>
          <w:shd w:val="clear" w:color="auto" w:fill="FFFFFF"/>
          <w:lang w:val="ru-RU"/>
        </w:rPr>
        <w:t xml:space="preserve">26 июня </w:t>
      </w:r>
      <w:r w:rsidR="00414B70">
        <w:rPr>
          <w:rFonts w:eastAsia="Calibri"/>
          <w:sz w:val="28"/>
          <w:szCs w:val="28"/>
          <w:shd w:val="clear" w:color="auto" w:fill="FFFFFF"/>
          <w:lang w:val="ru-RU"/>
        </w:rPr>
        <w:t>т.г</w:t>
      </w:r>
      <w:r w:rsidR="00414B70">
        <w:rPr>
          <w:rFonts w:eastAsia="Calibri"/>
          <w:sz w:val="28"/>
          <w:szCs w:val="28"/>
          <w:shd w:val="clear" w:color="auto" w:fill="FFFFFF"/>
          <w:lang w:val="ru-RU"/>
        </w:rPr>
        <w:t xml:space="preserve">. </w:t>
      </w:r>
      <w:r w:rsidR="0097328D">
        <w:rPr>
          <w:rFonts w:eastAsia="Calibri"/>
          <w:sz w:val="28"/>
          <w:szCs w:val="28"/>
          <w:shd w:val="clear" w:color="auto" w:fill="FFFFFF"/>
          <w:lang w:val="ru-RU"/>
        </w:rPr>
        <w:t>рассматривались вопросы</w:t>
      </w:r>
      <w:r>
        <w:rPr>
          <w:rFonts w:eastAsia="Calibri"/>
          <w:sz w:val="28"/>
          <w:szCs w:val="28"/>
          <w:shd w:val="clear" w:color="auto" w:fill="FFFFFF"/>
          <w:lang w:val="ru-RU"/>
        </w:rPr>
        <w:t xml:space="preserve"> </w:t>
      </w:r>
      <w:r w:rsidRPr="00DA04F0" w:rsidR="00DA04F0">
        <w:rPr>
          <w:rFonts w:eastAsia="Calibri"/>
          <w:sz w:val="28"/>
          <w:szCs w:val="28"/>
          <w:shd w:val="clear" w:color="auto" w:fill="FFFFFF"/>
          <w:lang w:val="ru-RU"/>
        </w:rPr>
        <w:t>профессиональн</w:t>
      </w:r>
      <w:r>
        <w:rPr>
          <w:rFonts w:eastAsia="Calibri"/>
          <w:sz w:val="28"/>
          <w:szCs w:val="28"/>
          <w:shd w:val="clear" w:color="auto" w:fill="FFFFFF"/>
          <w:lang w:val="ru-RU"/>
        </w:rPr>
        <w:t>ой</w:t>
      </w:r>
      <w:r w:rsidRPr="00DA04F0" w:rsidR="00DA04F0">
        <w:rPr>
          <w:rFonts w:eastAsia="Calibri"/>
          <w:sz w:val="28"/>
          <w:szCs w:val="28"/>
          <w:shd w:val="clear" w:color="auto" w:fill="FFFFFF"/>
          <w:lang w:val="ru-RU"/>
        </w:rPr>
        <w:t xml:space="preserve"> реаби</w:t>
      </w:r>
      <w:r>
        <w:rPr>
          <w:rFonts w:eastAsia="Calibri"/>
          <w:sz w:val="28"/>
          <w:szCs w:val="28"/>
          <w:shd w:val="clear" w:color="auto" w:fill="FFFFFF"/>
          <w:lang w:val="ru-RU"/>
        </w:rPr>
        <w:t xml:space="preserve">литации </w:t>
      </w:r>
      <w:r>
        <w:rPr>
          <w:rFonts w:eastAsia="Calibri"/>
          <w:sz w:val="28"/>
          <w:szCs w:val="28"/>
          <w:shd w:val="clear" w:color="auto" w:fill="FFFFFF"/>
          <w:lang w:val="ru-RU"/>
        </w:rPr>
        <w:t>ЛсИ</w:t>
      </w:r>
      <w:r>
        <w:rPr>
          <w:rFonts w:eastAsia="Calibri"/>
          <w:sz w:val="28"/>
          <w:szCs w:val="28"/>
          <w:shd w:val="clear" w:color="auto" w:fill="FFFFFF"/>
          <w:lang w:val="ru-RU"/>
        </w:rPr>
        <w:t>, их трудоустройства, обучения детей,</w:t>
      </w:r>
      <w:r w:rsidR="00DA04F0">
        <w:rPr>
          <w:rFonts w:eastAsia="Calibri"/>
          <w:sz w:val="28"/>
          <w:szCs w:val="28"/>
          <w:shd w:val="clear" w:color="auto" w:fill="FFFFFF"/>
          <w:lang w:val="ru-RU"/>
        </w:rPr>
        <w:t xml:space="preserve"> </w:t>
      </w:r>
      <w:r w:rsidRPr="00DA04F0" w:rsidR="00DA04F0">
        <w:rPr>
          <w:rFonts w:eastAsia="Calibri"/>
          <w:sz w:val="28"/>
          <w:szCs w:val="28"/>
          <w:shd w:val="clear" w:color="auto" w:fill="FFFFFF"/>
          <w:lang w:val="ru-RU"/>
        </w:rPr>
        <w:t>наличи</w:t>
      </w:r>
      <w:r w:rsidR="00DA04F0">
        <w:rPr>
          <w:rFonts w:eastAsia="Calibri"/>
          <w:sz w:val="28"/>
          <w:szCs w:val="28"/>
          <w:shd w:val="clear" w:color="auto" w:fill="FFFFFF"/>
          <w:lang w:val="ru-RU"/>
        </w:rPr>
        <w:t>я</w:t>
      </w:r>
      <w:r w:rsidRPr="00DA04F0" w:rsidR="00DA04F0">
        <w:rPr>
          <w:rFonts w:eastAsia="Calibri"/>
          <w:sz w:val="28"/>
          <w:szCs w:val="28"/>
          <w:shd w:val="clear" w:color="auto" w:fill="FFFFFF"/>
          <w:lang w:val="ru-RU"/>
        </w:rPr>
        <w:t xml:space="preserve"> инфраструктуры для граждан, проживающих в многоэтажных домах, </w:t>
      </w:r>
      <w:r w:rsidR="00DA04F0">
        <w:rPr>
          <w:rFonts w:eastAsia="Calibri"/>
          <w:sz w:val="28"/>
          <w:szCs w:val="28"/>
          <w:shd w:val="clear" w:color="auto" w:fill="FFFFFF"/>
          <w:lang w:val="ru-RU"/>
        </w:rPr>
        <w:t xml:space="preserve">где </w:t>
      </w:r>
      <w:r w:rsidRPr="00DA04F0" w:rsidR="00DA04F0">
        <w:rPr>
          <w:rFonts w:eastAsia="Calibri"/>
          <w:sz w:val="28"/>
          <w:szCs w:val="28"/>
          <w:shd w:val="clear" w:color="auto" w:fill="FFFFFF"/>
          <w:lang w:val="ru-RU"/>
        </w:rPr>
        <w:t>существует проблема входа и выхода, удобства транспор</w:t>
      </w:r>
      <w:r w:rsidR="00DA04F0">
        <w:rPr>
          <w:rFonts w:eastAsia="Calibri"/>
          <w:sz w:val="28"/>
          <w:szCs w:val="28"/>
          <w:shd w:val="clear" w:color="auto" w:fill="FFFFFF"/>
          <w:lang w:val="ru-RU"/>
        </w:rPr>
        <w:t>та</w:t>
      </w:r>
      <w:r>
        <w:rPr>
          <w:rFonts w:eastAsia="Calibri"/>
          <w:sz w:val="28"/>
          <w:szCs w:val="28"/>
          <w:shd w:val="clear" w:color="auto" w:fill="FFFFFF"/>
          <w:lang w:val="ru-RU"/>
        </w:rPr>
        <w:t>, автобусных остановок, объектов бизнеса и услуг и др.</w:t>
      </w:r>
      <w:r w:rsidR="00BF3900">
        <w:rPr>
          <w:rFonts w:eastAsia="Calibri"/>
          <w:sz w:val="28"/>
          <w:szCs w:val="28"/>
          <w:shd w:val="clear" w:color="auto" w:fill="FFFFFF"/>
          <w:lang w:val="ru-RU"/>
        </w:rPr>
        <w:t xml:space="preserve"> </w:t>
      </w:r>
      <w:r>
        <w:rPr>
          <w:rFonts w:eastAsia="Calibri"/>
          <w:sz w:val="28"/>
          <w:szCs w:val="28"/>
          <w:shd w:val="clear" w:color="auto" w:fill="FFFFFF"/>
          <w:lang w:val="ru-RU"/>
        </w:rPr>
        <w:t>Эти</w:t>
      </w:r>
      <w:r w:rsidR="00DA04F0">
        <w:rPr>
          <w:rFonts w:eastAsia="Calibri"/>
          <w:sz w:val="28"/>
          <w:szCs w:val="28"/>
          <w:shd w:val="clear" w:color="auto" w:fill="FFFFFF"/>
          <w:lang w:val="ru-RU"/>
        </w:rPr>
        <w:t xml:space="preserve"> вопросы </w:t>
      </w:r>
      <w:r>
        <w:rPr>
          <w:rFonts w:eastAsia="Calibri"/>
          <w:sz w:val="28"/>
          <w:szCs w:val="28"/>
          <w:shd w:val="clear" w:color="auto" w:fill="FFFFFF"/>
          <w:lang w:val="ru-RU"/>
        </w:rPr>
        <w:t>требуют</w:t>
      </w:r>
      <w:r w:rsidRPr="00DA04F0" w:rsidR="00DA04F0">
        <w:rPr>
          <w:rFonts w:eastAsia="Calibri"/>
          <w:sz w:val="28"/>
          <w:szCs w:val="28"/>
          <w:shd w:val="clear" w:color="auto" w:fill="FFFFFF"/>
          <w:lang w:val="ru-RU"/>
        </w:rPr>
        <w:t xml:space="preserve"> </w:t>
      </w:r>
      <w:r>
        <w:rPr>
          <w:rFonts w:eastAsia="Calibri"/>
          <w:sz w:val="28"/>
          <w:szCs w:val="28"/>
          <w:shd w:val="clear" w:color="auto" w:fill="FFFFFF"/>
          <w:lang w:val="ru-RU"/>
        </w:rPr>
        <w:t>детальной работы местных исполнительных органов.</w:t>
      </w:r>
    </w:p>
    <w:p w:rsidR="00B907B8" w:rsidRPr="00B907B8" w:rsidP="00A562FD">
      <w:pPr>
        <w:pStyle w:val="NormalWeb"/>
        <w:spacing w:before="0" w:beforeAutospacing="0" w:after="0" w:afterAutospacing="0"/>
        <w:ind w:firstLine="708"/>
        <w:jc w:val="both"/>
        <w:rPr>
          <w:rFonts w:eastAsia="Calibri"/>
          <w:i/>
          <w:sz w:val="28"/>
          <w:szCs w:val="28"/>
          <w:shd w:val="clear" w:color="auto" w:fill="FFFFFF"/>
          <w:lang w:val="ru-RU"/>
        </w:rPr>
      </w:pPr>
      <w:r w:rsidRPr="00B907B8">
        <w:rPr>
          <w:rFonts w:eastAsia="Calibri"/>
          <w:i/>
          <w:sz w:val="28"/>
          <w:szCs w:val="28"/>
          <w:shd w:val="clear" w:color="auto" w:fill="FFFFFF"/>
          <w:lang w:val="ru-RU"/>
        </w:rPr>
        <w:t>Касательно активизации работы по улучшению инфраструктуры для лиц с инвалидностью и маломобильных групп населения в сроки и объемах согласно пункту 26 Дорожной карты по исполнению Предвыборной программы партии «</w:t>
      </w:r>
      <w:r w:rsidRPr="007D4D2D">
        <w:rPr>
          <w:rFonts w:eastAsia="Calibri"/>
          <w:i/>
          <w:sz w:val="28"/>
          <w:szCs w:val="28"/>
          <w:shd w:val="clear" w:color="auto" w:fill="FFFFFF"/>
        </w:rPr>
        <w:t>AMANAT</w:t>
      </w:r>
      <w:r w:rsidRPr="00B907B8">
        <w:rPr>
          <w:rFonts w:eastAsia="Calibri"/>
          <w:i/>
          <w:sz w:val="28"/>
          <w:szCs w:val="28"/>
          <w:shd w:val="clear" w:color="auto" w:fill="FFFFFF"/>
          <w:lang w:val="ru-RU"/>
        </w:rPr>
        <w:t>» «</w:t>
      </w:r>
      <w:r w:rsidRPr="00B907B8">
        <w:rPr>
          <w:rFonts w:eastAsia="Calibri"/>
          <w:i/>
          <w:sz w:val="28"/>
          <w:szCs w:val="28"/>
          <w:shd w:val="clear" w:color="auto" w:fill="FFFFFF"/>
          <w:lang w:val="ru-RU"/>
        </w:rPr>
        <w:t>Халықпен</w:t>
      </w:r>
      <w:r w:rsidRPr="00B907B8">
        <w:rPr>
          <w:rFonts w:eastAsia="Calibri"/>
          <w:i/>
          <w:sz w:val="28"/>
          <w:szCs w:val="28"/>
          <w:shd w:val="clear" w:color="auto" w:fill="FFFFFF"/>
          <w:lang w:val="ru-RU"/>
        </w:rPr>
        <w:t xml:space="preserve"> </w:t>
      </w:r>
      <w:r w:rsidRPr="00B907B8">
        <w:rPr>
          <w:rFonts w:eastAsia="Calibri"/>
          <w:i/>
          <w:sz w:val="28"/>
          <w:szCs w:val="28"/>
          <w:shd w:val="clear" w:color="auto" w:fill="FFFFFF"/>
          <w:lang w:val="ru-RU"/>
        </w:rPr>
        <w:t>бірге</w:t>
      </w:r>
      <w:r w:rsidRPr="00B907B8">
        <w:rPr>
          <w:rFonts w:eastAsia="Calibri"/>
          <w:i/>
          <w:sz w:val="28"/>
          <w:szCs w:val="28"/>
          <w:shd w:val="clear" w:color="auto" w:fill="FFFFFF"/>
          <w:lang w:val="ru-RU"/>
        </w:rPr>
        <w:t>!»</w:t>
      </w:r>
    </w:p>
    <w:p w:rsidR="00B907B8" w:rsidRPr="00805CF1" w:rsidP="00A562FD">
      <w:pPr>
        <w:pStyle w:val="ListParagraph"/>
        <w:spacing w:after="0" w:line="240" w:lineRule="auto"/>
        <w:ind w:left="0" w:firstLine="709"/>
        <w:jc w:val="both"/>
        <w:rPr>
          <w:rFonts w:ascii="Times New Roman" w:hAnsi="Times New Roman"/>
          <w:i/>
          <w:sz w:val="24"/>
        </w:rPr>
      </w:pPr>
      <w:r w:rsidRPr="007D4D2D">
        <w:rPr>
          <w:rFonts w:ascii="Times New Roman" w:hAnsi="Times New Roman"/>
          <w:sz w:val="28"/>
        </w:rPr>
        <w:t xml:space="preserve">В рамках Дорожной карты </w:t>
      </w:r>
      <w:r w:rsidRPr="005E2406">
        <w:rPr>
          <w:rFonts w:ascii="Times New Roman" w:hAnsi="Times New Roman"/>
          <w:i/>
          <w:sz w:val="24"/>
          <w:szCs w:val="24"/>
        </w:rPr>
        <w:t>(по исполнению Предвыборной программы партии «AMANAT» «</w:t>
      </w:r>
      <w:r w:rsidRPr="005E2406">
        <w:rPr>
          <w:rFonts w:ascii="Times New Roman" w:hAnsi="Times New Roman"/>
          <w:i/>
          <w:sz w:val="24"/>
          <w:szCs w:val="24"/>
        </w:rPr>
        <w:t>Халықпен</w:t>
      </w:r>
      <w:r w:rsidRPr="005E2406">
        <w:rPr>
          <w:rFonts w:ascii="Times New Roman" w:hAnsi="Times New Roman"/>
          <w:i/>
          <w:sz w:val="24"/>
          <w:szCs w:val="24"/>
        </w:rPr>
        <w:t xml:space="preserve"> </w:t>
      </w:r>
      <w:r w:rsidRPr="005E2406">
        <w:rPr>
          <w:rFonts w:ascii="Times New Roman" w:hAnsi="Times New Roman"/>
          <w:i/>
          <w:sz w:val="24"/>
          <w:szCs w:val="24"/>
        </w:rPr>
        <w:t>бірге</w:t>
      </w:r>
      <w:r w:rsidRPr="005E2406">
        <w:rPr>
          <w:rFonts w:ascii="Times New Roman" w:hAnsi="Times New Roman"/>
          <w:i/>
          <w:sz w:val="24"/>
          <w:szCs w:val="24"/>
        </w:rPr>
        <w:t>!»)</w:t>
      </w:r>
      <w:r w:rsidRPr="007D4D2D">
        <w:rPr>
          <w:rFonts w:ascii="Times New Roman" w:hAnsi="Times New Roman"/>
          <w:sz w:val="28"/>
        </w:rPr>
        <w:t xml:space="preserve"> </w:t>
      </w:r>
      <w:r>
        <w:rPr>
          <w:rFonts w:ascii="Times New Roman" w:hAnsi="Times New Roman"/>
          <w:sz w:val="28"/>
        </w:rPr>
        <w:t>ведется поэтапная</w:t>
      </w:r>
      <w:r w:rsidRPr="007D4D2D">
        <w:rPr>
          <w:rFonts w:ascii="Times New Roman" w:hAnsi="Times New Roman"/>
          <w:sz w:val="28"/>
        </w:rPr>
        <w:t xml:space="preserve"> работа по адаптации </w:t>
      </w:r>
      <w:r w:rsidRPr="00805CF1">
        <w:rPr>
          <w:rFonts w:ascii="Times New Roman" w:hAnsi="Times New Roman"/>
          <w:sz w:val="28"/>
        </w:rPr>
        <w:t xml:space="preserve">социально-значимых </w:t>
      </w:r>
      <w:r w:rsidRPr="007D4D2D">
        <w:rPr>
          <w:rFonts w:ascii="Times New Roman" w:hAnsi="Times New Roman"/>
          <w:sz w:val="28"/>
        </w:rPr>
        <w:t>объектов</w:t>
      </w:r>
      <w:r>
        <w:rPr>
          <w:rFonts w:ascii="Times New Roman" w:hAnsi="Times New Roman"/>
          <w:sz w:val="28"/>
        </w:rPr>
        <w:t xml:space="preserve"> в</w:t>
      </w:r>
      <w:r w:rsidRPr="007D4D2D">
        <w:rPr>
          <w:rFonts w:ascii="Times New Roman" w:hAnsi="Times New Roman"/>
          <w:sz w:val="28"/>
        </w:rPr>
        <w:t xml:space="preserve"> 2023</w:t>
      </w:r>
      <w:r>
        <w:rPr>
          <w:rFonts w:ascii="Times New Roman" w:hAnsi="Times New Roman"/>
          <w:sz w:val="28"/>
        </w:rPr>
        <w:t xml:space="preserve"> – 2027 г</w:t>
      </w:r>
      <w:r w:rsidRPr="007D4D2D">
        <w:rPr>
          <w:rFonts w:ascii="Times New Roman" w:hAnsi="Times New Roman"/>
          <w:sz w:val="28"/>
        </w:rPr>
        <w:t>г</w:t>
      </w:r>
      <w:r>
        <w:rPr>
          <w:rFonts w:ascii="Times New Roman" w:hAnsi="Times New Roman"/>
          <w:sz w:val="28"/>
        </w:rPr>
        <w:t>.</w:t>
      </w:r>
      <w:r w:rsidRPr="007D4D2D">
        <w:rPr>
          <w:rFonts w:ascii="Times New Roman" w:hAnsi="Times New Roman"/>
          <w:sz w:val="28"/>
        </w:rPr>
        <w:t xml:space="preserve"> </w:t>
      </w:r>
      <w:r w:rsidRPr="00805CF1">
        <w:rPr>
          <w:rFonts w:ascii="Times New Roman" w:hAnsi="Times New Roman"/>
          <w:i/>
          <w:sz w:val="24"/>
        </w:rPr>
        <w:t>(</w:t>
      </w:r>
      <w:r>
        <w:rPr>
          <w:rFonts w:ascii="Times New Roman" w:hAnsi="Times New Roman"/>
          <w:i/>
          <w:sz w:val="24"/>
        </w:rPr>
        <w:t xml:space="preserve">в </w:t>
      </w:r>
      <w:r w:rsidRPr="00805CF1">
        <w:rPr>
          <w:rFonts w:ascii="Times New Roman" w:hAnsi="Times New Roman"/>
          <w:i/>
          <w:sz w:val="24"/>
        </w:rPr>
        <w:t>2023</w:t>
      </w:r>
      <w:r>
        <w:rPr>
          <w:rFonts w:ascii="Times New Roman" w:hAnsi="Times New Roman"/>
          <w:i/>
          <w:sz w:val="24"/>
        </w:rPr>
        <w:t xml:space="preserve"> </w:t>
      </w:r>
      <w:r w:rsidRPr="00805CF1">
        <w:rPr>
          <w:rFonts w:ascii="Times New Roman" w:hAnsi="Times New Roman"/>
          <w:i/>
          <w:sz w:val="24"/>
        </w:rPr>
        <w:t xml:space="preserve">г. </w:t>
      </w:r>
      <w:r>
        <w:rPr>
          <w:rFonts w:ascii="Times New Roman" w:hAnsi="Times New Roman"/>
          <w:i/>
          <w:sz w:val="24"/>
        </w:rPr>
        <w:t>-</w:t>
      </w:r>
      <w:r w:rsidRPr="00805CF1">
        <w:rPr>
          <w:rFonts w:ascii="Times New Roman" w:hAnsi="Times New Roman"/>
          <w:i/>
          <w:sz w:val="24"/>
        </w:rPr>
        <w:t xml:space="preserve"> 20% объектов, в 2024</w:t>
      </w:r>
      <w:r>
        <w:rPr>
          <w:rFonts w:ascii="Times New Roman" w:hAnsi="Times New Roman"/>
          <w:i/>
          <w:sz w:val="24"/>
        </w:rPr>
        <w:t xml:space="preserve"> </w:t>
      </w:r>
      <w:r w:rsidRPr="00805CF1">
        <w:rPr>
          <w:rFonts w:ascii="Times New Roman" w:hAnsi="Times New Roman"/>
          <w:i/>
          <w:sz w:val="24"/>
        </w:rPr>
        <w:t>г. – 40%, в 2025</w:t>
      </w:r>
      <w:r>
        <w:rPr>
          <w:rFonts w:ascii="Times New Roman" w:hAnsi="Times New Roman"/>
          <w:i/>
          <w:sz w:val="24"/>
        </w:rPr>
        <w:t xml:space="preserve"> </w:t>
      </w:r>
      <w:r w:rsidRPr="00805CF1">
        <w:rPr>
          <w:rFonts w:ascii="Times New Roman" w:hAnsi="Times New Roman"/>
          <w:i/>
          <w:sz w:val="24"/>
        </w:rPr>
        <w:t>г. – 60%, в 2026</w:t>
      </w:r>
      <w:r>
        <w:rPr>
          <w:rFonts w:ascii="Times New Roman" w:hAnsi="Times New Roman"/>
          <w:i/>
          <w:sz w:val="24"/>
        </w:rPr>
        <w:t xml:space="preserve"> </w:t>
      </w:r>
      <w:r w:rsidRPr="00805CF1">
        <w:rPr>
          <w:rFonts w:ascii="Times New Roman" w:hAnsi="Times New Roman"/>
          <w:i/>
          <w:sz w:val="24"/>
        </w:rPr>
        <w:t xml:space="preserve">г. – 80%, в 2027г. – 100%). </w:t>
      </w:r>
    </w:p>
    <w:p w:rsidR="00B907B8" w:rsidRPr="007D4D2D" w:rsidP="00A562FD">
      <w:pPr>
        <w:pStyle w:val="ListParagraph"/>
        <w:spacing w:after="0" w:line="240" w:lineRule="auto"/>
        <w:ind w:left="0" w:firstLine="709"/>
        <w:jc w:val="both"/>
        <w:rPr>
          <w:rFonts w:ascii="Times New Roman" w:hAnsi="Times New Roman"/>
          <w:i/>
          <w:sz w:val="24"/>
        </w:rPr>
      </w:pPr>
      <w:r w:rsidRPr="007D4D2D">
        <w:rPr>
          <w:rFonts w:ascii="Times New Roman" w:hAnsi="Times New Roman"/>
          <w:sz w:val="28"/>
        </w:rPr>
        <w:t>На сегодняшний день общее количество адапти</w:t>
      </w:r>
      <w:r>
        <w:rPr>
          <w:rFonts w:ascii="Times New Roman" w:hAnsi="Times New Roman"/>
          <w:sz w:val="28"/>
        </w:rPr>
        <w:t>рованных объектов составляет 15</w:t>
      </w:r>
      <w:r w:rsidRPr="007D4D2D">
        <w:rPr>
          <w:rFonts w:ascii="Times New Roman" w:hAnsi="Times New Roman"/>
          <w:sz w:val="28"/>
        </w:rPr>
        <w:t xml:space="preserve">236 объектов или 35% от </w:t>
      </w:r>
      <w:r>
        <w:rPr>
          <w:rFonts w:ascii="Times New Roman" w:hAnsi="Times New Roman"/>
          <w:sz w:val="28"/>
        </w:rPr>
        <w:t xml:space="preserve">общего </w:t>
      </w:r>
      <w:r w:rsidRPr="007D4D2D">
        <w:rPr>
          <w:rFonts w:ascii="Times New Roman" w:hAnsi="Times New Roman"/>
          <w:sz w:val="28"/>
        </w:rPr>
        <w:t xml:space="preserve">числа </w:t>
      </w:r>
      <w:r w:rsidRPr="007D4D2D">
        <w:rPr>
          <w:rFonts w:ascii="Times New Roman" w:hAnsi="Times New Roman"/>
          <w:i/>
          <w:sz w:val="24"/>
        </w:rPr>
        <w:t>(42,9 тыс. объектов.)</w:t>
      </w:r>
    </w:p>
    <w:p w:rsidR="00B907B8" w:rsidP="00A562FD">
      <w:pPr>
        <w:pStyle w:val="ListParagraph"/>
        <w:spacing w:after="0" w:line="240" w:lineRule="auto"/>
        <w:ind w:left="0" w:firstLine="709"/>
        <w:jc w:val="both"/>
        <w:rPr>
          <w:rFonts w:ascii="Times New Roman" w:hAnsi="Times New Roman"/>
          <w:sz w:val="28"/>
        </w:rPr>
      </w:pPr>
      <w:r>
        <w:rPr>
          <w:rFonts w:ascii="Times New Roman" w:hAnsi="Times New Roman"/>
          <w:sz w:val="28"/>
        </w:rPr>
        <w:t>И</w:t>
      </w:r>
      <w:r w:rsidRPr="007D4D2D">
        <w:rPr>
          <w:rFonts w:ascii="Times New Roman" w:hAnsi="Times New Roman"/>
          <w:sz w:val="28"/>
        </w:rPr>
        <w:t>нформация о</w:t>
      </w:r>
      <w:r>
        <w:rPr>
          <w:rFonts w:ascii="Times New Roman" w:hAnsi="Times New Roman"/>
          <w:sz w:val="28"/>
        </w:rPr>
        <w:t>б</w:t>
      </w:r>
      <w:r w:rsidRPr="007D4D2D">
        <w:rPr>
          <w:rFonts w:ascii="Times New Roman" w:hAnsi="Times New Roman"/>
          <w:sz w:val="28"/>
        </w:rPr>
        <w:t xml:space="preserve"> адаптации объектов размещается в «Интерактивной карте доступности» </w:t>
      </w:r>
      <w:r>
        <w:rPr>
          <w:rFonts w:ascii="Times New Roman" w:hAnsi="Times New Roman"/>
          <w:i/>
          <w:sz w:val="24"/>
        </w:rPr>
        <w:t>(</w:t>
      </w:r>
      <w:r w:rsidRPr="007D4D2D">
        <w:rPr>
          <w:rFonts w:ascii="Times New Roman" w:hAnsi="Times New Roman"/>
          <w:i/>
          <w:sz w:val="24"/>
        </w:rPr>
        <w:t>портал «Социальная защита ли</w:t>
      </w:r>
      <w:r>
        <w:rPr>
          <w:rFonts w:ascii="Times New Roman" w:hAnsi="Times New Roman"/>
          <w:i/>
          <w:sz w:val="24"/>
        </w:rPr>
        <w:t>ц с инвалидностью» inva.gov.kz</w:t>
      </w:r>
      <w:r w:rsidRPr="007D4D2D">
        <w:rPr>
          <w:rFonts w:ascii="Times New Roman" w:hAnsi="Times New Roman"/>
          <w:i/>
          <w:sz w:val="24"/>
        </w:rPr>
        <w:t>).</w:t>
      </w:r>
      <w:r w:rsidRPr="007D4D2D">
        <w:rPr>
          <w:rFonts w:ascii="Times New Roman" w:hAnsi="Times New Roman"/>
          <w:sz w:val="24"/>
        </w:rPr>
        <w:t xml:space="preserve"> </w:t>
      </w:r>
      <w:r>
        <w:rPr>
          <w:rFonts w:ascii="Times New Roman" w:hAnsi="Times New Roman"/>
          <w:sz w:val="28"/>
        </w:rPr>
        <w:t xml:space="preserve">Местные </w:t>
      </w:r>
      <w:r>
        <w:rPr>
          <w:rFonts w:ascii="Times New Roman" w:hAnsi="Times New Roman"/>
          <w:sz w:val="28"/>
        </w:rPr>
        <w:t xml:space="preserve">исполнительные органы </w:t>
      </w:r>
      <w:r w:rsidRPr="007D4D2D">
        <w:rPr>
          <w:rFonts w:ascii="Times New Roman" w:hAnsi="Times New Roman"/>
          <w:sz w:val="28"/>
        </w:rPr>
        <w:t xml:space="preserve">на постоянной основе актуализируют информацию </w:t>
      </w:r>
      <w:r>
        <w:rPr>
          <w:rFonts w:ascii="Times New Roman" w:hAnsi="Times New Roman"/>
          <w:sz w:val="28"/>
        </w:rPr>
        <w:t>в</w:t>
      </w:r>
      <w:r w:rsidRPr="007D4D2D">
        <w:rPr>
          <w:rFonts w:ascii="Times New Roman" w:hAnsi="Times New Roman"/>
          <w:sz w:val="28"/>
        </w:rPr>
        <w:t xml:space="preserve"> </w:t>
      </w:r>
      <w:r>
        <w:rPr>
          <w:rFonts w:ascii="Times New Roman" w:hAnsi="Times New Roman"/>
          <w:sz w:val="28"/>
        </w:rPr>
        <w:t xml:space="preserve">указанной </w:t>
      </w:r>
      <w:r w:rsidRPr="007D4D2D">
        <w:rPr>
          <w:rFonts w:ascii="Times New Roman" w:hAnsi="Times New Roman"/>
          <w:sz w:val="28"/>
        </w:rPr>
        <w:t xml:space="preserve">карте. </w:t>
      </w:r>
    </w:p>
    <w:p w:rsidR="00B907B8" w:rsidP="00A562FD">
      <w:pPr>
        <w:pStyle w:val="ListParagraph"/>
        <w:spacing w:after="0" w:line="240" w:lineRule="auto"/>
        <w:ind w:left="0" w:firstLine="709"/>
        <w:jc w:val="both"/>
        <w:rPr>
          <w:rFonts w:ascii="Times New Roman" w:hAnsi="Times New Roman"/>
          <w:sz w:val="28"/>
        </w:rPr>
      </w:pPr>
      <w:r w:rsidRPr="007D4D2D">
        <w:rPr>
          <w:rFonts w:ascii="Times New Roman" w:hAnsi="Times New Roman"/>
          <w:sz w:val="28"/>
        </w:rPr>
        <w:t xml:space="preserve">В настоящее время местными исполнительными органами </w:t>
      </w:r>
      <w:r>
        <w:rPr>
          <w:rFonts w:ascii="Times New Roman" w:hAnsi="Times New Roman"/>
          <w:sz w:val="28"/>
        </w:rPr>
        <w:t xml:space="preserve">ведется работа </w:t>
      </w:r>
      <w:r w:rsidRPr="007D4D2D">
        <w:rPr>
          <w:rFonts w:ascii="Times New Roman" w:hAnsi="Times New Roman"/>
          <w:sz w:val="28"/>
        </w:rPr>
        <w:t>по адаптации объектов в рамках запланированных строительно-ремонтных работ в весенне-летний период.</w:t>
      </w:r>
      <w:r>
        <w:rPr>
          <w:rFonts w:ascii="Times New Roman" w:hAnsi="Times New Roman"/>
          <w:sz w:val="28"/>
        </w:rPr>
        <w:t xml:space="preserve"> </w:t>
      </w:r>
    </w:p>
    <w:p w:rsidR="00B907B8" w:rsidRPr="00B907B8" w:rsidP="00A562FD">
      <w:pPr>
        <w:pStyle w:val="NormalWeb"/>
        <w:spacing w:before="0" w:beforeAutospacing="0" w:after="0" w:afterAutospacing="0"/>
        <w:ind w:firstLine="708"/>
        <w:jc w:val="both"/>
        <w:rPr>
          <w:rFonts w:eastAsia="Calibri"/>
          <w:i/>
          <w:sz w:val="28"/>
          <w:szCs w:val="28"/>
          <w:shd w:val="clear" w:color="auto" w:fill="FFFFFF"/>
          <w:lang w:val="ru-RU"/>
        </w:rPr>
      </w:pPr>
      <w:r w:rsidRPr="00B907B8">
        <w:rPr>
          <w:rFonts w:eastAsia="Calibri"/>
          <w:i/>
          <w:sz w:val="28"/>
          <w:szCs w:val="28"/>
          <w:shd w:val="clear" w:color="auto" w:fill="FFFFFF"/>
          <w:lang w:val="ru-RU"/>
        </w:rPr>
        <w:t xml:space="preserve">Касательно ускорения подготовки заключения Правительства по инициированному группой депутатов из числа депутатской группы «Инклюзивный Парламент» проекту Закона «О внесении изменений и дополнений в некоторые законодательные акты Республики Казахстан по вопросам улучшения качества жизни лиц с инвалидностью» </w:t>
      </w:r>
    </w:p>
    <w:p w:rsidR="00B907B8" w:rsidRPr="00A138DC" w:rsidP="00A562FD">
      <w:pPr>
        <w:spacing w:after="0" w:line="240" w:lineRule="auto"/>
        <w:ind w:firstLine="709"/>
        <w:jc w:val="both"/>
        <w:rPr>
          <w:rFonts w:ascii="Times New Roman" w:hAnsi="Times New Roman"/>
          <w:sz w:val="24"/>
          <w:szCs w:val="28"/>
        </w:rPr>
      </w:pPr>
      <w:r w:rsidRPr="00BF3900">
        <w:rPr>
          <w:rFonts w:ascii="Times New Roman" w:hAnsi="Times New Roman"/>
          <w:sz w:val="28"/>
          <w:szCs w:val="28"/>
        </w:rPr>
        <w:t>На сегодняшний день прорабатывается</w:t>
      </w:r>
      <w:r>
        <w:rPr>
          <w:rFonts w:ascii="Times New Roman" w:hAnsi="Times New Roman"/>
          <w:sz w:val="28"/>
          <w:szCs w:val="28"/>
          <w:lang w:val="kk-KZ"/>
        </w:rPr>
        <w:t xml:space="preserve"> </w:t>
      </w:r>
      <w:r>
        <w:rPr>
          <w:rFonts w:ascii="Times New Roman" w:hAnsi="Times New Roman"/>
          <w:sz w:val="28"/>
          <w:szCs w:val="28"/>
          <w:lang w:val="kk-KZ"/>
        </w:rPr>
        <w:t>согласование</w:t>
      </w:r>
      <w:r w:rsidRPr="00A138DC">
        <w:rPr>
          <w:rFonts w:ascii="Times New Roman" w:hAnsi="Times New Roman"/>
          <w:sz w:val="28"/>
          <w:szCs w:val="28"/>
          <w:lang w:val="kk-KZ"/>
        </w:rPr>
        <w:t xml:space="preserve"> указанн</w:t>
      </w:r>
      <w:r>
        <w:rPr>
          <w:rFonts w:ascii="Times New Roman" w:hAnsi="Times New Roman"/>
          <w:sz w:val="28"/>
          <w:szCs w:val="28"/>
          <w:lang w:val="kk-KZ"/>
        </w:rPr>
        <w:t>ого</w:t>
      </w:r>
      <w:r w:rsidRPr="00A138DC">
        <w:rPr>
          <w:rFonts w:ascii="Times New Roman" w:hAnsi="Times New Roman"/>
          <w:sz w:val="28"/>
          <w:szCs w:val="28"/>
          <w:lang w:val="kk-KZ"/>
        </w:rPr>
        <w:t xml:space="preserve"> </w:t>
      </w:r>
      <w:r w:rsidRPr="00A138DC">
        <w:rPr>
          <w:rFonts w:ascii="Times New Roman" w:hAnsi="Times New Roman"/>
          <w:sz w:val="28"/>
          <w:szCs w:val="28"/>
        </w:rPr>
        <w:t>проект</w:t>
      </w:r>
      <w:r>
        <w:rPr>
          <w:rFonts w:ascii="Times New Roman" w:hAnsi="Times New Roman"/>
          <w:sz w:val="28"/>
          <w:szCs w:val="28"/>
        </w:rPr>
        <w:t>а</w:t>
      </w:r>
      <w:r w:rsidRPr="00A138DC">
        <w:rPr>
          <w:rFonts w:ascii="Times New Roman" w:hAnsi="Times New Roman"/>
          <w:sz w:val="28"/>
          <w:szCs w:val="28"/>
        </w:rPr>
        <w:t xml:space="preserve"> Заключения Правительства </w:t>
      </w:r>
      <w:r>
        <w:rPr>
          <w:rFonts w:ascii="Times New Roman" w:hAnsi="Times New Roman"/>
          <w:sz w:val="28"/>
          <w:szCs w:val="28"/>
        </w:rPr>
        <w:t>с замечаниями Администрации Президента</w:t>
      </w:r>
      <w:r>
        <w:rPr>
          <w:rFonts w:ascii="Times New Roman" w:hAnsi="Times New Roman"/>
          <w:sz w:val="28"/>
        </w:rPr>
        <w:t xml:space="preserve"> и</w:t>
      </w:r>
      <w:r w:rsidRPr="00A138DC">
        <w:rPr>
          <w:rFonts w:ascii="Times New Roman" w:hAnsi="Times New Roman"/>
          <w:sz w:val="28"/>
        </w:rPr>
        <w:t xml:space="preserve"> </w:t>
      </w:r>
      <w:r>
        <w:rPr>
          <w:rFonts w:ascii="Times New Roman" w:hAnsi="Times New Roman"/>
          <w:sz w:val="28"/>
        </w:rPr>
        <w:t xml:space="preserve">в ближайшее время в </w:t>
      </w:r>
      <w:r w:rsidRPr="00A138DC">
        <w:rPr>
          <w:rFonts w:ascii="Times New Roman" w:hAnsi="Times New Roman"/>
          <w:sz w:val="28"/>
        </w:rPr>
        <w:t>установленном законодательством порядке</w:t>
      </w:r>
      <w:r>
        <w:rPr>
          <w:rFonts w:ascii="Times New Roman" w:hAnsi="Times New Roman"/>
          <w:sz w:val="24"/>
          <w:szCs w:val="28"/>
        </w:rPr>
        <w:t xml:space="preserve"> </w:t>
      </w:r>
      <w:r w:rsidRPr="00A138DC">
        <w:rPr>
          <w:rFonts w:ascii="Times New Roman" w:hAnsi="Times New Roman"/>
          <w:sz w:val="28"/>
        </w:rPr>
        <w:t>будет вынесен на заседание Правительства.</w:t>
      </w:r>
    </w:p>
    <w:p w:rsidR="00B907B8" w:rsidRPr="00B907B8" w:rsidP="00A562FD">
      <w:pPr>
        <w:pStyle w:val="NormalWeb"/>
        <w:spacing w:before="0" w:beforeAutospacing="0" w:after="0" w:afterAutospacing="0"/>
        <w:ind w:firstLine="708"/>
        <w:jc w:val="both"/>
        <w:rPr>
          <w:rFonts w:eastAsia="Calibri"/>
          <w:i/>
          <w:sz w:val="28"/>
          <w:szCs w:val="28"/>
          <w:shd w:val="clear" w:color="auto" w:fill="FFFFFF"/>
          <w:lang w:val="ru-RU"/>
        </w:rPr>
      </w:pPr>
      <w:r w:rsidRPr="00B907B8">
        <w:rPr>
          <w:rFonts w:eastAsia="Calibri"/>
          <w:i/>
          <w:sz w:val="28"/>
          <w:szCs w:val="28"/>
          <w:shd w:val="clear" w:color="auto" w:fill="FFFFFF"/>
          <w:lang w:val="ru-RU"/>
        </w:rPr>
        <w:t>Касательно принятия мер по обеспечению беспрепятственного входа граждан с проблемами слуха в различные государственные учреждения и организации с мобильными телефонами, к которым подключены слуховые аппараты</w:t>
      </w:r>
    </w:p>
    <w:p w:rsidR="00B907B8" w:rsidRPr="00FE7D7A" w:rsidP="00A562FD">
      <w:pPr>
        <w:pStyle w:val="ListParagraph"/>
        <w:spacing w:after="0" w:line="240" w:lineRule="auto"/>
        <w:ind w:left="0" w:firstLine="709"/>
        <w:jc w:val="both"/>
        <w:rPr>
          <w:rFonts w:ascii="Times New Roman" w:hAnsi="Times New Roman"/>
          <w:sz w:val="28"/>
        </w:rPr>
      </w:pPr>
      <w:r w:rsidRPr="00FE7D7A">
        <w:rPr>
          <w:rFonts w:ascii="Times New Roman" w:hAnsi="Times New Roman"/>
          <w:sz w:val="28"/>
        </w:rPr>
        <w:t xml:space="preserve">Алгоритм и требования к гражданам при посещении зданий государственных учреждений и организаций регулируются </w:t>
      </w:r>
      <w:r>
        <w:rPr>
          <w:rFonts w:ascii="Times New Roman" w:hAnsi="Times New Roman"/>
          <w:sz w:val="28"/>
        </w:rPr>
        <w:t xml:space="preserve">утвержденными </w:t>
      </w:r>
      <w:r w:rsidRPr="00FE7D7A">
        <w:rPr>
          <w:rFonts w:ascii="Times New Roman" w:hAnsi="Times New Roman"/>
          <w:sz w:val="28"/>
        </w:rPr>
        <w:t>Правилами</w:t>
      </w:r>
      <w:r>
        <w:rPr>
          <w:rStyle w:val="FootnoteReference"/>
          <w:rFonts w:ascii="Times New Roman" w:hAnsi="Times New Roman"/>
          <w:sz w:val="28"/>
        </w:rPr>
        <w:footnoteReference w:id="2"/>
      </w:r>
      <w:r>
        <w:rPr>
          <w:rFonts w:ascii="Times New Roman" w:hAnsi="Times New Roman"/>
          <w:sz w:val="28"/>
        </w:rPr>
        <w:t xml:space="preserve"> и регламентами. Данные требования являются едиными для всех граждан.</w:t>
      </w:r>
    </w:p>
    <w:p w:rsidR="00B907B8" w:rsidRPr="00B907B8" w:rsidP="00A562FD">
      <w:pPr>
        <w:pStyle w:val="NormalWeb"/>
        <w:spacing w:before="0" w:beforeAutospacing="0" w:after="0" w:afterAutospacing="0"/>
        <w:ind w:firstLine="708"/>
        <w:jc w:val="both"/>
        <w:rPr>
          <w:rFonts w:eastAsia="Calibri"/>
          <w:sz w:val="28"/>
          <w:szCs w:val="28"/>
          <w:shd w:val="clear" w:color="auto" w:fill="FFFFFF"/>
          <w:lang w:val="ru-RU"/>
        </w:rPr>
      </w:pPr>
      <w:r w:rsidRPr="00B907B8">
        <w:rPr>
          <w:rFonts w:eastAsia="Calibri"/>
          <w:sz w:val="28"/>
          <w:szCs w:val="28"/>
          <w:shd w:val="clear" w:color="auto" w:fill="FFFFFF"/>
          <w:lang w:val="ru-RU"/>
        </w:rPr>
        <w:t xml:space="preserve">Беспрепятственный вход граждан с проблемами слуха со слуховыми аппаратами обеспечен в центры приема граждан центральных государственных и местных исполнительных органов. </w:t>
      </w:r>
    </w:p>
    <w:p w:rsidR="00B907B8" w:rsidP="00A562FD">
      <w:pPr>
        <w:pStyle w:val="ListParagraph"/>
        <w:spacing w:after="0" w:line="240" w:lineRule="auto"/>
        <w:ind w:left="0" w:firstLine="709"/>
        <w:jc w:val="both"/>
        <w:rPr>
          <w:rFonts w:ascii="Times New Roman" w:hAnsi="Times New Roman"/>
          <w:sz w:val="28"/>
        </w:rPr>
      </w:pPr>
    </w:p>
    <w:p w:rsidR="00B907B8" w:rsidRPr="00414B70" w:rsidP="00A562FD">
      <w:pPr>
        <w:pStyle w:val="NormalWeb"/>
        <w:spacing w:before="0" w:beforeAutospacing="0" w:after="0" w:afterAutospacing="0"/>
        <w:ind w:firstLine="708"/>
        <w:jc w:val="right"/>
        <w:rPr>
          <w:rFonts w:eastAsia="Calibri"/>
          <w:b/>
          <w:sz w:val="28"/>
          <w:szCs w:val="28"/>
          <w:shd w:val="clear" w:color="auto" w:fill="FFFFFF"/>
          <w:lang w:val="ru-RU"/>
        </w:rPr>
      </w:pPr>
      <w:r>
        <w:rPr>
          <w:b/>
          <w:sz w:val="28"/>
          <w:lang w:val="ru-RU"/>
        </w:rPr>
        <w:t>Н</w:t>
      </w:r>
      <w:r w:rsidRPr="00414B70">
        <w:rPr>
          <w:b/>
          <w:sz w:val="28"/>
          <w:lang w:val="ru-RU"/>
        </w:rPr>
        <w:t xml:space="preserve">. </w:t>
      </w:r>
      <w:r>
        <w:rPr>
          <w:b/>
          <w:sz w:val="28"/>
          <w:lang w:val="ru-RU"/>
        </w:rPr>
        <w:t>Байбазаров</w:t>
      </w:r>
    </w:p>
    <w:p w:rsidR="00B907B8" w:rsidRPr="007D4D2D" w:rsidP="00A562FD">
      <w:pPr>
        <w:spacing w:after="0" w:line="240" w:lineRule="auto"/>
        <w:rPr>
          <w:rFonts w:ascii="Times New Roman" w:hAnsi="Times New Roman" w:cs="Times New Roman"/>
        </w:rPr>
      </w:pPr>
    </w:p>
    <w:p w:rsidR="00DA5A0B"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B907B8" w:rsidP="00A562FD">
      <w:pPr>
        <w:spacing w:after="0" w:line="240" w:lineRule="auto"/>
        <w:ind w:firstLine="709"/>
        <w:jc w:val="center"/>
        <w:rPr>
          <w:rFonts w:ascii="Times New Roman" w:eastAsia="Times New Roman" w:hAnsi="Times New Roman" w:cs="Times New Roman"/>
          <w:b/>
          <w:bCs/>
          <w:sz w:val="28"/>
          <w:szCs w:val="28"/>
          <w:lang w:eastAsia="ru-RU"/>
        </w:rPr>
      </w:pPr>
    </w:p>
    <w:p w:rsidR="00641E9B" w:rsidRPr="00DA5A0B" w:rsidP="00BE23DA">
      <w:pPr>
        <w:spacing w:after="0" w:line="240" w:lineRule="auto"/>
        <w:rPr>
          <w:rFonts w:ascii="Times New Roman" w:hAnsi="Times New Roman" w:cs="Times New Roman"/>
          <w:b/>
          <w:sz w:val="28"/>
          <w:szCs w:val="28"/>
        </w:rPr>
      </w:pPr>
    </w:p>
    <w:sectPr w:rsidSect="00A562FD">
      <w:headerReference w:type="even" r:id="rId7"/>
      <w:headerReference w:type="default" r:id="rId8"/>
      <w:footerReference w:type="even" r:id="rId9"/>
      <w:footerReference w:type="default" r:id="rId10"/>
      <w:headerReference w:type="first" r:id="rId11"/>
      <w:footerReference w:type="first" r:id="rId12"/>
      <w:pgSz w:w="11906" w:h="16838"/>
      <w:pgMar w:top="568" w:right="851" w:bottom="284"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0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0" w:type="auto"/>
      <w:tblLayout w:type="fixed"/>
      <w:tblLook w:val="0000"/>
    </w:tblPr>
    <w:tblGrid>
      <w:gridCol w:w="9637"/>
    </w:tblGrid>
    <w:tr w:rsidTr="00CE040C">
      <w:tblPrEx>
        <w:tblW w:w="0" w:type="auto"/>
        <w:tblLayout w:type="fixed"/>
        <w:tblLook w:val="0000"/>
      </w:tblPrEx>
      <w:tc>
        <w:tcPr>
          <w:tcW w:w="9637" w:type="dxa"/>
          <w:shd w:val="clear" w:color="auto" w:fill="auto"/>
        </w:tcPr>
        <w:p w:rsidR="00CE040C" w:rsidP="00CE040C">
          <w:pPr>
            <w:pStyle w:val="Footer"/>
            <w:jc w:val="right"/>
          </w:pPr>
          <w:r>
            <w:rPr>
              <w:noProof/>
            </w:rPr>
            <mc:AlternateContent>
              <mc:Choice Requires="wps">
                <w:drawing>
                  <wp:anchor distT="0" distB="0" distL="114300" distR="114300" simplePos="0" relativeHeight="251659264" behindDoc="0" locked="0" layoutInCell="1" allowOverlap="1">
                    <wp:simplePos x="0" y="0"/>
                    <wp:positionH relativeFrom="column">
                      <wp:posOffset>7110730</wp:posOffset>
                    </wp:positionH>
                    <wp:positionV relativeFrom="paragraph">
                      <wp:posOffset>1069213</wp:posOffset>
                    </wp:positionV>
                    <wp:extent cx="381000" cy="8019098"/>
                    <wp:effectExtent l="0" t="0" r="0" b="1270"/>
                    <wp:wrapNone/>
                    <wp:docPr id="2" name="Надпись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E1119" w:rsidRPr="00BE1119">
                                <w:pPr>
                                  <w:rPr>
                                    <w:rFonts w:ascii="Times New Roman" w:hAnsi="Times New Roman" w:cs="Times New Roman"/>
                                    <w:color w:val="0C0000"/>
                                    <w:sz w:val="14"/>
                                  </w:rPr>
                                </w:pPr>
                                <w:r>
                                  <w:rPr>
                                    <w:rFonts w:ascii="Times New Roman" w:hAnsi="Times New Roman" w:cs="Times New Roman"/>
                                    <w:color w:val="0C0000"/>
                                    <w:sz w:val="14"/>
                                  </w:rPr>
                                  <w:t xml:space="preserve">15.07.2024   Копия электронного документа.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2" o:spid="_x0000_s2050" type="#_x0000_t202" style="height:631.45pt;margin-left:559.9pt;margin-top:84.2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BE1119" w:rsidRPr="00BE1119">
                          <w:pPr>
                            <w:rPr>
                              <w:rFonts w:ascii="Times New Roman" w:hAnsi="Times New Roman" w:cs="Times New Roman"/>
                              <w:color w:val="0C0000"/>
                              <w:sz w:val="14"/>
                            </w:rPr>
                          </w:pPr>
                          <w:r>
                            <w:rPr>
                              <w:rFonts w:ascii="Times New Roman" w:hAnsi="Times New Roman" w:cs="Times New Roman"/>
                              <w:color w:val="0C0000"/>
                              <w:sz w:val="14"/>
                            </w:rPr>
                            <w:t xml:space="preserve">15.07.2024   Копия электронного документа. </w:t>
                          </w:r>
                        </w:p>
                      </w:txbxContent>
                    </v:textbox>
                  </v:shape>
                </w:pict>
              </mc:Fallback>
            </mc:AlternateContent>
          </w:r>
        </w:p>
      </w:tc>
    </w:tr>
  </w:tbl>
  <w:p w:rsidR="00CE04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0D6B6B" w:rsidP="00284F38">
      <w:pPr>
        <w:spacing w:after="0" w:line="240" w:lineRule="auto"/>
      </w:pPr>
      <w:r>
        <w:separator/>
      </w:r>
    </w:p>
  </w:footnote>
  <w:footnote w:type="continuationSeparator" w:id="1">
    <w:p w:rsidR="000D6B6B" w:rsidP="00284F38">
      <w:pPr>
        <w:spacing w:after="0" w:line="240" w:lineRule="auto"/>
      </w:pPr>
      <w:r>
        <w:continuationSeparator/>
      </w:r>
    </w:p>
  </w:footnote>
  <w:footnote w:id="2">
    <w:p w:rsidR="00B907B8" w:rsidRPr="004F26F1" w:rsidP="00B907B8">
      <w:pPr>
        <w:pStyle w:val="FootnoteText"/>
        <w:jc w:val="both"/>
        <w:rPr>
          <w:rFonts w:ascii="Times New Roman" w:hAnsi="Times New Roman" w:cs="Times New Roman"/>
          <w:i/>
          <w:szCs w:val="24"/>
        </w:rPr>
      </w:pPr>
      <w:r w:rsidRPr="00A138DC">
        <w:rPr>
          <w:rStyle w:val="FootnoteReference"/>
          <w:rFonts w:ascii="Times New Roman" w:hAnsi="Times New Roman" w:cs="Times New Roman"/>
          <w:i/>
          <w:sz w:val="24"/>
          <w:szCs w:val="24"/>
        </w:rPr>
        <w:footnoteRef/>
      </w:r>
      <w:r>
        <w:rPr>
          <w:rFonts w:ascii="Times New Roman" w:hAnsi="Times New Roman" w:cs="Times New Roman"/>
          <w:i/>
          <w:sz w:val="24"/>
          <w:szCs w:val="24"/>
        </w:rPr>
        <w:t xml:space="preserve"> </w:t>
      </w:r>
      <w:r w:rsidRPr="004F26F1">
        <w:rPr>
          <w:rFonts w:ascii="Times New Roman" w:hAnsi="Times New Roman" w:cs="Times New Roman"/>
          <w:i/>
          <w:szCs w:val="24"/>
        </w:rPr>
        <w:t>Правила по обеспечению пропускного и внутриобъектового режима в административных зданиях, утвержденные совместным приказом Управления делами Президента Республики Казахстан и Министерства внутренних дел Республики Казахстан</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7776849"/>
      <w:docPartObj>
        <w:docPartGallery w:val="Page Numbers (Top of Page)"/>
        <w:docPartUnique/>
      </w:docPartObj>
    </w:sdtPr>
    <w:sdtEndPr>
      <w:rPr>
        <w:rFonts w:ascii="Times New Roman" w:hAnsi="Times New Roman" w:cs="Times New Roman"/>
      </w:rPr>
    </w:sdtEndPr>
    <w:sdtContent>
      <w:p w:rsidR="00284F38" w:rsidRPr="00477D29" w:rsidP="00477D29">
        <w:pPr>
          <w:pStyle w:val="Header"/>
          <w:jc w:val="center"/>
          <w:rPr>
            <w:rFonts w:ascii="Times New Roman" w:hAnsi="Times New Roman" w:cs="Times New Roman"/>
          </w:rPr>
        </w:pPr>
        <w:r w:rsidRPr="00284F38">
          <w:rPr>
            <w:rFonts w:ascii="Times New Roman" w:hAnsi="Times New Roman" w:cs="Times New Roman"/>
          </w:rPr>
          <w:fldChar w:fldCharType="begin"/>
        </w:r>
        <w:r w:rsidRPr="00284F38">
          <w:rPr>
            <w:rFonts w:ascii="Times New Roman" w:hAnsi="Times New Roman" w:cs="Times New Roman"/>
          </w:rPr>
          <w:instrText>PAGE   \* MERGEFORMAT</w:instrText>
        </w:r>
        <w:r w:rsidRPr="00284F38">
          <w:rPr>
            <w:rFonts w:ascii="Times New Roman" w:hAnsi="Times New Roman" w:cs="Times New Roman"/>
          </w:rPr>
          <w:fldChar w:fldCharType="separate"/>
        </w:r>
        <w:r w:rsidR="0097328D">
          <w:rPr>
            <w:rFonts w:ascii="Times New Roman" w:hAnsi="Times New Roman" w:cs="Times New Roman"/>
            <w:noProof/>
          </w:rPr>
          <w:t>3</w:t>
        </w:r>
        <w:r w:rsidRPr="00284F38">
          <w:rPr>
            <w:rFonts w:ascii="Times New Roman" w:hAnsi="Times New Roman" w:cs="Times New Roman"/>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0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61.25pt;z-index:251658240">
          <v:fill r:id="rId1" o:title=""/>
          <v:stroke r:id="rId1" o:title=""/>
          <v:shadow color="#868686"/>
          <v:textpath style="font-family:&quot;Times New Roman&quot;;font-size:8pt;v-text-kern:t" trim="t" fitpath="t" string="13.07.2024-ғы № 16-10/3016 дз шығыс хаты"/>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0CD778E"/>
    <w:multiLevelType w:val="hybridMultilevel"/>
    <w:tmpl w:val="1EC2388A"/>
    <w:lvl w:ilvl="0">
      <w:start w:val="1"/>
      <w:numFmt w:val="upperRoman"/>
      <w:lvlText w:val="%1."/>
      <w:lvlJc w:val="left"/>
      <w:pPr>
        <w:ind w:left="1429" w:hanging="72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1">
    <w:nsid w:val="405948F6"/>
    <w:multiLevelType w:val="hybridMultilevel"/>
    <w:tmpl w:val="C7745520"/>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84F38"/>
    <w:pPr>
      <w:tabs>
        <w:tab w:val="center" w:pos="4677"/>
        <w:tab w:val="right" w:pos="9355"/>
      </w:tabs>
      <w:spacing w:after="0" w:line="240" w:lineRule="auto"/>
    </w:pPr>
  </w:style>
  <w:style w:type="character" w:customStyle="1" w:styleId="a">
    <w:name w:val="Верхний колонтитул Знак"/>
    <w:basedOn w:val="DefaultParagraphFont"/>
    <w:link w:val="Header"/>
    <w:uiPriority w:val="99"/>
    <w:rsid w:val="00284F38"/>
  </w:style>
  <w:style w:type="paragraph" w:styleId="Footer">
    <w:name w:val="footer"/>
    <w:basedOn w:val="Normal"/>
    <w:link w:val="a0"/>
    <w:uiPriority w:val="99"/>
    <w:unhideWhenUsed/>
    <w:rsid w:val="00284F38"/>
    <w:pPr>
      <w:tabs>
        <w:tab w:val="center" w:pos="4677"/>
        <w:tab w:val="right" w:pos="9355"/>
      </w:tabs>
      <w:spacing w:after="0" w:line="240" w:lineRule="auto"/>
    </w:pPr>
  </w:style>
  <w:style w:type="character" w:customStyle="1" w:styleId="a0">
    <w:name w:val="Нижний колонтитул Знак"/>
    <w:basedOn w:val="DefaultParagraphFont"/>
    <w:link w:val="Footer"/>
    <w:uiPriority w:val="99"/>
    <w:rsid w:val="00284F38"/>
  </w:style>
  <w:style w:type="character" w:customStyle="1" w:styleId="a1">
    <w:name w:val="Без интервала Знак"/>
    <w:aliases w:val="14 TNR Знак,ARSH_N Знак,No Spacing Знак,Айгерим Знак,Алия Знак,Без интеБез интервала Знак,Без интервала1 Знак,Без интервала11 Знак,Без интервала2 Знак,Обя Знак,ТекстОтчета Знак,мелкий Знак,мой рабочий Знак,норма Знак,свой Знак"/>
    <w:link w:val="NoSpacing0"/>
    <w:uiPriority w:val="1"/>
    <w:locked/>
    <w:rsid w:val="00824C9D"/>
    <w:rPr>
      <w:rFonts w:ascii="Times New Roman" w:hAnsi="Times New Roman" w:eastAsiaTheme="minorEastAsia" w:cs="Times New Roman"/>
      <w:lang w:eastAsia="ru-RU"/>
    </w:rPr>
  </w:style>
  <w:style w:type="paragraph" w:styleId="NoSpacing0">
    <w:name w:val="No Spacing"/>
    <w:aliases w:val="14 TNR,ARSH_N,Article,No Spacing1,No Spacing_0,Айгерим,Алия,Без интеБез интервала,Без интервала1,Без интервала11,Без интервала2,Без интервала3,Елжан,Ерк!н,МОЙ СТИЛЬ,Обя,СНОСКИ,ТекстОтчета,без интервала,мелкий,мой рабочий,норма,свой"/>
    <w:link w:val="a1"/>
    <w:uiPriority w:val="1"/>
    <w:qFormat/>
    <w:rsid w:val="00824C9D"/>
    <w:pPr>
      <w:spacing w:after="0" w:line="240" w:lineRule="auto"/>
    </w:pPr>
    <w:rPr>
      <w:rFonts w:ascii="Times New Roman" w:hAnsi="Times New Roman" w:eastAsiaTheme="minorEastAsia" w:cs="Times New Roman"/>
      <w:lang w:eastAsia="ru-RU"/>
    </w:rPr>
  </w:style>
  <w:style w:type="paragraph" w:styleId="BalloonText">
    <w:name w:val="Balloon Text"/>
    <w:basedOn w:val="Normal"/>
    <w:link w:val="a2"/>
    <w:uiPriority w:val="99"/>
    <w:semiHidden/>
    <w:unhideWhenUsed/>
    <w:rsid w:val="00D971A2"/>
    <w:pPr>
      <w:spacing w:after="0" w:line="240" w:lineRule="auto"/>
    </w:pPr>
    <w:rPr>
      <w:rFonts w:ascii="Segoe UI" w:hAnsi="Segoe UI" w:cs="Segoe UI"/>
      <w:sz w:val="18"/>
      <w:szCs w:val="18"/>
    </w:rPr>
  </w:style>
  <w:style w:type="character" w:customStyle="1" w:styleId="a2">
    <w:name w:val="Текст выноски Знак"/>
    <w:basedOn w:val="DefaultParagraphFont"/>
    <w:link w:val="BalloonText"/>
    <w:uiPriority w:val="99"/>
    <w:semiHidden/>
    <w:rsid w:val="00D971A2"/>
    <w:rPr>
      <w:rFonts w:ascii="Segoe UI" w:hAnsi="Segoe UI" w:cs="Segoe UI"/>
      <w:sz w:val="18"/>
      <w:szCs w:val="18"/>
    </w:rPr>
  </w:style>
  <w:style w:type="paragraph" w:styleId="ListParagraph">
    <w:name w:val="List Paragraph"/>
    <w:basedOn w:val="Normal"/>
    <w:uiPriority w:val="34"/>
    <w:qFormat/>
    <w:rsid w:val="004D0253"/>
    <w:pPr>
      <w:spacing w:after="200" w:line="276" w:lineRule="auto"/>
      <w:ind w:left="720"/>
      <w:contextualSpacing/>
    </w:pPr>
    <w:rPr>
      <w:rFonts w:ascii="Calibri" w:eastAsia="Times New Roman" w:hAnsi="Calibri" w:cs="Times New Roman"/>
    </w:rPr>
  </w:style>
  <w:style w:type="paragraph" w:styleId="FootnoteText">
    <w:name w:val="footnote text"/>
    <w:basedOn w:val="Normal"/>
    <w:link w:val="a3"/>
    <w:uiPriority w:val="99"/>
    <w:semiHidden/>
    <w:unhideWhenUsed/>
    <w:rsid w:val="002E7BEC"/>
    <w:pPr>
      <w:spacing w:after="0" w:line="240" w:lineRule="auto"/>
    </w:pPr>
    <w:rPr>
      <w:sz w:val="20"/>
      <w:szCs w:val="20"/>
    </w:rPr>
  </w:style>
  <w:style w:type="character" w:customStyle="1" w:styleId="a3">
    <w:name w:val="Текст сноски Знак"/>
    <w:basedOn w:val="DefaultParagraphFont"/>
    <w:link w:val="FootnoteText"/>
    <w:uiPriority w:val="99"/>
    <w:semiHidden/>
    <w:rsid w:val="002E7BEC"/>
    <w:rPr>
      <w:sz w:val="20"/>
      <w:szCs w:val="20"/>
    </w:rPr>
  </w:style>
  <w:style w:type="character" w:styleId="FootnoteReference">
    <w:name w:val="footnote reference"/>
    <w:basedOn w:val="DefaultParagraphFont"/>
    <w:uiPriority w:val="99"/>
    <w:semiHidden/>
    <w:unhideWhenUsed/>
    <w:rsid w:val="002E7BEC"/>
    <w:rPr>
      <w:vertAlign w:val="superscript"/>
    </w:rPr>
  </w:style>
  <w:style w:type="paragraph" w:customStyle="1" w:styleId="docdata">
    <w:name w:val="docdata"/>
    <w:aliases w:val="6679,bqiaagaaeyqcaaagiaiaaan+gqaabywzaaaaaaaaaaaaaaaaaaaaaaaaaaaaaaaaaaaaaaaaaaaaaaaaaaaaaaaaaaaaaaaaaaaaaaaaaaaaaaaaaaaaaaaaaaaaaaaaaaaaaaaaaaaaaaaaaaaaaaaaaaaaaaaaaaaaaaaaaaaaaaaaaaaaaaaaaaaaaaaaaaaaaaaaaaaaaaaaaaaaaaaaaaaaaaaaaaaaaaaa,docy,v5"/>
    <w:basedOn w:val="Normal"/>
    <w:rsid w:val="00DA5A0B"/>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aliases w:val="Знак Знак,Знак Знак Знак Знак,Знак Знак1 Знак,Знак4,Знак4 Знак Зн,Обычный (Web),Обычный (веб) Знак Знак Char Знак,Обычный (веб) Знак Знак Знак,Обычный (веб) Знак Знак Знак Знак,Обычный (веб) Знак Знак1,Обычный (веб) Знак1"/>
    <w:basedOn w:val="Normal"/>
    <w:link w:val="a4"/>
    <w:uiPriority w:val="99"/>
    <w:unhideWhenUsed/>
    <w:qFormat/>
    <w:rsid w:val="00DA5A0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4">
    <w:name w:val="Обычный (Интернет) Знак"/>
    <w:aliases w:val="Знак Знак Знак,Знак Знак Знак Знак Знак,Знак Знак1 Знак Знак,Знак4 Знак,Знак4 Знак Зн Знак,Обычный (веб) Знак Знак Знак Знак Знак,Обычный (веб) Знак Знак Знак Знак1,Обычный (веб) Знак Знак1 Знак,Обычный (веб) Знак1 Знак"/>
    <w:link w:val="NormalWeb"/>
    <w:uiPriority w:val="99"/>
    <w:locked/>
    <w:rsid w:val="00B907B8"/>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header3.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1B57DB-7BC3-4935-A8FC-D2C3E47E5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445</Words>
  <Characters>2537</Characters>
  <Application>Microsoft Office Word</Application>
  <DocSecurity>0</DocSecurity>
  <Lines>21</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2977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