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Конурова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А.О.</w:t>
      </w:r>
    </w:p>
    <w:p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Заместителю Премьер-министра Республики Казахстан Скляру Р.В.</w:t>
      </w:r>
    </w:p>
    <w:p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Роман Васильевич!</w:t>
      </w:r>
    </w:p>
    <w:p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Фракция «Народная партия Казахстана» обращает внимание на то, что топливный кризис, который в настоящее время разворачивается в Казахстане, - это не перебои на АЗС, а глубокий кризис в управлении отраслью.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Предпосылки перебоев с поставками и роста цен были видны в отдельных регионах еще летом, тогда же и прогнозировался осенний дефицит.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никаких системных решений по устранению рыночных дисбалансов и обеспечению долгосрочной стабильности поставок мы не видим, идет только констатация уже случившихся проблем.  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же ощутили на себе как население, так и бизнес. Нарастает социальная напряженность среди перевозчиков, которые не находят правильной реакции со стороны государства. 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Госорганы предпочитают не признавать дефицит, ссылаясь на общий достаточный объем остатков нефтепродуктов. Но автовладельцам и перевозчикам нужны не отчетные данные, а возможность свободно заправиться на АЗС.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отмечаем, что проблема дефицита топлива и нестабильности цен на него является хронической. Долгие годы она объяснялась нехваткой производственных мощностей и зависимостью от импорта.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три года назад завершилась дорогостоящая модернизация нефтеперерабатывающих заводов, в том числе за счет зарубежных займов в твердой валюте. Производство бензина удвоилось, выпуск дизтоплива вырос в 1,3 раза, что должно было полностью закрыть потребности внутреннего рынка.  По официальным данным, ресурсы нефтепродуктов формируются за счет собственного производства, но буквально на днях вице-министр Министерства энергетики заявил, что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100 тыс. тонн дизтоплива необходимо импортировать из России.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в качестве ключевой причины ответственные госорганы указывают дисбаланс цен и резкий рост потребления более дешевого казахстанского топлива иностранными гражданами и транзитным автотранспортом.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причиной дефицита и подорожания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отечественного дешевого топлива в сопредельные страны. И тут же предлагается решение ситуации - закупить более дорогое топливо в России.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парадоксальная экономика по принципу «продай дешевле, купи дороже» является следствием тупиковой политики на топливном рынке, отсутствием долгосрочной концепции.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государство по факту контролирует всю отрасль производства нефтепродуктов, оно не в состоянии своевременно управлять топливным балансом, прогнозируя изменения спроса. Всякий раз проблема решается в «пожарном порядке». При этом убытки потребителей топлива, равно как и косвенные потери экономики, никто не компенсирует.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Госорганы действуют привычными методами. Приказом от 1 сентября был запрещен вывоз бензина и дизтоплива автомобильным транспортом, но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вывоза в бензобаках. То есть вопрос повышенного спроса со стороны зарубежных перевозчиков остается, хотя госорганы называют его основным.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нет ни объективной картины происходящего, ни достоверного учета реального движения нефтепродуктов, включая фактические объемы экспорта, ни попыток хотя бы среднесрочного прогнозирования.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Фракция «Народная партия Казахстана» считает, что наличие природных ресурсов дает полное право, чтобы бесперебойные поставки нефтепродуктов по доступным ценам создавали преимущества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отечественного бизнеса, позволяя снижать издержки.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вместо этого распределительная система выстроена так, что рынок нефтепродуктов создает постоянные системные проблемы и для экономики, и для социального самочувствия. 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в данной сфере назрела кардинальная реформа, включая действующую модель поставок нефти на внутренний рынок по сниженным ценам, которая касается, по большей части, только отечественных производителей.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просим сообщить, какие меры намерено предпринять Правительство для устранения системных дисбалансов на топливном рынке, недопущения перебоев с поставками и скачков цен.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предоставить следующие данные:</w:t>
      </w:r>
    </w:p>
    <w:p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объем топлива бензина и дизтоплива, с учетом вывоза автотранспортом, был фактически экспортирован в текущем году? </w:t>
      </w:r>
    </w:p>
    <w:p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производители нефти обеспечили поставки сырья для нефтеперерабатывающих предприятий по сниженным ценам в текущем году?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того, фракция «Народная партии Казахстана» обращает внимание на деятельность мини нефтеперерабатывающих заводов (мини-НПЗ), в деятельности которых есть определенные проблемы и резервы для обеспечения страны топливом.</w:t>
      </w:r>
    </w:p>
    <w:p>
      <w:pPr>
        <w:pStyle w:val="ab"/>
      </w:pPr>
      <w:r>
        <w:t>Как известно, на территории Республики Казахстан зарегистрированы и имеют паспорта производства 48 мини-НПЗ. Согласно паспортам производства заводов, мини-НПЗ имеют техническую возможность переработать 6,5 млн. тонн нефти в год, однако фактически в 2020 году переработано 415 тыс. тонн, что составляет около 3% от общего объема переработки нефти в стране.</w:t>
      </w:r>
    </w:p>
    <w:p>
      <w:pPr>
        <w:pStyle w:val="ab"/>
      </w:pPr>
      <w:r>
        <w:t xml:space="preserve">На данный момент в Казахстане имеется 19 мини-НПЗ с заявленной долей выхода светлых нефтепродуктов порядка 50% </w:t>
      </w:r>
      <w:r>
        <w:rPr>
          <w:i/>
        </w:rPr>
        <w:t>(по паспортным данным)</w:t>
      </w:r>
      <w:r>
        <w:t>.</w:t>
      </w:r>
    </w:p>
    <w:p>
      <w:pPr>
        <w:pStyle w:val="ab"/>
      </w:pPr>
      <w:r>
        <w:t xml:space="preserve">Выработка востребованных видов нефтепродуктов на мини-НПЗ незначительная. Так как, технологические установки на мини-НПЗ не позволяют выработать больше светлых видов нефтепродуктов. </w:t>
      </w:r>
    </w:p>
    <w:p>
      <w:pPr>
        <w:pStyle w:val="ab"/>
      </w:pPr>
      <w:r>
        <w:t>Так, мини-НПЗ отчитываются в адрес Министерства энергетики на основании «Правил осуществления мониторинга производства и реализации нефтепродуктов», при этом какой-либо административной ответственности за предоставление недостоверной информации мини-НПЗ не несут.</w:t>
      </w:r>
    </w:p>
    <w:p>
      <w:pPr>
        <w:pStyle w:val="ab"/>
        <w:rPr>
          <w:snapToGrid w:val="0"/>
        </w:rPr>
      </w:pPr>
      <w:r>
        <w:t>Кроме того, д</w:t>
      </w:r>
      <w:r>
        <w:rPr>
          <w:snapToGrid w:val="0"/>
        </w:rPr>
        <w:t xml:space="preserve">ействующий порядок стандартизации продукции позволяет мини-НПЗ разрабатывать собственные стандарты организаций </w:t>
      </w:r>
      <w:r>
        <w:rPr>
          <w:i/>
          <w:snapToGrid w:val="0"/>
        </w:rPr>
        <w:t>(СТ ТОО)</w:t>
      </w:r>
      <w:r>
        <w:rPr>
          <w:snapToGrid w:val="0"/>
        </w:rPr>
        <w:t xml:space="preserve">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Так, с</w:t>
      </w:r>
      <w:r>
        <w:rPr>
          <w:rFonts w:ascii="Times New Roman" w:hAnsi="Times New Roman" w:cs="Times New Roman"/>
          <w:sz w:val="28"/>
          <w:szCs w:val="28"/>
        </w:rPr>
        <w:t xml:space="preserve">обственники мини-НПЗ получают в Министерстве энергетики паспорта производства. Далее через аккредитованные лаборатории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разрабатывают СТ ТОО, которые позволяет им производить из сырой нефти с различных месторождений широкий спектр нефтепродуктов, сопоставимых по параметрам с нефтью, бензином и дизельным топливом.</w:t>
      </w:r>
    </w:p>
    <w:p>
      <w:pPr>
        <w:pStyle w:val="ab"/>
      </w:pPr>
      <w:r>
        <w:t xml:space="preserve">Отсутствие законодательных требований к глубине переработки нефти на мини-НПЗ и получению конечной продукции стандарта евро-4,5 используется для легализации неучтенной и похищенной нефти путем ее первичной обработки </w:t>
      </w:r>
      <w:r>
        <w:rPr>
          <w:i/>
        </w:rPr>
        <w:t>(фактически нефть)</w:t>
      </w:r>
      <w:r>
        <w:t xml:space="preserve"> и получения «выдуманных» нефтепродуктов, которые беспрепятственно вывозятся с территории РК.</w:t>
      </w:r>
    </w:p>
    <w:p>
      <w:pPr>
        <w:pStyle w:val="ab"/>
      </w:pPr>
      <w:r>
        <w:t xml:space="preserve">Для создания видимости производства нефтепродуктов 27 группы ТН ВЭД, не облагаемых налогами и таможенными сборами, мини-НПЗ также используют СТ ТОО с обширными физико-химическими параметрами </w:t>
      </w:r>
      <w:r>
        <w:rPr>
          <w:i/>
        </w:rPr>
        <w:t xml:space="preserve">(точка кипения, фракция, вспышка, плотность, </w:t>
      </w:r>
      <w:proofErr w:type="spellStart"/>
      <w:r>
        <w:rPr>
          <w:i/>
        </w:rPr>
        <w:t>фильтруемость</w:t>
      </w:r>
      <w:proofErr w:type="spellEnd"/>
      <w:r>
        <w:rPr>
          <w:i/>
        </w:rPr>
        <w:t xml:space="preserve">, помутнение и </w:t>
      </w:r>
      <w:proofErr w:type="spellStart"/>
      <w:r>
        <w:rPr>
          <w:i/>
        </w:rPr>
        <w:t>т.д</w:t>
      </w:r>
      <w:proofErr w:type="spellEnd"/>
      <w:r>
        <w:rPr>
          <w:i/>
        </w:rPr>
        <w:t xml:space="preserve">) </w:t>
      </w:r>
      <w:r>
        <w:t>либо исключают отдельные параметры, по которым идентифицируется нефть, бензин и дизельное топливо.</w:t>
      </w:r>
    </w:p>
    <w:p>
      <w:pPr>
        <w:pStyle w:val="ab"/>
      </w:pPr>
      <w:r>
        <w:t xml:space="preserve">В этих условиях даже незначительная обработка нефти на мини-НПЗ </w:t>
      </w:r>
      <w:r>
        <w:rPr>
          <w:i/>
        </w:rPr>
        <w:t>(отделение легкой бензиновой фракции)</w:t>
      </w:r>
      <w:r>
        <w:t xml:space="preserve"> позволяет указывать </w:t>
      </w:r>
      <w:proofErr w:type="spellStart"/>
      <w:r>
        <w:t>отбензиненную</w:t>
      </w:r>
      <w:proofErr w:type="spellEnd"/>
      <w:r>
        <w:t xml:space="preserve"> нефть как темный нефтепродукт и, соответственно, «обходить» процедуру уплаты экспортной пошлины при ее экспорте. </w:t>
      </w:r>
    </w:p>
    <w:p>
      <w:pPr>
        <w:pStyle w:val="ab"/>
      </w:pPr>
      <w:r>
        <w:t>Отмечаем, что таким образом, фактически законно обходится запрет на вывоз дизельного топлива за пределы республики.</w:t>
      </w:r>
    </w:p>
    <w:p>
      <w:pPr>
        <w:pStyle w:val="ab"/>
      </w:pPr>
      <w:r>
        <w:t>Учитывая отсутствие однозначных стандартов к получаемым мини-НПЗ нефтепродуктам и их спорную классификацию, процессуальное пресечение этой стадии теневого оборота нефтепродуктов также довольно затруднительно.</w:t>
      </w:r>
    </w:p>
    <w:p>
      <w:pPr>
        <w:pStyle w:val="ab"/>
      </w:pPr>
      <w:r>
        <w:rPr>
          <w:rStyle w:val="20"/>
          <w:rFonts w:ascii="Times New Roman" w:hAnsi="Times New Roman"/>
          <w:sz w:val="28"/>
        </w:rPr>
        <w:t>При этом отсутствие в Казахстане эффективного учета и контроля при вывозе нефтепродуктов на территорию стран-участниц Таможенного союза, позволяет вывозить нефть под видом нефтепродуктов и перерабатывать ее уже за пределами РК, а выработанные нефтепродукты реэкспортировать в третьи страны без уплаты таможенных пошлин.</w:t>
      </w:r>
      <w:r>
        <w:t xml:space="preserve"> </w:t>
      </w:r>
    </w:p>
    <w:p>
      <w:pPr>
        <w:pStyle w:val="ab"/>
      </w:pPr>
      <w:r>
        <w:t xml:space="preserve">Отсутствие таможенного контроля на границе со странами-участницами ЕАЭС позволяет недобросовестным собственникам мини-НПЗ и аффилированным с ними трейдерам осуществлять бесконтрольный вывоз углеводородного сырья в Кыргызстан с последующим реэкспортом в третьи страны </w:t>
      </w:r>
      <w:r>
        <w:rPr>
          <w:i/>
        </w:rPr>
        <w:t>(Таджикистан, Афганистан, Китай)</w:t>
      </w:r>
      <w:r>
        <w:t>.</w:t>
      </w:r>
    </w:p>
    <w:p>
      <w:pPr>
        <w:pStyle w:val="ab"/>
      </w:pPr>
      <w:r>
        <w:t xml:space="preserve">Кроме того, анализ вывозимой/экспортируемой продукции на соответствие продукции, заявленной в декларации, производит Центральная таможенная лаборатория (ЦТЛ). По нашей информации ЦТЛ не имеет в полном объёме испытательного оборудования для идентификации и классификации нефти и продуктов ее переработки </w:t>
      </w:r>
      <w:r>
        <w:rPr>
          <w:i/>
        </w:rPr>
        <w:t xml:space="preserve">(в данной области могут провести испытания только по 5-6 показателям из 20-25 заложенных в нормативной документации на продукцию). </w:t>
      </w:r>
    </w:p>
    <w:p>
      <w:pPr>
        <w:pStyle w:val="ab"/>
        <w:rPr>
          <w:rStyle w:val="20"/>
          <w:rFonts w:ascii="Times New Roman" w:hAnsi="Times New Roman"/>
          <w:sz w:val="28"/>
        </w:rPr>
      </w:pPr>
      <w:r>
        <w:t xml:space="preserve">Также отмечается дефицит квалифицированных специалистов в области оценки качества нефти, газа и продуктов их переработки. </w:t>
      </w:r>
      <w:r>
        <w:rPr>
          <w:rStyle w:val="20"/>
          <w:rFonts w:ascii="Times New Roman" w:hAnsi="Times New Roman"/>
          <w:sz w:val="28"/>
        </w:rPr>
        <w:t>В этой связи процессуальное пресечение вывоза нефти под видом нефтепродуктов и запрещенных к вывозу бензина и дизеля также сопряжено с рисками принятия судебных решений в пользу организаторов и исполнителей теневых схем.</w:t>
      </w:r>
    </w:p>
    <w:p>
      <w:pPr>
        <w:pStyle w:val="ab"/>
        <w:rPr>
          <w:rStyle w:val="20"/>
          <w:rFonts w:ascii="Times New Roman" w:hAnsi="Times New Roman"/>
          <w:sz w:val="28"/>
        </w:rPr>
      </w:pPr>
      <w:r>
        <w:rPr>
          <w:rStyle w:val="20"/>
          <w:rFonts w:ascii="Times New Roman" w:hAnsi="Times New Roman"/>
          <w:sz w:val="28"/>
        </w:rPr>
        <w:t>Для устранения отмеченных пробелов и недостатков фракция «Народная партия Казахстана» предлагает:</w:t>
      </w:r>
    </w:p>
    <w:p>
      <w:pPr>
        <w:pStyle w:val="ab"/>
        <w:rPr>
          <w:rStyle w:val="20"/>
          <w:rFonts w:ascii="Times New Roman" w:hAnsi="Times New Roman"/>
          <w:sz w:val="28"/>
        </w:rPr>
      </w:pPr>
      <w:r>
        <w:rPr>
          <w:rStyle w:val="20"/>
          <w:rFonts w:ascii="Times New Roman" w:hAnsi="Times New Roman"/>
          <w:sz w:val="28"/>
        </w:rPr>
        <w:lastRenderedPageBreak/>
        <w:t>на законодательном уровне предусмотреть обязательства по декларированию нефтепродуктов при их вывозе в страны Таможенного союза по примеру России, которая успешно применяет такую практику, несмотря на действие единой таможенной границы;</w:t>
      </w:r>
    </w:p>
    <w:p>
      <w:pPr>
        <w:pStyle w:val="ab"/>
        <w:rPr>
          <w:rStyle w:val="20"/>
          <w:rFonts w:ascii="Times New Roman" w:hAnsi="Times New Roman"/>
          <w:sz w:val="28"/>
        </w:rPr>
      </w:pPr>
      <w:r>
        <w:rPr>
          <w:rStyle w:val="20"/>
          <w:rFonts w:ascii="Times New Roman" w:hAnsi="Times New Roman"/>
          <w:sz w:val="28"/>
        </w:rPr>
        <w:t>на законодательном уровне запретить таможенное оформление нефтепродуктов без их декларирования;</w:t>
      </w:r>
    </w:p>
    <w:p>
      <w:pPr>
        <w:pStyle w:val="ab"/>
      </w:pPr>
      <w:r>
        <w:t>ввести обязательного требования к мини-НПЗ по выработке продукции, соответствующей стандарту евро-4, евро-5;</w:t>
      </w:r>
    </w:p>
    <w:p>
      <w:pPr>
        <w:pStyle w:val="ab"/>
      </w:pPr>
      <w:r>
        <w:t xml:space="preserve">регламентировать список нефтепродуктов с указанием физико-химических параметров </w:t>
      </w:r>
      <w:r>
        <w:rPr>
          <w:i/>
        </w:rPr>
        <w:t>(точка кипения, вспышка, плотность и т.д.)</w:t>
      </w:r>
      <w:r>
        <w:t xml:space="preserve">, которую могут производить нефтеперерабатывающие заводы, с исключением «выдуманных» нефтепродуктов </w:t>
      </w:r>
      <w:r>
        <w:rPr>
          <w:i/>
        </w:rPr>
        <w:t>(СНО, ТДЖТ, бензин-растворитель, судовое топливо и т.п.)</w:t>
      </w:r>
      <w:r>
        <w:t xml:space="preserve"> на основе мирового опыта;</w:t>
      </w:r>
    </w:p>
    <w:p>
      <w:pPr>
        <w:pStyle w:val="ab"/>
      </w:pPr>
      <w:r>
        <w:t>регламентировать на основе выработанного списка нефтепродуктов объемы их вывоза/экспорта через определение размера экспортных пошлин;</w:t>
      </w:r>
    </w:p>
    <w:p>
      <w:pPr>
        <w:pStyle w:val="ab"/>
        <w:rPr>
          <w:rStyle w:val="20"/>
          <w:rFonts w:ascii="Times New Roman" w:hAnsi="Times New Roman"/>
          <w:sz w:val="28"/>
        </w:rPr>
      </w:pPr>
      <w:r>
        <w:t>внесения изменений в Закон «О государственном регулировании производства и оборотов отдельных видов нефтепродуктов» в целях урегулирования вопросов контроля качества, сферы ответственности уполномоченных органов в данной области</w:t>
      </w:r>
      <w:r>
        <w:rPr>
          <w:rStyle w:val="20"/>
          <w:rFonts w:ascii="Times New Roman" w:hAnsi="Times New Roman"/>
          <w:sz w:val="28"/>
        </w:rPr>
        <w:t>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</w:t>
      </w: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right="-1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«Народной партии Казахстана»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Конуров</w:t>
      </w:r>
    </w:p>
    <w:p>
      <w:pPr>
        <w:spacing w:after="0" w:line="240" w:lineRule="auto"/>
        <w:ind w:left="5663" w:firstLine="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Ж. </w:t>
      </w:r>
      <w:proofErr w:type="spellStart"/>
      <w:r>
        <w:rPr>
          <w:rFonts w:ascii="Times New Roman" w:hAnsi="Times New Roman"/>
          <w:sz w:val="28"/>
          <w:szCs w:val="28"/>
        </w:rPr>
        <w:t>Ахметбеков</w:t>
      </w:r>
      <w:proofErr w:type="spellEnd"/>
    </w:p>
    <w:p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Ф. Каменов</w:t>
      </w:r>
    </w:p>
    <w:p>
      <w:pPr>
        <w:spacing w:after="0" w:line="240" w:lineRule="auto"/>
        <w:ind w:left="6660" w:right="-1" w:firstLine="4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Кулахметов</w:t>
      </w:r>
      <w:proofErr w:type="spellEnd"/>
    </w:p>
    <w:p>
      <w:pPr>
        <w:spacing w:after="0" w:line="240" w:lineRule="auto"/>
        <w:ind w:left="6372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Милютин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left="6372" w:right="-1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Паяев</w:t>
      </w:r>
      <w:proofErr w:type="spellEnd"/>
    </w:p>
    <w:p>
      <w:pPr>
        <w:spacing w:after="0" w:line="240" w:lineRule="auto"/>
        <w:ind w:left="708" w:right="-1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С. Решетников </w:t>
      </w:r>
    </w:p>
    <w:p>
      <w:pPr>
        <w:spacing w:after="0" w:line="240" w:lineRule="auto"/>
        <w:ind w:left="6372"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Скакова</w:t>
      </w:r>
      <w:proofErr w:type="spellEnd"/>
    </w:p>
    <w:p>
      <w:pPr>
        <w:spacing w:after="0" w:line="240" w:lineRule="auto"/>
        <w:ind w:left="637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Е. Смайлов</w:t>
      </w:r>
    </w:p>
    <w:p>
      <w:pPr>
        <w:ind w:left="708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И. Смирнова</w:t>
      </w:r>
    </w:p>
    <w:sectPr>
      <w:headerReference w:type="even" r:id="rId8"/>
      <w:headerReference w:type="default" r:id="rId9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425821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t>2</w:t>
        </w:r>
      </w:p>
    </w:sdtContent>
  </w:sdt>
  <w:p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922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8B7"/>
    <w:multiLevelType w:val="hybridMultilevel"/>
    <w:tmpl w:val="253A91F2"/>
    <w:lvl w:ilvl="0" w:tplc="56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750FD"/>
    <w:multiLevelType w:val="hybridMultilevel"/>
    <w:tmpl w:val="68447788"/>
    <w:lvl w:ilvl="0" w:tplc="40E4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A685A"/>
    <w:multiLevelType w:val="hybridMultilevel"/>
    <w:tmpl w:val="4D50889A"/>
    <w:lvl w:ilvl="0" w:tplc="5086A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DB16CB"/>
    <w:multiLevelType w:val="hybridMultilevel"/>
    <w:tmpl w:val="BBA8D056"/>
    <w:lvl w:ilvl="0" w:tplc="EC30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Обезличенный"/>
    <w:basedOn w:val="a"/>
    <w:link w:val="20"/>
    <w:qFormat/>
    <w:pPr>
      <w:spacing w:after="0" w:line="440" w:lineRule="exact"/>
      <w:jc w:val="both"/>
      <w:outlineLvl w:val="1"/>
    </w:pPr>
    <w:rPr>
      <w:rFonts w:ascii="Arial" w:eastAsia="Calibri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20">
    <w:name w:val="Заголовок 2 Знак"/>
    <w:aliases w:val="Обезличенный Знак"/>
    <w:basedOn w:val="a0"/>
    <w:link w:val="2"/>
    <w:rPr>
      <w:rFonts w:ascii="Arial" w:eastAsia="Calibri" w:hAnsi="Arial" w:cs="Times New Roman"/>
      <w:sz w:val="32"/>
    </w:rPr>
  </w:style>
  <w:style w:type="paragraph" w:customStyle="1" w:styleId="ab">
    <w:name w:val="Обезличка"/>
    <w:basedOn w:val="a6"/>
    <w:autoRedefine/>
    <w:qFormat/>
    <w:pPr>
      <w:ind w:firstLine="709"/>
      <w:jc w:val="both"/>
    </w:pPr>
    <w:rPr>
      <w:rFonts w:ascii="Times New Roman" w:eastAsia="Times New Roman" w:hAnsi="Times New Roman" w:cs="Times New Roman"/>
      <w:bCs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B12B-5B94-434D-B3E8-B7C46A40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Макенбаева Динара</dc:creator>
  <cp:lastModifiedBy>Бапакова Сауле</cp:lastModifiedBy>
  <cp:revision>4</cp:revision>
  <cp:lastPrinted>2020-01-15T07:21:00Z</cp:lastPrinted>
  <dcterms:created xsi:type="dcterms:W3CDTF">2021-10-06T05:59:00Z</dcterms:created>
  <dcterms:modified xsi:type="dcterms:W3CDTF">2021-10-06T08:16:00Z</dcterms:modified>
</cp:coreProperties>
</file>