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73" w:rsidRPr="00216F13" w:rsidRDefault="00C617BB" w:rsidP="00C617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депутаты, «Nur Otan» партиясының Парламент Мәжілісіндегі фракциясының мүшесі Н.Ожаевтың Қазақстан Республикасы </w:t>
      </w:r>
      <w:r w:rsidR="00E55F61" w:rsidRPr="00216F13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52573"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ремьер-министрдің </w:t>
      </w:r>
      <w:r w:rsidR="00911CF7"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бірінші </w:t>
      </w:r>
      <w:r w:rsidR="00952573"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орынбасары </w:t>
      </w:r>
      <w:r w:rsidR="00911CF7" w:rsidRPr="00216F13">
        <w:rPr>
          <w:rFonts w:ascii="Times New Roman" w:hAnsi="Times New Roman" w:cs="Times New Roman"/>
          <w:b/>
          <w:sz w:val="28"/>
          <w:szCs w:val="28"/>
          <w:lang w:val="kk-KZ"/>
        </w:rPr>
        <w:t>Ә.Смайыловқа</w:t>
      </w:r>
    </w:p>
    <w:p w:rsidR="00952573" w:rsidRPr="00216F13" w:rsidRDefault="00C617BB" w:rsidP="009525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депутаттық сауалы </w:t>
      </w:r>
    </w:p>
    <w:p w:rsidR="00952573" w:rsidRPr="00216F13" w:rsidRDefault="00952573" w:rsidP="009525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573" w:rsidRPr="00216F13" w:rsidRDefault="00952573" w:rsidP="009525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573" w:rsidRPr="00216F13" w:rsidRDefault="00952573" w:rsidP="009525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="00911CF7" w:rsidRPr="00216F13">
        <w:rPr>
          <w:rFonts w:ascii="Times New Roman" w:hAnsi="Times New Roman" w:cs="Times New Roman"/>
          <w:b/>
          <w:sz w:val="28"/>
          <w:szCs w:val="28"/>
          <w:lang w:val="kk-KZ"/>
        </w:rPr>
        <w:t>Әлихан Асханұлы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952573" w:rsidRPr="00216F13" w:rsidRDefault="00952573" w:rsidP="00952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2573" w:rsidRPr="00216F13" w:rsidRDefault="00952573" w:rsidP="00952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Бүгінде </w:t>
      </w:r>
      <w:r w:rsidR="00E016C6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еліміздегі жалпы тұрғындардың 41 пайызы немесе  7 млн. халқы ауылдық жерлерде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тұрады. Ауыл мемлекеттің азық-түлік қауіпсіздігінің кепілі, АӨК саласында инновацияларды іске асыру және инвестицияларды тарту орталығы болып табылады. Елбасы, Партия көшбасшысы Н.Ә.Назарбаев 2019 жылы бастамашы болған жобаның мақсаты ауылдағы </w:t>
      </w:r>
      <w:r w:rsidR="00E016C6" w:rsidRPr="00216F13">
        <w:rPr>
          <w:rFonts w:ascii="Times New Roman" w:hAnsi="Times New Roman" w:cs="Times New Roman"/>
          <w:sz w:val="28"/>
          <w:szCs w:val="28"/>
          <w:lang w:val="kk-KZ"/>
        </w:rPr>
        <w:t>тұрмыс</w:t>
      </w:r>
      <w:r w:rsidR="00FB1D2C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жағдай</w:t>
      </w:r>
      <w:r w:rsidR="00E016C6" w:rsidRPr="00216F13">
        <w:rPr>
          <w:rFonts w:ascii="Times New Roman" w:hAnsi="Times New Roman" w:cs="Times New Roman"/>
          <w:sz w:val="28"/>
          <w:szCs w:val="28"/>
          <w:lang w:val="kk-KZ"/>
        </w:rPr>
        <w:t>ын жақсарту болатын.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«Nur Otan» партиясының 2025 жылға дейінгі «Өзгерістер жолы: Әр азаматқа лайықты өмір!» атты сайлауалды бағдарламасымен осы жоба аясында 3500 ауылды жаңғырту қарастырылған. </w:t>
      </w:r>
      <w:r w:rsidR="008A6835" w:rsidRPr="00216F13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міндетті іске асыру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ауылдық жерлерді кешенді дамытуға жағдай жасайды және ауылдық елді мекендердің көпшілігін өңірлік стандарттарға жақындатуға мүмкіндік береді, бұл туралы ел президенті Қасым-Жомарт Тоқаев биылғы 1 қыркүйектегі 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олдауында атап өтті</w:t>
      </w:r>
      <w:r w:rsidR="008A6835" w:rsidRPr="00216F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6835" w:rsidRPr="00216F13" w:rsidRDefault="008A6835" w:rsidP="008A6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Өңірлік стандарттарға сәйкестендіру ауыз сумен қамтамасыз етуді, жоғары жылдамдықты интернетке қолжетімділікті, тұрғын үй құрылысын, жергілікті маңызы бар сапалы жолдарды, жарамды инженерл</w:t>
      </w:r>
      <w:bookmarkStart w:id="0" w:name="_GoBack"/>
      <w:bookmarkEnd w:id="0"/>
      <w:r w:rsidRPr="00216F13">
        <w:rPr>
          <w:rFonts w:ascii="Times New Roman" w:hAnsi="Times New Roman" w:cs="Times New Roman"/>
          <w:sz w:val="28"/>
          <w:szCs w:val="28"/>
          <w:lang w:val="kk-KZ"/>
        </w:rPr>
        <w:t>ік желілерді және т.б. қамтамасыз етуді білдіреді.</w:t>
      </w:r>
    </w:p>
    <w:p w:rsidR="008A6835" w:rsidRPr="00216F13" w:rsidRDefault="008A6835" w:rsidP="008A6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Алайда, мұның бәрі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сапалы жоспарлау және жүйелі қаржыландыру жағдайында мүмкін.</w:t>
      </w:r>
    </w:p>
    <w:p w:rsidR="008A6835" w:rsidRPr="00216F13" w:rsidRDefault="00AF1498" w:rsidP="008A6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Ал, і</w:t>
      </w:r>
      <w:r w:rsidR="008A6835" w:rsidRPr="00216F13">
        <w:rPr>
          <w:rFonts w:ascii="Times New Roman" w:hAnsi="Times New Roman" w:cs="Times New Roman"/>
          <w:sz w:val="28"/>
          <w:szCs w:val="28"/>
          <w:lang w:val="kk-KZ"/>
        </w:rPr>
        <w:t>с жүзінде нені көр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іп отырмыз</w:t>
      </w:r>
      <w:r w:rsidR="008A6835" w:rsidRPr="00216F1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A6835" w:rsidRPr="00216F13" w:rsidRDefault="008A6835" w:rsidP="004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Жалпы, «Ауыл - Ел бесігі» жобасын жоспарлау кезінде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жылы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480 ауылды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модернизациялауға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135 млрд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. тг. бөлініп,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1 140 жобаны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 көзделген болатын.</w:t>
      </w:r>
      <w:r w:rsidRPr="00216F13">
        <w:rPr>
          <w:rFonts w:ascii="Times New Roman" w:hAnsi="Times New Roman" w:cs="Times New Roman"/>
          <w:lang w:val="kk-KZ"/>
        </w:rPr>
        <w:t xml:space="preserve">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Алайда, 135 млрд.теңгенің тек 106-сы ғана бөлінді, бұл көзделген қаражаттың 78% - ын құрайды. Қаржыландырудың жеткіліксіздігі әкімшілер тарапынан жобалау-сметалық құжаттаманың және өңірлерден өтінімдердің болмауымен түсіндіріледі.</w:t>
      </w:r>
    </w:p>
    <w:p w:rsidR="008A6835" w:rsidRPr="00216F13" w:rsidRDefault="008A6835" w:rsidP="004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Бұл жағдайда орындалмаған міндеттемелерді 2022 жылы аяқтауға </w:t>
      </w:r>
      <w:r w:rsidR="00F350C0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болар еді, бірақ 2022 жылға арналған бюджет жобасында</w:t>
      </w:r>
      <w:r w:rsidR="00F350C0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қаралған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жоспарлы сома 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570 ауыл үшін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130 млрд.</w:t>
      </w:r>
      <w:r w:rsidR="00F350C0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орнына 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тек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62 млрд. теңге ғана қаржы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көзделуде, бұл жоспарланғаннан екі есе аз. Мұндай ресурстармен 2021 жылғы тапшылықты өтеу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түгі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, тіпті 2022</w:t>
      </w:r>
      <w:r w:rsidR="00E016C6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міндеттерін жартылай орындау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мүмкін </w:t>
      </w:r>
      <w:r w:rsidR="00E016C6" w:rsidRPr="00216F13">
        <w:rPr>
          <w:rFonts w:ascii="Times New Roman" w:hAnsi="Times New Roman" w:cs="Times New Roman"/>
          <w:sz w:val="28"/>
          <w:szCs w:val="28"/>
          <w:lang w:val="kk-KZ"/>
        </w:rPr>
        <w:t>болмайды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Ал,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2023 және 2024 жылдарға арналған жоспарланған көрсеткіштерді айтпаған</w:t>
      </w:r>
      <w:r w:rsidR="00E016C6" w:rsidRPr="00216F13">
        <w:rPr>
          <w:rFonts w:ascii="Times New Roman" w:hAnsi="Times New Roman" w:cs="Times New Roman"/>
          <w:sz w:val="28"/>
          <w:szCs w:val="28"/>
          <w:lang w:val="kk-KZ"/>
        </w:rPr>
        <w:t>ның өзінде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, тіпті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оған 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шамалас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цифрлар да қарастырылмаған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6C6" w:rsidRPr="00216F13" w:rsidRDefault="00E016C6" w:rsidP="004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>Қаржы министрлігінің пікірінше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ұның себебі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, тағы да 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берілмеуі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месе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сапасы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ың төмендігінен болған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. Тек 2022 жыл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500-ден астам жоба заңнама талаптарына сәйкес келме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уіне байланысты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қабылданба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, ал 2023-2024 жылдар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Ұлттық экономика министрлігі өтінімді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өңірлерге жіктемей,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жалпы сомамен берді. Алайда, Ұлттық экономика министрлігі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нің тұжырымы бойынша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сапалы жобалардың тізбесі 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әселе</w:t>
      </w:r>
      <w:r w:rsidR="00A9671B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33E54" w:rsidRPr="00216F13">
        <w:rPr>
          <w:rFonts w:ascii="Times New Roman" w:hAnsi="Times New Roman" w:cs="Times New Roman"/>
          <w:b/>
          <w:sz w:val="28"/>
          <w:szCs w:val="28"/>
          <w:lang w:val="kk-KZ"/>
        </w:rPr>
        <w:t>өңірлерге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498" w:rsidRPr="00216F13">
        <w:rPr>
          <w:rFonts w:ascii="Times New Roman" w:hAnsi="Times New Roman" w:cs="Times New Roman"/>
          <w:b/>
          <w:sz w:val="28"/>
          <w:szCs w:val="28"/>
          <w:lang w:val="kk-KZ"/>
        </w:rPr>
        <w:t>берілген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лимиттер</w:t>
      </w:r>
      <w:r w:rsidR="00E33E54" w:rsidRPr="00216F13">
        <w:rPr>
          <w:rFonts w:ascii="Times New Roman" w:hAnsi="Times New Roman" w:cs="Times New Roman"/>
          <w:b/>
          <w:sz w:val="28"/>
          <w:szCs w:val="28"/>
          <w:lang w:val="kk-KZ"/>
        </w:rPr>
        <w:t>ге қатыстылығымен түсін</w:t>
      </w:r>
      <w:r w:rsidR="005E1135" w:rsidRPr="00216F13">
        <w:rPr>
          <w:rFonts w:ascii="Times New Roman" w:hAnsi="Times New Roman" w:cs="Times New Roman"/>
          <w:b/>
          <w:sz w:val="28"/>
          <w:szCs w:val="28"/>
          <w:lang w:val="kk-KZ"/>
        </w:rPr>
        <w:t>діреді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. Бұл ретте 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аталған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министрлікт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ерд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ің ұстанымы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тек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бір 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>мәселе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де тоғысады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лар 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жобаларды әзірлеу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жоспарлау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өңірлердің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орындаушылық тәрті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>бін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төмендігіне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сілте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ме жасап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отыр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1135" w:rsidRPr="00216F13" w:rsidRDefault="005E1135" w:rsidP="005E1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Бұл жағдайға кімнің кінәлі екенін анықтау өте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күрделі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. Бірақ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бұл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ведомство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аралық келіспеушіліктердің нәтижесі біздің ауылдық аймақтардың әл-ауқатына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кері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әсер етеді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B9F" w:rsidRPr="00216F13">
        <w:rPr>
          <w:rFonts w:ascii="Times New Roman" w:hAnsi="Times New Roman" w:cs="Times New Roman"/>
          <w:b/>
          <w:sz w:val="28"/>
          <w:szCs w:val="28"/>
          <w:lang w:val="kk-KZ"/>
        </w:rPr>
        <w:t>нәтижесінде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F04697" w:rsidRPr="00216F13">
        <w:rPr>
          <w:rFonts w:ascii="Times New Roman" w:hAnsi="Times New Roman" w:cs="Times New Roman"/>
          <w:sz w:val="28"/>
          <w:szCs w:val="28"/>
          <w:lang w:val="kk-KZ"/>
        </w:rPr>
        <w:t>уылдағы ү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йлерге су кірмей, мектеп жөнделмей, жалғыз жол салынбай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қалады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. Ал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ыл ауыл үшін өте қиын болды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87D5E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құрғақшылық, жаппай мал шығыны, мал азығының жетіспеушілігі  сияқты әлеуметтік  ахуалды ескеріп, 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ауылды қолдау 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мемлек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еттің маңызды әлеуметтік міндет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1135" w:rsidRPr="00216F13" w:rsidRDefault="00E33E54" w:rsidP="005E1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Жоғарыда аталғандарды ескере отырып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«Nur Otan» партиясының фракциясы</w:t>
      </w:r>
      <w:r w:rsidR="00017822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шұғыл түрде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E1135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E1135" w:rsidRPr="00216F13" w:rsidRDefault="005E1135" w:rsidP="005E1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- лауазымды тұлғалардың дербес жауапкершілігін бекіте отырып, 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артия бағдарламасын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дағы мақсаттарды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бюджет</w:t>
      </w:r>
      <w:r w:rsidR="00E33E54" w:rsidRPr="00216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жағынан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етудегі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олқылықтарды жою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ауылдық өңірлерді қолдау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кешенді жоспар әзірлеуді;</w:t>
      </w:r>
    </w:p>
    <w:p w:rsidR="005E1135" w:rsidRPr="00216F13" w:rsidRDefault="005E1135" w:rsidP="005E1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- бюджетті нақтылау кезінде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B9F" w:rsidRPr="00216F13">
        <w:rPr>
          <w:rFonts w:ascii="Times New Roman" w:hAnsi="Times New Roman" w:cs="Times New Roman"/>
          <w:b/>
          <w:sz w:val="28"/>
          <w:szCs w:val="28"/>
          <w:lang w:val="kk-KZ"/>
        </w:rPr>
        <w:t>мерзімінде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мүлтіксіз қамтамасыз ету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мақсатында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«Nur Otan» партиясының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ол картасын қаржыландырудың нысаналы көрсеткіштерін ескере отырып, таяудағы 3 жылға арналған 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жобалар пулын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ұсыну</w:t>
      </w:r>
      <w:r w:rsidR="00896CCE" w:rsidRPr="00216F1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1135" w:rsidRPr="00216F13" w:rsidRDefault="005E1135" w:rsidP="005E1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96CCE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болашақта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жобалау-сметалық құжаттаманы жоспарлау және </w:t>
      </w:r>
      <w:r w:rsidR="00896CCE" w:rsidRPr="00216F13">
        <w:rPr>
          <w:rFonts w:ascii="Times New Roman" w:hAnsi="Times New Roman" w:cs="Times New Roman"/>
          <w:sz w:val="28"/>
          <w:szCs w:val="28"/>
          <w:lang w:val="kk-KZ"/>
        </w:rPr>
        <w:t>әзірлеу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қаржыландырудың болжамды лимиттерін өңірлерге алдын</w:t>
      </w:r>
      <w:r w:rsidR="00AF1498" w:rsidRPr="00216F1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ала жеткізу</w:t>
      </w:r>
      <w:r w:rsidR="00896CCE" w:rsidRPr="00216F13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96CCE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6CCE" w:rsidRPr="00216F13" w:rsidRDefault="00896CCE" w:rsidP="00896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- өз кезегінде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>әкімдіктер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42B9F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облыстық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жол карталары мен аумақтарды дамыту бағдарламаларына сәйкес</w:t>
      </w:r>
      <w:r w:rsidR="00E33E54" w:rsidRPr="00216F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жобалау-сметалық құжаттама</w:t>
      </w:r>
      <w:r w:rsidR="008D46FB" w:rsidRPr="00216F13">
        <w:rPr>
          <w:rFonts w:ascii="Times New Roman" w:hAnsi="Times New Roman" w:cs="Times New Roman"/>
          <w:sz w:val="28"/>
          <w:szCs w:val="28"/>
          <w:lang w:val="kk-KZ"/>
        </w:rPr>
        <w:t>ларды дер кезінде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әзірлеу</w:t>
      </w:r>
      <w:r w:rsidR="008D46FB" w:rsidRPr="00216F13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жұмыст</w:t>
      </w:r>
      <w:r w:rsidR="008D46FB" w:rsidRPr="00216F13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216F13">
        <w:rPr>
          <w:rFonts w:ascii="Times New Roman" w:hAnsi="Times New Roman" w:cs="Times New Roman"/>
          <w:sz w:val="28"/>
          <w:szCs w:val="28"/>
          <w:lang w:val="kk-KZ"/>
        </w:rPr>
        <w:t>ы күшейт</w:t>
      </w:r>
      <w:r w:rsidR="00017822" w:rsidRPr="00216F13">
        <w:rPr>
          <w:rFonts w:ascii="Times New Roman" w:hAnsi="Times New Roman" w:cs="Times New Roman"/>
          <w:sz w:val="28"/>
          <w:szCs w:val="28"/>
          <w:lang w:val="kk-KZ"/>
        </w:rPr>
        <w:t>уді</w:t>
      </w:r>
      <w:r w:rsidR="004F0DEC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017822" w:rsidRPr="00216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822" w:rsidRPr="00216F13">
        <w:rPr>
          <w:rFonts w:ascii="Times New Roman" w:hAnsi="Times New Roman" w:cs="Times New Roman"/>
          <w:b/>
          <w:sz w:val="28"/>
          <w:szCs w:val="28"/>
          <w:lang w:val="kk-KZ"/>
        </w:rPr>
        <w:t>талап етеді</w:t>
      </w: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17822" w:rsidRPr="00216F13" w:rsidRDefault="00017822" w:rsidP="000178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sz w:val="28"/>
          <w:szCs w:val="28"/>
          <w:lang w:val="kk-KZ"/>
        </w:rPr>
        <w:t>Қарау нәтижесі және қолданылған шаралар жөнінде заңнамада белгіленген мерзімде жазбаша түрде хабарлауды өтінемін.</w:t>
      </w:r>
    </w:p>
    <w:p w:rsidR="00017822" w:rsidRPr="00216F13" w:rsidRDefault="00017822" w:rsidP="0001782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7822" w:rsidRPr="00216F13" w:rsidRDefault="00017822" w:rsidP="0001782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7822" w:rsidRPr="00216F13" w:rsidRDefault="00017822" w:rsidP="00017822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F13">
        <w:rPr>
          <w:rFonts w:ascii="Times New Roman" w:hAnsi="Times New Roman" w:cs="Times New Roman"/>
          <w:b/>
          <w:sz w:val="28"/>
          <w:szCs w:val="28"/>
          <w:lang w:val="kk-KZ"/>
        </w:rPr>
        <w:t>Құрметпен, депутат,</w:t>
      </w:r>
    </w:p>
    <w:p w:rsidR="00017822" w:rsidRPr="00216F13" w:rsidRDefault="00017822" w:rsidP="00017822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</w:pPr>
      <w:r w:rsidRPr="00216F13"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  <w:t xml:space="preserve">«Nur Otan» партиясының </w:t>
      </w:r>
    </w:p>
    <w:p w:rsidR="00017822" w:rsidRPr="00216F13" w:rsidRDefault="00017822" w:rsidP="00017822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</w:pPr>
      <w:r w:rsidRPr="00216F13"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  <w:t>Парламент Мәжілісіндегі</w:t>
      </w:r>
    </w:p>
    <w:p w:rsidR="00017822" w:rsidRPr="00216F13" w:rsidRDefault="00017822" w:rsidP="00017822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</w:pPr>
      <w:r w:rsidRPr="00216F13"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  <w:t xml:space="preserve">фракциясының мүшесі      </w:t>
      </w:r>
      <w:r w:rsidRPr="00216F13"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  <w:tab/>
      </w:r>
      <w:r w:rsidRPr="00216F13"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  <w:tab/>
      </w:r>
      <w:r w:rsidRPr="00216F13"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  <w:tab/>
      </w:r>
      <w:r w:rsidRPr="00216F13"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  <w:tab/>
        <w:t xml:space="preserve">           Н.Ожаев</w:t>
      </w:r>
    </w:p>
    <w:p w:rsidR="00952573" w:rsidRPr="00216F13" w:rsidRDefault="00952573" w:rsidP="007C1D8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  <w:lang w:val="kk-KZ" w:bidi="kk-KZ"/>
        </w:rPr>
      </w:pPr>
    </w:p>
    <w:sectPr w:rsidR="00952573" w:rsidRPr="0021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87130"/>
    <w:multiLevelType w:val="hybridMultilevel"/>
    <w:tmpl w:val="5DA06112"/>
    <w:lvl w:ilvl="0" w:tplc="6C7AFCC2">
      <w:start w:val="14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1D"/>
    <w:rsid w:val="00017822"/>
    <w:rsid w:val="00042B9F"/>
    <w:rsid w:val="000831C9"/>
    <w:rsid w:val="000C50D8"/>
    <w:rsid w:val="000E67DF"/>
    <w:rsid w:val="000F53EC"/>
    <w:rsid w:val="00170ECB"/>
    <w:rsid w:val="00215019"/>
    <w:rsid w:val="00216F13"/>
    <w:rsid w:val="00274CA5"/>
    <w:rsid w:val="00277363"/>
    <w:rsid w:val="003C2DBF"/>
    <w:rsid w:val="0043711C"/>
    <w:rsid w:val="00487D5E"/>
    <w:rsid w:val="004D1979"/>
    <w:rsid w:val="004F0DEC"/>
    <w:rsid w:val="004F1530"/>
    <w:rsid w:val="00532415"/>
    <w:rsid w:val="00537A60"/>
    <w:rsid w:val="0057153C"/>
    <w:rsid w:val="005E1135"/>
    <w:rsid w:val="00603D1D"/>
    <w:rsid w:val="00616F7D"/>
    <w:rsid w:val="006837E5"/>
    <w:rsid w:val="006B50B3"/>
    <w:rsid w:val="006E1EFA"/>
    <w:rsid w:val="00737DBF"/>
    <w:rsid w:val="00766895"/>
    <w:rsid w:val="007C1D8C"/>
    <w:rsid w:val="00820353"/>
    <w:rsid w:val="008676C9"/>
    <w:rsid w:val="00896CCE"/>
    <w:rsid w:val="008A6835"/>
    <w:rsid w:val="008D46FB"/>
    <w:rsid w:val="00911CF7"/>
    <w:rsid w:val="009466C3"/>
    <w:rsid w:val="00952573"/>
    <w:rsid w:val="009858D6"/>
    <w:rsid w:val="00A479B9"/>
    <w:rsid w:val="00A9671B"/>
    <w:rsid w:val="00AA1926"/>
    <w:rsid w:val="00AF1498"/>
    <w:rsid w:val="00B01D0D"/>
    <w:rsid w:val="00B259E4"/>
    <w:rsid w:val="00B612E0"/>
    <w:rsid w:val="00B83CE6"/>
    <w:rsid w:val="00BB0CFA"/>
    <w:rsid w:val="00BB3B7F"/>
    <w:rsid w:val="00BE40BF"/>
    <w:rsid w:val="00BE5374"/>
    <w:rsid w:val="00C30B21"/>
    <w:rsid w:val="00C617BB"/>
    <w:rsid w:val="00C631D1"/>
    <w:rsid w:val="00C80053"/>
    <w:rsid w:val="00CA4147"/>
    <w:rsid w:val="00CB7A14"/>
    <w:rsid w:val="00DD5C2F"/>
    <w:rsid w:val="00E016C6"/>
    <w:rsid w:val="00E33366"/>
    <w:rsid w:val="00E33E54"/>
    <w:rsid w:val="00E55F61"/>
    <w:rsid w:val="00EC6E7F"/>
    <w:rsid w:val="00F04697"/>
    <w:rsid w:val="00F350C0"/>
    <w:rsid w:val="00F936BB"/>
    <w:rsid w:val="00FB1D2C"/>
    <w:rsid w:val="00FD043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D7D5-CA9E-42BA-8B0E-B6CFECF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Шырынбекова Биби-Айша</dc:creator>
  <cp:keywords/>
  <dc:description/>
  <cp:lastModifiedBy>Башеева Эльмира</cp:lastModifiedBy>
  <cp:revision>21</cp:revision>
  <cp:lastPrinted>2021-10-05T09:49:00Z</cp:lastPrinted>
  <dcterms:created xsi:type="dcterms:W3CDTF">2021-10-05T06:15:00Z</dcterms:created>
  <dcterms:modified xsi:type="dcterms:W3CDTF">2021-10-06T05:13:00Z</dcterms:modified>
</cp:coreProperties>
</file>