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5"/>
      </w:tblGrid>
      <w:tr w:rsidR="005126F4" w:rsidTr="005126F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auto"/>
          </w:tcPr>
          <w:p w:rsidR="005126F4" w:rsidRDefault="005126F4" w:rsidP="005126F4">
            <w:bookmarkStart w:id="0" w:name="_GoBack"/>
            <w:bookmarkEnd w:id="0"/>
            <w:r>
              <w:t>№ исх: 12-13/4302 дз   от: 13.10.2023</w:t>
            </w:r>
          </w:p>
          <w:p w:rsidR="005126F4" w:rsidRPr="005126F4" w:rsidRDefault="005126F4" w:rsidP="005126F4">
            <w:r>
              <w:t>№ вх: 4453//12-13/4302дз/ДЗ-333   от: 13.10.2023</w:t>
            </w:r>
          </w:p>
        </w:tc>
      </w:tr>
    </w:tbl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Қазақстан Республикасы</w:t>
      </w:r>
    </w:p>
    <w:p w:rsidR="00DB3613" w:rsidRPr="00DB3613" w:rsidRDefault="00DB3613" w:rsidP="00DB3613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Парламенті Мәжілісінің</w:t>
      </w:r>
    </w:p>
    <w:p w:rsidR="00DB3613" w:rsidRPr="00DB3613" w:rsidRDefault="00DB3613" w:rsidP="00DB3613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депутаттары</w:t>
      </w:r>
    </w:p>
    <w:p w:rsidR="00DB3613" w:rsidRPr="00DB3613" w:rsidRDefault="00DB3613" w:rsidP="00DB3613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(тізім бойынша)</w:t>
      </w: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2023 жылғы 21 қыркүйектегі</w:t>
      </w: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№ ДС-333 сауалға</w:t>
      </w: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Құрметті депутаттар!</w:t>
      </w: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Сіздердің депутаттық сауалдарыңызды қарап, келесіні хабарлаймын.</w:t>
      </w:r>
    </w:p>
    <w:p w:rsidR="00DB3613" w:rsidRPr="00DB3613" w:rsidRDefault="00DB3613" w:rsidP="00DB3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Баршаңызға мәлім, </w:t>
      </w:r>
      <w:r w:rsidR="00AD3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2023 жылғы 12 шілдеде </w:t>
      </w:r>
      <w:r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«Заңсыз иемденілген активтерді мемлекетке қайтару туралы» </w:t>
      </w:r>
      <w:r w:rsidR="00AD3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Республикасының </w:t>
      </w:r>
      <w:r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Заң</w:t>
      </w:r>
      <w:r w:rsidR="00AD3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қабылданды</w:t>
      </w:r>
      <w:r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DB3613" w:rsidRPr="00DB3613" w:rsidRDefault="00AD3842" w:rsidP="00DB3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З</w:t>
      </w:r>
      <w:r w:rsidR="00F327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аңды</w:t>
      </w:r>
      <w:r w:rsidR="00DB3613"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іске асыру мақсатында </w:t>
      </w:r>
      <w:r w:rsidR="00ED3E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ҚР </w:t>
      </w:r>
      <w:r w:rsidR="00DB3613"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Үкімет</w:t>
      </w:r>
      <w:r w:rsidR="00ED3E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DB3613"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 прокуратура және мүдделі мемлекеттік органдармен бірлесе отырып</w:t>
      </w:r>
      <w:r w:rsidR="00D376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DB3613"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қажетті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шараларды</w:t>
      </w:r>
      <w:r w:rsidR="00DB3613"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қабылдауда.</w:t>
      </w:r>
    </w:p>
    <w:p w:rsidR="00AD3842" w:rsidRDefault="00DB3613" w:rsidP="00DB3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Атап айтқанда, ағымдағы жылдың 5 қазанында </w:t>
      </w:r>
      <w:r w:rsidR="00ED3E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ҚР </w:t>
      </w:r>
      <w:r w:rsidR="00AD3842"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Премьер-Министр</w:t>
      </w:r>
      <w:r w:rsidR="005E5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AD3842"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басқаратын Заңсыз иемденілген активтерді мемлекетке қайтару мәселелері жөніндегі комиссия</w:t>
      </w:r>
      <w:r w:rsidR="00AD3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</w:t>
      </w:r>
      <w:r w:rsidR="00AD3842"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D3842" w:rsidRPr="00DB3613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(бұдан әрі – Комиссия)</w:t>
      </w:r>
      <w:r w:rsidR="00AD3842"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құр</w:t>
      </w:r>
      <w:r w:rsidR="00AD3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 туралы </w:t>
      </w:r>
      <w:r w:rsidR="00ED3E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ҚР </w:t>
      </w:r>
      <w:r w:rsidR="00AD3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Үкімет</w:t>
      </w:r>
      <w:r w:rsidR="005E5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інің</w:t>
      </w:r>
      <w:r w:rsidR="00AD3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қаулысы қабылданды</w:t>
      </w:r>
      <w:r w:rsidR="00AD3842"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DB3613" w:rsidRPr="00DB3613" w:rsidRDefault="00ED3E69" w:rsidP="00DB3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D3E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Комиссияның негізгі міндеттерінің бірі – жүйелі шараларды жүзеге асыру, заңсыз шығарылған капиталды елге қайтарудың әдістері мен тетіктерін әзірлеу</w:t>
      </w:r>
      <w:r w:rsidR="00AD38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DB3613" w:rsidRPr="00DB3613" w:rsidRDefault="00A01AFE" w:rsidP="00DB3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Оның</w:t>
      </w:r>
      <w:r w:rsidR="00DB3613"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құрамына </w:t>
      </w:r>
      <w:r w:rsidR="005E5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ҚР </w:t>
      </w:r>
      <w:r w:rsidR="00DB3613"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Үкімет</w:t>
      </w:r>
      <w:r w:rsidR="00AA06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інің</w:t>
      </w:r>
      <w:r w:rsidR="00DB3613"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мүшелері, құқық қорғау органдарының басшылары, </w:t>
      </w:r>
      <w:r w:rsidR="005E5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ҚР </w:t>
      </w:r>
      <w:r w:rsidR="00DB3613"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Парламент</w:t>
      </w:r>
      <w:r w:rsidR="008C24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інің</w:t>
      </w:r>
      <w:r w:rsidR="00DB3613"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депутаттары мен қоғам қайраткерлері кірді.</w:t>
      </w:r>
    </w:p>
    <w:p w:rsidR="00DB3613" w:rsidRDefault="00DB3613" w:rsidP="00DB3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Бұл ретте барлық шешімдер еліміздің әлеуметтік, экономикалық және саяси мүдделерін ескере отырып, алқалы түрде</w:t>
      </w:r>
      <w:r w:rsidR="00F327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ашық және бейтарап қабылданатын болады</w:t>
      </w:r>
      <w:r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01AFE" w:rsidRPr="00DB3613" w:rsidRDefault="00A01AFE" w:rsidP="00A01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Ағымдағы жылдың 10 қазанында Комиссияның алғашқы отырысы өткізілді.</w:t>
      </w:r>
    </w:p>
    <w:p w:rsidR="00A01AFE" w:rsidRPr="00DB3613" w:rsidRDefault="00A01AFE" w:rsidP="00A01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Жақын арада Комиссияның қарауына </w:t>
      </w:r>
      <w:r w:rsidR="00EB6C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Бас прокуратураның жанындағы </w:t>
      </w:r>
      <w:r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Активтерді қайтару жөніндегі комитетпен ынтымақтасты</w:t>
      </w:r>
      <w:r w:rsidR="00F327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ққа дайын тұлғалардың активтерін</w:t>
      </w:r>
      <w:r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өз еркімен қайтаруы жөніндегі ұсыныстар, сондай-ақ тізілім арқылы өзге тұлғаларға қатысты мәжбүрлі түрде қайтару жөнінде ұсыныстар шығарылатын болады.</w:t>
      </w:r>
    </w:p>
    <w:p w:rsidR="00DB3613" w:rsidRPr="00DB3613" w:rsidRDefault="00DB3613" w:rsidP="00DB3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Сонымен қатар, қайтарылған активтерді басқару, сақталуын қамтамасыз ету, өткізу үшін Қаржы министрлігінің жанында «Қайтарылған активтерді басқару компаниясы» ЖШС құрылды.</w:t>
      </w:r>
    </w:p>
    <w:p w:rsidR="00DB3613" w:rsidRPr="00DB3613" w:rsidRDefault="00DB3613" w:rsidP="00DB3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Қайтарылған активтерді сатудан түскен қар</w:t>
      </w:r>
      <w:r w:rsidR="00A01A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ажатты шоғырландыру мақсатында а</w:t>
      </w:r>
      <w:r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рнаулы мемлекеттік қор ашылады, онда мемлекеттің әлеуметтік және экономикалық жобаларын одан әрі қаржыландыру үшін аталған активтерді сатудан түскен қаражат есепке алынатын болады.</w:t>
      </w:r>
    </w:p>
    <w:p w:rsidR="00DB3613" w:rsidRPr="00DB3613" w:rsidRDefault="00DB3613" w:rsidP="00DB3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Одан бөлек, 2022 жылдан бастап телекоммуникация, теміржол инфрақұрылымы, медиаактивтер және басқа салаларда монополиясыздандыру мәселесі бойынша ұсынымдарды тұжырымдаумен айналысатын </w:t>
      </w:r>
      <w:r w:rsidR="00AA06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ҚР </w:t>
      </w:r>
      <w:r w:rsidR="00EB6C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Үкімет</w:t>
      </w:r>
      <w:r w:rsidR="00AA06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EB6C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жанындағы </w:t>
      </w:r>
      <w:r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Экономиканы монополиясыздандыру жөніндегі комиссия жұмыс атқаруда.</w:t>
      </w:r>
    </w:p>
    <w:p w:rsidR="00DB3613" w:rsidRDefault="00DB3613" w:rsidP="00DB3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Бүгінгі күнге осы ко</w:t>
      </w:r>
      <w:r w:rsidR="00EB6C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миссияның 40-тан астам отырысы өткізіліп, нәтижесі</w:t>
      </w:r>
      <w:r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акционерлік қоғамдар мен жауапкершілігі шектеулі серіктестердегі акциялар пакеттері мен қатысу үлестерін, ғимараттарды, теміржол инфрақұрылымының объектілері мен құрылыс жайларды, автомобильдерді, ақшалай қаражатты және өзге де мүлікті мемлекеттік меншікке қайтару </w:t>
      </w:r>
      <w:r w:rsidR="00D376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жөнінде</w:t>
      </w:r>
      <w:r w:rsidRPr="00DB36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шешімдер қабылданды.</w:t>
      </w:r>
    </w:p>
    <w:p w:rsidR="004B4263" w:rsidRPr="00DB3613" w:rsidRDefault="00AA0697" w:rsidP="00DB3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</w:t>
      </w:r>
      <w:r w:rsidR="00D376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осы бағыттағы жұмыс</w:t>
      </w:r>
      <w:r w:rsidR="004B42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жалғасуда және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ҚР </w:t>
      </w:r>
      <w:r w:rsidR="004B42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Үкімет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</w:t>
      </w:r>
      <w:r w:rsidR="004B42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ің тұрақты бақылауында.</w:t>
      </w: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Ә. Смайылов</w:t>
      </w: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768B" w:rsidRDefault="00D3768B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768B" w:rsidRDefault="00D3768B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768B" w:rsidRDefault="00D3768B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768B" w:rsidRPr="00DB3613" w:rsidRDefault="00D3768B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768B" w:rsidRDefault="00D3768B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768B" w:rsidRDefault="00D3768B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768B" w:rsidRPr="00DB3613" w:rsidRDefault="00D3768B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768B" w:rsidRDefault="00D3768B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8"/>
          <w:lang w:val="kk-KZ" w:eastAsia="ru-RU"/>
        </w:rPr>
      </w:pPr>
    </w:p>
    <w:p w:rsidR="00D3768B" w:rsidRDefault="00D3768B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8"/>
          <w:lang w:val="kk-KZ" w:eastAsia="ru-RU"/>
        </w:rPr>
      </w:pPr>
    </w:p>
    <w:p w:rsidR="00D3768B" w:rsidRDefault="00D3768B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8"/>
          <w:lang w:val="kk-KZ" w:eastAsia="ru-RU"/>
        </w:rPr>
      </w:pPr>
    </w:p>
    <w:p w:rsidR="00D3768B" w:rsidRDefault="00D3768B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8"/>
          <w:lang w:val="kk-KZ" w:eastAsia="ru-RU"/>
        </w:rPr>
      </w:pPr>
    </w:p>
    <w:p w:rsidR="00D3768B" w:rsidRDefault="00D3768B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8"/>
          <w:lang w:val="kk-KZ" w:eastAsia="ru-RU"/>
        </w:rPr>
      </w:pPr>
    </w:p>
    <w:p w:rsidR="00D3768B" w:rsidRPr="00DB3613" w:rsidRDefault="00D3768B" w:rsidP="00DB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Қазақстан Республикасы Парламенті Мәжілісінің</w:t>
      </w:r>
    </w:p>
    <w:p w:rsidR="00DB3613" w:rsidRPr="00DB3613" w:rsidRDefault="00DB3613" w:rsidP="00DB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депутаттар тізімі</w:t>
      </w: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1. Е. Бапи</w:t>
      </w: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2. Б. Базарбек</w:t>
      </w: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3. А. Құспан</w:t>
      </w: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4. Г. Танашева</w:t>
      </w:r>
    </w:p>
    <w:p w:rsidR="00DB3613" w:rsidRPr="00DB3613" w:rsidRDefault="00DB3613" w:rsidP="00DB3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B36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5. Қ. Иса</w:t>
      </w:r>
    </w:p>
    <w:sectPr w:rsidR="00DB3613" w:rsidRPr="00DB3613" w:rsidSect="00D3768B">
      <w:headerReference w:type="default" r:id="rId7"/>
      <w:headerReference w:type="first" r:id="rId8"/>
      <w:pgSz w:w="11906" w:h="16838"/>
      <w:pgMar w:top="567" w:right="567" w:bottom="568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E0" w:rsidRDefault="00CB16E0" w:rsidP="00F55F2E">
      <w:pPr>
        <w:spacing w:after="0" w:line="240" w:lineRule="auto"/>
      </w:pPr>
      <w:r>
        <w:separator/>
      </w:r>
    </w:p>
  </w:endnote>
  <w:endnote w:type="continuationSeparator" w:id="0">
    <w:p w:rsidR="00CB16E0" w:rsidRDefault="00CB16E0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E0" w:rsidRDefault="00CB16E0" w:rsidP="00F55F2E">
      <w:pPr>
        <w:spacing w:after="0" w:line="240" w:lineRule="auto"/>
      </w:pPr>
      <w:r>
        <w:separator/>
      </w:r>
    </w:p>
  </w:footnote>
  <w:footnote w:type="continuationSeparator" w:id="0">
    <w:p w:rsidR="00CB16E0" w:rsidRDefault="00CB16E0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808975446"/>
      <w:docPartObj>
        <w:docPartGallery w:val="Page Numbers (Top of Page)"/>
        <w:docPartUnique/>
      </w:docPartObj>
    </w:sdtPr>
    <w:sdtEndPr/>
    <w:sdtContent>
      <w:p w:rsidR="00220B30" w:rsidRPr="00EC0649" w:rsidRDefault="00220B3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06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06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06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26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06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0B30" w:rsidRPr="00EC0649" w:rsidRDefault="00220B30">
    <w:pPr>
      <w:pStyle w:val="a5"/>
      <w:rPr>
        <w:rFonts w:ascii="Times New Roman" w:hAnsi="Times New Roman" w:cs="Times New Roman"/>
        <w:sz w:val="24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E2" w:rsidRPr="001E77E2" w:rsidRDefault="005126F4">
    <w:pPr>
      <w:pStyle w:val="a5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6455410</wp:posOffset>
              </wp:positionH>
              <wp:positionV relativeFrom="paragraph">
                <wp:posOffset>798703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26F4" w:rsidRPr="005126F4" w:rsidRDefault="005126F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13.10.2023  ЭҚАБЖ МО (7.23.0 нұсқасы)  Электрондық құжаттың көшірмесі.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8.3pt;margin-top:62.9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OQjm8nfAAAADg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5126F4" w:rsidRPr="005126F4" w:rsidRDefault="005126F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13.10.2023  ЭҚАБЖ МО (7.23.0 нұсқасы)  Электрондық құжаттың көшірмесі.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  <w:r w:rsidR="00E31790">
      <w:rPr>
        <w:noProof/>
        <w:lang w:eastAsia="ru-RU"/>
      </w:rPr>
      <w:drawing>
        <wp:inline distT="0" distB="0" distL="0" distR="0">
          <wp:extent cx="6477000" cy="1895475"/>
          <wp:effectExtent l="0" t="0" r="0" b="9525"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5370E"/>
    <w:multiLevelType w:val="hybridMultilevel"/>
    <w:tmpl w:val="B32E8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A2792"/>
    <w:rsid w:val="000B1AD8"/>
    <w:rsid w:val="001945ED"/>
    <w:rsid w:val="001D619B"/>
    <w:rsid w:val="001E77E2"/>
    <w:rsid w:val="001F3555"/>
    <w:rsid w:val="00220B30"/>
    <w:rsid w:val="002625C2"/>
    <w:rsid w:val="002C13C5"/>
    <w:rsid w:val="003223F4"/>
    <w:rsid w:val="004B4263"/>
    <w:rsid w:val="005126F4"/>
    <w:rsid w:val="0053529D"/>
    <w:rsid w:val="0055382C"/>
    <w:rsid w:val="005E56F8"/>
    <w:rsid w:val="006C0EFB"/>
    <w:rsid w:val="006F1A31"/>
    <w:rsid w:val="00857429"/>
    <w:rsid w:val="00867010"/>
    <w:rsid w:val="008C2445"/>
    <w:rsid w:val="008C668C"/>
    <w:rsid w:val="009728D1"/>
    <w:rsid w:val="00977196"/>
    <w:rsid w:val="009E4F14"/>
    <w:rsid w:val="00A01AFE"/>
    <w:rsid w:val="00A13B71"/>
    <w:rsid w:val="00AA0697"/>
    <w:rsid w:val="00AC1466"/>
    <w:rsid w:val="00AD19AA"/>
    <w:rsid w:val="00AD3842"/>
    <w:rsid w:val="00AE6E48"/>
    <w:rsid w:val="00BD2F2A"/>
    <w:rsid w:val="00CB16E0"/>
    <w:rsid w:val="00CC2D23"/>
    <w:rsid w:val="00D31502"/>
    <w:rsid w:val="00D3768B"/>
    <w:rsid w:val="00DB3613"/>
    <w:rsid w:val="00DF7DC0"/>
    <w:rsid w:val="00E31790"/>
    <w:rsid w:val="00EB6CC4"/>
    <w:rsid w:val="00EC0649"/>
    <w:rsid w:val="00EC69F6"/>
    <w:rsid w:val="00ED3E69"/>
    <w:rsid w:val="00F327C3"/>
    <w:rsid w:val="00F55F2E"/>
    <w:rsid w:val="00F80DF5"/>
    <w:rsid w:val="00FB3026"/>
    <w:rsid w:val="00FB3875"/>
    <w:rsid w:val="00FB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757EDD-F145-4D43-B20D-9E729B55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B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List Paragraph"/>
    <w:basedOn w:val="a"/>
    <w:uiPriority w:val="34"/>
    <w:qFormat/>
    <w:rsid w:val="00D31502"/>
    <w:pPr>
      <w:ind w:left="720"/>
      <w:contextualSpacing/>
    </w:pPr>
  </w:style>
  <w:style w:type="paragraph" w:styleId="aa">
    <w:name w:val="No Spacing"/>
    <w:uiPriority w:val="1"/>
    <w:qFormat/>
    <w:rsid w:val="00D31502"/>
    <w:pPr>
      <w:spacing w:after="0" w:line="240" w:lineRule="auto"/>
    </w:pPr>
    <w:rPr>
      <w:lang w:val="en-US"/>
    </w:rPr>
  </w:style>
  <w:style w:type="paragraph" w:customStyle="1" w:styleId="Default">
    <w:name w:val="Default"/>
    <w:rsid w:val="001945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Ауталипова Анара</cp:lastModifiedBy>
  <cp:revision>2</cp:revision>
  <cp:lastPrinted>2023-10-13T11:15:00Z</cp:lastPrinted>
  <dcterms:created xsi:type="dcterms:W3CDTF">2023-10-13T11:15:00Z</dcterms:created>
  <dcterms:modified xsi:type="dcterms:W3CDTF">2023-10-13T11:15:00Z</dcterms:modified>
</cp:coreProperties>
</file>