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D03747" w:rsidTr="00D03747">
        <w:tblPrEx>
          <w:tblCellMar>
            <w:top w:w="0" w:type="dxa"/>
            <w:bottom w:w="0" w:type="dxa"/>
          </w:tblCellMar>
        </w:tblPrEx>
        <w:tc>
          <w:tcPr>
            <w:tcW w:w="10065" w:type="dxa"/>
            <w:shd w:val="clear" w:color="auto" w:fill="auto"/>
          </w:tcPr>
          <w:p w:rsidR="00D03747" w:rsidRDefault="00D03747" w:rsidP="00D03747">
            <w:pPr>
              <w:rPr>
                <w:color w:val="0C0000"/>
                <w:szCs w:val="28"/>
              </w:rPr>
            </w:pPr>
            <w:bookmarkStart w:id="0" w:name="_GoBack"/>
            <w:bookmarkEnd w:id="0"/>
            <w:r>
              <w:rPr>
                <w:color w:val="0C0000"/>
                <w:szCs w:val="28"/>
              </w:rPr>
              <w:t>№ исх: 11-12/2579 дз   от: 30.06.2023</w:t>
            </w:r>
          </w:p>
          <w:p w:rsidR="00D03747" w:rsidRPr="00D03747" w:rsidRDefault="00D03747" w:rsidP="00D03747">
            <w:pPr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>№ вх.2729//11-12/2579дз/ДС-213  от: 30.06.2023</w:t>
            </w:r>
          </w:p>
        </w:tc>
      </w:tr>
    </w:tbl>
    <w:p w:rsidR="000D477F" w:rsidRDefault="000D477F" w:rsidP="00D03747">
      <w:pPr>
        <w:ind w:firstLine="6804"/>
        <w:rPr>
          <w:b/>
          <w:sz w:val="28"/>
          <w:szCs w:val="28"/>
        </w:rPr>
      </w:pPr>
    </w:p>
    <w:p w:rsidR="00B80616" w:rsidRPr="0071038E" w:rsidRDefault="003A11C7" w:rsidP="00C62571">
      <w:pPr>
        <w:ind w:firstLine="6804"/>
        <w:jc w:val="center"/>
        <w:rPr>
          <w:b/>
          <w:sz w:val="28"/>
          <w:szCs w:val="28"/>
        </w:rPr>
      </w:pPr>
      <w:r w:rsidRPr="0071038E">
        <w:rPr>
          <w:b/>
          <w:sz w:val="28"/>
          <w:szCs w:val="28"/>
        </w:rPr>
        <w:t xml:space="preserve">Депутатам </w:t>
      </w:r>
    </w:p>
    <w:p w:rsidR="003A11C7" w:rsidRPr="0071038E" w:rsidRDefault="003A11C7" w:rsidP="00C62571">
      <w:pPr>
        <w:ind w:firstLine="6804"/>
        <w:jc w:val="center"/>
        <w:rPr>
          <w:b/>
          <w:sz w:val="28"/>
          <w:szCs w:val="28"/>
        </w:rPr>
      </w:pPr>
      <w:r w:rsidRPr="0071038E">
        <w:rPr>
          <w:b/>
          <w:sz w:val="28"/>
          <w:szCs w:val="28"/>
        </w:rPr>
        <w:t xml:space="preserve">Мажилиса Парламента </w:t>
      </w:r>
    </w:p>
    <w:p w:rsidR="003A11C7" w:rsidRPr="0071038E" w:rsidRDefault="003A11C7" w:rsidP="00C62571">
      <w:pPr>
        <w:ind w:firstLine="6804"/>
        <w:jc w:val="center"/>
        <w:rPr>
          <w:b/>
          <w:sz w:val="28"/>
          <w:szCs w:val="28"/>
        </w:rPr>
      </w:pPr>
      <w:r w:rsidRPr="0071038E">
        <w:rPr>
          <w:b/>
          <w:sz w:val="28"/>
          <w:szCs w:val="28"/>
        </w:rPr>
        <w:t>Республики Казахстан</w:t>
      </w:r>
    </w:p>
    <w:p w:rsidR="00B80616" w:rsidRPr="0071038E" w:rsidRDefault="00B80616" w:rsidP="00C62571">
      <w:pPr>
        <w:ind w:firstLine="6804"/>
        <w:jc w:val="center"/>
        <w:rPr>
          <w:i/>
          <w:sz w:val="28"/>
          <w:szCs w:val="28"/>
        </w:rPr>
      </w:pPr>
      <w:r w:rsidRPr="0071038E">
        <w:rPr>
          <w:i/>
          <w:sz w:val="28"/>
          <w:szCs w:val="28"/>
        </w:rPr>
        <w:t>(по списку)</w:t>
      </w:r>
    </w:p>
    <w:p w:rsidR="003A11C7" w:rsidRPr="0071038E" w:rsidRDefault="003A11C7" w:rsidP="00C62571">
      <w:pPr>
        <w:ind w:firstLine="709"/>
        <w:jc w:val="center"/>
        <w:rPr>
          <w:b/>
          <w:sz w:val="28"/>
          <w:szCs w:val="28"/>
        </w:rPr>
      </w:pPr>
    </w:p>
    <w:p w:rsidR="003A11C7" w:rsidRPr="0071038E" w:rsidRDefault="00B80616" w:rsidP="00C62571">
      <w:pPr>
        <w:rPr>
          <w:i/>
          <w:szCs w:val="28"/>
        </w:rPr>
      </w:pPr>
      <w:r w:rsidRPr="0071038E">
        <w:rPr>
          <w:i/>
          <w:szCs w:val="28"/>
        </w:rPr>
        <w:t>на №</w:t>
      </w:r>
      <w:r w:rsidR="00A966CB" w:rsidRPr="0071038E">
        <w:rPr>
          <w:i/>
          <w:szCs w:val="28"/>
        </w:rPr>
        <w:t xml:space="preserve"> </w:t>
      </w:r>
      <w:r w:rsidRPr="0071038E">
        <w:rPr>
          <w:i/>
          <w:szCs w:val="28"/>
        </w:rPr>
        <w:t>ДС-213 от 31</w:t>
      </w:r>
      <w:r w:rsidR="003A11C7" w:rsidRPr="0071038E">
        <w:rPr>
          <w:i/>
          <w:szCs w:val="28"/>
        </w:rPr>
        <w:t xml:space="preserve"> </w:t>
      </w:r>
      <w:r w:rsidR="00B14AC0" w:rsidRPr="0071038E">
        <w:rPr>
          <w:i/>
          <w:szCs w:val="28"/>
        </w:rPr>
        <w:t>мая</w:t>
      </w:r>
      <w:r w:rsidR="003A11C7" w:rsidRPr="0071038E">
        <w:rPr>
          <w:i/>
          <w:szCs w:val="28"/>
        </w:rPr>
        <w:t xml:space="preserve"> 2023 года</w:t>
      </w:r>
    </w:p>
    <w:p w:rsidR="003A11C7" w:rsidRPr="0071038E" w:rsidRDefault="003A11C7" w:rsidP="00C62571">
      <w:pPr>
        <w:ind w:firstLine="709"/>
        <w:rPr>
          <w:b/>
          <w:sz w:val="28"/>
          <w:szCs w:val="28"/>
        </w:rPr>
      </w:pPr>
    </w:p>
    <w:p w:rsidR="003A11C7" w:rsidRPr="0071038E" w:rsidRDefault="003A11C7" w:rsidP="00C62571">
      <w:pPr>
        <w:ind w:firstLine="709"/>
        <w:jc w:val="center"/>
        <w:rPr>
          <w:b/>
          <w:sz w:val="28"/>
          <w:szCs w:val="28"/>
        </w:rPr>
      </w:pPr>
      <w:r w:rsidRPr="0071038E">
        <w:rPr>
          <w:b/>
          <w:sz w:val="28"/>
          <w:szCs w:val="28"/>
        </w:rPr>
        <w:t>Уважаемые депутаты!</w:t>
      </w:r>
    </w:p>
    <w:p w:rsidR="003A11C7" w:rsidRPr="0071038E" w:rsidRDefault="003A11C7" w:rsidP="00C62571">
      <w:pPr>
        <w:ind w:firstLine="709"/>
        <w:jc w:val="center"/>
        <w:rPr>
          <w:b/>
          <w:sz w:val="28"/>
          <w:szCs w:val="28"/>
        </w:rPr>
      </w:pPr>
    </w:p>
    <w:p w:rsidR="00B80616" w:rsidRPr="0071038E" w:rsidRDefault="00C62571" w:rsidP="00C62571">
      <w:pPr>
        <w:tabs>
          <w:tab w:val="center" w:pos="75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0616" w:rsidRPr="0071038E">
        <w:rPr>
          <w:sz w:val="28"/>
          <w:szCs w:val="28"/>
        </w:rPr>
        <w:t xml:space="preserve">Рассмотрев </w:t>
      </w:r>
      <w:r w:rsidR="00DF6B67">
        <w:rPr>
          <w:sz w:val="28"/>
          <w:szCs w:val="28"/>
        </w:rPr>
        <w:t>депутатский запрос</w:t>
      </w:r>
      <w:r w:rsidR="00B80616" w:rsidRPr="0071038E">
        <w:rPr>
          <w:sz w:val="28"/>
          <w:szCs w:val="28"/>
        </w:rPr>
        <w:t xml:space="preserve"> касательно </w:t>
      </w:r>
      <w:r w:rsidR="00B80616" w:rsidRPr="0071038E">
        <w:rPr>
          <w:iCs/>
          <w:color w:val="000000"/>
          <w:sz w:val="28"/>
          <w:szCs w:val="28"/>
        </w:rPr>
        <w:t>ужесточения контроля в сфере строительства,</w:t>
      </w:r>
      <w:r w:rsidR="00AB3789" w:rsidRPr="0071038E">
        <w:rPr>
          <w:sz w:val="28"/>
          <w:szCs w:val="28"/>
        </w:rPr>
        <w:t xml:space="preserve"> сообщаем</w:t>
      </w:r>
      <w:r w:rsidR="00B80616" w:rsidRPr="0071038E">
        <w:rPr>
          <w:sz w:val="28"/>
          <w:szCs w:val="28"/>
        </w:rPr>
        <w:t xml:space="preserve"> следующее.</w:t>
      </w:r>
    </w:p>
    <w:p w:rsidR="00105426" w:rsidRPr="0071038E" w:rsidRDefault="00105426" w:rsidP="00C62571">
      <w:pPr>
        <w:ind w:firstLine="709"/>
        <w:jc w:val="both"/>
        <w:rPr>
          <w:sz w:val="28"/>
          <w:szCs w:val="28"/>
        </w:rPr>
      </w:pPr>
      <w:bookmarkStart w:id="1" w:name="z403"/>
      <w:r w:rsidRPr="0071038E">
        <w:rPr>
          <w:sz w:val="28"/>
          <w:szCs w:val="28"/>
        </w:rPr>
        <w:t xml:space="preserve">В рамках принятого в апреле т.г. Закона по вопросам цифровизации государственных услуг в сфере земельных отношений внедрена комплексная градостроительная экспертиза, по которой все градостроительные документы </w:t>
      </w:r>
      <w:r w:rsidR="002F2021" w:rsidRPr="002F2021">
        <w:rPr>
          <w:i/>
          <w:szCs w:val="28"/>
        </w:rPr>
        <w:t>(генеральные планы, планы детальной планировки и др.)</w:t>
      </w:r>
      <w:r w:rsidR="002F2021">
        <w:rPr>
          <w:sz w:val="28"/>
          <w:szCs w:val="28"/>
        </w:rPr>
        <w:t xml:space="preserve"> </w:t>
      </w:r>
      <w:r w:rsidRPr="0071038E">
        <w:rPr>
          <w:sz w:val="28"/>
          <w:szCs w:val="28"/>
        </w:rPr>
        <w:t>будут проходить экспертизу в РГП «Госэкспертиза».</w:t>
      </w:r>
    </w:p>
    <w:p w:rsidR="007279C9" w:rsidRPr="0071038E" w:rsidRDefault="00105426" w:rsidP="00C62571">
      <w:pPr>
        <w:ind w:firstLine="709"/>
        <w:jc w:val="both"/>
        <w:rPr>
          <w:sz w:val="28"/>
          <w:szCs w:val="28"/>
        </w:rPr>
      </w:pPr>
      <w:r w:rsidRPr="0071038E">
        <w:rPr>
          <w:sz w:val="28"/>
          <w:szCs w:val="28"/>
        </w:rPr>
        <w:t>Это п</w:t>
      </w:r>
      <w:r w:rsidR="002F2021">
        <w:rPr>
          <w:sz w:val="28"/>
          <w:szCs w:val="28"/>
        </w:rPr>
        <w:t>озволит предотвратить отклонения</w:t>
      </w:r>
      <w:r w:rsidR="00AA0BB6" w:rsidRPr="0071038E">
        <w:rPr>
          <w:sz w:val="28"/>
          <w:szCs w:val="28"/>
        </w:rPr>
        <w:t xml:space="preserve"> </w:t>
      </w:r>
      <w:r w:rsidRPr="0071038E">
        <w:rPr>
          <w:sz w:val="28"/>
          <w:szCs w:val="28"/>
        </w:rPr>
        <w:t>на этапе планирования</w:t>
      </w:r>
      <w:r w:rsidR="002F2021">
        <w:rPr>
          <w:sz w:val="28"/>
          <w:szCs w:val="28"/>
        </w:rPr>
        <w:t xml:space="preserve"> и необоснованную корректировку</w:t>
      </w:r>
      <w:r w:rsidR="00AA0BB6" w:rsidRPr="0071038E">
        <w:rPr>
          <w:sz w:val="28"/>
          <w:szCs w:val="28"/>
        </w:rPr>
        <w:t xml:space="preserve"> градостроительных проектов</w:t>
      </w:r>
      <w:r w:rsidRPr="0071038E">
        <w:rPr>
          <w:sz w:val="28"/>
          <w:szCs w:val="28"/>
        </w:rPr>
        <w:t xml:space="preserve"> </w:t>
      </w:r>
      <w:r w:rsidRPr="0071038E">
        <w:rPr>
          <w:i/>
          <w:szCs w:val="28"/>
        </w:rPr>
        <w:t>(</w:t>
      </w:r>
      <w:r w:rsidR="002F2021">
        <w:rPr>
          <w:i/>
          <w:szCs w:val="28"/>
        </w:rPr>
        <w:t xml:space="preserve">соблюдение </w:t>
      </w:r>
      <w:r w:rsidR="00C62571">
        <w:rPr>
          <w:i/>
          <w:szCs w:val="28"/>
          <w:lang w:val="kk-KZ"/>
        </w:rPr>
        <w:t>норм</w:t>
      </w:r>
      <w:r w:rsidR="002F2021">
        <w:rPr>
          <w:i/>
          <w:szCs w:val="28"/>
        </w:rPr>
        <w:t xml:space="preserve"> при застройке территорий</w:t>
      </w:r>
      <w:r w:rsidRPr="0071038E">
        <w:rPr>
          <w:i/>
          <w:szCs w:val="28"/>
        </w:rPr>
        <w:t xml:space="preserve">, </w:t>
      </w:r>
      <w:r w:rsidR="002F2021">
        <w:rPr>
          <w:i/>
          <w:szCs w:val="28"/>
        </w:rPr>
        <w:t>нормы по озеленению</w:t>
      </w:r>
      <w:r w:rsidRPr="0071038E">
        <w:rPr>
          <w:i/>
          <w:szCs w:val="28"/>
        </w:rPr>
        <w:t xml:space="preserve">, </w:t>
      </w:r>
      <w:r w:rsidR="002F2021">
        <w:rPr>
          <w:i/>
          <w:szCs w:val="28"/>
        </w:rPr>
        <w:t>недопущение отклонений санитарно-защитных и экологических требований</w:t>
      </w:r>
      <w:r w:rsidRPr="0071038E">
        <w:rPr>
          <w:i/>
          <w:szCs w:val="28"/>
        </w:rPr>
        <w:t xml:space="preserve"> и др</w:t>
      </w:r>
      <w:r w:rsidR="002F2021">
        <w:rPr>
          <w:i/>
          <w:szCs w:val="28"/>
        </w:rPr>
        <w:t>.</w:t>
      </w:r>
      <w:r w:rsidRPr="0071038E">
        <w:rPr>
          <w:i/>
          <w:szCs w:val="28"/>
        </w:rPr>
        <w:t>)</w:t>
      </w:r>
      <w:r w:rsidRPr="0071038E">
        <w:rPr>
          <w:sz w:val="28"/>
          <w:szCs w:val="28"/>
        </w:rPr>
        <w:t>.</w:t>
      </w:r>
    </w:p>
    <w:p w:rsidR="00130C18" w:rsidRDefault="002F2021" w:rsidP="00C62571">
      <w:pPr>
        <w:widowControl w:val="0"/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многочисленными нарушениями частных экспертиз</w:t>
      </w:r>
      <w:r w:rsidR="00DF6B67">
        <w:rPr>
          <w:sz w:val="28"/>
          <w:szCs w:val="28"/>
        </w:rPr>
        <w:t>,</w:t>
      </w:r>
      <w:r>
        <w:rPr>
          <w:sz w:val="28"/>
          <w:szCs w:val="28"/>
        </w:rPr>
        <w:t xml:space="preserve"> в настоящее время ведется работа по внесению изменений</w:t>
      </w:r>
      <w:r w:rsidR="00130C18" w:rsidRPr="0071038E">
        <w:rPr>
          <w:sz w:val="28"/>
          <w:szCs w:val="28"/>
        </w:rPr>
        <w:t xml:space="preserve"> в Правила определения общего порядка отнесения зданий и сооружений к технически и технологически сложным объектам, в части возврата в ведение государственной экспертизы социальных объектов и зданий с многочисленным одновременным пребыванием людей.</w:t>
      </w:r>
    </w:p>
    <w:p w:rsidR="00130C18" w:rsidRDefault="00DF6B67" w:rsidP="00C62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C854BE">
        <w:rPr>
          <w:sz w:val="28"/>
          <w:szCs w:val="28"/>
        </w:rPr>
        <w:t>,</w:t>
      </w:r>
      <w:r w:rsidR="002F2021">
        <w:rPr>
          <w:sz w:val="28"/>
          <w:szCs w:val="28"/>
        </w:rPr>
        <w:t xml:space="preserve"> П</w:t>
      </w:r>
      <w:r w:rsidR="00130C18" w:rsidRPr="0071038E">
        <w:rPr>
          <w:sz w:val="28"/>
          <w:szCs w:val="28"/>
        </w:rPr>
        <w:t xml:space="preserve">равилами Министерства индустрии и инфраструктурного развития </w:t>
      </w:r>
      <w:r w:rsidR="00130C18" w:rsidRPr="0071038E">
        <w:rPr>
          <w:i/>
          <w:iCs/>
          <w:szCs w:val="28"/>
        </w:rPr>
        <w:t>(Приказ №505 от 30 сентября 2020г.)</w:t>
      </w:r>
      <w:r w:rsidR="00130C18" w:rsidRPr="0071038E">
        <w:rPr>
          <w:szCs w:val="28"/>
        </w:rPr>
        <w:t xml:space="preserve"> </w:t>
      </w:r>
      <w:r w:rsidR="00130C18" w:rsidRPr="0071038E">
        <w:rPr>
          <w:sz w:val="28"/>
          <w:szCs w:val="28"/>
        </w:rPr>
        <w:t>и положениями разрабатываемого Строительного кодекса предусмотрены нормы по проведению общественных обсуждений</w:t>
      </w:r>
      <w:r w:rsidR="00475866">
        <w:rPr>
          <w:sz w:val="28"/>
          <w:szCs w:val="28"/>
        </w:rPr>
        <w:t xml:space="preserve"> </w:t>
      </w:r>
      <w:r w:rsidR="00475866" w:rsidRPr="00475866">
        <w:rPr>
          <w:i/>
          <w:szCs w:val="28"/>
        </w:rPr>
        <w:t>(заседание проводится МИО, по итогам которого принимается протокольное решение)</w:t>
      </w:r>
      <w:r w:rsidR="00130C18" w:rsidRPr="00475866">
        <w:rPr>
          <w:szCs w:val="28"/>
        </w:rPr>
        <w:t xml:space="preserve"> </w:t>
      </w:r>
      <w:r w:rsidR="00130C18" w:rsidRPr="0071038E">
        <w:rPr>
          <w:sz w:val="28"/>
          <w:szCs w:val="28"/>
        </w:rPr>
        <w:t>при разработке, согласовании и утверждении градостроительных проектов, а также наделению компетенцией органов санитарно-эпидемиологической экспертизы и чрезвычайных ситуаций по их согласованию.</w:t>
      </w:r>
      <w:r w:rsidR="00475866">
        <w:rPr>
          <w:sz w:val="28"/>
          <w:szCs w:val="28"/>
        </w:rPr>
        <w:t xml:space="preserve"> </w:t>
      </w:r>
    </w:p>
    <w:p w:rsidR="00130C18" w:rsidRPr="0071038E" w:rsidRDefault="00130C18" w:rsidP="00C62571">
      <w:pPr>
        <w:ind w:firstLine="709"/>
        <w:jc w:val="both"/>
        <w:rPr>
          <w:sz w:val="28"/>
          <w:szCs w:val="28"/>
        </w:rPr>
      </w:pPr>
      <w:r w:rsidRPr="0071038E">
        <w:rPr>
          <w:sz w:val="28"/>
          <w:szCs w:val="28"/>
        </w:rPr>
        <w:t>Наряду с этим, в рамках законов «О местном государственном управлении и самоуправлении в Республике Казахст</w:t>
      </w:r>
      <w:r w:rsidR="00DF6B67">
        <w:rPr>
          <w:sz w:val="28"/>
          <w:szCs w:val="28"/>
        </w:rPr>
        <w:t>ан» и «Об общественных советах»</w:t>
      </w:r>
      <w:r w:rsidRPr="0071038E">
        <w:rPr>
          <w:sz w:val="28"/>
          <w:szCs w:val="28"/>
        </w:rPr>
        <w:t xml:space="preserve"> местные исполнительные органы </w:t>
      </w:r>
      <w:r w:rsidR="00226EFE" w:rsidRPr="0071038E">
        <w:rPr>
          <w:sz w:val="28"/>
          <w:szCs w:val="28"/>
        </w:rPr>
        <w:t xml:space="preserve">могут </w:t>
      </w:r>
      <w:r w:rsidRPr="0071038E">
        <w:rPr>
          <w:sz w:val="28"/>
          <w:szCs w:val="28"/>
        </w:rPr>
        <w:t>создавать градостроительные советы для обсужд</w:t>
      </w:r>
      <w:r w:rsidR="00226EFE" w:rsidRPr="0071038E">
        <w:rPr>
          <w:sz w:val="28"/>
          <w:szCs w:val="28"/>
        </w:rPr>
        <w:t xml:space="preserve">ения градостроительных проектов. </w:t>
      </w:r>
    </w:p>
    <w:p w:rsidR="00105426" w:rsidRPr="0071038E" w:rsidRDefault="00226EFE" w:rsidP="00C62571">
      <w:pPr>
        <w:widowControl w:val="0"/>
        <w:tabs>
          <w:tab w:val="left" w:pos="993"/>
          <w:tab w:val="left" w:pos="1418"/>
        </w:tabs>
        <w:ind w:firstLine="709"/>
        <w:jc w:val="both"/>
        <w:rPr>
          <w:iCs/>
          <w:sz w:val="28"/>
        </w:rPr>
      </w:pPr>
      <w:r w:rsidRPr="0071038E">
        <w:rPr>
          <w:iCs/>
          <w:sz w:val="28"/>
        </w:rPr>
        <w:t>Кроме того, для усиления государственного контроля в строительной сфере</w:t>
      </w:r>
      <w:r w:rsidR="00DF6B67">
        <w:rPr>
          <w:iCs/>
          <w:sz w:val="28"/>
        </w:rPr>
        <w:t>,</w:t>
      </w:r>
      <w:r w:rsidRPr="0071038E">
        <w:rPr>
          <w:iCs/>
          <w:sz w:val="28"/>
        </w:rPr>
        <w:t xml:space="preserve"> </w:t>
      </w:r>
      <w:r w:rsidR="00105426" w:rsidRPr="0071038E">
        <w:rPr>
          <w:iCs/>
          <w:sz w:val="28"/>
        </w:rPr>
        <w:t xml:space="preserve">законопроектом «О внесении изменений и дополнений в некоторые </w:t>
      </w:r>
      <w:r w:rsidR="00105426" w:rsidRPr="0071038E">
        <w:rPr>
          <w:iCs/>
          <w:sz w:val="28"/>
        </w:rPr>
        <w:lastRenderedPageBreak/>
        <w:t xml:space="preserve">законодательные акты РК по вопросам ведения бизнеса» предусмотрены </w:t>
      </w:r>
      <w:r w:rsidRPr="0071038E">
        <w:rPr>
          <w:iCs/>
          <w:sz w:val="28"/>
        </w:rPr>
        <w:t>нормы</w:t>
      </w:r>
      <w:r w:rsidR="00105426" w:rsidRPr="0071038E">
        <w:rPr>
          <w:iCs/>
          <w:sz w:val="28"/>
        </w:rPr>
        <w:t xml:space="preserve"> по внедрению нового механизма контроля «мера оперативного реагирования».</w:t>
      </w:r>
    </w:p>
    <w:p w:rsidR="00226EFE" w:rsidRPr="0071038E" w:rsidRDefault="00226EFE" w:rsidP="00C62571">
      <w:pPr>
        <w:ind w:firstLine="709"/>
        <w:jc w:val="both"/>
        <w:rPr>
          <w:sz w:val="28"/>
          <w:szCs w:val="28"/>
        </w:rPr>
      </w:pPr>
      <w:r w:rsidRPr="0071038E">
        <w:rPr>
          <w:sz w:val="28"/>
          <w:szCs w:val="28"/>
        </w:rPr>
        <w:t xml:space="preserve">Новая форма контроля позволит </w:t>
      </w:r>
      <w:r w:rsidRPr="0071038E">
        <w:rPr>
          <w:i/>
          <w:iCs/>
          <w:szCs w:val="28"/>
        </w:rPr>
        <w:t>(на основе данных информационных систем, сообщений в СМИ, проводимого мониторинга и т.д.)</w:t>
      </w:r>
      <w:r w:rsidRPr="0071038E">
        <w:rPr>
          <w:sz w:val="28"/>
          <w:szCs w:val="28"/>
        </w:rPr>
        <w:t xml:space="preserve"> своевременно проводить инспектирование за качеством строительства и пресекать нарушения </w:t>
      </w:r>
      <w:r w:rsidRPr="0071038E">
        <w:rPr>
          <w:i/>
          <w:iCs/>
          <w:szCs w:val="28"/>
        </w:rPr>
        <w:t>(от приостановки строительно-монтажных работ до лишения разрешительных документов)</w:t>
      </w:r>
      <w:r w:rsidRPr="0071038E">
        <w:rPr>
          <w:sz w:val="28"/>
          <w:szCs w:val="28"/>
        </w:rPr>
        <w:t>. Принятие законопроекта ожидается в текущем году.</w:t>
      </w:r>
    </w:p>
    <w:p w:rsidR="00105426" w:rsidRPr="0071038E" w:rsidRDefault="0059448C" w:rsidP="00C62571">
      <w:pPr>
        <w:widowControl w:val="0"/>
        <w:tabs>
          <w:tab w:val="left" w:pos="993"/>
          <w:tab w:val="left" w:pos="1418"/>
        </w:tabs>
        <w:ind w:firstLine="709"/>
        <w:jc w:val="both"/>
        <w:rPr>
          <w:iCs/>
          <w:sz w:val="28"/>
        </w:rPr>
      </w:pPr>
      <w:r>
        <w:rPr>
          <w:iCs/>
          <w:sz w:val="28"/>
        </w:rPr>
        <w:t>В рамках</w:t>
      </w:r>
      <w:r w:rsidR="00226EFE" w:rsidRPr="0071038E">
        <w:rPr>
          <w:iCs/>
          <w:sz w:val="28"/>
        </w:rPr>
        <w:t xml:space="preserve"> законопроект</w:t>
      </w:r>
      <w:r>
        <w:rPr>
          <w:iCs/>
          <w:sz w:val="28"/>
        </w:rPr>
        <w:t>а</w:t>
      </w:r>
      <w:r w:rsidR="00105426" w:rsidRPr="0071038E">
        <w:rPr>
          <w:iCs/>
          <w:sz w:val="28"/>
        </w:rPr>
        <w:t xml:space="preserve"> «О внесении изменений и дополнений в некоторые законодательные акты РК по вопросам совершенствования сферы строительства и долевого участия в жилищном строительстве» </w:t>
      </w:r>
      <w:r>
        <w:rPr>
          <w:iCs/>
          <w:sz w:val="28"/>
        </w:rPr>
        <w:t>предусмотрены поправки,</w:t>
      </w:r>
      <w:r w:rsidR="00C62571">
        <w:rPr>
          <w:iCs/>
          <w:sz w:val="28"/>
        </w:rPr>
        <w:t xml:space="preserve"> которые позволят</w:t>
      </w:r>
      <w:r w:rsidR="00105426" w:rsidRPr="0071038E">
        <w:rPr>
          <w:iCs/>
          <w:sz w:val="28"/>
        </w:rPr>
        <w:t xml:space="preserve"> усилить камеральный контроль и ответственность органов ГАСК, исключить начало строительства без разрешительных документов.</w:t>
      </w:r>
    </w:p>
    <w:p w:rsidR="00226EFE" w:rsidRPr="0071038E" w:rsidRDefault="0059448C" w:rsidP="00C62571">
      <w:pPr>
        <w:widowControl w:val="0"/>
        <w:tabs>
          <w:tab w:val="left" w:pos="993"/>
          <w:tab w:val="left" w:pos="1418"/>
        </w:tabs>
        <w:ind w:firstLine="709"/>
        <w:jc w:val="both"/>
        <w:rPr>
          <w:iCs/>
          <w:sz w:val="28"/>
        </w:rPr>
      </w:pPr>
      <w:r>
        <w:rPr>
          <w:iCs/>
          <w:sz w:val="28"/>
        </w:rPr>
        <w:t>В свою очередь</w:t>
      </w:r>
      <w:r w:rsidR="00226EFE" w:rsidRPr="0071038E">
        <w:rPr>
          <w:iCs/>
          <w:sz w:val="28"/>
        </w:rPr>
        <w:t>, в</w:t>
      </w:r>
      <w:r w:rsidR="00105426" w:rsidRPr="0071038E">
        <w:rPr>
          <w:iCs/>
          <w:sz w:val="28"/>
        </w:rPr>
        <w:t xml:space="preserve"> целях повышения прозрачности строительных процедур внедрена е</w:t>
      </w:r>
      <w:r w:rsidR="00226EFE" w:rsidRPr="0071038E">
        <w:rPr>
          <w:iCs/>
          <w:sz w:val="28"/>
        </w:rPr>
        <w:t>диная информационная система «e</w:t>
      </w:r>
      <w:r w:rsidR="00105426" w:rsidRPr="0071038E">
        <w:rPr>
          <w:iCs/>
          <w:sz w:val="28"/>
        </w:rPr>
        <w:t xml:space="preserve">Qurylys», позволяющая автоматизировать ежедневную работу субъектов строительства </w:t>
      </w:r>
      <w:r w:rsidR="00105426" w:rsidRPr="0071038E">
        <w:rPr>
          <w:i/>
          <w:iCs/>
        </w:rPr>
        <w:t>(заказчик, подрядчик, авторский и технический надзоры и другие)</w:t>
      </w:r>
      <w:r w:rsidR="00105426" w:rsidRPr="0071038E">
        <w:rPr>
          <w:iCs/>
        </w:rPr>
        <w:t xml:space="preserve"> </w:t>
      </w:r>
      <w:r w:rsidR="00DF6B67">
        <w:rPr>
          <w:iCs/>
          <w:sz w:val="28"/>
        </w:rPr>
        <w:t>и сигнализировать контролирующим органам</w:t>
      </w:r>
      <w:r w:rsidR="00105426" w:rsidRPr="0071038E">
        <w:rPr>
          <w:iCs/>
          <w:sz w:val="28"/>
        </w:rPr>
        <w:t xml:space="preserve"> о нарушениях.</w:t>
      </w:r>
    </w:p>
    <w:p w:rsidR="00105426" w:rsidRPr="0071038E" w:rsidRDefault="004F2553" w:rsidP="00C62571">
      <w:pPr>
        <w:widowControl w:val="0"/>
        <w:tabs>
          <w:tab w:val="left" w:pos="993"/>
          <w:tab w:val="left" w:pos="1418"/>
        </w:tabs>
        <w:ind w:firstLine="709"/>
        <w:jc w:val="both"/>
        <w:rPr>
          <w:iCs/>
          <w:sz w:val="28"/>
        </w:rPr>
      </w:pPr>
      <w:r w:rsidRPr="00A61D74">
        <w:rPr>
          <w:iCs/>
          <w:sz w:val="28"/>
        </w:rPr>
        <w:t>Помимо того</w:t>
      </w:r>
      <w:r w:rsidR="00226EFE" w:rsidRPr="00A61D74">
        <w:rPr>
          <w:iCs/>
          <w:sz w:val="28"/>
        </w:rPr>
        <w:t>,</w:t>
      </w:r>
      <w:r w:rsidR="00105426" w:rsidRPr="00A61D74">
        <w:rPr>
          <w:iCs/>
          <w:sz w:val="28"/>
        </w:rPr>
        <w:t xml:space="preserve"> </w:t>
      </w:r>
      <w:r w:rsidR="00C62571">
        <w:rPr>
          <w:iCs/>
          <w:sz w:val="28"/>
        </w:rPr>
        <w:t xml:space="preserve">в настоящее время </w:t>
      </w:r>
      <w:r w:rsidR="00A61D74" w:rsidRPr="00A61D74">
        <w:rPr>
          <w:iCs/>
          <w:sz w:val="28"/>
        </w:rPr>
        <w:t xml:space="preserve">обсуждается вопрос внесения </w:t>
      </w:r>
      <w:r w:rsidR="00A61D74">
        <w:rPr>
          <w:iCs/>
          <w:sz w:val="28"/>
        </w:rPr>
        <w:t>в законодательство</w:t>
      </w:r>
      <w:r w:rsidR="00A61D74" w:rsidRPr="00A61D74">
        <w:rPr>
          <w:iCs/>
          <w:sz w:val="28"/>
        </w:rPr>
        <w:t xml:space="preserve"> поправок</w:t>
      </w:r>
      <w:r w:rsidR="00A61D74">
        <w:rPr>
          <w:iCs/>
          <w:sz w:val="28"/>
        </w:rPr>
        <w:t xml:space="preserve"> по</w:t>
      </w:r>
      <w:r w:rsidR="00C62571">
        <w:rPr>
          <w:iCs/>
          <w:sz w:val="28"/>
        </w:rPr>
        <w:t xml:space="preserve"> усилению</w:t>
      </w:r>
      <w:r w:rsidR="00105426" w:rsidRPr="00A61D74">
        <w:rPr>
          <w:iCs/>
          <w:sz w:val="28"/>
        </w:rPr>
        <w:t xml:space="preserve"> госу</w:t>
      </w:r>
      <w:r w:rsidR="00C62571">
        <w:rPr>
          <w:iCs/>
          <w:sz w:val="28"/>
        </w:rPr>
        <w:t>дарственного контроля на стадии</w:t>
      </w:r>
      <w:r w:rsidR="00105426" w:rsidRPr="00A61D74">
        <w:rPr>
          <w:iCs/>
          <w:sz w:val="28"/>
        </w:rPr>
        <w:t xml:space="preserve"> строительства и приемки</w:t>
      </w:r>
      <w:r w:rsidR="00C62571">
        <w:rPr>
          <w:iCs/>
          <w:sz w:val="28"/>
        </w:rPr>
        <w:t xml:space="preserve"> в эксплуатацию</w:t>
      </w:r>
      <w:r w:rsidR="00105426" w:rsidRPr="00A61D74">
        <w:rPr>
          <w:iCs/>
          <w:sz w:val="28"/>
        </w:rPr>
        <w:t xml:space="preserve"> с внедрением механизма «планового инспектирования объектов»</w:t>
      </w:r>
      <w:r w:rsidR="00C62571">
        <w:rPr>
          <w:iCs/>
          <w:sz w:val="28"/>
        </w:rPr>
        <w:t>, а также участию</w:t>
      </w:r>
      <w:r w:rsidR="00105426" w:rsidRPr="00A61D74">
        <w:rPr>
          <w:iCs/>
          <w:sz w:val="28"/>
        </w:rPr>
        <w:t xml:space="preserve"> органов ГАСК и других заинтересованных органов в приемке объектов в эксплуатацию с выдачей заключения о соответствии и готовности.</w:t>
      </w:r>
    </w:p>
    <w:p w:rsidR="00994286" w:rsidRPr="00994286" w:rsidRDefault="0059448C" w:rsidP="00C62571">
      <w:pPr>
        <w:widowControl w:val="0"/>
        <w:tabs>
          <w:tab w:val="left" w:pos="993"/>
          <w:tab w:val="left" w:pos="1418"/>
        </w:tabs>
        <w:ind w:firstLine="709"/>
        <w:jc w:val="both"/>
        <w:rPr>
          <w:iCs/>
          <w:sz w:val="28"/>
        </w:rPr>
      </w:pPr>
      <w:r>
        <w:rPr>
          <w:iCs/>
          <w:sz w:val="28"/>
        </w:rPr>
        <w:t>Вышеперечисленные</w:t>
      </w:r>
      <w:r w:rsidR="00994286" w:rsidRPr="0071038E">
        <w:rPr>
          <w:iCs/>
          <w:sz w:val="28"/>
        </w:rPr>
        <w:t xml:space="preserve"> подходы и принимаемые меры в строительной отрасли </w:t>
      </w:r>
      <w:r>
        <w:rPr>
          <w:iCs/>
          <w:sz w:val="28"/>
        </w:rPr>
        <w:t>позволят обеспечить</w:t>
      </w:r>
      <w:r w:rsidR="00994286" w:rsidRPr="0071038E">
        <w:rPr>
          <w:iCs/>
          <w:sz w:val="28"/>
        </w:rPr>
        <w:t xml:space="preserve"> прозрачность прои</w:t>
      </w:r>
      <w:r>
        <w:rPr>
          <w:iCs/>
          <w:sz w:val="28"/>
        </w:rPr>
        <w:t>зводственных процессов, ужесточи</w:t>
      </w:r>
      <w:r w:rsidR="00994286" w:rsidRPr="0071038E">
        <w:rPr>
          <w:iCs/>
          <w:sz w:val="28"/>
        </w:rPr>
        <w:t>т</w:t>
      </w:r>
      <w:r>
        <w:rPr>
          <w:iCs/>
          <w:sz w:val="28"/>
        </w:rPr>
        <w:t>ь контроль, повыси</w:t>
      </w:r>
      <w:r w:rsidR="00994286" w:rsidRPr="0071038E">
        <w:rPr>
          <w:iCs/>
          <w:sz w:val="28"/>
        </w:rPr>
        <w:t>т</w:t>
      </w:r>
      <w:r>
        <w:rPr>
          <w:iCs/>
          <w:sz w:val="28"/>
        </w:rPr>
        <w:t>ь</w:t>
      </w:r>
      <w:r w:rsidR="00994286" w:rsidRPr="0071038E">
        <w:rPr>
          <w:iCs/>
          <w:sz w:val="28"/>
        </w:rPr>
        <w:t xml:space="preserve"> качество и ответствен</w:t>
      </w:r>
      <w:r w:rsidR="00994286">
        <w:rPr>
          <w:iCs/>
          <w:sz w:val="28"/>
        </w:rPr>
        <w:t>ность участников строительства.</w:t>
      </w:r>
    </w:p>
    <w:bookmarkEnd w:id="1"/>
    <w:p w:rsidR="0059448C" w:rsidRPr="0059448C" w:rsidRDefault="0059448C" w:rsidP="00C62571">
      <w:pPr>
        <w:widowControl w:val="0"/>
        <w:tabs>
          <w:tab w:val="left" w:pos="993"/>
          <w:tab w:val="left" w:pos="1418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Относительно вопроса подведения инженерно-коммуникационной инфраструктуры </w:t>
      </w:r>
      <w:r w:rsidRPr="0059448C">
        <w:rPr>
          <w:i/>
          <w:color w:val="000000"/>
        </w:rPr>
        <w:t>(далее - ИКИ)</w:t>
      </w:r>
      <w:r>
        <w:rPr>
          <w:i/>
          <w:color w:val="000000"/>
        </w:rPr>
        <w:t xml:space="preserve"> </w:t>
      </w:r>
      <w:r>
        <w:rPr>
          <w:color w:val="000000"/>
          <w:sz w:val="28"/>
        </w:rPr>
        <w:t xml:space="preserve">к земельным участкам под индивидуальное жилищное строительство </w:t>
      </w:r>
      <w:r w:rsidRPr="0059448C">
        <w:rPr>
          <w:i/>
          <w:color w:val="000000"/>
        </w:rPr>
        <w:t>(далее – ИЖС)</w:t>
      </w:r>
      <w:r>
        <w:rPr>
          <w:color w:val="000000"/>
          <w:sz w:val="28"/>
        </w:rPr>
        <w:t xml:space="preserve"> отмечаем следующее. </w:t>
      </w:r>
    </w:p>
    <w:p w:rsidR="0059448C" w:rsidRDefault="0059448C" w:rsidP="00C62571">
      <w:pPr>
        <w:widowControl w:val="0"/>
        <w:tabs>
          <w:tab w:val="left" w:pos="993"/>
          <w:tab w:val="left" w:pos="1418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B80616" w:rsidRPr="0071038E">
        <w:rPr>
          <w:color w:val="000000"/>
          <w:sz w:val="28"/>
        </w:rPr>
        <w:t>2022 году</w:t>
      </w:r>
      <w:r w:rsidR="000D477F">
        <w:rPr>
          <w:color w:val="000000"/>
          <w:sz w:val="28"/>
          <w:lang w:val="kk-KZ"/>
        </w:rPr>
        <w:t>,</w:t>
      </w:r>
      <w:r w:rsidR="0071038E" w:rsidRPr="0071038E">
        <w:rPr>
          <w:color w:val="000000"/>
          <w:sz w:val="28"/>
        </w:rPr>
        <w:t xml:space="preserve"> с учетом</w:t>
      </w:r>
      <w:r w:rsidR="00B80616" w:rsidRPr="0071038E">
        <w:rPr>
          <w:color w:val="000000"/>
          <w:sz w:val="28"/>
        </w:rPr>
        <w:t xml:space="preserve"> уточнений и корректировок</w:t>
      </w:r>
      <w:r w:rsidR="000D477F">
        <w:rPr>
          <w:color w:val="000000"/>
          <w:sz w:val="28"/>
          <w:lang w:val="kk-KZ"/>
        </w:rPr>
        <w:t>,</w:t>
      </w:r>
      <w:r w:rsidR="00B80616" w:rsidRPr="0071038E">
        <w:rPr>
          <w:color w:val="000000"/>
          <w:sz w:val="28"/>
        </w:rPr>
        <w:t xml:space="preserve"> </w:t>
      </w:r>
      <w:r w:rsidR="0071038E">
        <w:rPr>
          <w:color w:val="000000"/>
          <w:sz w:val="28"/>
        </w:rPr>
        <w:t>общая сумма на строительство</w:t>
      </w:r>
      <w:r w:rsidR="00B80616" w:rsidRPr="0071038E">
        <w:rPr>
          <w:color w:val="000000"/>
          <w:sz w:val="28"/>
        </w:rPr>
        <w:t xml:space="preserve"> ИКИ</w:t>
      </w:r>
      <w:r w:rsidR="00B80616" w:rsidRPr="0071038E">
        <w:rPr>
          <w:i/>
          <w:color w:val="000000"/>
        </w:rPr>
        <w:t xml:space="preserve"> </w:t>
      </w:r>
      <w:r w:rsidR="0071038E">
        <w:rPr>
          <w:color w:val="000000"/>
          <w:sz w:val="28"/>
        </w:rPr>
        <w:t>составила 116,4 млрд</w:t>
      </w:r>
      <w:r w:rsidR="00B80616" w:rsidRPr="0071038E">
        <w:rPr>
          <w:color w:val="000000"/>
          <w:sz w:val="28"/>
        </w:rPr>
        <w:t xml:space="preserve"> тенге</w:t>
      </w:r>
      <w:r w:rsidR="00532A1B">
        <w:rPr>
          <w:color w:val="000000"/>
          <w:sz w:val="28"/>
        </w:rPr>
        <w:t>, из них 51,8 млрд тенге были направлены на обеспечение ИКИ земельных участков под ИЖС.</w:t>
      </w:r>
      <w:r>
        <w:rPr>
          <w:color w:val="000000"/>
          <w:sz w:val="28"/>
        </w:rPr>
        <w:t xml:space="preserve"> За счет данных средств планировалось обеспечить ИКИ 49,6 тыс. земельных участков. </w:t>
      </w:r>
    </w:p>
    <w:p w:rsidR="0059448C" w:rsidRDefault="00C62571" w:rsidP="00C62571">
      <w:pPr>
        <w:widowControl w:val="0"/>
        <w:tabs>
          <w:tab w:val="left" w:pos="993"/>
          <w:tab w:val="left" w:pos="1418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5E652C">
        <w:rPr>
          <w:color w:val="000000"/>
          <w:sz w:val="28"/>
        </w:rPr>
        <w:t xml:space="preserve">своение </w:t>
      </w:r>
      <w:r>
        <w:rPr>
          <w:color w:val="000000"/>
          <w:sz w:val="28"/>
        </w:rPr>
        <w:t xml:space="preserve">по итогам года </w:t>
      </w:r>
      <w:r w:rsidR="005E652C">
        <w:rPr>
          <w:color w:val="000000"/>
          <w:sz w:val="28"/>
        </w:rPr>
        <w:t xml:space="preserve">составило 48,7 млрд тенге или 94%. В связи с ростом цен и соответствующих корректировок проектов за счет данных средств было обеспечено ИКИ только 24,9 тыс. земельных участков. Оставшиеся участки будут обеспечены в текущем году за счет дополнительного финансирования из республиканского и местного бюджетов. </w:t>
      </w:r>
    </w:p>
    <w:p w:rsidR="003F27AB" w:rsidRDefault="00DF6B67" w:rsidP="000D477F">
      <w:pPr>
        <w:widowControl w:val="0"/>
        <w:tabs>
          <w:tab w:val="left" w:pos="993"/>
          <w:tab w:val="left" w:pos="1418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целом, вопросы по совершенствованию сферы экспертизы и строи</w:t>
      </w:r>
      <w:r w:rsidR="000D477F">
        <w:rPr>
          <w:color w:val="000000"/>
          <w:sz w:val="28"/>
        </w:rPr>
        <w:t>тельства находятся на контроле.</w:t>
      </w:r>
    </w:p>
    <w:p w:rsidR="000D477F" w:rsidRPr="005E652C" w:rsidRDefault="000D477F" w:rsidP="000D477F">
      <w:pPr>
        <w:widowControl w:val="0"/>
        <w:tabs>
          <w:tab w:val="left" w:pos="993"/>
          <w:tab w:val="left" w:pos="1418"/>
        </w:tabs>
        <w:ind w:firstLine="709"/>
        <w:jc w:val="both"/>
        <w:rPr>
          <w:color w:val="000000"/>
          <w:sz w:val="28"/>
        </w:rPr>
      </w:pPr>
    </w:p>
    <w:p w:rsidR="000D477F" w:rsidRPr="000D477F" w:rsidRDefault="003A11C7" w:rsidP="000D477F">
      <w:pPr>
        <w:ind w:firstLine="709"/>
        <w:contextualSpacing/>
        <w:jc w:val="right"/>
        <w:rPr>
          <w:b/>
          <w:sz w:val="28"/>
          <w:szCs w:val="28"/>
        </w:rPr>
      </w:pPr>
      <w:r w:rsidRPr="0071038E">
        <w:rPr>
          <w:b/>
          <w:sz w:val="28"/>
          <w:szCs w:val="28"/>
        </w:rPr>
        <w:t>Р. Скляр</w:t>
      </w:r>
    </w:p>
    <w:p w:rsidR="00252173" w:rsidRDefault="00252173" w:rsidP="00C62571">
      <w:pPr>
        <w:contextualSpacing/>
        <w:rPr>
          <w:i/>
          <w:sz w:val="20"/>
          <w:szCs w:val="28"/>
        </w:rPr>
      </w:pPr>
    </w:p>
    <w:p w:rsidR="00252173" w:rsidRDefault="00252173" w:rsidP="00C62571">
      <w:pPr>
        <w:contextualSpacing/>
        <w:rPr>
          <w:i/>
          <w:sz w:val="20"/>
          <w:szCs w:val="28"/>
        </w:rPr>
      </w:pPr>
    </w:p>
    <w:p w:rsidR="00252173" w:rsidRDefault="00252173" w:rsidP="00C62571">
      <w:pPr>
        <w:contextualSpacing/>
        <w:rPr>
          <w:i/>
          <w:sz w:val="20"/>
          <w:szCs w:val="28"/>
        </w:rPr>
      </w:pPr>
    </w:p>
    <w:p w:rsidR="00252173" w:rsidRDefault="00252173" w:rsidP="00C62571">
      <w:pPr>
        <w:contextualSpacing/>
        <w:rPr>
          <w:i/>
          <w:sz w:val="20"/>
          <w:szCs w:val="28"/>
        </w:rPr>
      </w:pPr>
    </w:p>
    <w:p w:rsidR="007D68BD" w:rsidRPr="003F27AB" w:rsidRDefault="007D68BD" w:rsidP="00C62571">
      <w:pPr>
        <w:contextualSpacing/>
        <w:rPr>
          <w:i/>
          <w:sz w:val="20"/>
          <w:szCs w:val="28"/>
        </w:rPr>
      </w:pPr>
      <w:r w:rsidRPr="003F27AB">
        <w:rPr>
          <w:i/>
          <w:sz w:val="20"/>
          <w:szCs w:val="28"/>
        </w:rPr>
        <w:t>Ис</w:t>
      </w:r>
      <w:r w:rsidR="00920FAB" w:rsidRPr="003F27AB">
        <w:rPr>
          <w:i/>
          <w:sz w:val="20"/>
          <w:szCs w:val="28"/>
        </w:rPr>
        <w:t>п: С. Жанкалов</w:t>
      </w:r>
    </w:p>
    <w:p w:rsidR="00000D35" w:rsidRDefault="007D68BD" w:rsidP="000D477F">
      <w:pPr>
        <w:contextualSpacing/>
        <w:rPr>
          <w:i/>
          <w:sz w:val="20"/>
          <w:szCs w:val="28"/>
        </w:rPr>
      </w:pPr>
      <w:r w:rsidRPr="003F27AB">
        <w:rPr>
          <w:i/>
          <w:sz w:val="20"/>
          <w:szCs w:val="28"/>
        </w:rPr>
        <w:t>Тел: 74 -53-50</w:t>
      </w:r>
      <w:r w:rsidR="00000D35">
        <w:rPr>
          <w:i/>
          <w:sz w:val="20"/>
          <w:szCs w:val="28"/>
        </w:rPr>
        <w:br w:type="page"/>
      </w:r>
    </w:p>
    <w:p w:rsidR="00416C33" w:rsidRPr="00000D35" w:rsidRDefault="00000D35" w:rsidP="00000D35">
      <w:pPr>
        <w:contextualSpacing/>
        <w:jc w:val="center"/>
        <w:rPr>
          <w:b/>
          <w:sz w:val="28"/>
          <w:szCs w:val="28"/>
        </w:rPr>
      </w:pPr>
      <w:r w:rsidRPr="00000D35">
        <w:rPr>
          <w:b/>
          <w:sz w:val="28"/>
          <w:szCs w:val="28"/>
        </w:rPr>
        <w:lastRenderedPageBreak/>
        <w:t>Список:</w:t>
      </w:r>
    </w:p>
    <w:p w:rsidR="00000D35" w:rsidRPr="00000D35" w:rsidRDefault="00000D35" w:rsidP="00000D35">
      <w:pPr>
        <w:pStyle w:val="Default"/>
        <w:numPr>
          <w:ilvl w:val="0"/>
          <w:numId w:val="5"/>
        </w:numPr>
        <w:rPr>
          <w:sz w:val="28"/>
          <w:szCs w:val="28"/>
          <w:lang w:val="ru-RU"/>
        </w:rPr>
      </w:pPr>
      <w:r w:rsidRPr="00000D35">
        <w:rPr>
          <w:sz w:val="28"/>
          <w:szCs w:val="28"/>
          <w:lang w:val="ru-RU"/>
        </w:rPr>
        <w:t xml:space="preserve">Базарбек </w:t>
      </w:r>
      <w:r>
        <w:rPr>
          <w:sz w:val="28"/>
          <w:szCs w:val="28"/>
          <w:lang w:val="ru-RU"/>
        </w:rPr>
        <w:t>Б.</w:t>
      </w:r>
    </w:p>
    <w:p w:rsidR="00000D35" w:rsidRPr="00000D35" w:rsidRDefault="00000D35" w:rsidP="00000D35">
      <w:pPr>
        <w:pStyle w:val="Default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</w:t>
      </w:r>
      <w:r w:rsidRPr="00000D35">
        <w:rPr>
          <w:bCs/>
          <w:sz w:val="28"/>
          <w:szCs w:val="28"/>
          <w:lang w:val="ru-RU"/>
        </w:rPr>
        <w:t xml:space="preserve">бдиев </w:t>
      </w:r>
      <w:r>
        <w:rPr>
          <w:bCs/>
          <w:sz w:val="28"/>
          <w:szCs w:val="28"/>
          <w:lang w:val="ru-RU"/>
        </w:rPr>
        <w:t>Е.</w:t>
      </w:r>
    </w:p>
    <w:p w:rsidR="00000D35" w:rsidRPr="00000D35" w:rsidRDefault="00000D35" w:rsidP="00000D35">
      <w:pPr>
        <w:pStyle w:val="Default"/>
        <w:numPr>
          <w:ilvl w:val="0"/>
          <w:numId w:val="5"/>
        </w:numPr>
        <w:rPr>
          <w:sz w:val="28"/>
          <w:szCs w:val="28"/>
          <w:lang w:val="ru-RU"/>
        </w:rPr>
      </w:pPr>
      <w:r w:rsidRPr="00000D35">
        <w:rPr>
          <w:bCs/>
          <w:sz w:val="28"/>
          <w:szCs w:val="28"/>
          <w:lang w:val="ru-RU"/>
        </w:rPr>
        <w:t>Бейсенбаев</w:t>
      </w:r>
      <w:r>
        <w:rPr>
          <w:bCs/>
          <w:sz w:val="28"/>
          <w:szCs w:val="28"/>
          <w:lang w:val="ru-RU"/>
        </w:rPr>
        <w:t xml:space="preserve"> Е.А.</w:t>
      </w:r>
      <w:r w:rsidRPr="00000D35">
        <w:rPr>
          <w:bCs/>
          <w:sz w:val="28"/>
          <w:szCs w:val="28"/>
          <w:lang w:val="ru-RU"/>
        </w:rPr>
        <w:t xml:space="preserve"> </w:t>
      </w:r>
    </w:p>
    <w:p w:rsidR="00000D35" w:rsidRPr="00000D35" w:rsidRDefault="00000D35" w:rsidP="00000D35">
      <w:pPr>
        <w:pStyle w:val="Default"/>
        <w:numPr>
          <w:ilvl w:val="0"/>
          <w:numId w:val="5"/>
        </w:numPr>
        <w:rPr>
          <w:sz w:val="28"/>
          <w:szCs w:val="28"/>
          <w:lang w:val="ru-RU"/>
        </w:rPr>
      </w:pPr>
      <w:r w:rsidRPr="00000D35">
        <w:rPr>
          <w:bCs/>
          <w:sz w:val="28"/>
          <w:szCs w:val="28"/>
          <w:lang w:val="ru-RU"/>
        </w:rPr>
        <w:t>Иса</w:t>
      </w:r>
      <w:r>
        <w:rPr>
          <w:bCs/>
          <w:sz w:val="28"/>
          <w:szCs w:val="28"/>
          <w:lang w:val="ru-RU"/>
        </w:rPr>
        <w:t xml:space="preserve"> К.</w:t>
      </w:r>
      <w:r w:rsidRPr="00000D35">
        <w:rPr>
          <w:bCs/>
          <w:sz w:val="28"/>
          <w:szCs w:val="28"/>
          <w:lang w:val="ru-RU"/>
        </w:rPr>
        <w:t xml:space="preserve"> </w:t>
      </w:r>
    </w:p>
    <w:p w:rsidR="00000D35" w:rsidRPr="00000D35" w:rsidRDefault="00000D35" w:rsidP="00000D35">
      <w:pPr>
        <w:pStyle w:val="Default"/>
        <w:numPr>
          <w:ilvl w:val="0"/>
          <w:numId w:val="5"/>
        </w:numPr>
        <w:rPr>
          <w:sz w:val="28"/>
          <w:szCs w:val="28"/>
          <w:lang w:val="ru-RU"/>
        </w:rPr>
      </w:pPr>
      <w:r w:rsidRPr="00000D35">
        <w:rPr>
          <w:bCs/>
          <w:sz w:val="28"/>
          <w:szCs w:val="28"/>
          <w:lang w:val="ru-RU"/>
        </w:rPr>
        <w:t xml:space="preserve">Пономарев </w:t>
      </w:r>
      <w:r>
        <w:rPr>
          <w:bCs/>
          <w:sz w:val="28"/>
          <w:szCs w:val="28"/>
          <w:lang w:val="ru-RU"/>
        </w:rPr>
        <w:t>С.</w:t>
      </w:r>
    </w:p>
    <w:p w:rsidR="00000D35" w:rsidRPr="00000D35" w:rsidRDefault="00000D35" w:rsidP="00000D35">
      <w:pPr>
        <w:pStyle w:val="Default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Саурык</w:t>
      </w:r>
      <w:r w:rsidRPr="00000D35">
        <w:rPr>
          <w:bCs/>
          <w:sz w:val="28"/>
          <w:szCs w:val="28"/>
          <w:lang w:val="ru-RU"/>
        </w:rPr>
        <w:t>ов</w:t>
      </w:r>
      <w:r>
        <w:rPr>
          <w:bCs/>
          <w:sz w:val="28"/>
          <w:szCs w:val="28"/>
          <w:lang w:val="ru-RU"/>
        </w:rPr>
        <w:t xml:space="preserve"> Е. </w:t>
      </w:r>
    </w:p>
    <w:sectPr w:rsidR="00000D35" w:rsidRPr="00000D35" w:rsidSect="00252173">
      <w:headerReference w:type="default" r:id="rId8"/>
      <w:headerReference w:type="first" r:id="rId9"/>
      <w:pgSz w:w="11906" w:h="16838"/>
      <w:pgMar w:top="993" w:right="70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AF" w:rsidRDefault="002A40AF" w:rsidP="00F55F2E">
      <w:r>
        <w:separator/>
      </w:r>
    </w:p>
  </w:endnote>
  <w:endnote w:type="continuationSeparator" w:id="0">
    <w:p w:rsidR="002A40AF" w:rsidRDefault="002A40AF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AF" w:rsidRDefault="002A40AF" w:rsidP="00F55F2E">
      <w:r>
        <w:separator/>
      </w:r>
    </w:p>
  </w:footnote>
  <w:footnote w:type="continuationSeparator" w:id="0">
    <w:p w:rsidR="002A40AF" w:rsidRDefault="002A40AF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225922"/>
      <w:docPartObj>
        <w:docPartGallery w:val="Page Numbers (Top of Page)"/>
        <w:docPartUnique/>
      </w:docPartObj>
    </w:sdtPr>
    <w:sdtEndPr/>
    <w:sdtContent>
      <w:p w:rsidR="005538F2" w:rsidRDefault="005538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747">
          <w:rPr>
            <w:noProof/>
          </w:rPr>
          <w:t>3</w:t>
        </w:r>
        <w:r>
          <w:fldChar w:fldCharType="end"/>
        </w:r>
      </w:p>
    </w:sdtContent>
  </w:sdt>
  <w:p w:rsidR="005538F2" w:rsidRDefault="005538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33" w:rsidRDefault="00486CB9">
    <w:pPr>
      <w:pStyle w:val="a5"/>
    </w:pPr>
    <w:r>
      <w:rPr>
        <w:noProof/>
      </w:rPr>
      <w:drawing>
        <wp:inline distT="0" distB="0" distL="0" distR="0">
          <wp:extent cx="6477000" cy="190500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B5D8C"/>
    <w:multiLevelType w:val="hybridMultilevel"/>
    <w:tmpl w:val="351016E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1D587FA6"/>
    <w:multiLevelType w:val="hybridMultilevel"/>
    <w:tmpl w:val="8C3667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3863D8"/>
    <w:multiLevelType w:val="hybridMultilevel"/>
    <w:tmpl w:val="9D0EC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31C83"/>
    <w:multiLevelType w:val="hybridMultilevel"/>
    <w:tmpl w:val="746E2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E3A22"/>
    <w:multiLevelType w:val="hybridMultilevel"/>
    <w:tmpl w:val="52C6C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00D35"/>
    <w:rsid w:val="0000730F"/>
    <w:rsid w:val="000305F3"/>
    <w:rsid w:val="00031D61"/>
    <w:rsid w:val="00083C2D"/>
    <w:rsid w:val="00092059"/>
    <w:rsid w:val="000A2792"/>
    <w:rsid w:val="000A2AD2"/>
    <w:rsid w:val="000D477F"/>
    <w:rsid w:val="00105426"/>
    <w:rsid w:val="00111770"/>
    <w:rsid w:val="00130C18"/>
    <w:rsid w:val="001337B5"/>
    <w:rsid w:val="001528E9"/>
    <w:rsid w:val="001543D8"/>
    <w:rsid w:val="001649EC"/>
    <w:rsid w:val="0019324F"/>
    <w:rsid w:val="00197D15"/>
    <w:rsid w:val="001A73AD"/>
    <w:rsid w:val="001F2D9A"/>
    <w:rsid w:val="00226EFE"/>
    <w:rsid w:val="00252173"/>
    <w:rsid w:val="002A3A3C"/>
    <w:rsid w:val="002A40AF"/>
    <w:rsid w:val="002C13C5"/>
    <w:rsid w:val="002F2021"/>
    <w:rsid w:val="00311FDB"/>
    <w:rsid w:val="00331993"/>
    <w:rsid w:val="00332DC9"/>
    <w:rsid w:val="00361939"/>
    <w:rsid w:val="003702E3"/>
    <w:rsid w:val="003A11C7"/>
    <w:rsid w:val="003A6B4E"/>
    <w:rsid w:val="003A6B7A"/>
    <w:rsid w:val="003F27AB"/>
    <w:rsid w:val="00401435"/>
    <w:rsid w:val="00401B53"/>
    <w:rsid w:val="00411260"/>
    <w:rsid w:val="00416C33"/>
    <w:rsid w:val="00433FE6"/>
    <w:rsid w:val="00447D90"/>
    <w:rsid w:val="00464474"/>
    <w:rsid w:val="00474472"/>
    <w:rsid w:val="00475866"/>
    <w:rsid w:val="00486CB9"/>
    <w:rsid w:val="004F2553"/>
    <w:rsid w:val="00532A1B"/>
    <w:rsid w:val="0053529D"/>
    <w:rsid w:val="005538F2"/>
    <w:rsid w:val="00555454"/>
    <w:rsid w:val="0057425B"/>
    <w:rsid w:val="00580E1E"/>
    <w:rsid w:val="0059448C"/>
    <w:rsid w:val="00594690"/>
    <w:rsid w:val="005B2D83"/>
    <w:rsid w:val="005E652C"/>
    <w:rsid w:val="00623837"/>
    <w:rsid w:val="00654A20"/>
    <w:rsid w:val="00681FF0"/>
    <w:rsid w:val="006853AF"/>
    <w:rsid w:val="006C7FB5"/>
    <w:rsid w:val="0071038E"/>
    <w:rsid w:val="007279C9"/>
    <w:rsid w:val="00740A97"/>
    <w:rsid w:val="00796194"/>
    <w:rsid w:val="007D68BD"/>
    <w:rsid w:val="007F1AE2"/>
    <w:rsid w:val="00823660"/>
    <w:rsid w:val="00845DF8"/>
    <w:rsid w:val="008C668C"/>
    <w:rsid w:val="008C7F61"/>
    <w:rsid w:val="00920FAB"/>
    <w:rsid w:val="0093058C"/>
    <w:rsid w:val="009321C5"/>
    <w:rsid w:val="00960C73"/>
    <w:rsid w:val="009718F8"/>
    <w:rsid w:val="009719A8"/>
    <w:rsid w:val="009812F8"/>
    <w:rsid w:val="00994286"/>
    <w:rsid w:val="009C1AB0"/>
    <w:rsid w:val="00A0653B"/>
    <w:rsid w:val="00A16F03"/>
    <w:rsid w:val="00A40F19"/>
    <w:rsid w:val="00A61D74"/>
    <w:rsid w:val="00A72DC7"/>
    <w:rsid w:val="00A734D7"/>
    <w:rsid w:val="00A75F47"/>
    <w:rsid w:val="00A966CB"/>
    <w:rsid w:val="00AA0BB6"/>
    <w:rsid w:val="00AB3789"/>
    <w:rsid w:val="00B14AC0"/>
    <w:rsid w:val="00B80616"/>
    <w:rsid w:val="00B96BDB"/>
    <w:rsid w:val="00BC381A"/>
    <w:rsid w:val="00C0546E"/>
    <w:rsid w:val="00C5761E"/>
    <w:rsid w:val="00C62571"/>
    <w:rsid w:val="00C63390"/>
    <w:rsid w:val="00C63C2E"/>
    <w:rsid w:val="00C727DE"/>
    <w:rsid w:val="00C854BE"/>
    <w:rsid w:val="00CA4E9D"/>
    <w:rsid w:val="00CB79BA"/>
    <w:rsid w:val="00CD47B7"/>
    <w:rsid w:val="00CD49F3"/>
    <w:rsid w:val="00D0147E"/>
    <w:rsid w:val="00D03747"/>
    <w:rsid w:val="00D705C4"/>
    <w:rsid w:val="00D86F53"/>
    <w:rsid w:val="00DA18CB"/>
    <w:rsid w:val="00DA2C82"/>
    <w:rsid w:val="00DA7491"/>
    <w:rsid w:val="00DB2047"/>
    <w:rsid w:val="00DF6B67"/>
    <w:rsid w:val="00E27165"/>
    <w:rsid w:val="00E27E31"/>
    <w:rsid w:val="00E422BF"/>
    <w:rsid w:val="00E42366"/>
    <w:rsid w:val="00EB2BB7"/>
    <w:rsid w:val="00EB4A98"/>
    <w:rsid w:val="00EE5B1F"/>
    <w:rsid w:val="00F25455"/>
    <w:rsid w:val="00F25E23"/>
    <w:rsid w:val="00F41FEF"/>
    <w:rsid w:val="00F55F2E"/>
    <w:rsid w:val="00F96007"/>
    <w:rsid w:val="00FD3B0C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51394DB-2AB4-4883-BC93-5A2CEC53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Normal (Web)"/>
    <w:basedOn w:val="a"/>
    <w:uiPriority w:val="99"/>
    <w:unhideWhenUsed/>
    <w:rsid w:val="00DB2047"/>
    <w:pPr>
      <w:spacing w:before="100" w:beforeAutospacing="1" w:after="100" w:afterAutospacing="1"/>
    </w:pPr>
  </w:style>
  <w:style w:type="table" w:styleId="aa">
    <w:name w:val="Table Grid"/>
    <w:basedOn w:val="a1"/>
    <w:rsid w:val="00DB2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Table Heading,Bullets,List Paragraph (numbered (a)),ненум_список,маркированный,Абзац списка3,Абзац списка7,Абзац списка71,Абзац списка8,List Paragraph1,Абзац с отступом,References,Heading1,Colorful List - Accent 11,Абзац,Ha"/>
    <w:basedOn w:val="a"/>
    <w:link w:val="ac"/>
    <w:uiPriority w:val="34"/>
    <w:qFormat/>
    <w:rsid w:val="005538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aliases w:val="Table Heading Знак,Bullets Знак,List Paragraph (numbered (a)) Знак,ненум_список Знак,маркированный Знак,Абзац списка3 Знак,Абзац списка7 Знак,Абзац списка71 Знак,Абзац списка8 Знак,List Paragraph1 Знак,Абзац с отступом Знак,Абзац Знак"/>
    <w:link w:val="ab"/>
    <w:uiPriority w:val="34"/>
    <w:rsid w:val="005538F2"/>
  </w:style>
  <w:style w:type="character" w:customStyle="1" w:styleId="ad">
    <w:name w:val="Без интервала Знак"/>
    <w:link w:val="ae"/>
    <w:uiPriority w:val="1"/>
    <w:locked/>
    <w:rsid w:val="001A73AD"/>
    <w:rPr>
      <w:sz w:val="24"/>
      <w:szCs w:val="24"/>
    </w:rPr>
  </w:style>
  <w:style w:type="paragraph" w:styleId="ae">
    <w:name w:val="No Spacing"/>
    <w:link w:val="ad"/>
    <w:uiPriority w:val="1"/>
    <w:qFormat/>
    <w:rsid w:val="001A73AD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000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6CBD-5B34-4E30-8D61-B375FEAA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Кусаинова Галия</cp:lastModifiedBy>
  <cp:revision>7</cp:revision>
  <cp:lastPrinted>2023-06-30T03:14:00Z</cp:lastPrinted>
  <dcterms:created xsi:type="dcterms:W3CDTF">2023-06-27T14:01:00Z</dcterms:created>
  <dcterms:modified xsi:type="dcterms:W3CDTF">2023-06-30T11:19:00Z</dcterms:modified>
</cp:coreProperties>
</file>