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1D" w:rsidRPr="00745CEF" w:rsidRDefault="00F63683" w:rsidP="00F63683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745CEF">
        <w:rPr>
          <w:b/>
          <w:color w:val="000000"/>
          <w:sz w:val="24"/>
          <w:szCs w:val="24"/>
          <w:lang w:val="ru-RU"/>
        </w:rPr>
        <w:t xml:space="preserve">АНАЛИЗ ТЕКУЩЕЙ СИТУАЦИИ </w:t>
      </w:r>
    </w:p>
    <w:p w:rsidR="00C4768B" w:rsidRPr="00745CEF" w:rsidRDefault="00F63683" w:rsidP="00F63683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0" w:name="z172"/>
      <w:r w:rsidRPr="00745CEF">
        <w:rPr>
          <w:b/>
          <w:color w:val="000000"/>
          <w:sz w:val="24"/>
          <w:szCs w:val="24"/>
          <w:lang w:val="ru-RU"/>
        </w:rPr>
        <w:t>НАУКА</w:t>
      </w:r>
    </w:p>
    <w:p w:rsidR="00F63683" w:rsidRPr="00745CEF" w:rsidRDefault="00F63683" w:rsidP="00F63683">
      <w:pPr>
        <w:spacing w:after="0"/>
        <w:jc w:val="center"/>
        <w:rPr>
          <w:lang w:val="ru-RU"/>
        </w:rPr>
      </w:pPr>
    </w:p>
    <w:p w:rsidR="00337994" w:rsidRPr="00745CEF" w:rsidRDefault="00337994" w:rsidP="00745CEF">
      <w:pPr>
        <w:spacing w:after="0"/>
        <w:ind w:firstLine="709"/>
        <w:jc w:val="both"/>
        <w:rPr>
          <w:color w:val="000000"/>
          <w:sz w:val="28"/>
          <w:lang w:val="ru-RU"/>
        </w:rPr>
      </w:pPr>
      <w:bookmarkStart w:id="1" w:name="z175"/>
      <w:bookmarkEnd w:id="0"/>
      <w:r w:rsidRPr="00745CEF">
        <w:rPr>
          <w:b/>
          <w:color w:val="000000"/>
          <w:sz w:val="28"/>
          <w:u w:val="single"/>
          <w:lang w:val="ru-RU"/>
        </w:rPr>
        <w:t>Текущее состояние</w:t>
      </w:r>
      <w:r w:rsidRPr="00745CEF">
        <w:rPr>
          <w:color w:val="000000"/>
          <w:sz w:val="28"/>
          <w:lang w:val="ru-RU"/>
        </w:rPr>
        <w:t xml:space="preserve">: </w:t>
      </w:r>
    </w:p>
    <w:p w:rsidR="00C4768B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Казахстане созданы необходимые правовые основы регулирования отношений в области науки: действуют 2 основных закона, ряд сопутствующих законов, 3 Указа Президента, 12 Постановлений Правительства, ряд ведомственных приказов. Главными целями всех изменений в законодательстве являются создание благоприятной среды для реализации учеными своих идей и повышение результативности отечественной науки. </w:t>
      </w:r>
      <w:bookmarkStart w:id="2" w:name="z176"/>
      <w:bookmarkEnd w:id="1"/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Реализацию госполитики в области научно-технической и инновационной деятельности и администрирование ведомственной отраслевой науки осуществляют 11 министерств. </w:t>
      </w:r>
    </w:p>
    <w:p w:rsidR="00D33CD8" w:rsidRPr="00745CEF" w:rsidRDefault="00D33CD8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bookmarkStart w:id="3" w:name="z177"/>
      <w:bookmarkEnd w:id="2"/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Согласно данным Бюро национальной статистики, в сфере науки в Казахстане работают </w:t>
      </w:r>
      <w:r w:rsidRPr="00745CEF">
        <w:rPr>
          <w:rFonts w:ascii="Times New Roman" w:hAnsi="Times New Roman" w:cs="Times New Roman"/>
          <w:b/>
          <w:sz w:val="28"/>
          <w:szCs w:val="28"/>
          <w:lang w:val="kk-KZ" w:eastAsia="ru-RU"/>
        </w:rPr>
        <w:t>22 456 ученых. 37% исследователей имеют</w:t>
      </w: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ученую или академическую степень, это 1743 докторов наук, 3945 кандидатов наук, 2 460  докторов PhD и 96 доктора по профилю. 34% ученых  - до 35-ти лет; 43% - от 35-ти до 54 лет; 23% - старше 55-ти лет. </w:t>
      </w:r>
    </w:p>
    <w:p w:rsidR="00D33CD8" w:rsidRPr="00745CEF" w:rsidRDefault="00D33CD8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532 предприятий и 485 физических лиц, имеют научную аккредитацию (всего 1 017). Но только 414 от общего количества осуществляют научные исследования и опытно-конструкторские работы. Из них: 106 относятся к государственному сектору, 94 - к сектору высшего профессионального образования, 179 - к предпринимательскому и 35 - к некоммерческому секторам. </w:t>
      </w:r>
      <w:bookmarkStart w:id="4" w:name="z180"/>
    </w:p>
    <w:bookmarkEnd w:id="4"/>
    <w:p w:rsidR="00745CEF" w:rsidRPr="00745CEF" w:rsidRDefault="00337994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745CEF"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Развитие научного и кадрового потенциала. </w:t>
      </w:r>
      <w:bookmarkStart w:id="5" w:name="z178"/>
      <w:bookmarkEnd w:id="3"/>
    </w:p>
    <w:p w:rsidR="00745CEF" w:rsidRPr="00745CEF" w:rsidRDefault="007C1D84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C1D84">
        <w:rPr>
          <w:rFonts w:ascii="Times New Roman" w:hAnsi="Times New Roman" w:cs="Times New Roman"/>
          <w:sz w:val="28"/>
          <w:szCs w:val="28"/>
          <w:lang w:val="kk-KZ" w:eastAsia="ru-RU"/>
        </w:rPr>
        <w:t>По поручению Главы государства усилена поддержка молодых ученых. В результате конкурсов на грантовое финансирование исследований молодых ученых реализуется 881 проекта.</w:t>
      </w:r>
      <w:bookmarkStart w:id="6" w:name="_GoBack"/>
      <w:bookmarkEnd w:id="6"/>
      <w:r w:rsidR="00C4768B" w:rsidRPr="00745CE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Согласно требованиям конкурсной документации, в каждом проекте, финансируемом Министерством науки и высшего образования (далее – МНВО), доля молодых ученых и исследователей должна составлять не менее 40%.</w:t>
      </w:r>
    </w:p>
    <w:p w:rsidR="00745CEF" w:rsidRPr="00745CEF" w:rsidRDefault="00100B99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>В результате проведенных работ и реализованных мероприятий количество ученых по сравнению с 2021 годом (2021 г. – 21 617) увеличилось на 22 456 человек (4%). Количество молодых ученых до 40 лет с</w:t>
      </w:r>
      <w:r w:rsidR="00F23C3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оставило 10 327 человек, это - </w:t>
      </w: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>46 %.</w:t>
      </w:r>
    </w:p>
    <w:p w:rsidR="00745CEF" w:rsidRPr="00745CEF" w:rsidRDefault="00931CB0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>По итогам 2022 года в рамках укрепления кадрового потенциала науки зарплата ученых увеличена в 2 раза (до 252 тыс.тг).</w:t>
      </w:r>
      <w:bookmarkStart w:id="7" w:name="z181"/>
      <w:bookmarkEnd w:id="5"/>
    </w:p>
    <w:p w:rsidR="00C4768B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настоящее время научный потенциал рассредоточен в 11 отраслевых министерствах и ведомствах. Из подведомственных государственных организаций, осуществляющих НИОКР (в том числе субъекты базового финансирования), к Министерству здравоохранения (далее – МЗ) относятся -17, Министерству сельского хозяйства (далее – МСХ) - </w:t>
      </w:r>
      <w:r w:rsidR="00745CEF" w:rsidRPr="00745CEF">
        <w:rPr>
          <w:rFonts w:ascii="Times New Roman" w:hAnsi="Times New Roman" w:cs="Times New Roman"/>
          <w:sz w:val="28"/>
          <w:szCs w:val="28"/>
          <w:lang w:val="kk-KZ" w:eastAsia="ru-RU"/>
        </w:rPr>
        <w:t>30</w:t>
      </w: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Министерству индустрии и инфраструктурного развития - 5, Министерству экологии и природных ресурсов - 3, Министерству энергетики - 2, Министерству цифрового развития, инноваций и аэрокосмической промышленности - 6, </w:t>
      </w: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Министерствам по чрезвычайным ситуациям, обороны, труда и социальной защиты населения - по одной организации. В введении отраслевых государственных органов находится 12 ОВПО, занимающихся наукой (МСХ - 3, МЗ - 5, МКС - 4).</w:t>
      </w:r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bookmarkStart w:id="8" w:name="z182"/>
      <w:bookmarkEnd w:id="7"/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>В введении МНВО находятся всего 26 научно исследовательских институтов (д</w:t>
      </w:r>
      <w:r w:rsidR="00F23C3E">
        <w:rPr>
          <w:rFonts w:ascii="Times New Roman" w:hAnsi="Times New Roman" w:cs="Times New Roman"/>
          <w:sz w:val="28"/>
          <w:szCs w:val="28"/>
          <w:lang w:val="kk-KZ" w:eastAsia="ru-RU"/>
        </w:rPr>
        <w:t>алее – НИИ), что составляет – 28</w:t>
      </w: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% от общего количества НИИ.</w:t>
      </w:r>
      <w:bookmarkStart w:id="9" w:name="z86"/>
      <w:bookmarkStart w:id="10" w:name="z185"/>
      <w:bookmarkEnd w:id="8"/>
    </w:p>
    <w:p w:rsidR="00745CEF" w:rsidRPr="00745CEF" w:rsidRDefault="00931CB0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745CEF"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Модернизация научной инфраструктуры. </w:t>
      </w:r>
    </w:p>
    <w:p w:rsidR="00745CEF" w:rsidRPr="00745CEF" w:rsidRDefault="00931CB0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>В 2022 году число предприятий, осуществлявших НИОКР, составило 414. Из них</w:t>
      </w:r>
      <w:r w:rsidR="00F23C3E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106 относятся к государственному сектору, 94 - к сектору высшего профессионального образования, 179 - к предпринимательскому и 33 - к некоммерческому секторам.</w:t>
      </w:r>
    </w:p>
    <w:p w:rsidR="00745CEF" w:rsidRPr="00745CEF" w:rsidRDefault="00931CB0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>В 2022 году отмечалось увеличение расходов на НИОКР, проводимые в РК, с 109,0 до 121,0 млрд тенге. Из них</w:t>
      </w:r>
      <w:r w:rsidR="00F23C3E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затраты на приобретение научного оборудования составил 4,7 млрд тенге или 4%.</w:t>
      </w:r>
    </w:p>
    <w:p w:rsidR="00745CEF" w:rsidRPr="00745CEF" w:rsidRDefault="00931CB0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>С 2020 года начаты модернизация и институциональное развитие научных организаций Комитета науки МНВО: приобретено более 850 наименований современного об</w:t>
      </w:r>
      <w:r w:rsidR="00F952DA">
        <w:rPr>
          <w:rFonts w:ascii="Times New Roman" w:hAnsi="Times New Roman" w:cs="Times New Roman"/>
          <w:sz w:val="28"/>
          <w:szCs w:val="28"/>
          <w:lang w:val="kk-KZ" w:eastAsia="ru-RU"/>
        </w:rPr>
        <w:t>орудования. Кроме того, научная организация</w:t>
      </w: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может приобретать оборудовани</w:t>
      </w:r>
      <w:r w:rsidR="00F952DA">
        <w:rPr>
          <w:rFonts w:ascii="Times New Roman" w:hAnsi="Times New Roman" w:cs="Times New Roman"/>
          <w:sz w:val="28"/>
          <w:szCs w:val="28"/>
          <w:lang w:val="kk-KZ" w:eastAsia="ru-RU"/>
        </w:rPr>
        <w:t>е</w:t>
      </w: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в рамках грантового и пр</w:t>
      </w:r>
      <w:r w:rsidR="00F952DA">
        <w:rPr>
          <w:rFonts w:ascii="Times New Roman" w:hAnsi="Times New Roman" w:cs="Times New Roman"/>
          <w:sz w:val="28"/>
          <w:szCs w:val="28"/>
          <w:lang w:val="kk-KZ" w:eastAsia="ru-RU"/>
        </w:rPr>
        <w:t>ограммно-целевого финансирования</w:t>
      </w: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745CEF" w:rsidRPr="00745CEF" w:rsidRDefault="00931CB0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>В рамках поручения Главы государства проводятся работы по ремонту здания «Ғылым Ордасы».</w:t>
      </w:r>
    </w:p>
    <w:p w:rsidR="00745CEF" w:rsidRPr="00745CEF" w:rsidRDefault="00DC3D0D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</w:pPr>
      <w:r w:rsidRPr="00745CEF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Финансирование науки. </w:t>
      </w:r>
    </w:p>
    <w:p w:rsidR="00745CEF" w:rsidRDefault="00745CEF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2022 году </w:t>
      </w:r>
      <w:r w:rsidRPr="00745CEF">
        <w:rPr>
          <w:rFonts w:ascii="Times New Roman" w:hAnsi="Times New Roman" w:cs="Times New Roman"/>
          <w:sz w:val="28"/>
          <w:szCs w:val="28"/>
          <w:lang w:eastAsia="ru-RU"/>
        </w:rPr>
        <w:t>расходы на НИОКР</w:t>
      </w: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>, проводимые в Республике Казахстан, увеличились с 109,0 до 121,0 млрд тенге.</w:t>
      </w:r>
    </w:p>
    <w:p w:rsidR="00745CEF" w:rsidRPr="00745CEF" w:rsidRDefault="00DC3D0D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bookmarkStart w:id="11" w:name="z186"/>
      <w:r w:rsidRPr="00745CEF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науки из республиканского бюджета в 2021-2023 годах возросло почти вдвое и составило в 2021 году - 71,6 </w:t>
      </w:r>
      <w:proofErr w:type="gramStart"/>
      <w:r w:rsidRPr="00745CEF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745CEF">
        <w:rPr>
          <w:rFonts w:ascii="Times New Roman" w:hAnsi="Times New Roman" w:cs="Times New Roman"/>
          <w:sz w:val="28"/>
          <w:szCs w:val="28"/>
          <w:lang w:eastAsia="ru-RU"/>
        </w:rPr>
        <w:t xml:space="preserve"> тенге, в том числе по МНВО - 48,6 млрд тенге, в 2022 году - 70,2 млрд тенге, в том числе по МНВО - 53,8 млрд тенге, в 2023 году - 149,4 млрд тенге, в том числе по МНВО - 145,3 млрд тенге.</w:t>
      </w:r>
      <w:bookmarkStart w:id="12" w:name="z187"/>
      <w:bookmarkEnd w:id="11"/>
    </w:p>
    <w:bookmarkEnd w:id="12"/>
    <w:p w:rsidR="00745CEF" w:rsidRPr="00745CEF" w:rsidRDefault="00DC3D0D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45CEF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впервые были введены новые виды грантов на </w:t>
      </w:r>
      <w:proofErr w:type="spellStart"/>
      <w:r w:rsidRPr="00745CEF">
        <w:rPr>
          <w:rFonts w:ascii="Times New Roman" w:hAnsi="Times New Roman" w:cs="Times New Roman"/>
          <w:sz w:val="28"/>
          <w:szCs w:val="28"/>
          <w:lang w:eastAsia="ru-RU"/>
        </w:rPr>
        <w:t>коллаборацию</w:t>
      </w:r>
      <w:proofErr w:type="spellEnd"/>
      <w:r w:rsidRPr="00745CEF">
        <w:rPr>
          <w:rFonts w:ascii="Times New Roman" w:hAnsi="Times New Roman" w:cs="Times New Roman"/>
          <w:sz w:val="28"/>
          <w:szCs w:val="28"/>
          <w:lang w:eastAsia="ru-RU"/>
        </w:rPr>
        <w:t>, краткосрочные, индивидуальные и для молодых ученых, что позволило оказать государственную поддержку большему числу перспективных научных идей. Программно-целевое финансирование распределяется исключительно на основе конкретных национальных научно-технических задач, соответствующих стратегическим приоритетам социально-экономической, политической и духовной модернизации Казахстана.</w:t>
      </w:r>
      <w:bookmarkStart w:id="13" w:name="z183"/>
      <w:bookmarkStart w:id="14" w:name="z88"/>
      <w:bookmarkEnd w:id="9"/>
    </w:p>
    <w:p w:rsidR="00745CEF" w:rsidRPr="00745CEF" w:rsidRDefault="00DC3D0D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</w:pPr>
      <w:r w:rsidRPr="00745CEF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Реализация НИОКР. </w:t>
      </w:r>
    </w:p>
    <w:p w:rsidR="00745CEF" w:rsidRPr="00745CEF" w:rsidRDefault="00DC3D0D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45CEF">
        <w:rPr>
          <w:rFonts w:ascii="Times New Roman" w:hAnsi="Times New Roman" w:cs="Times New Roman"/>
          <w:color w:val="000000"/>
          <w:sz w:val="28"/>
        </w:rPr>
        <w:t xml:space="preserve">ВНТК утверждены 10 приоритетных направлений развития науки на 2023-2025 годы: </w:t>
      </w:r>
      <w:proofErr w:type="gramStart"/>
      <w:r w:rsidRPr="00745CE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Рациональное использование водных ресурсов, животного и растительного мира, экология; Геология, добыча и переработка минерального и углеводородного сырья, новые материалы, технологии, безопасные изделия и конструкции; Энергетика и машиностроение; Информационные, коммуникационные и космические технологии; Научные исследования в области естественных наук; Наука о жизни и здоровье; Исследования в области образования и науки; Исследования в области </w:t>
      </w:r>
      <w:r w:rsidRPr="00745CEF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социальных и гуманитарных наук;</w:t>
      </w:r>
      <w:proofErr w:type="gramEnd"/>
      <w:r w:rsidRPr="00745CE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Устойчивое развитие агропромышленного комплекса и безопасность сельскохозяйственной продукции; Национальная безопасность и оборона. </w:t>
      </w:r>
      <w:bookmarkEnd w:id="13"/>
    </w:p>
    <w:p w:rsidR="00745CEF" w:rsidRPr="00745CEF" w:rsidRDefault="00931CB0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45CEF">
        <w:rPr>
          <w:rFonts w:ascii="Times New Roman" w:hAnsi="Times New Roman" w:cs="Times New Roman"/>
          <w:sz w:val="28"/>
          <w:szCs w:val="28"/>
        </w:rPr>
        <w:t xml:space="preserve">В 2021-2022 годах проведено 23 конкурса на выполнение научных исследований, из которых 10 по </w:t>
      </w:r>
      <w:r w:rsidRPr="00745CEF">
        <w:rPr>
          <w:rFonts w:ascii="Times New Roman" w:hAnsi="Times New Roman" w:cs="Times New Roman"/>
          <w:sz w:val="28"/>
          <w:szCs w:val="28"/>
          <w:lang w:val="kk-KZ"/>
        </w:rPr>
        <w:t>линии Министерства науки и высшего образования РК (далее-МНВО)</w:t>
      </w:r>
      <w:r w:rsidRPr="00745CEF">
        <w:rPr>
          <w:rFonts w:ascii="Times New Roman" w:hAnsi="Times New Roman" w:cs="Times New Roman"/>
          <w:sz w:val="28"/>
          <w:szCs w:val="28"/>
        </w:rPr>
        <w:t xml:space="preserve"> </w:t>
      </w:r>
      <w:r w:rsidRPr="00745CEF">
        <w:rPr>
          <w:rFonts w:ascii="Times New Roman" w:hAnsi="Times New Roman" w:cs="Times New Roman"/>
          <w:i/>
          <w:sz w:val="28"/>
          <w:szCs w:val="28"/>
        </w:rPr>
        <w:t xml:space="preserve">(7 </w:t>
      </w:r>
      <w:proofErr w:type="spellStart"/>
      <w:r w:rsidRPr="00745CEF">
        <w:rPr>
          <w:rFonts w:ascii="Times New Roman" w:hAnsi="Times New Roman" w:cs="Times New Roman"/>
          <w:i/>
          <w:sz w:val="28"/>
          <w:szCs w:val="28"/>
        </w:rPr>
        <w:t>грантовых</w:t>
      </w:r>
      <w:proofErr w:type="spellEnd"/>
      <w:r w:rsidRPr="00745CEF">
        <w:rPr>
          <w:rFonts w:ascii="Times New Roman" w:hAnsi="Times New Roman" w:cs="Times New Roman"/>
          <w:i/>
          <w:sz w:val="28"/>
          <w:szCs w:val="28"/>
        </w:rPr>
        <w:t xml:space="preserve"> и 3 на программно-целевое финансирование)</w:t>
      </w:r>
      <w:r w:rsidRPr="00745CEF">
        <w:rPr>
          <w:rFonts w:ascii="Times New Roman" w:hAnsi="Times New Roman" w:cs="Times New Roman"/>
          <w:sz w:val="28"/>
          <w:szCs w:val="28"/>
        </w:rPr>
        <w:t xml:space="preserve">, 13 </w:t>
      </w:r>
      <w:r w:rsidR="00F952D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745CEF">
        <w:rPr>
          <w:rFonts w:ascii="Times New Roman" w:hAnsi="Times New Roman" w:cs="Times New Roman"/>
          <w:sz w:val="28"/>
          <w:szCs w:val="28"/>
        </w:rPr>
        <w:t>отраслевыми государственными органами. В результате конкурсов</w:t>
      </w:r>
      <w:r w:rsidR="00F952D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45CEF">
        <w:rPr>
          <w:rFonts w:ascii="Times New Roman" w:hAnsi="Times New Roman" w:cs="Times New Roman"/>
          <w:sz w:val="28"/>
          <w:szCs w:val="28"/>
        </w:rPr>
        <w:t xml:space="preserve"> МНВО реализуется 1507 проектов, по программ</w:t>
      </w:r>
      <w:r w:rsidR="00745CEF">
        <w:rPr>
          <w:rFonts w:ascii="Times New Roman" w:hAnsi="Times New Roman" w:cs="Times New Roman"/>
          <w:sz w:val="28"/>
          <w:szCs w:val="28"/>
        </w:rPr>
        <w:t>но-целевому финансированию - 10</w:t>
      </w:r>
      <w:r w:rsidR="00745CE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45CEF">
        <w:rPr>
          <w:rFonts w:ascii="Times New Roman" w:hAnsi="Times New Roman" w:cs="Times New Roman"/>
          <w:sz w:val="28"/>
          <w:szCs w:val="28"/>
        </w:rPr>
        <w:t xml:space="preserve"> научно-технических программ.</w:t>
      </w:r>
    </w:p>
    <w:p w:rsidR="00745CEF" w:rsidRPr="00745CEF" w:rsidRDefault="00931CB0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45CEF">
        <w:rPr>
          <w:rFonts w:ascii="Times New Roman" w:hAnsi="Times New Roman" w:cs="Times New Roman"/>
          <w:sz w:val="28"/>
          <w:szCs w:val="28"/>
        </w:rPr>
        <w:t>Для наращивания кадрового потенциала и формирования критической массы ученых продолжается внедрение корпоративного управления, гибкой системы финансирования и управленческой самостоятельности, развитие лидеров, в том числе путем поддержки молодых ученых.</w:t>
      </w:r>
    </w:p>
    <w:p w:rsidR="00745CEF" w:rsidRPr="00745CEF" w:rsidRDefault="00931CB0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45CEF">
        <w:rPr>
          <w:rFonts w:ascii="Times New Roman" w:hAnsi="Times New Roman" w:cs="Times New Roman"/>
          <w:sz w:val="28"/>
          <w:szCs w:val="28"/>
        </w:rPr>
        <w:t xml:space="preserve">В последние годы возросли поддержка молодых ученых и меры по привлечению их в науку. В рамках отдельного конкурса по </w:t>
      </w:r>
      <w:proofErr w:type="spellStart"/>
      <w:r w:rsidRPr="00745CEF">
        <w:rPr>
          <w:rFonts w:ascii="Times New Roman" w:hAnsi="Times New Roman" w:cs="Times New Roman"/>
          <w:sz w:val="28"/>
          <w:szCs w:val="28"/>
        </w:rPr>
        <w:t>грантовому</w:t>
      </w:r>
      <w:proofErr w:type="spellEnd"/>
      <w:r w:rsidRPr="00745CEF">
        <w:rPr>
          <w:rFonts w:ascii="Times New Roman" w:hAnsi="Times New Roman" w:cs="Times New Roman"/>
          <w:sz w:val="28"/>
          <w:szCs w:val="28"/>
        </w:rPr>
        <w:t xml:space="preserve"> финансированию для молодых ученых в 2022 году реализовались 797 научных проектов. Также</w:t>
      </w:r>
      <w:r w:rsidR="00F952D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45CEF">
        <w:rPr>
          <w:rFonts w:ascii="Times New Roman" w:hAnsi="Times New Roman" w:cs="Times New Roman"/>
          <w:sz w:val="28"/>
          <w:szCs w:val="28"/>
        </w:rPr>
        <w:t xml:space="preserve"> в рамках конкурсов </w:t>
      </w:r>
      <w:proofErr w:type="spellStart"/>
      <w:r w:rsidRPr="00745CEF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745CEF">
        <w:rPr>
          <w:rFonts w:ascii="Times New Roman" w:hAnsi="Times New Roman" w:cs="Times New Roman"/>
          <w:sz w:val="28"/>
          <w:szCs w:val="28"/>
        </w:rPr>
        <w:t xml:space="preserve"> и программно-целевого финансирования были реализованы 217 научных исследований.</w:t>
      </w:r>
    </w:p>
    <w:p w:rsidR="00745CEF" w:rsidRPr="00745CEF" w:rsidRDefault="00931CB0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45CEF">
        <w:rPr>
          <w:rFonts w:ascii="Times New Roman" w:hAnsi="Times New Roman" w:cs="Times New Roman"/>
          <w:sz w:val="28"/>
          <w:szCs w:val="28"/>
        </w:rPr>
        <w:t>Ежегодно присуждаются 50 премий «Лучший научный работник» в размере 2000 месячных расчетных показателей. Будет продолжено поощрение ученых, внесших вклад в развитие науки и техники, путем предоставления государственных научных стипендий и премий в области науки.</w:t>
      </w:r>
    </w:p>
    <w:p w:rsidR="00745CEF" w:rsidRPr="00745CEF" w:rsidRDefault="00931CB0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45CEF">
        <w:rPr>
          <w:rFonts w:ascii="Times New Roman" w:hAnsi="Times New Roman" w:cs="Times New Roman"/>
          <w:sz w:val="28"/>
          <w:szCs w:val="28"/>
        </w:rPr>
        <w:t xml:space="preserve">В базовое финансирование включена оплата труда ведущих ученых, введен новый вид финансирования науки - финансирование научных организаций, осуществляющих фундаментальные научные исследования, предусмотрена нормативная база прохождения научных стажировок. </w:t>
      </w:r>
    </w:p>
    <w:p w:rsidR="00745CEF" w:rsidRPr="00745CEF" w:rsidRDefault="00F952DA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поручени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й</w:t>
      </w:r>
      <w:r w:rsidR="00931CB0" w:rsidRPr="00745CEF">
        <w:rPr>
          <w:rFonts w:ascii="Times New Roman" w:eastAsia="Times New Roman" w:hAnsi="Times New Roman" w:cs="Times New Roman"/>
          <w:sz w:val="28"/>
          <w:szCs w:val="28"/>
        </w:rPr>
        <w:t xml:space="preserve"> Главы государства, данных на 75-летнем юбилее Национальной академии наук Республики Казахстан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931CB0" w:rsidRPr="00745CEF">
        <w:rPr>
          <w:rFonts w:ascii="Times New Roman" w:eastAsia="Times New Roman" w:hAnsi="Times New Roman" w:cs="Times New Roman"/>
          <w:sz w:val="28"/>
          <w:szCs w:val="28"/>
        </w:rPr>
        <w:t xml:space="preserve"> проводится работа по укреплению научного потенциала страны. Так, внесены изменения в Закон «О науке» по укреплению роли Национальной академии наук и приданию ей государственного статуса; решены вопросы бюджетного финансирования НАН РК; установлены пожизненные стипендии академикам пенсионного возраста в размере 60 МРП. </w:t>
      </w:r>
    </w:p>
    <w:p w:rsidR="00745CEF" w:rsidRPr="00745CEF" w:rsidRDefault="00931CB0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45CEF">
        <w:rPr>
          <w:rFonts w:ascii="Times New Roman" w:hAnsi="Times New Roman" w:cs="Times New Roman"/>
          <w:sz w:val="28"/>
          <w:szCs w:val="28"/>
        </w:rPr>
        <w:t>Принят Этический кодекс членов ННС; внедрена автоматизированная система сбора и обработки научной и научно-технической информации,  снято множество бюрократических барьеров и т.д. Внедрен институт Апелляции решений ННС.</w:t>
      </w:r>
    </w:p>
    <w:p w:rsidR="00745CEF" w:rsidRPr="00745CEF" w:rsidRDefault="00931CB0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5CEF">
        <w:rPr>
          <w:rFonts w:ascii="Times New Roman" w:hAnsi="Times New Roman" w:cs="Times New Roman"/>
          <w:sz w:val="28"/>
          <w:szCs w:val="28"/>
        </w:rPr>
        <w:t>В 2022 году для повышения привлекательности научных школ в развитие исследовательского потенциала, а также повышения конкурентоспособности их участников</w:t>
      </w:r>
      <w:r w:rsidR="00F952D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45CEF">
        <w:rPr>
          <w:rFonts w:ascii="Times New Roman" w:hAnsi="Times New Roman" w:cs="Times New Roman"/>
          <w:sz w:val="28"/>
          <w:szCs w:val="28"/>
        </w:rPr>
        <w:t xml:space="preserve"> подписаны договоры между 11 университетами и научно-исследовательскими институтами о сотрудничестве по разным направлениям подготовки кадров. Представители научно-исследовательских организаций привлекаются в качестве руководителей и ведут совместную научно-исследовательскую деятельность. НИИ начали принимать на научную стажировку магистрантов и докторантов, </w:t>
      </w:r>
      <w:r w:rsidRPr="00745CEF">
        <w:rPr>
          <w:rFonts w:ascii="Times New Roman" w:hAnsi="Times New Roman" w:cs="Times New Roman"/>
          <w:sz w:val="28"/>
          <w:szCs w:val="28"/>
        </w:rPr>
        <w:lastRenderedPageBreak/>
        <w:t>предоставлять свое научное оборудование для проведения научных исследований для магистрантов и докторантов.</w:t>
      </w:r>
    </w:p>
    <w:p w:rsidR="00745CEF" w:rsidRPr="00745CEF" w:rsidRDefault="00DC3D0D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 xml:space="preserve">Одним из наиболее значимых научных достижений является создание учеными НИИ проблем биологической безопасности двух вакцин против </w:t>
      </w:r>
      <w:proofErr w:type="spellStart"/>
      <w:r w:rsidRPr="00745CEF">
        <w:rPr>
          <w:rFonts w:ascii="Times New Roman" w:hAnsi="Times New Roman" w:cs="Times New Roman"/>
          <w:color w:val="000000"/>
          <w:sz w:val="28"/>
        </w:rPr>
        <w:t>коронавирусной</w:t>
      </w:r>
      <w:proofErr w:type="spellEnd"/>
      <w:r w:rsidRPr="00745CEF">
        <w:rPr>
          <w:rFonts w:ascii="Times New Roman" w:hAnsi="Times New Roman" w:cs="Times New Roman"/>
          <w:color w:val="000000"/>
          <w:sz w:val="28"/>
        </w:rPr>
        <w:t xml:space="preserve"> инфекции COVID-19 (</w:t>
      </w:r>
      <w:proofErr w:type="gramStart"/>
      <w:r w:rsidRPr="00745CEF">
        <w:rPr>
          <w:rFonts w:ascii="Times New Roman" w:hAnsi="Times New Roman" w:cs="Times New Roman"/>
          <w:color w:val="000000"/>
          <w:sz w:val="28"/>
        </w:rPr>
        <w:t>инактивированная</w:t>
      </w:r>
      <w:proofErr w:type="gramEnd"/>
      <w:r w:rsidRPr="00745CEF">
        <w:rPr>
          <w:rFonts w:ascii="Times New Roman" w:hAnsi="Times New Roman" w:cs="Times New Roman"/>
          <w:color w:val="000000"/>
          <w:sz w:val="28"/>
        </w:rPr>
        <w:t xml:space="preserve"> и субъединичная). По инактивированной вакцине </w:t>
      </w:r>
      <w:proofErr w:type="spellStart"/>
      <w:r w:rsidRPr="00745CEF">
        <w:rPr>
          <w:rFonts w:ascii="Times New Roman" w:hAnsi="Times New Roman" w:cs="Times New Roman"/>
          <w:color w:val="000000"/>
          <w:sz w:val="28"/>
        </w:rPr>
        <w:t>QazVac</w:t>
      </w:r>
      <w:proofErr w:type="spellEnd"/>
      <w:r w:rsidRPr="00745CEF">
        <w:rPr>
          <w:rFonts w:ascii="Times New Roman" w:hAnsi="Times New Roman" w:cs="Times New Roman"/>
          <w:color w:val="000000"/>
          <w:sz w:val="28"/>
        </w:rPr>
        <w:t xml:space="preserve"> подано намерение о регистрации вакцины в </w:t>
      </w:r>
      <w:proofErr w:type="spellStart"/>
      <w:r w:rsidRPr="00745CEF">
        <w:rPr>
          <w:rFonts w:ascii="Times New Roman" w:hAnsi="Times New Roman" w:cs="Times New Roman"/>
          <w:color w:val="000000"/>
          <w:sz w:val="28"/>
        </w:rPr>
        <w:t>страновой</w:t>
      </w:r>
      <w:proofErr w:type="spellEnd"/>
      <w:r w:rsidRPr="00745CEF">
        <w:rPr>
          <w:rFonts w:ascii="Times New Roman" w:hAnsi="Times New Roman" w:cs="Times New Roman"/>
          <w:color w:val="000000"/>
          <w:sz w:val="28"/>
        </w:rPr>
        <w:t xml:space="preserve"> офис Всемирной организации здравоохранения в Казахстане. </w:t>
      </w:r>
      <w:bookmarkStart w:id="15" w:name="z190"/>
      <w:bookmarkEnd w:id="10"/>
      <w:bookmarkEnd w:id="14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 xml:space="preserve">Введены четкие критерии всех процессов: формирование составов ННС, проведение конкурсов на </w:t>
      </w:r>
      <w:proofErr w:type="spellStart"/>
      <w:r w:rsidRPr="00745CEF">
        <w:rPr>
          <w:rFonts w:ascii="Times New Roman" w:hAnsi="Times New Roman" w:cs="Times New Roman"/>
          <w:color w:val="000000"/>
          <w:sz w:val="28"/>
        </w:rPr>
        <w:t>грантовое</w:t>
      </w:r>
      <w:proofErr w:type="spellEnd"/>
      <w:r w:rsidRPr="00745CEF">
        <w:rPr>
          <w:rFonts w:ascii="Times New Roman" w:hAnsi="Times New Roman" w:cs="Times New Roman"/>
          <w:color w:val="000000"/>
          <w:sz w:val="28"/>
        </w:rPr>
        <w:t xml:space="preserve"> и программно-целевое финансирование, присуждение премий и стипендий ученым, повышена открытость и прозрачность всех этапов, сокращены вдвое сроки конкурсных процедур, упрощены требования к заявкам на конкурс и отчетности, значительно расширены </w:t>
      </w:r>
      <w:proofErr w:type="gramStart"/>
      <w:r w:rsidRPr="00745CEF">
        <w:rPr>
          <w:rFonts w:ascii="Times New Roman" w:hAnsi="Times New Roman" w:cs="Times New Roman"/>
          <w:color w:val="000000"/>
          <w:sz w:val="28"/>
        </w:rPr>
        <w:t>самостоятельность</w:t>
      </w:r>
      <w:proofErr w:type="gramEnd"/>
      <w:r w:rsidRPr="00745CEF">
        <w:rPr>
          <w:rFonts w:ascii="Times New Roman" w:hAnsi="Times New Roman" w:cs="Times New Roman"/>
          <w:color w:val="000000"/>
          <w:sz w:val="28"/>
        </w:rPr>
        <w:t xml:space="preserve"> и права </w:t>
      </w:r>
      <w:proofErr w:type="spellStart"/>
      <w:r w:rsidRPr="00745CEF">
        <w:rPr>
          <w:rFonts w:ascii="Times New Roman" w:hAnsi="Times New Roman" w:cs="Times New Roman"/>
          <w:color w:val="000000"/>
          <w:sz w:val="28"/>
        </w:rPr>
        <w:t>грантополучателей</w:t>
      </w:r>
      <w:proofErr w:type="spellEnd"/>
      <w:r w:rsidRPr="00745CEF">
        <w:rPr>
          <w:rFonts w:ascii="Times New Roman" w:hAnsi="Times New Roman" w:cs="Times New Roman"/>
          <w:color w:val="000000"/>
          <w:sz w:val="28"/>
        </w:rPr>
        <w:t xml:space="preserve"> в части использования средств, усилены требования к членам ННС, приняты системные меры по совершенствованию деятельности ННС, все заседания транслируются в прямом эфире, а решения принимаются открытым голосованием.</w:t>
      </w:r>
      <w:bookmarkStart w:id="16" w:name="z192"/>
      <w:bookmarkEnd w:id="15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>В базовое финансирование включена оплата труда ведущих ученых, введен новый вид финансирования науки - финансирование научных организаций, осуществляющих фундаментальные научные исследования, длительность государственного финансирования научных и научно-технических проектов и программ увеличено до 5 лет, предусмотрена нормативная база прохождения научных стажировок.</w:t>
      </w:r>
      <w:bookmarkStart w:id="17" w:name="z194"/>
      <w:bookmarkEnd w:id="16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 xml:space="preserve">В рамках Национальной подписки научные организации и вузы Казахстана обеспечены бесплатным доступом к международным базам данных. В 2022 году 250 научных организаций и ОВПО пользовались базами данных Web of Science, Scopus и Science Direct. Среднее количество посещений в месяц превышает 100000. Также осуществляется поддержка 88 отечественных научных журналов. </w:t>
      </w:r>
      <w:bookmarkStart w:id="18" w:name="z195"/>
      <w:bookmarkEnd w:id="17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 xml:space="preserve">По данным </w:t>
      </w:r>
      <w:proofErr w:type="spellStart"/>
      <w:r w:rsidRPr="00745CEF">
        <w:rPr>
          <w:rFonts w:ascii="Times New Roman" w:hAnsi="Times New Roman" w:cs="Times New Roman"/>
          <w:color w:val="000000"/>
          <w:sz w:val="28"/>
        </w:rPr>
        <w:t>InCites</w:t>
      </w:r>
      <w:proofErr w:type="spellEnd"/>
      <w:r w:rsidRPr="00745CEF">
        <w:rPr>
          <w:rFonts w:ascii="Times New Roman" w:hAnsi="Times New Roman" w:cs="Times New Roman"/>
          <w:color w:val="000000"/>
          <w:sz w:val="28"/>
        </w:rPr>
        <w:t>, аналитического инструмента базы данных Web of Science Core Collection, количество публикаций Казахстана за 2019-2021 гг. составило 12200, а их доля составила 0,12% от общего количества публикаций в Web of Science Core Collection (Россия – 2,59%, Беларусь – 0,07%, Армения – 0,04%, Кыргызстан – 0,01%). Это позволило стране занять по данному показателю 76-е место в мировом рейтинге из 213 стран. Для сравнения: Россия - 15 место; Беларусь - 87; Армения - 98; Кыргызстан - 133.</w:t>
      </w:r>
      <w:bookmarkStart w:id="19" w:name="z196"/>
      <w:bookmarkEnd w:id="18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 xml:space="preserve">Нормализованная средняя цитируемость казахстанских публикаций составила 0,76 (ниже среднемирового уровня – 1,0). Для сравнения: наиболее высокий уровень данного показателя у Великобритании - 1,52. Научные труды Казахстана за 2019-2021 гг. представлены в 3708 изданиях, в том числе в 3123 журналах, из которых 2252 (72,1%) имеют </w:t>
      </w:r>
      <w:proofErr w:type="spellStart"/>
      <w:r w:rsidRPr="00745CEF">
        <w:rPr>
          <w:rFonts w:ascii="Times New Roman" w:hAnsi="Times New Roman" w:cs="Times New Roman"/>
          <w:color w:val="000000"/>
          <w:sz w:val="28"/>
        </w:rPr>
        <w:t>импакт</w:t>
      </w:r>
      <w:proofErr w:type="spellEnd"/>
      <w:r w:rsidRPr="00745CEF">
        <w:rPr>
          <w:rFonts w:ascii="Times New Roman" w:hAnsi="Times New Roman" w:cs="Times New Roman"/>
          <w:color w:val="000000"/>
          <w:sz w:val="28"/>
        </w:rPr>
        <w:t xml:space="preserve">-фактор. </w:t>
      </w:r>
      <w:bookmarkStart w:id="20" w:name="z197"/>
      <w:bookmarkEnd w:id="19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 xml:space="preserve">Одним из важных показателей результативности научно-технической деятельности ученых являются объекты интеллектуальной собственности. Согласно данным Национального института интеллектуальной </w:t>
      </w:r>
      <w:r w:rsidRPr="00745CEF">
        <w:rPr>
          <w:rFonts w:ascii="Times New Roman" w:hAnsi="Times New Roman" w:cs="Times New Roman"/>
          <w:color w:val="000000"/>
          <w:sz w:val="28"/>
        </w:rPr>
        <w:lastRenderedPageBreak/>
        <w:t>собственности</w:t>
      </w:r>
      <w:r w:rsidR="00F952DA">
        <w:rPr>
          <w:rFonts w:ascii="Times New Roman" w:hAnsi="Times New Roman" w:cs="Times New Roman"/>
          <w:color w:val="000000"/>
          <w:sz w:val="28"/>
          <w:lang w:val="kk-KZ"/>
        </w:rPr>
        <w:t>,</w:t>
      </w:r>
      <w:r w:rsidRPr="00745CEF">
        <w:rPr>
          <w:rFonts w:ascii="Times New Roman" w:hAnsi="Times New Roman" w:cs="Times New Roman"/>
          <w:color w:val="000000"/>
          <w:sz w:val="28"/>
        </w:rPr>
        <w:t xml:space="preserve"> в 2021 году подано 14 421 заявка на выдачу охранных документов.</w:t>
      </w:r>
      <w:bookmarkStart w:id="21" w:name="z198"/>
      <w:bookmarkEnd w:id="20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>По итогам оценки результативности научных и научно-технических проектов и программ 2022 года</w:t>
      </w:r>
      <w:r w:rsidR="00F952DA">
        <w:rPr>
          <w:rFonts w:ascii="Times New Roman" w:hAnsi="Times New Roman" w:cs="Times New Roman"/>
          <w:color w:val="000000"/>
          <w:sz w:val="28"/>
          <w:lang w:val="kk-KZ"/>
        </w:rPr>
        <w:t>,</w:t>
      </w:r>
      <w:r w:rsidRPr="00745CEF">
        <w:rPr>
          <w:rFonts w:ascii="Times New Roman" w:hAnsi="Times New Roman" w:cs="Times New Roman"/>
          <w:color w:val="000000"/>
          <w:sz w:val="28"/>
        </w:rPr>
        <w:t xml:space="preserve"> в рамках 2003 (493 – заключительные отчеты, 1468 – продолжающиеся исследования) реализованных и продолжающихся научных исследований </w:t>
      </w:r>
      <w:proofErr w:type="spellStart"/>
      <w:r w:rsidRPr="00745CEF">
        <w:rPr>
          <w:rFonts w:ascii="Times New Roman" w:hAnsi="Times New Roman" w:cs="Times New Roman"/>
          <w:color w:val="000000"/>
          <w:sz w:val="28"/>
        </w:rPr>
        <w:t>грантового</w:t>
      </w:r>
      <w:proofErr w:type="spellEnd"/>
      <w:r w:rsidRPr="00745CEF">
        <w:rPr>
          <w:rFonts w:ascii="Times New Roman" w:hAnsi="Times New Roman" w:cs="Times New Roman"/>
          <w:color w:val="000000"/>
          <w:sz w:val="28"/>
        </w:rPr>
        <w:t xml:space="preserve"> финансирования было опубликовано 3610 научных работ, получено 224 охранных документа и осуществлено 194 внедрений. В рамках программно-целевого финансирования в 2022 году по реализованным 132 научно-техническим программам опубликовано 2132 научных работ, получено 100 охранных документов, осуществлено 200 внедрений.</w:t>
      </w:r>
      <w:bookmarkStart w:id="22" w:name="z200"/>
      <w:bookmarkEnd w:id="21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 xml:space="preserve">В 2021-2022 годах проведено 23 конкурса на выполнение научных исследований, из которых 10 по МНВО (7 </w:t>
      </w:r>
      <w:proofErr w:type="spellStart"/>
      <w:r w:rsidRPr="00745CEF">
        <w:rPr>
          <w:rFonts w:ascii="Times New Roman" w:hAnsi="Times New Roman" w:cs="Times New Roman"/>
          <w:color w:val="000000"/>
          <w:sz w:val="28"/>
        </w:rPr>
        <w:t>грантовых</w:t>
      </w:r>
      <w:proofErr w:type="spellEnd"/>
      <w:r w:rsidRPr="00745CEF">
        <w:rPr>
          <w:rFonts w:ascii="Times New Roman" w:hAnsi="Times New Roman" w:cs="Times New Roman"/>
          <w:color w:val="000000"/>
          <w:sz w:val="28"/>
        </w:rPr>
        <w:t xml:space="preserve"> и 3 на программно-целевое финансирование), 13</w:t>
      </w:r>
      <w:r w:rsidR="00F952DA">
        <w:rPr>
          <w:rFonts w:ascii="Times New Roman" w:hAnsi="Times New Roman" w:cs="Times New Roman"/>
          <w:color w:val="000000"/>
          <w:sz w:val="28"/>
          <w:lang w:val="kk-KZ"/>
        </w:rPr>
        <w:t xml:space="preserve"> - </w:t>
      </w:r>
      <w:r w:rsidRPr="00745CEF">
        <w:rPr>
          <w:rFonts w:ascii="Times New Roman" w:hAnsi="Times New Roman" w:cs="Times New Roman"/>
          <w:color w:val="000000"/>
          <w:sz w:val="28"/>
        </w:rPr>
        <w:t xml:space="preserve">отраслевыми государственными органами. В результате конкурсов МНВО реализуется 1507 проектов, по программно-целевому финансированию - 103 научно-технических программ. </w:t>
      </w:r>
      <w:bookmarkStart w:id="23" w:name="z201"/>
      <w:bookmarkEnd w:id="22"/>
    </w:p>
    <w:p w:rsidR="00745CEF" w:rsidRPr="00745CEF" w:rsidRDefault="00931CB0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45CEF">
        <w:rPr>
          <w:rFonts w:ascii="Times New Roman" w:hAnsi="Times New Roman" w:cs="Times New Roman"/>
          <w:b/>
          <w:sz w:val="28"/>
          <w:szCs w:val="28"/>
          <w:u w:val="single"/>
        </w:rPr>
        <w:t>Развитие экосистемы коммерциализации РННТД</w:t>
      </w:r>
    </w:p>
    <w:p w:rsidR="00745CEF" w:rsidRPr="00745CEF" w:rsidRDefault="00931CB0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5CEF">
        <w:rPr>
          <w:rFonts w:ascii="Times New Roman" w:hAnsi="Times New Roman" w:cs="Times New Roman"/>
          <w:sz w:val="28"/>
          <w:szCs w:val="28"/>
        </w:rPr>
        <w:t xml:space="preserve">Ключевыми инструментами и механизмами государственного стимулирования взаимодействия науки, производства и бизнеса </w:t>
      </w:r>
      <w:r w:rsidR="00F952DA">
        <w:rPr>
          <w:rFonts w:ascii="Times New Roman" w:hAnsi="Times New Roman" w:cs="Times New Roman"/>
          <w:sz w:val="28"/>
          <w:szCs w:val="28"/>
          <w:lang w:val="kk-KZ"/>
        </w:rPr>
        <w:t>является</w:t>
      </w:r>
      <w:r w:rsidRPr="00745CEF">
        <w:rPr>
          <w:rFonts w:ascii="Times New Roman" w:hAnsi="Times New Roman" w:cs="Times New Roman"/>
          <w:sz w:val="28"/>
          <w:szCs w:val="28"/>
        </w:rPr>
        <w:t xml:space="preserve"> на коммерциализацию РННТД, программы по переподготовке кадров и повышению квалификации в области коммерциализации РННТД, программы содействия коммерциализации РННТД.</w:t>
      </w:r>
    </w:p>
    <w:p w:rsidR="00745CEF" w:rsidRPr="00745CEF" w:rsidRDefault="00931CB0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5CEF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Казахстан «О коммерциализации результатов научной и (или) научно-технической деятельности» (далее – Закон о коммерциализации), коммерциализация результатов научной и (или) научно-технической деятельности (далее – РННТД) наряду с научной и образовательной деятельностью является приоритетным направлением деятельности научных организаций и ОВПО. </w:t>
      </w:r>
    </w:p>
    <w:p w:rsidR="00745CEF" w:rsidRPr="00745CEF" w:rsidRDefault="00931CB0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5CEF">
        <w:rPr>
          <w:rFonts w:ascii="Times New Roman" w:hAnsi="Times New Roman" w:cs="Times New Roman"/>
          <w:sz w:val="28"/>
          <w:szCs w:val="28"/>
        </w:rPr>
        <w:t>С момента принятия этого закона</w:t>
      </w:r>
      <w:r w:rsidR="00F952DA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745CEF">
        <w:rPr>
          <w:rFonts w:ascii="Times New Roman" w:hAnsi="Times New Roman" w:cs="Times New Roman"/>
          <w:sz w:val="28"/>
          <w:szCs w:val="28"/>
        </w:rPr>
        <w:t xml:space="preserve"> проведены 3 конкурса, поддержано более 150 проектов, создано более 140 производств, из них 15 проектов вышли на экспорт. На конец 2022 года доходы от продаж составили 26,5 млрд. тенге, в том числе экспортировано продукции на 465,5 млн тенге. В бюджет выплачено более 6 млрд. тенге в виде налоговых платежей. Объем частного финансирования составил порядка 6,8 млрд. тенге. Рабочими местами </w:t>
      </w:r>
      <w:proofErr w:type="gramStart"/>
      <w:r w:rsidRPr="00745CEF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Pr="00745CEF">
        <w:rPr>
          <w:rFonts w:ascii="Times New Roman" w:hAnsi="Times New Roman" w:cs="Times New Roman"/>
          <w:sz w:val="28"/>
          <w:szCs w:val="28"/>
        </w:rPr>
        <w:t xml:space="preserve"> более 1400 человек.</w:t>
      </w:r>
    </w:p>
    <w:p w:rsidR="00745CEF" w:rsidRPr="00745CEF" w:rsidRDefault="00931CB0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5CEF">
        <w:rPr>
          <w:rFonts w:ascii="Times New Roman" w:hAnsi="Times New Roman" w:cs="Times New Roman"/>
          <w:sz w:val="28"/>
          <w:szCs w:val="28"/>
        </w:rPr>
        <w:t xml:space="preserve">В 2022 году проведен новый конкурс, в рамках которого подано 152 заявки, из них 134 прошли экспертизу. 72 проекта одобрены к финансированию по решению специализированного ННС по коммерциализации РННТД и заключено 68 договоров с </w:t>
      </w:r>
      <w:proofErr w:type="spellStart"/>
      <w:r w:rsidRPr="00745CEF">
        <w:rPr>
          <w:rFonts w:ascii="Times New Roman" w:hAnsi="Times New Roman" w:cs="Times New Roman"/>
          <w:sz w:val="28"/>
          <w:szCs w:val="28"/>
        </w:rPr>
        <w:t>грантополучателями</w:t>
      </w:r>
      <w:proofErr w:type="spellEnd"/>
      <w:r w:rsidRPr="00745CEF">
        <w:rPr>
          <w:rFonts w:ascii="Times New Roman" w:hAnsi="Times New Roman" w:cs="Times New Roman"/>
          <w:sz w:val="28"/>
          <w:szCs w:val="28"/>
        </w:rPr>
        <w:t xml:space="preserve"> (по остальным договора расторгнуты).</w:t>
      </w:r>
    </w:p>
    <w:p w:rsidR="00745CEF" w:rsidRPr="00745CEF" w:rsidRDefault="00F952DA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2022 году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повышени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я</w:t>
      </w:r>
      <w:r w:rsidR="00931CB0" w:rsidRPr="00745CEF">
        <w:rPr>
          <w:rFonts w:ascii="Times New Roman" w:hAnsi="Times New Roman" w:cs="Times New Roman"/>
          <w:color w:val="000000"/>
          <w:sz w:val="28"/>
          <w:szCs w:val="28"/>
        </w:rPr>
        <w:t xml:space="preserve"> навыков коммерциализации РННТД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931CB0" w:rsidRPr="00745CEF">
        <w:rPr>
          <w:rFonts w:ascii="Times New Roman" w:hAnsi="Times New Roman" w:cs="Times New Roman"/>
          <w:color w:val="000000"/>
          <w:sz w:val="28"/>
          <w:szCs w:val="28"/>
        </w:rPr>
        <w:t xml:space="preserve"> АО «Фонд науки» организованы и проведены 9 семинаров.</w:t>
      </w:r>
    </w:p>
    <w:p w:rsidR="00745CEF" w:rsidRPr="00745CEF" w:rsidRDefault="00931CB0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  <w:szCs w:val="28"/>
        </w:rPr>
        <w:t>По итогам 2022 года всег</w:t>
      </w:r>
      <w:r w:rsidR="00F952D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="00F952DA">
        <w:rPr>
          <w:rFonts w:ascii="Times New Roman" w:hAnsi="Times New Roman" w:cs="Times New Roman"/>
          <w:color w:val="000000"/>
          <w:sz w:val="28"/>
          <w:szCs w:val="28"/>
        </w:rPr>
        <w:t>коммерциализированы</w:t>
      </w:r>
      <w:proofErr w:type="spellEnd"/>
      <w:r w:rsidR="00F952DA">
        <w:rPr>
          <w:rFonts w:ascii="Times New Roman" w:hAnsi="Times New Roman" w:cs="Times New Roman"/>
          <w:color w:val="000000"/>
          <w:sz w:val="28"/>
          <w:szCs w:val="28"/>
        </w:rPr>
        <w:t xml:space="preserve"> 68 </w:t>
      </w:r>
      <w:proofErr w:type="gramStart"/>
      <w:r w:rsidR="00F952DA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F952DA">
        <w:rPr>
          <w:rFonts w:ascii="Times New Roman" w:hAnsi="Times New Roman" w:cs="Times New Roman"/>
          <w:color w:val="000000"/>
          <w:sz w:val="28"/>
          <w:szCs w:val="28"/>
          <w:lang w:val="kk-KZ"/>
        </w:rPr>
        <w:t>ов</w:t>
      </w:r>
      <w:proofErr w:type="gramEnd"/>
      <w:r w:rsidRPr="00745CEF">
        <w:rPr>
          <w:rFonts w:ascii="Times New Roman" w:hAnsi="Times New Roman" w:cs="Times New Roman"/>
          <w:color w:val="000000"/>
          <w:sz w:val="28"/>
          <w:szCs w:val="28"/>
        </w:rPr>
        <w:t xml:space="preserve"> что составляет 27,2% от общего количества прикладных проектов. Данный показатель вырос на 1% сравнение с 2021 годам (26%).</w:t>
      </w:r>
      <w:bookmarkStart w:id="24" w:name="z203"/>
      <w:bookmarkEnd w:id="23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proofErr w:type="gramStart"/>
      <w:r w:rsidRPr="00745CEF">
        <w:rPr>
          <w:rFonts w:ascii="Times New Roman" w:hAnsi="Times New Roman" w:cs="Times New Roman"/>
          <w:color w:val="000000"/>
          <w:sz w:val="28"/>
        </w:rPr>
        <w:lastRenderedPageBreak/>
        <w:t>На сегодня в Казахстане зарегистрировано всего 820 контрактов на недропользование (в том числе</w:t>
      </w:r>
      <w:r w:rsidR="00F952DA">
        <w:rPr>
          <w:rFonts w:ascii="Times New Roman" w:hAnsi="Times New Roman" w:cs="Times New Roman"/>
          <w:color w:val="000000"/>
          <w:sz w:val="28"/>
          <w:lang w:val="kk-KZ"/>
        </w:rPr>
        <w:t>:</w:t>
      </w:r>
      <w:r w:rsidRPr="00745CEF">
        <w:rPr>
          <w:rFonts w:ascii="Times New Roman" w:hAnsi="Times New Roman" w:cs="Times New Roman"/>
          <w:color w:val="000000"/>
          <w:sz w:val="28"/>
        </w:rPr>
        <w:t xml:space="preserve"> 278 – по разведке и/или добыче углеводородов и добыче урана и 542 – по твердым полезным ископаемым), из них 398 контрактов содержат обязательства по финансированию НИОКР (184 контракта по добыче углеводородного сырья и урана и 214 контрактов по добыче твердых полезных ископаемых).</w:t>
      </w:r>
      <w:bookmarkStart w:id="25" w:name="z204"/>
      <w:bookmarkEnd w:id="24"/>
      <w:proofErr w:type="gramEnd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>У четырех компаний-</w:t>
      </w:r>
      <w:proofErr w:type="spellStart"/>
      <w:r w:rsidRPr="00745CEF">
        <w:rPr>
          <w:rFonts w:ascii="Times New Roman" w:hAnsi="Times New Roman" w:cs="Times New Roman"/>
          <w:color w:val="000000"/>
          <w:sz w:val="28"/>
        </w:rPr>
        <w:t>недропользователей</w:t>
      </w:r>
      <w:proofErr w:type="spellEnd"/>
      <w:r w:rsidRPr="00745CEF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745CEF">
        <w:rPr>
          <w:rFonts w:ascii="Times New Roman" w:hAnsi="Times New Roman" w:cs="Times New Roman"/>
          <w:color w:val="000000"/>
          <w:sz w:val="28"/>
        </w:rPr>
        <w:t>КазМунайГаз</w:t>
      </w:r>
      <w:proofErr w:type="spellEnd"/>
      <w:r w:rsidRPr="00745CEF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745CEF">
        <w:rPr>
          <w:rFonts w:ascii="Times New Roman" w:hAnsi="Times New Roman" w:cs="Times New Roman"/>
          <w:color w:val="000000"/>
          <w:sz w:val="28"/>
        </w:rPr>
        <w:t>Самрук-Энерго</w:t>
      </w:r>
      <w:proofErr w:type="spellEnd"/>
      <w:r w:rsidRPr="00745CEF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745CEF">
        <w:rPr>
          <w:rFonts w:ascii="Times New Roman" w:hAnsi="Times New Roman" w:cs="Times New Roman"/>
          <w:color w:val="000000"/>
          <w:sz w:val="28"/>
        </w:rPr>
        <w:t>Таукен-Самрук</w:t>
      </w:r>
      <w:proofErr w:type="spellEnd"/>
      <w:r w:rsidRPr="00745CEF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745CEF">
        <w:rPr>
          <w:rFonts w:ascii="Times New Roman" w:hAnsi="Times New Roman" w:cs="Times New Roman"/>
          <w:color w:val="000000"/>
          <w:sz w:val="28"/>
        </w:rPr>
        <w:t>Каза</w:t>
      </w:r>
      <w:r w:rsidR="00745CEF" w:rsidRPr="00745CEF">
        <w:rPr>
          <w:rFonts w:ascii="Times New Roman" w:hAnsi="Times New Roman" w:cs="Times New Roman"/>
          <w:color w:val="000000"/>
          <w:sz w:val="28"/>
        </w:rPr>
        <w:t>томпром</w:t>
      </w:r>
      <w:proofErr w:type="spellEnd"/>
      <w:r w:rsidR="00745CEF" w:rsidRPr="00745CEF">
        <w:rPr>
          <w:rFonts w:ascii="Times New Roman" w:hAnsi="Times New Roman" w:cs="Times New Roman"/>
          <w:color w:val="000000"/>
          <w:sz w:val="28"/>
        </w:rPr>
        <w:t xml:space="preserve">) акционерного общества </w:t>
      </w:r>
      <w:r w:rsidR="00745CEF" w:rsidRPr="00745CEF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745CEF">
        <w:rPr>
          <w:rFonts w:ascii="Times New Roman" w:hAnsi="Times New Roman" w:cs="Times New Roman"/>
          <w:color w:val="000000"/>
          <w:sz w:val="28"/>
        </w:rPr>
        <w:t xml:space="preserve">ФНБ </w:t>
      </w:r>
      <w:r w:rsidR="00745CEF" w:rsidRPr="00745CEF">
        <w:rPr>
          <w:rFonts w:ascii="Times New Roman" w:hAnsi="Times New Roman" w:cs="Times New Roman"/>
          <w:color w:val="000000"/>
          <w:sz w:val="28"/>
        </w:rPr>
        <w:t>«</w:t>
      </w:r>
      <w:proofErr w:type="spellStart"/>
      <w:r w:rsidR="00745CEF" w:rsidRPr="00745CEF">
        <w:rPr>
          <w:rFonts w:ascii="Times New Roman" w:hAnsi="Times New Roman" w:cs="Times New Roman"/>
          <w:color w:val="000000"/>
          <w:sz w:val="28"/>
        </w:rPr>
        <w:t>Самру</w:t>
      </w:r>
      <w:proofErr w:type="gramStart"/>
      <w:r w:rsidR="00745CEF" w:rsidRPr="00745CEF">
        <w:rPr>
          <w:rFonts w:ascii="Times New Roman" w:hAnsi="Times New Roman" w:cs="Times New Roman"/>
          <w:color w:val="000000"/>
          <w:sz w:val="28"/>
        </w:rPr>
        <w:t>к-</w:t>
      </w:r>
      <w:proofErr w:type="gramEnd"/>
      <w:r w:rsidR="00745CEF" w:rsidRPr="00745CEF">
        <w:rPr>
          <w:rFonts w:ascii="Times New Roman" w:hAnsi="Times New Roman" w:cs="Times New Roman"/>
          <w:color w:val="000000"/>
          <w:sz w:val="28"/>
        </w:rPr>
        <w:t>Қазына</w:t>
      </w:r>
      <w:proofErr w:type="spellEnd"/>
      <w:r w:rsidR="00745CEF" w:rsidRPr="00745CEF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745CEF">
        <w:rPr>
          <w:rFonts w:ascii="Times New Roman" w:hAnsi="Times New Roman" w:cs="Times New Roman"/>
          <w:color w:val="000000"/>
          <w:sz w:val="28"/>
        </w:rPr>
        <w:t xml:space="preserve"> имеются обязательства по финансированию научно-исследовательских, научно-технических и (или) опытно-конструкторских работ в размере 1 % от ежегодных затрат на операции по добыче.</w:t>
      </w:r>
    </w:p>
    <w:p w:rsidR="00745CEF" w:rsidRPr="00745CEF" w:rsidRDefault="00931CB0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5CEF">
        <w:rPr>
          <w:rFonts w:ascii="Times New Roman" w:hAnsi="Times New Roman" w:cs="Times New Roman"/>
          <w:sz w:val="28"/>
          <w:szCs w:val="28"/>
        </w:rPr>
        <w:t>Планируется создание 11 научно-технологических парков (в структуре будут специализированные инжиниринговые центры) при ведущих исследовательских ВУЗах.</w:t>
      </w:r>
    </w:p>
    <w:p w:rsidR="00745CEF" w:rsidRPr="00745CEF" w:rsidRDefault="00931CB0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5CEF">
        <w:rPr>
          <w:rFonts w:ascii="Times New Roman" w:hAnsi="Times New Roman" w:cs="Times New Roman"/>
          <w:sz w:val="28"/>
          <w:szCs w:val="28"/>
        </w:rPr>
        <w:t>Разрабатывается новый закон РК «О науке и технологической политике»</w:t>
      </w:r>
      <w:r w:rsidR="00F952D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45CEF">
        <w:rPr>
          <w:rFonts w:ascii="Times New Roman" w:hAnsi="Times New Roman" w:cs="Times New Roman"/>
          <w:sz w:val="28"/>
          <w:szCs w:val="28"/>
        </w:rPr>
        <w:t xml:space="preserve"> который регулирует общественные отношения в области науки, научно-технической деятельности, коммерциализации результатов научной и (или) научно-технической деятельности и определяет основные принципы и механизмы функционирования и развития национальной научной и инновационной системы и технологической политики Республики Казахстан.</w:t>
      </w:r>
      <w:bookmarkStart w:id="26" w:name="z205"/>
      <w:bookmarkEnd w:id="25"/>
    </w:p>
    <w:p w:rsidR="00745CEF" w:rsidRPr="00745CEF" w:rsidRDefault="00745CEF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b/>
          <w:color w:val="000000"/>
          <w:sz w:val="28"/>
        </w:rPr>
        <w:t>В SWOT – анализ:</w:t>
      </w:r>
      <w:bookmarkStart w:id="27" w:name="z206"/>
      <w:bookmarkEnd w:id="26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b/>
          <w:color w:val="000000"/>
          <w:sz w:val="28"/>
        </w:rPr>
        <w:t>Сильные стороны:</w:t>
      </w:r>
      <w:bookmarkStart w:id="28" w:name="z207"/>
      <w:bookmarkEnd w:id="27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 xml:space="preserve">1. Наличие научных школ с глубокой историей и сильным научным потенциалом; </w:t>
      </w:r>
      <w:bookmarkStart w:id="29" w:name="z208"/>
      <w:bookmarkEnd w:id="28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 xml:space="preserve">2. Множество новых правовых и стратегических инициатив и реформ для поддержки НИОКР; </w:t>
      </w:r>
      <w:bookmarkStart w:id="30" w:name="z209"/>
      <w:bookmarkEnd w:id="29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 xml:space="preserve">3. Автоматизация процессов администрирования науки, в том числе прием конкурсных заявок на финансирование; </w:t>
      </w:r>
      <w:bookmarkStart w:id="31" w:name="z210"/>
      <w:bookmarkEnd w:id="30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 xml:space="preserve">4. Предоставление мер государственной поддержки на коммерциализацию результатов научных исследований. </w:t>
      </w:r>
      <w:bookmarkStart w:id="32" w:name="z211"/>
      <w:bookmarkEnd w:id="31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b/>
          <w:color w:val="000000"/>
          <w:sz w:val="28"/>
        </w:rPr>
        <w:t>Слабые стороны:</w:t>
      </w:r>
      <w:bookmarkStart w:id="33" w:name="z212"/>
      <w:bookmarkEnd w:id="32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 xml:space="preserve">1. Неэффективная модель управления наукой; </w:t>
      </w:r>
      <w:bookmarkStart w:id="34" w:name="z213"/>
      <w:bookmarkEnd w:id="33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 xml:space="preserve">2. Отсутствие в отраслях экономики системы определения технологических ориентиров и приоритетов; </w:t>
      </w:r>
      <w:bookmarkStart w:id="35" w:name="z214"/>
      <w:bookmarkEnd w:id="34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 xml:space="preserve">3. У МИО нет компетенции по финансированию НИОКР, а также отсутствуют региональные подразделения по вопросам развития науки; </w:t>
      </w:r>
      <w:bookmarkStart w:id="36" w:name="z215"/>
      <w:bookmarkEnd w:id="35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 xml:space="preserve">4. Низкий кадровый потенциал; </w:t>
      </w:r>
      <w:bookmarkStart w:id="37" w:name="z216"/>
      <w:bookmarkEnd w:id="36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 xml:space="preserve">5. Низкий уровень публикационной активности; </w:t>
      </w:r>
      <w:bookmarkStart w:id="38" w:name="z217"/>
      <w:bookmarkEnd w:id="37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 xml:space="preserve">6. Слабая патентная активность; </w:t>
      </w:r>
      <w:bookmarkStart w:id="39" w:name="z218"/>
      <w:bookmarkEnd w:id="38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 xml:space="preserve">7. Неконкурентоспособная научная инфраструктура; </w:t>
      </w:r>
      <w:bookmarkStart w:id="40" w:name="z219"/>
      <w:bookmarkEnd w:id="39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 xml:space="preserve">8. Слабая интеграция науки и образования; </w:t>
      </w:r>
      <w:bookmarkStart w:id="41" w:name="z220"/>
      <w:bookmarkEnd w:id="40"/>
    </w:p>
    <w:p w:rsidR="00745CEF" w:rsidRPr="00745CEF" w:rsidRDefault="00745CEF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  <w:lang w:val="kk-KZ"/>
        </w:rPr>
        <w:t>9</w:t>
      </w:r>
      <w:r w:rsidR="00C4768B" w:rsidRPr="00745CEF">
        <w:rPr>
          <w:rFonts w:ascii="Times New Roman" w:hAnsi="Times New Roman" w:cs="Times New Roman"/>
          <w:color w:val="000000"/>
          <w:sz w:val="28"/>
        </w:rPr>
        <w:t xml:space="preserve">. Низкий уровень коммерциализации РННТД; </w:t>
      </w:r>
      <w:bookmarkStart w:id="42" w:name="z221"/>
      <w:bookmarkEnd w:id="41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 xml:space="preserve">10. Низкий вклад науки в экономику (0,13% к ВВП). </w:t>
      </w:r>
      <w:bookmarkStart w:id="43" w:name="z234"/>
      <w:bookmarkEnd w:id="42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lastRenderedPageBreak/>
        <w:t>Перечисленные факторы привели к тому, что научная экосистема находится в отрыве от реальных потребностей индустрии и национальных задач, не обеспечена заказами от частного и государственного секторов. Доходы от передачи прав на объекты интеллектуальной собственности, проведения контрактных исследований, реализации инновационных проектов не обеспечивают финансовой стабильности и недостаточны для реинвестиций в инфраструктуру и человеческий капитал.</w:t>
      </w:r>
      <w:bookmarkStart w:id="44" w:name="z235"/>
      <w:bookmarkEnd w:id="43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proofErr w:type="gramStart"/>
      <w:r w:rsidRPr="00745CEF">
        <w:rPr>
          <w:rFonts w:ascii="Times New Roman" w:hAnsi="Times New Roman" w:cs="Times New Roman"/>
          <w:color w:val="000000"/>
          <w:sz w:val="28"/>
        </w:rPr>
        <w:t xml:space="preserve">В результате, принимаемые меры и затрачиваемые ресурсы ключевых </w:t>
      </w:r>
      <w:proofErr w:type="spellStart"/>
      <w:r w:rsidRPr="00745CEF">
        <w:rPr>
          <w:rFonts w:ascii="Times New Roman" w:hAnsi="Times New Roman" w:cs="Times New Roman"/>
          <w:color w:val="000000"/>
          <w:sz w:val="28"/>
        </w:rPr>
        <w:t>стейкхолдеров</w:t>
      </w:r>
      <w:proofErr w:type="spellEnd"/>
      <w:r w:rsidRPr="00745CEF">
        <w:rPr>
          <w:rFonts w:ascii="Times New Roman" w:hAnsi="Times New Roman" w:cs="Times New Roman"/>
          <w:color w:val="000000"/>
          <w:sz w:val="28"/>
        </w:rPr>
        <w:t xml:space="preserve"> инновационного развития, таких как государственные органы, научное сообщество и крупные отраслевые предприятия, не синхронизированы, что не позволяет сформировать единые научно-технологические платформы, как это имеет место быть в наиболее инновационных странах мира. </w:t>
      </w:r>
      <w:bookmarkStart w:id="45" w:name="z236"/>
      <w:bookmarkEnd w:id="44"/>
      <w:proofErr w:type="gramEnd"/>
    </w:p>
    <w:p w:rsidR="00745CEF" w:rsidRPr="00745CEF" w:rsidRDefault="00C4768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45CEF">
        <w:rPr>
          <w:rFonts w:ascii="Times New Roman" w:hAnsi="Times New Roman" w:cs="Times New Roman"/>
          <w:color w:val="000000"/>
          <w:sz w:val="28"/>
        </w:rPr>
        <w:t>Казахстан занимает слабые позиции в мировых рейтингах в сфере науки и инноваций. Например, в индексе инноваций (Global Innovation Index, GII) в 2022 году Казахстан с индексом 27 занимает 83 место из 132 стран. Данный инде</w:t>
      </w:r>
      <w:proofErr w:type="gramStart"/>
      <w:r w:rsidRPr="00745CEF">
        <w:rPr>
          <w:rFonts w:ascii="Times New Roman" w:hAnsi="Times New Roman" w:cs="Times New Roman"/>
          <w:color w:val="000000"/>
          <w:sz w:val="28"/>
        </w:rPr>
        <w:t>кс скл</w:t>
      </w:r>
      <w:proofErr w:type="gramEnd"/>
      <w:r w:rsidRPr="00745CEF">
        <w:rPr>
          <w:rFonts w:ascii="Times New Roman" w:hAnsi="Times New Roman" w:cs="Times New Roman"/>
          <w:color w:val="000000"/>
          <w:sz w:val="28"/>
        </w:rPr>
        <w:t>адывается из 82 различных переменных, характеризующих инновационное развитие стран мира, и отражает широкое видение инноваций, включая политическую среду, образование, инфраструктуру и уровень развития бизнеса.</w:t>
      </w:r>
      <w:bookmarkEnd w:id="45"/>
    </w:p>
    <w:p w:rsidR="00745CEF" w:rsidRPr="00745CEF" w:rsidRDefault="0046559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45CEF">
        <w:rPr>
          <w:rFonts w:ascii="Times New Roman" w:hAnsi="Times New Roman" w:cs="Times New Roman"/>
          <w:sz w:val="28"/>
          <w:szCs w:val="28"/>
          <w:lang w:eastAsia="ru-RU"/>
        </w:rPr>
        <w:t>28 марта 2023 года Постановление</w:t>
      </w: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>м</w:t>
      </w:r>
      <w:r w:rsidRPr="00745CEF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Pr="00745CEF">
        <w:rPr>
          <w:rFonts w:ascii="Times New Roman" w:hAnsi="Times New Roman" w:cs="Times New Roman"/>
          <w:sz w:val="28"/>
          <w:szCs w:val="28"/>
          <w:lang w:val="kk-KZ" w:eastAsia="ru-RU"/>
        </w:rPr>
        <w:t>РК № 248</w:t>
      </w:r>
      <w:r w:rsidRPr="00745CEF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принята новая </w:t>
      </w:r>
      <w:r w:rsidRPr="00745C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Концепция развития высшего образования и науки в РК на 2023 – 2029 </w:t>
      </w:r>
      <w:r w:rsidRPr="00745CEF">
        <w:rPr>
          <w:rFonts w:ascii="Times New Roman" w:hAnsi="Times New Roman" w:cs="Times New Roman"/>
          <w:b/>
          <w:sz w:val="28"/>
          <w:szCs w:val="28"/>
          <w:lang w:val="kk-KZ" w:eastAsia="ru-RU"/>
        </w:rPr>
        <w:t>гг</w:t>
      </w:r>
      <w:r w:rsidRPr="00745C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5CEF" w:rsidRPr="00745CEF" w:rsidRDefault="0046559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pacing w:val="-10"/>
          <w:sz w:val="28"/>
          <w:szCs w:val="28"/>
          <w:lang w:val="kk-KZ"/>
        </w:rPr>
      </w:pPr>
      <w:r w:rsidRPr="00745CEF">
        <w:rPr>
          <w:rFonts w:ascii="Times New Roman" w:eastAsia="Calibri" w:hAnsi="Times New Roman" w:cs="Times New Roman"/>
          <w:color w:val="000000" w:themeColor="text1"/>
          <w:spacing w:val="-10"/>
          <w:sz w:val="28"/>
          <w:szCs w:val="28"/>
          <w:lang w:val="kk-KZ"/>
        </w:rPr>
        <w:t>Основной целью Конц</w:t>
      </w:r>
      <w:r w:rsidR="00F952DA">
        <w:rPr>
          <w:rFonts w:ascii="Times New Roman" w:eastAsia="Calibri" w:hAnsi="Times New Roman" w:cs="Times New Roman"/>
          <w:color w:val="000000" w:themeColor="text1"/>
          <w:spacing w:val="-10"/>
          <w:sz w:val="28"/>
          <w:szCs w:val="28"/>
          <w:lang w:val="kk-KZ"/>
        </w:rPr>
        <w:t>епции является развитие высшего</w:t>
      </w:r>
      <w:r w:rsidRPr="00745CEF">
        <w:rPr>
          <w:rFonts w:ascii="Times New Roman" w:eastAsia="Calibri" w:hAnsi="Times New Roman" w:cs="Times New Roman"/>
          <w:color w:val="000000" w:themeColor="text1"/>
          <w:spacing w:val="-10"/>
          <w:sz w:val="28"/>
          <w:szCs w:val="28"/>
          <w:lang w:val="kk-KZ"/>
        </w:rPr>
        <w:t xml:space="preserve"> и непрерывного образования, а также науки.</w:t>
      </w:r>
    </w:p>
    <w:p w:rsidR="00745CEF" w:rsidRPr="00745CEF" w:rsidRDefault="0046559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5CEF">
        <w:rPr>
          <w:rFonts w:ascii="Times New Roman" w:eastAsia="Calibri" w:hAnsi="Times New Roman" w:cs="Times New Roman"/>
          <w:sz w:val="28"/>
          <w:szCs w:val="28"/>
          <w:lang w:val="kk-KZ"/>
        </w:rPr>
        <w:t>При</w:t>
      </w:r>
      <w:r w:rsidRPr="00745CEF">
        <w:rPr>
          <w:rFonts w:ascii="Times New Roman" w:eastAsia="Calibri" w:hAnsi="Times New Roman" w:cs="Times New Roman"/>
          <w:sz w:val="28"/>
          <w:szCs w:val="28"/>
        </w:rPr>
        <w:t xml:space="preserve"> достижении цели по направлению «Развитие науки» Концепции к 2029 году определены 8 целевых индикатора и 3 ожидаемы</w:t>
      </w:r>
      <w:r w:rsidRPr="00745CEF">
        <w:rPr>
          <w:rFonts w:ascii="Times New Roman" w:eastAsia="Calibri" w:hAnsi="Times New Roman" w:cs="Times New Roman"/>
          <w:sz w:val="28"/>
          <w:szCs w:val="28"/>
          <w:lang w:val="kk-KZ"/>
        </w:rPr>
        <w:t>х</w:t>
      </w:r>
      <w:r w:rsidRPr="00745CEF">
        <w:rPr>
          <w:rFonts w:ascii="Times New Roman" w:eastAsia="Calibri" w:hAnsi="Times New Roman" w:cs="Times New Roman"/>
          <w:sz w:val="28"/>
          <w:szCs w:val="28"/>
        </w:rPr>
        <w:t xml:space="preserve"> результатов.</w:t>
      </w:r>
    </w:p>
    <w:p w:rsidR="00745CEF" w:rsidRPr="00745CEF" w:rsidRDefault="0046559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5CEF">
        <w:rPr>
          <w:rFonts w:ascii="Times New Roman" w:eastAsia="Calibri" w:hAnsi="Times New Roman" w:cs="Times New Roman"/>
          <w:b/>
          <w:sz w:val="28"/>
          <w:szCs w:val="28"/>
          <w:lang w:val="kk-KZ"/>
        </w:rPr>
        <w:t>Целевой индикатор 1</w:t>
      </w:r>
      <w:r w:rsidRPr="00745CE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45CE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745CEF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745CEF">
        <w:rPr>
          <w:rFonts w:ascii="Times New Roman" w:hAnsi="Times New Roman" w:cs="Times New Roman"/>
          <w:color w:val="000000"/>
          <w:sz w:val="28"/>
          <w:szCs w:val="28"/>
        </w:rPr>
        <w:t xml:space="preserve">Степень удовлетворенности научного сообщества, бизнеса и других </w:t>
      </w:r>
      <w:proofErr w:type="spellStart"/>
      <w:r w:rsidRPr="00745CEF">
        <w:rPr>
          <w:rFonts w:ascii="Times New Roman" w:hAnsi="Times New Roman" w:cs="Times New Roman"/>
          <w:color w:val="000000"/>
          <w:sz w:val="28"/>
          <w:szCs w:val="28"/>
        </w:rPr>
        <w:t>стейкхолдеров</w:t>
      </w:r>
      <w:proofErr w:type="spellEnd"/>
      <w:r w:rsidRPr="00745CEF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государственным администрированием науки (социологический опрос) (2023 г. </w:t>
      </w:r>
      <w:proofErr w:type="gramStart"/>
      <w:r w:rsidRPr="00745CEF">
        <w:rPr>
          <w:rFonts w:ascii="Times New Roman" w:hAnsi="Times New Roman" w:cs="Times New Roman"/>
          <w:color w:val="000000"/>
          <w:sz w:val="28"/>
          <w:szCs w:val="28"/>
        </w:rPr>
        <w:t>– 55 %, 2024 г. – 57 %, 2025 г. – 59 %, 2026 г. – 62 %, 2027 г. – 65 %, 2028 г. – 68 %, 2029 г. – 70 %)</w:t>
      </w:r>
      <w:r w:rsidRPr="00745CEF">
        <w:rPr>
          <w:rFonts w:ascii="Times New Roman" w:eastAsia="Calibri" w:hAnsi="Times New Roman" w:cs="Times New Roman"/>
          <w:sz w:val="28"/>
          <w:szCs w:val="28"/>
          <w:lang w:val="kk-KZ"/>
        </w:rPr>
        <w:t>»;</w:t>
      </w:r>
      <w:proofErr w:type="gramEnd"/>
    </w:p>
    <w:p w:rsidR="00745CEF" w:rsidRPr="00745CEF" w:rsidRDefault="0046559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5CEF">
        <w:rPr>
          <w:rFonts w:ascii="Times New Roman" w:eastAsia="Calibri" w:hAnsi="Times New Roman" w:cs="Times New Roman"/>
          <w:b/>
          <w:sz w:val="28"/>
          <w:szCs w:val="28"/>
          <w:lang w:val="kk-KZ"/>
        </w:rPr>
        <w:t>Целевой индикатор 2</w:t>
      </w:r>
      <w:r w:rsidRPr="00745CE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45C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«Рост позиций Казахстана в страновом рейтинге InCites по общему количеству статей в индексируемых научных журналах (2023 г. – 73 место, 2024 г. – 72 место, 2025 г. – 71 место, 2026 г. – 70 место, 2027 г. – 69 место, 2028 г. – 67 место, 2029 г. – 65 место)»;</w:t>
      </w:r>
    </w:p>
    <w:p w:rsidR="00745CEF" w:rsidRPr="00745CEF" w:rsidRDefault="0046559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5CEF">
        <w:rPr>
          <w:rFonts w:ascii="Times New Roman" w:eastAsia="Calibri" w:hAnsi="Times New Roman" w:cs="Times New Roman"/>
          <w:b/>
          <w:sz w:val="28"/>
          <w:szCs w:val="28"/>
          <w:lang w:val="kk-KZ"/>
        </w:rPr>
        <w:t>Целевой индикатор 3</w:t>
      </w:r>
      <w:r w:rsidRPr="00745CE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45C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«Прирост численности исследователей от общего количества исследователей в 2021 г. (21,6 тыс.) (2023 г. – 3 %, 2024 г. – 5 %, 2025 г. – 7 %, 2026 г. – 10 %, 2027 г. – 15 %, 2028 г. – 23 %, 2029 г. – 30 %)»; </w:t>
      </w:r>
    </w:p>
    <w:p w:rsidR="00745CEF" w:rsidRPr="00745CEF" w:rsidRDefault="0046559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5CEF">
        <w:rPr>
          <w:rFonts w:ascii="Times New Roman" w:eastAsia="Calibri" w:hAnsi="Times New Roman" w:cs="Times New Roman"/>
          <w:b/>
          <w:sz w:val="28"/>
          <w:szCs w:val="28"/>
          <w:lang w:val="kk-KZ"/>
        </w:rPr>
        <w:t>Целевой индикатор 4</w:t>
      </w:r>
      <w:r w:rsidRPr="00745CE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45C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«Доля молодых ученых от общего числа ученых и исследователей, осуществляющих НИОКР (2023 г. – 36 %, 2024 г. – 38 %, 2025 г. – 40 %, 2026 г. – 43 %, 2027 г. – 45 %, 2028 г. – 47 %, 2029 – 50 %)»;</w:t>
      </w:r>
    </w:p>
    <w:p w:rsidR="00745CEF" w:rsidRPr="00745CEF" w:rsidRDefault="0046559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5CEF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Целевой индикатор 5</w:t>
      </w:r>
      <w:r w:rsidRPr="00745CE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45C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«Доля обновленного оборудования лабораторий научных организаций и университетов (2023 г. – 16 %, 2024 г. – 18 %, 2025 г. – 20 %, 2026 г. – 25 %, 2027 г. – 30%, 2028 г. – 35%, 2029 г. – 40%)»;</w:t>
      </w:r>
    </w:p>
    <w:p w:rsidR="00745CEF" w:rsidRPr="00745CEF" w:rsidRDefault="0046559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5CEF">
        <w:rPr>
          <w:rFonts w:ascii="Times New Roman" w:eastAsia="Calibri" w:hAnsi="Times New Roman" w:cs="Times New Roman"/>
          <w:b/>
          <w:sz w:val="28"/>
          <w:szCs w:val="28"/>
          <w:lang w:val="kk-KZ"/>
        </w:rPr>
        <w:t>Целевой индикатор 6.</w:t>
      </w:r>
      <w:r w:rsidRPr="00745C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«Позиция Казахстана в рейтинге GII по показателю «Сотрудничество между университетами и промышленностью в области НИОКР» (2023 г. – 115 место, 2024 г. – 113 место, 2025 г. – 110 место, 2026 г. – 108 место, 2027 г. – 106 место, 2028 г. – 104 место, 2029 г. – 100 место)»;</w:t>
      </w:r>
    </w:p>
    <w:p w:rsidR="00745CEF" w:rsidRPr="00745CEF" w:rsidRDefault="0046559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5CEF">
        <w:rPr>
          <w:rFonts w:ascii="Times New Roman" w:eastAsia="Calibri" w:hAnsi="Times New Roman" w:cs="Times New Roman"/>
          <w:b/>
          <w:sz w:val="28"/>
          <w:szCs w:val="28"/>
          <w:lang w:val="kk-KZ"/>
        </w:rPr>
        <w:t>Целевой индикатор 7</w:t>
      </w:r>
      <w:r w:rsidRPr="00745CE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45C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«Доля коммерциализируемых проектов от общего количества завершенных прикладных научно-исследовательских работ (2023 г. – 28 %, 2024 г. – 29 %, 2025 г. – 35 %, 2026 г. – 36 %, 2027 г. – 40 %, 2028 г. – 45 %, 2029 г. – 50 %)»;</w:t>
      </w:r>
    </w:p>
    <w:p w:rsidR="00745CEF" w:rsidRPr="00745CEF" w:rsidRDefault="0046559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5CEF">
        <w:rPr>
          <w:rFonts w:ascii="Times New Roman" w:eastAsia="Calibri" w:hAnsi="Times New Roman" w:cs="Times New Roman"/>
          <w:b/>
          <w:sz w:val="28"/>
          <w:szCs w:val="28"/>
          <w:lang w:val="kk-KZ"/>
        </w:rPr>
        <w:t>Целевой индикатор 8</w:t>
      </w:r>
      <w:r w:rsidRPr="00745CE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45C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«Доля частного со-финансирования проектов коммерциализации РННТД и прикладных научных исследований (2023 г. – 20 %, 2024 г. – 24 %, 2025 г. – 28 %, 2026 г. – 32 %, 2027 г. – 38 %, 2028 г. – 43 %, 2029 г. – 50%)».</w:t>
      </w:r>
    </w:p>
    <w:p w:rsidR="0046559B" w:rsidRPr="00745CEF" w:rsidRDefault="0046559B" w:rsidP="00745CE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45CEF">
        <w:rPr>
          <w:rFonts w:ascii="Times New Roman" w:eastAsia="Calibri" w:hAnsi="Times New Roman" w:cs="Times New Roman"/>
          <w:b/>
          <w:sz w:val="28"/>
          <w:szCs w:val="28"/>
        </w:rPr>
        <w:t>Основные ожидаемые результаты к 2029 году</w:t>
      </w:r>
      <w:r w:rsidRPr="00745CEF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:rsidR="0046559B" w:rsidRPr="00745CEF" w:rsidRDefault="0046559B" w:rsidP="0046559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CEF">
        <w:rPr>
          <w:rFonts w:ascii="Times New Roman" w:eastAsia="Calibri" w:hAnsi="Times New Roman" w:cs="Times New Roman"/>
          <w:sz w:val="28"/>
          <w:szCs w:val="28"/>
        </w:rPr>
        <w:t>1% расходов на науку от внутреннего валового продукта;</w:t>
      </w:r>
    </w:p>
    <w:p w:rsidR="00942A68" w:rsidRDefault="0046559B" w:rsidP="00942A6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CEF">
        <w:rPr>
          <w:rFonts w:ascii="Times New Roman" w:eastAsia="Calibri" w:hAnsi="Times New Roman" w:cs="Times New Roman"/>
          <w:sz w:val="28"/>
          <w:szCs w:val="28"/>
        </w:rPr>
        <w:t>30% – прирост патентной активности от национальных заявителей;</w:t>
      </w:r>
    </w:p>
    <w:p w:rsidR="0046559B" w:rsidRDefault="0046559B" w:rsidP="00942A6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A68">
        <w:rPr>
          <w:rFonts w:ascii="Times New Roman" w:eastAsia="Calibri" w:hAnsi="Times New Roman" w:cs="Times New Roman"/>
          <w:sz w:val="28"/>
          <w:szCs w:val="28"/>
        </w:rPr>
        <w:t xml:space="preserve">30 место - в рейтинге GII «НИОКР, </w:t>
      </w:r>
      <w:proofErr w:type="gramStart"/>
      <w:r w:rsidRPr="00942A68">
        <w:rPr>
          <w:rFonts w:ascii="Times New Roman" w:eastAsia="Calibri" w:hAnsi="Times New Roman" w:cs="Times New Roman"/>
          <w:sz w:val="28"/>
          <w:szCs w:val="28"/>
        </w:rPr>
        <w:t>финансируемые</w:t>
      </w:r>
      <w:proofErr w:type="gramEnd"/>
      <w:r w:rsidRPr="00942A68">
        <w:rPr>
          <w:rFonts w:ascii="Times New Roman" w:eastAsia="Calibri" w:hAnsi="Times New Roman" w:cs="Times New Roman"/>
          <w:sz w:val="28"/>
          <w:szCs w:val="28"/>
        </w:rPr>
        <w:t xml:space="preserve"> бизнесом».</w:t>
      </w:r>
    </w:p>
    <w:p w:rsidR="00942A68" w:rsidRDefault="00942A68" w:rsidP="00942A68">
      <w:pPr>
        <w:tabs>
          <w:tab w:val="left" w:pos="1134"/>
        </w:tabs>
        <w:spacing w:after="0" w:line="240" w:lineRule="auto"/>
        <w:jc w:val="both"/>
        <w:rPr>
          <w:rFonts w:eastAsia="Calibri"/>
          <w:sz w:val="28"/>
          <w:szCs w:val="28"/>
          <w:lang w:val="ru-RU"/>
        </w:rPr>
      </w:pPr>
    </w:p>
    <w:p w:rsidR="00942A68" w:rsidRPr="00942A68" w:rsidRDefault="00942A68" w:rsidP="00942A68">
      <w:pPr>
        <w:tabs>
          <w:tab w:val="left" w:pos="709"/>
        </w:tabs>
        <w:spacing w:after="0" w:line="240" w:lineRule="auto"/>
        <w:contextualSpacing/>
        <w:rPr>
          <w:rFonts w:eastAsia="Calibri"/>
          <w:b/>
          <w:sz w:val="28"/>
          <w:szCs w:val="28"/>
          <w:u w:val="single"/>
          <w:lang w:val="kk-KZ"/>
        </w:rPr>
      </w:pPr>
      <w:r w:rsidRPr="00942A68">
        <w:rPr>
          <w:rFonts w:eastAsia="Calibri"/>
          <w:b/>
          <w:sz w:val="28"/>
          <w:szCs w:val="28"/>
          <w:lang w:val="kk-KZ"/>
        </w:rPr>
        <w:tab/>
      </w:r>
      <w:r w:rsidRPr="00942A68">
        <w:rPr>
          <w:rFonts w:eastAsia="Calibri"/>
          <w:b/>
          <w:sz w:val="28"/>
          <w:szCs w:val="28"/>
          <w:u w:val="single"/>
          <w:lang w:val="kk-KZ"/>
        </w:rPr>
        <w:t xml:space="preserve">По развитию университской науки </w:t>
      </w:r>
    </w:p>
    <w:p w:rsidR="00942A68" w:rsidRPr="00942A68" w:rsidRDefault="00942A68" w:rsidP="00942A68">
      <w:pPr>
        <w:tabs>
          <w:tab w:val="left" w:pos="709"/>
        </w:tabs>
        <w:spacing w:after="0" w:line="240" w:lineRule="auto"/>
        <w:contextualSpacing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ab/>
      </w:r>
      <w:r w:rsidRPr="00942A68">
        <w:rPr>
          <w:rFonts w:eastAsia="Calibri"/>
          <w:color w:val="000000"/>
          <w:sz w:val="28"/>
          <w:szCs w:val="28"/>
          <w:lang w:val="ru-RU"/>
        </w:rPr>
        <w:t>Наука в университетах является одним из ключевых элементов научно-технической деятельности страны.</w:t>
      </w:r>
    </w:p>
    <w:p w:rsidR="00942A68" w:rsidRPr="00942A68" w:rsidRDefault="00942A68" w:rsidP="00942A68">
      <w:pPr>
        <w:spacing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68">
        <w:rPr>
          <w:rFonts w:eastAsia="Calibri"/>
          <w:color w:val="000000"/>
          <w:sz w:val="28"/>
          <w:szCs w:val="28"/>
          <w:lang w:val="ru-RU"/>
        </w:rPr>
        <w:t xml:space="preserve"> В Казахстане научно-исследовательская деятельность в университетах организована на базе научных центров и институтов, где действуют больше четырех сотен лабораторий. </w:t>
      </w:r>
    </w:p>
    <w:p w:rsidR="00942A68" w:rsidRPr="00942A68" w:rsidRDefault="00942A68" w:rsidP="00942A68">
      <w:pPr>
        <w:spacing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68">
        <w:rPr>
          <w:rFonts w:eastAsia="Calibri"/>
          <w:color w:val="000000"/>
          <w:sz w:val="28"/>
          <w:szCs w:val="28"/>
          <w:lang w:val="ru-RU"/>
        </w:rPr>
        <w:t xml:space="preserve">В рамках поручений Главы государства от 1 июня 2022 года принимаются меры по консолидации государственных научно-исследовательских институтов с исследовательскими университетами, по запуску программ поддержки научно-технологических парков при вузах с выделением целевых грантов на развитие научных лабораторий и опытно-испытательной инфраструктуры. </w:t>
      </w:r>
    </w:p>
    <w:p w:rsidR="00942A68" w:rsidRPr="00942A68" w:rsidRDefault="00942A68" w:rsidP="00942A68">
      <w:pPr>
        <w:spacing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68">
        <w:rPr>
          <w:rFonts w:eastAsia="Calibri"/>
          <w:color w:val="000000"/>
          <w:sz w:val="28"/>
          <w:szCs w:val="28"/>
          <w:lang w:val="ru-RU"/>
        </w:rPr>
        <w:t xml:space="preserve">На сегодняшний день увеличена сеть исследовательских вузов. </w:t>
      </w:r>
      <w:proofErr w:type="gramStart"/>
      <w:r w:rsidRPr="00942A68">
        <w:rPr>
          <w:rFonts w:eastAsia="Calibri"/>
          <w:color w:val="000000"/>
          <w:sz w:val="28"/>
          <w:szCs w:val="28"/>
          <w:lang w:val="ru-RU"/>
        </w:rPr>
        <w:t xml:space="preserve">В 2022 году </w:t>
      </w:r>
      <w:proofErr w:type="spellStart"/>
      <w:r w:rsidRPr="00942A68">
        <w:rPr>
          <w:rFonts w:eastAsia="Calibri"/>
          <w:color w:val="000000"/>
          <w:sz w:val="28"/>
          <w:szCs w:val="28"/>
          <w:lang w:val="ru-RU"/>
        </w:rPr>
        <w:t>КазНУ</w:t>
      </w:r>
      <w:proofErr w:type="spell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 им. Аль-</w:t>
      </w:r>
      <w:proofErr w:type="spellStart"/>
      <w:r w:rsidRPr="00942A68">
        <w:rPr>
          <w:rFonts w:eastAsia="Calibri"/>
          <w:color w:val="000000"/>
          <w:sz w:val="28"/>
          <w:szCs w:val="28"/>
          <w:lang w:val="ru-RU"/>
        </w:rPr>
        <w:t>Фараби</w:t>
      </w:r>
      <w:proofErr w:type="spell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 и ЕНУ им. </w:t>
      </w:r>
      <w:proofErr w:type="spellStart"/>
      <w:r w:rsidRPr="00942A68">
        <w:rPr>
          <w:rFonts w:eastAsia="Calibri"/>
          <w:color w:val="000000"/>
          <w:sz w:val="28"/>
          <w:szCs w:val="28"/>
          <w:lang w:val="ru-RU"/>
        </w:rPr>
        <w:t>Л.Гумилева</w:t>
      </w:r>
      <w:proofErr w:type="spell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 трансформированы в исследовательские университеты.</w:t>
      </w:r>
      <w:proofErr w:type="gram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 До 2025 года планируется открытие 5 филиалов зарубежных вузов. </w:t>
      </w:r>
      <w:proofErr w:type="gramStart"/>
      <w:r w:rsidRPr="00942A68">
        <w:rPr>
          <w:rFonts w:eastAsia="Calibri"/>
          <w:color w:val="000000"/>
          <w:sz w:val="28"/>
          <w:szCs w:val="28"/>
          <w:lang w:val="ru-RU"/>
        </w:rPr>
        <w:t>Из них 2 уже открыты.</w:t>
      </w:r>
      <w:proofErr w:type="gram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 Это филиал Национального исследовательского ядерного университета «Московский инженерно-физический институт» на базе </w:t>
      </w:r>
      <w:proofErr w:type="spellStart"/>
      <w:r w:rsidRPr="00942A68">
        <w:rPr>
          <w:rFonts w:eastAsia="Calibri"/>
          <w:color w:val="000000"/>
          <w:sz w:val="28"/>
          <w:szCs w:val="28"/>
          <w:lang w:val="ru-RU"/>
        </w:rPr>
        <w:t>КазНУ</w:t>
      </w:r>
      <w:proofErr w:type="spell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 имени аль-</w:t>
      </w:r>
      <w:proofErr w:type="spellStart"/>
      <w:r w:rsidRPr="00942A68">
        <w:rPr>
          <w:rFonts w:eastAsia="Calibri"/>
          <w:color w:val="000000"/>
          <w:sz w:val="28"/>
          <w:szCs w:val="28"/>
          <w:lang w:val="ru-RU"/>
        </w:rPr>
        <w:t>Фараби</w:t>
      </w:r>
      <w:proofErr w:type="spell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 и Российского государственного университета нефти и газа </w:t>
      </w:r>
      <w:proofErr w:type="spellStart"/>
      <w:r w:rsidRPr="00942A68">
        <w:rPr>
          <w:rFonts w:eastAsia="Calibri"/>
          <w:color w:val="000000"/>
          <w:sz w:val="28"/>
          <w:szCs w:val="28"/>
          <w:lang w:val="ru-RU"/>
        </w:rPr>
        <w:t>им.М.Губкина</w:t>
      </w:r>
      <w:proofErr w:type="spell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 на базе АУИНГ имени </w:t>
      </w:r>
      <w:proofErr w:type="spellStart"/>
      <w:r w:rsidRPr="00942A68">
        <w:rPr>
          <w:rFonts w:eastAsia="Calibri"/>
          <w:color w:val="000000"/>
          <w:sz w:val="28"/>
          <w:szCs w:val="28"/>
          <w:lang w:val="ru-RU"/>
        </w:rPr>
        <w:t>Сафи</w:t>
      </w:r>
      <w:proofErr w:type="spell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68">
        <w:rPr>
          <w:rFonts w:eastAsia="Calibri"/>
          <w:color w:val="000000"/>
          <w:sz w:val="28"/>
          <w:szCs w:val="28"/>
          <w:lang w:val="ru-RU"/>
        </w:rPr>
        <w:t>Утебаева</w:t>
      </w:r>
      <w:proofErr w:type="spell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. Кроме того, реализуется стратегическое партнерство между Северо-Казахстанским университетом </w:t>
      </w:r>
      <w:proofErr w:type="spellStart"/>
      <w:r w:rsidRPr="00942A68">
        <w:rPr>
          <w:rFonts w:eastAsia="Calibri"/>
          <w:color w:val="000000"/>
          <w:sz w:val="28"/>
          <w:szCs w:val="28"/>
          <w:lang w:val="ru-RU"/>
        </w:rPr>
        <w:t>им.М.Козыбаева</w:t>
      </w:r>
      <w:proofErr w:type="spell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 и Университетом Аризоны. Это будет способствовать интернационализации высшего образования.</w:t>
      </w:r>
    </w:p>
    <w:p w:rsidR="00942A68" w:rsidRPr="00942A68" w:rsidRDefault="00942A68" w:rsidP="00942A68">
      <w:pPr>
        <w:spacing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68">
        <w:rPr>
          <w:rFonts w:eastAsia="Calibri"/>
          <w:color w:val="000000"/>
          <w:sz w:val="28"/>
          <w:szCs w:val="28"/>
          <w:lang w:val="ru-RU"/>
        </w:rPr>
        <w:lastRenderedPageBreak/>
        <w:t xml:space="preserve">С учетом международного опыта, МНВО прорабатывается создание центров академического превосходства. В данный проект </w:t>
      </w:r>
      <w:proofErr w:type="gramStart"/>
      <w:r w:rsidRPr="00942A68">
        <w:rPr>
          <w:rFonts w:eastAsia="Calibri"/>
          <w:color w:val="000000"/>
          <w:sz w:val="28"/>
          <w:szCs w:val="28"/>
          <w:lang w:val="ru-RU"/>
        </w:rPr>
        <w:t>отобраны</w:t>
      </w:r>
      <w:proofErr w:type="gram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 15 региональных и 5 педагогических вузов. Реализацию проекта планируется проводить поэтапно, начиная с 2-3 вузов. Основная цель центров превосходства - создание региональных точек роста для повышения научной и инновационной деятельности. В целом, проект направлен на повышение имиджа и конкурентоспособности вузов, формирование исследовательской экосистемы университетов путем создания учебных и научных лабораторий. </w:t>
      </w:r>
    </w:p>
    <w:p w:rsidR="00942A68" w:rsidRPr="00942A68" w:rsidRDefault="00942A68" w:rsidP="00942A68">
      <w:pPr>
        <w:spacing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68">
        <w:rPr>
          <w:rFonts w:eastAsia="Calibri"/>
          <w:color w:val="000000"/>
          <w:sz w:val="28"/>
          <w:szCs w:val="28"/>
          <w:lang w:val="ru-RU"/>
        </w:rPr>
        <w:t>Для определения направлений центров академического превосходства был проведен всесторонний анализ, созданы рабочие группы совместно с представителями местных исполнительных органов, НПП «</w:t>
      </w:r>
      <w:proofErr w:type="spellStart"/>
      <w:r w:rsidRPr="00942A68">
        <w:rPr>
          <w:rFonts w:eastAsia="Calibri"/>
          <w:color w:val="000000"/>
          <w:sz w:val="28"/>
          <w:szCs w:val="28"/>
          <w:lang w:val="ru-RU"/>
        </w:rPr>
        <w:t>Атамекен</w:t>
      </w:r>
      <w:proofErr w:type="spellEnd"/>
      <w:r w:rsidRPr="00942A68">
        <w:rPr>
          <w:rFonts w:eastAsia="Calibri"/>
          <w:color w:val="000000"/>
          <w:sz w:val="28"/>
          <w:szCs w:val="28"/>
          <w:lang w:val="ru-RU"/>
        </w:rPr>
        <w:t>», Ассоциации работодателей.</w:t>
      </w:r>
    </w:p>
    <w:p w:rsidR="00942A68" w:rsidRPr="00942A68" w:rsidRDefault="00942A68" w:rsidP="00942A68">
      <w:pPr>
        <w:spacing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68">
        <w:rPr>
          <w:rFonts w:eastAsia="Calibri"/>
          <w:color w:val="000000"/>
          <w:sz w:val="28"/>
          <w:szCs w:val="28"/>
          <w:lang w:val="ru-RU"/>
        </w:rPr>
        <w:t xml:space="preserve">Среди получивших статус </w:t>
      </w:r>
      <w:proofErr w:type="spellStart"/>
      <w:r w:rsidRPr="00942A68">
        <w:rPr>
          <w:rFonts w:eastAsia="Calibri"/>
          <w:color w:val="000000"/>
          <w:sz w:val="28"/>
          <w:szCs w:val="28"/>
          <w:lang w:val="ru-RU"/>
        </w:rPr>
        <w:t>инновационно</w:t>
      </w:r>
      <w:proofErr w:type="spell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-ориентированных университетов Казахстана следует отметить Карагандинский технический университет, находящийся в стадии трансформации в исследовательский университет. В университете создан </w:t>
      </w:r>
      <w:proofErr w:type="spellStart"/>
      <w:r w:rsidRPr="00942A68">
        <w:rPr>
          <w:rFonts w:eastAsia="Calibri"/>
          <w:color w:val="000000"/>
          <w:sz w:val="28"/>
          <w:szCs w:val="28"/>
          <w:lang w:val="ru-RU"/>
        </w:rPr>
        <w:t>инновационно</w:t>
      </w:r>
      <w:proofErr w:type="spellEnd"/>
      <w:r w:rsidRPr="00942A68">
        <w:rPr>
          <w:rFonts w:eastAsia="Calibri"/>
          <w:color w:val="000000"/>
          <w:sz w:val="28"/>
          <w:szCs w:val="28"/>
          <w:lang w:val="ru-RU"/>
        </w:rPr>
        <w:t>-о</w:t>
      </w:r>
      <w:r w:rsidR="00F722BE">
        <w:rPr>
          <w:rFonts w:eastAsia="Calibri"/>
          <w:color w:val="000000"/>
          <w:sz w:val="28"/>
          <w:szCs w:val="28"/>
          <w:lang w:val="ru-RU"/>
        </w:rPr>
        <w:t>бразовательный консорциум «Корпоративный университет»</w:t>
      </w:r>
      <w:r w:rsidRPr="00942A68">
        <w:rPr>
          <w:rFonts w:eastAsia="Calibri"/>
          <w:color w:val="000000"/>
          <w:sz w:val="28"/>
          <w:szCs w:val="28"/>
          <w:lang w:val="ru-RU"/>
        </w:rPr>
        <w:t>, в состав которого вошли более 70 организаций Казахстана, России и Беларуси и 4 научно-образовательных комплекса.</w:t>
      </w:r>
    </w:p>
    <w:p w:rsidR="00942A68" w:rsidRPr="00942A68" w:rsidRDefault="00942A68" w:rsidP="00942A68">
      <w:pPr>
        <w:spacing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68">
        <w:rPr>
          <w:rFonts w:eastAsia="Calibri"/>
          <w:color w:val="000000"/>
          <w:sz w:val="28"/>
          <w:szCs w:val="28"/>
          <w:lang w:val="ru-RU"/>
        </w:rPr>
        <w:t xml:space="preserve">В сфере здравоохранения функционируют 2 научные молекулярно-генетические лаборатории коллективного пользования на базе Казахского национального медицинского университета имени С.Д. </w:t>
      </w:r>
      <w:proofErr w:type="spellStart"/>
      <w:r w:rsidRPr="00942A68">
        <w:rPr>
          <w:rFonts w:eastAsia="Calibri"/>
          <w:color w:val="000000"/>
          <w:sz w:val="28"/>
          <w:szCs w:val="28"/>
          <w:lang w:val="ru-RU"/>
        </w:rPr>
        <w:t>Асфендиярова</w:t>
      </w:r>
      <w:proofErr w:type="spell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 и Медицинского университета Караганды.</w:t>
      </w:r>
    </w:p>
    <w:p w:rsidR="00942A68" w:rsidRPr="00942A68" w:rsidRDefault="00942A68" w:rsidP="00942A68">
      <w:pPr>
        <w:spacing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68">
        <w:rPr>
          <w:rFonts w:eastAsia="Calibri"/>
          <w:color w:val="000000"/>
          <w:sz w:val="28"/>
          <w:szCs w:val="28"/>
          <w:lang w:val="ru-RU"/>
        </w:rPr>
        <w:t>В вузах созданы и развиваются малые инновационные предприятия, центры научных исследований, а также студенческие конс</w:t>
      </w:r>
      <w:r w:rsidR="00F952DA">
        <w:rPr>
          <w:rFonts w:eastAsia="Calibri"/>
          <w:color w:val="000000"/>
          <w:sz w:val="28"/>
          <w:szCs w:val="28"/>
          <w:lang w:val="ru-RU"/>
        </w:rPr>
        <w:t>трукторские бюро, обеспечивающие</w:t>
      </w:r>
      <w:r w:rsidRPr="00942A68">
        <w:rPr>
          <w:rFonts w:eastAsia="Calibri"/>
          <w:color w:val="000000"/>
          <w:sz w:val="28"/>
          <w:szCs w:val="28"/>
          <w:lang w:val="ru-RU"/>
        </w:rPr>
        <w:t xml:space="preserve"> разработку новых технологий. В целях обеспечения интеграции академической и вузовской науки, мобильности человеческих ресурсов реализуются консорциумы и меморандумы с  участием научных организаций, вузов, проектных и конструкторских организаций.</w:t>
      </w:r>
    </w:p>
    <w:p w:rsidR="00942A68" w:rsidRPr="00942A68" w:rsidRDefault="00942A68" w:rsidP="00942A68">
      <w:pPr>
        <w:spacing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68">
        <w:rPr>
          <w:rFonts w:eastAsia="Calibri"/>
          <w:color w:val="000000"/>
          <w:sz w:val="28"/>
          <w:szCs w:val="28"/>
          <w:lang w:val="ru-RU"/>
        </w:rPr>
        <w:t xml:space="preserve">Вузами республики проводится активная работа по привлечению </w:t>
      </w:r>
      <w:proofErr w:type="gramStart"/>
      <w:r w:rsidRPr="00942A68">
        <w:rPr>
          <w:rFonts w:eastAsia="Calibri"/>
          <w:color w:val="000000"/>
          <w:sz w:val="28"/>
          <w:szCs w:val="28"/>
          <w:lang w:val="ru-RU"/>
        </w:rPr>
        <w:t>бизнес-партнеров</w:t>
      </w:r>
      <w:proofErr w:type="gram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 к участию в научно-исследовательских, диссертационных и других работах, сотрудники региональных крупных предприятий привлекаются в качестве  </w:t>
      </w:r>
      <w:proofErr w:type="spellStart"/>
      <w:r w:rsidRPr="00942A68">
        <w:rPr>
          <w:rFonts w:eastAsia="Calibri"/>
          <w:color w:val="000000"/>
          <w:sz w:val="28"/>
          <w:szCs w:val="28"/>
          <w:lang w:val="ru-RU"/>
        </w:rPr>
        <w:t>соруководителей</w:t>
      </w:r>
      <w:proofErr w:type="spellEnd"/>
      <w:r w:rsidRPr="00942A68">
        <w:rPr>
          <w:rFonts w:eastAsia="Calibri"/>
          <w:color w:val="000000"/>
          <w:sz w:val="28"/>
          <w:szCs w:val="28"/>
          <w:lang w:val="ru-RU"/>
        </w:rPr>
        <w:t>. Для решения региональных проблем</w:t>
      </w:r>
      <w:r w:rsidR="00F952DA">
        <w:rPr>
          <w:rFonts w:eastAsia="Calibri"/>
          <w:color w:val="000000"/>
          <w:sz w:val="28"/>
          <w:szCs w:val="28"/>
          <w:lang w:val="ru-RU"/>
        </w:rPr>
        <w:t>,</w:t>
      </w:r>
      <w:r w:rsidRPr="00942A68">
        <w:rPr>
          <w:rFonts w:eastAsia="Calibri"/>
          <w:color w:val="000000"/>
          <w:sz w:val="28"/>
          <w:szCs w:val="28"/>
          <w:lang w:val="ru-RU"/>
        </w:rPr>
        <w:t xml:space="preserve"> выпускниками и научными сотрудниками вузов тематика научно-исследовательских, диссертационных и дипломных работ могут согласовываться с </w:t>
      </w:r>
      <w:proofErr w:type="gramStart"/>
      <w:r w:rsidRPr="00942A68">
        <w:rPr>
          <w:rFonts w:eastAsia="Calibri"/>
          <w:color w:val="000000"/>
          <w:sz w:val="28"/>
          <w:szCs w:val="28"/>
          <w:lang w:val="ru-RU"/>
        </w:rPr>
        <w:t>бизнес-сообществом</w:t>
      </w:r>
      <w:proofErr w:type="gram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. </w:t>
      </w:r>
    </w:p>
    <w:p w:rsidR="00942A68" w:rsidRPr="00942A68" w:rsidRDefault="00942A68" w:rsidP="00942A68">
      <w:pPr>
        <w:spacing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proofErr w:type="gramStart"/>
      <w:r w:rsidRPr="00942A68">
        <w:rPr>
          <w:rFonts w:eastAsia="Calibri"/>
          <w:color w:val="000000"/>
          <w:sz w:val="28"/>
          <w:szCs w:val="28"/>
          <w:lang w:val="ru-RU"/>
        </w:rPr>
        <w:t>В</w:t>
      </w:r>
      <w:proofErr w:type="gram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gramStart"/>
      <w:r w:rsidRPr="00942A68">
        <w:rPr>
          <w:rFonts w:eastAsia="Calibri"/>
          <w:color w:val="000000"/>
          <w:sz w:val="28"/>
          <w:szCs w:val="28"/>
          <w:lang w:val="ru-RU"/>
        </w:rPr>
        <w:t>Назарбаев</w:t>
      </w:r>
      <w:proofErr w:type="gram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 Университете (далее-НУ) сформирована активная инновационная и предпринимательская культура, создающая условия для значительных научных открытий и изобретений. Университет интенсивно сотрудничает с промышленностью с целью коммерциализации результатов своих исследований.</w:t>
      </w:r>
    </w:p>
    <w:p w:rsidR="00942A68" w:rsidRPr="00942A68" w:rsidRDefault="00942A68" w:rsidP="00942A68">
      <w:pPr>
        <w:spacing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68">
        <w:rPr>
          <w:rFonts w:eastAsia="Calibri"/>
          <w:color w:val="000000"/>
          <w:sz w:val="28"/>
          <w:szCs w:val="28"/>
          <w:lang w:val="ru-RU"/>
        </w:rPr>
        <w:t>В инженерных школах НУ успешно стартовали такие инновационные образова</w:t>
      </w:r>
      <w:r w:rsidR="00F722BE">
        <w:rPr>
          <w:rFonts w:eastAsia="Calibri"/>
          <w:color w:val="000000"/>
          <w:sz w:val="28"/>
          <w:szCs w:val="28"/>
          <w:lang w:val="ru-RU"/>
        </w:rPr>
        <w:t>тельные и научные проекты, как «</w:t>
      </w:r>
      <w:proofErr w:type="spellStart"/>
      <w:r w:rsidR="00F722BE">
        <w:rPr>
          <w:rFonts w:eastAsia="Calibri"/>
          <w:color w:val="000000"/>
          <w:sz w:val="28"/>
          <w:szCs w:val="28"/>
          <w:lang w:val="ru-RU"/>
        </w:rPr>
        <w:t>National</w:t>
      </w:r>
      <w:proofErr w:type="spellEnd"/>
      <w:r w:rsidR="00F722BE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="00F722BE">
        <w:rPr>
          <w:rFonts w:eastAsia="Calibri"/>
          <w:color w:val="000000"/>
          <w:sz w:val="28"/>
          <w:szCs w:val="28"/>
          <w:lang w:val="ru-RU"/>
        </w:rPr>
        <w:t>Laboratory</w:t>
      </w:r>
      <w:proofErr w:type="spellEnd"/>
      <w:r w:rsidR="00F722BE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="00F722BE">
        <w:rPr>
          <w:rFonts w:eastAsia="Calibri"/>
          <w:color w:val="000000"/>
          <w:sz w:val="28"/>
          <w:szCs w:val="28"/>
          <w:lang w:val="ru-RU"/>
        </w:rPr>
        <w:t>Astana</w:t>
      </w:r>
      <w:proofErr w:type="spellEnd"/>
      <w:r w:rsidR="00F722BE">
        <w:rPr>
          <w:rFonts w:eastAsia="Calibri"/>
          <w:color w:val="000000"/>
          <w:sz w:val="28"/>
          <w:szCs w:val="28"/>
          <w:lang w:val="ru-RU"/>
        </w:rPr>
        <w:t>»</w:t>
      </w:r>
      <w:r w:rsidRPr="00942A68">
        <w:rPr>
          <w:rFonts w:eastAsia="Calibri"/>
          <w:color w:val="000000"/>
          <w:sz w:val="28"/>
          <w:szCs w:val="28"/>
          <w:lang w:val="ru-RU"/>
        </w:rPr>
        <w:t>, инновационный кластер, включающий технопарк и инн</w:t>
      </w:r>
      <w:r w:rsidR="00F722BE">
        <w:rPr>
          <w:rFonts w:eastAsia="Calibri"/>
          <w:color w:val="000000"/>
          <w:sz w:val="28"/>
          <w:szCs w:val="28"/>
          <w:lang w:val="ru-RU"/>
        </w:rPr>
        <w:t>овационную экосистему, а также «</w:t>
      </w:r>
      <w:proofErr w:type="spellStart"/>
      <w:r w:rsidR="00F722BE">
        <w:rPr>
          <w:rFonts w:eastAsia="Calibri"/>
          <w:color w:val="000000"/>
          <w:sz w:val="28"/>
          <w:szCs w:val="28"/>
          <w:lang w:val="ru-RU"/>
        </w:rPr>
        <w:t>Astana</w:t>
      </w:r>
      <w:proofErr w:type="spellEnd"/>
      <w:r w:rsidR="00F722BE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="00F722BE">
        <w:rPr>
          <w:rFonts w:eastAsia="Calibri"/>
          <w:color w:val="000000"/>
          <w:sz w:val="28"/>
          <w:szCs w:val="28"/>
          <w:lang w:val="ru-RU"/>
        </w:rPr>
        <w:t>Business</w:t>
      </w:r>
      <w:proofErr w:type="spellEnd"/>
      <w:r w:rsidR="00F722BE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="00F722BE">
        <w:rPr>
          <w:rFonts w:eastAsia="Calibri"/>
          <w:color w:val="000000"/>
          <w:sz w:val="28"/>
          <w:szCs w:val="28"/>
          <w:lang w:val="ru-RU"/>
        </w:rPr>
        <w:t>Campus</w:t>
      </w:r>
      <w:proofErr w:type="spellEnd"/>
      <w:r w:rsidR="00F722BE">
        <w:rPr>
          <w:rFonts w:eastAsia="Calibri"/>
          <w:color w:val="000000"/>
          <w:sz w:val="28"/>
          <w:szCs w:val="28"/>
          <w:lang w:val="ru-RU"/>
        </w:rPr>
        <w:t>»</w:t>
      </w:r>
      <w:r w:rsidRPr="00942A68">
        <w:rPr>
          <w:rFonts w:eastAsia="Calibri"/>
          <w:color w:val="000000"/>
          <w:sz w:val="28"/>
          <w:szCs w:val="28"/>
          <w:lang w:val="ru-RU"/>
        </w:rPr>
        <w:t>.</w:t>
      </w:r>
    </w:p>
    <w:p w:rsidR="00942A68" w:rsidRPr="00942A68" w:rsidRDefault="00942A68" w:rsidP="00942A68">
      <w:pPr>
        <w:spacing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68">
        <w:rPr>
          <w:rFonts w:eastAsia="Calibri"/>
          <w:color w:val="000000"/>
          <w:sz w:val="28"/>
          <w:szCs w:val="28"/>
          <w:lang w:val="ru-RU"/>
        </w:rPr>
        <w:lastRenderedPageBreak/>
        <w:t>Кроме того, меры по развитию науки в университетах предусмотрены в программных документах системы государственного управления в сфере науки.</w:t>
      </w:r>
    </w:p>
    <w:p w:rsidR="00942A68" w:rsidRPr="00942A68" w:rsidRDefault="00942A68" w:rsidP="00942A6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68">
        <w:rPr>
          <w:rFonts w:eastAsia="Calibri"/>
          <w:color w:val="000000"/>
          <w:sz w:val="28"/>
          <w:szCs w:val="28"/>
          <w:lang w:val="ru-RU"/>
        </w:rPr>
        <w:t xml:space="preserve">В Концепции развития высшего образования и науки до 2029 года предусмотрен раздел «Университетская наука», в котором основной фокус сконцентрируется </w:t>
      </w:r>
      <w:r w:rsidRPr="00942A68">
        <w:rPr>
          <w:rFonts w:eastAsia="Calibri"/>
          <w:color w:val="000000"/>
          <w:sz w:val="28"/>
          <w:szCs w:val="28"/>
          <w:u w:val="single"/>
          <w:lang w:val="ru-RU"/>
        </w:rPr>
        <w:t>на трех основных направлениях:</w:t>
      </w:r>
      <w:r w:rsidRPr="00942A68">
        <w:rPr>
          <w:rFonts w:eastAsia="Calibri"/>
          <w:color w:val="000000"/>
          <w:sz w:val="28"/>
          <w:szCs w:val="28"/>
          <w:lang w:val="ru-RU"/>
        </w:rPr>
        <w:t xml:space="preserve"> создание научно-технологических и инжиниринговых парков; интеграция университетов и научных организаций; формирование </w:t>
      </w:r>
      <w:proofErr w:type="spellStart"/>
      <w:r w:rsidRPr="00942A68">
        <w:rPr>
          <w:rFonts w:eastAsia="Calibri"/>
          <w:color w:val="000000"/>
          <w:sz w:val="28"/>
          <w:szCs w:val="28"/>
          <w:lang w:val="ru-RU"/>
        </w:rPr>
        <w:t>эндаумент</w:t>
      </w:r>
      <w:proofErr w:type="spellEnd"/>
      <w:r w:rsidRPr="00942A68">
        <w:rPr>
          <w:rFonts w:eastAsia="Calibri"/>
          <w:color w:val="000000"/>
          <w:sz w:val="28"/>
          <w:szCs w:val="28"/>
          <w:lang w:val="ru-RU"/>
        </w:rPr>
        <w:t>-фондов.</w:t>
      </w:r>
    </w:p>
    <w:p w:rsidR="00942A68" w:rsidRPr="00942A68" w:rsidRDefault="00942A68" w:rsidP="00942A6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68">
        <w:rPr>
          <w:rFonts w:eastAsia="Calibri"/>
          <w:b/>
          <w:color w:val="000000"/>
          <w:sz w:val="28"/>
          <w:szCs w:val="28"/>
          <w:lang w:val="ru-RU"/>
        </w:rPr>
        <w:t>В рамках первого направления</w:t>
      </w:r>
      <w:r w:rsidRPr="00942A68">
        <w:rPr>
          <w:rFonts w:eastAsia="Calibri"/>
          <w:color w:val="000000"/>
          <w:sz w:val="28"/>
          <w:szCs w:val="28"/>
          <w:lang w:val="ru-RU"/>
        </w:rPr>
        <w:t xml:space="preserve"> будут созданы пять научно-производственных центров путем трансформации научных организаций, ОВПО, предприятий, реализующих НИОКР.</w:t>
      </w:r>
    </w:p>
    <w:p w:rsidR="00942A68" w:rsidRPr="00942A68" w:rsidRDefault="00942A68" w:rsidP="00942A6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68">
        <w:rPr>
          <w:rFonts w:eastAsia="Calibri"/>
          <w:color w:val="000000"/>
          <w:sz w:val="28"/>
          <w:szCs w:val="28"/>
          <w:lang w:val="ru-RU"/>
        </w:rPr>
        <w:t xml:space="preserve">В рамках Программы развития Казахского национального исследовательского технического университета имени К. И. </w:t>
      </w:r>
      <w:proofErr w:type="spellStart"/>
      <w:r w:rsidRPr="00942A68">
        <w:rPr>
          <w:rFonts w:eastAsia="Calibri"/>
          <w:color w:val="000000"/>
          <w:sz w:val="28"/>
          <w:szCs w:val="28"/>
          <w:lang w:val="ru-RU"/>
        </w:rPr>
        <w:t>Сатбаева</w:t>
      </w:r>
      <w:proofErr w:type="spell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 будет создан научно-исследовательский </w:t>
      </w:r>
      <w:proofErr w:type="spellStart"/>
      <w:r w:rsidRPr="00942A68">
        <w:rPr>
          <w:rFonts w:eastAsia="Calibri"/>
          <w:color w:val="000000"/>
          <w:sz w:val="28"/>
          <w:szCs w:val="28"/>
          <w:lang w:val="ru-RU"/>
        </w:rPr>
        <w:t>хаб</w:t>
      </w:r>
      <w:proofErr w:type="spell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 новых технологий в инженерном образовании и науке.</w:t>
      </w:r>
    </w:p>
    <w:p w:rsidR="00942A68" w:rsidRPr="00942A68" w:rsidRDefault="00942A68" w:rsidP="00942A6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68">
        <w:rPr>
          <w:rFonts w:eastAsia="Calibri"/>
          <w:color w:val="000000"/>
          <w:sz w:val="28"/>
          <w:szCs w:val="28"/>
          <w:lang w:val="ru-RU"/>
        </w:rPr>
        <w:t>В рамках поручения Главы государства, данных на юбилейной сессии Национальной академии наук РК</w:t>
      </w:r>
      <w:r w:rsidR="00F952DA">
        <w:rPr>
          <w:rFonts w:eastAsia="Calibri"/>
          <w:color w:val="000000"/>
          <w:sz w:val="28"/>
          <w:szCs w:val="28"/>
          <w:lang w:val="ru-RU"/>
        </w:rPr>
        <w:t>,</w:t>
      </w:r>
      <w:r w:rsidRPr="00942A68">
        <w:rPr>
          <w:rFonts w:eastAsia="Calibri"/>
          <w:color w:val="000000"/>
          <w:sz w:val="28"/>
          <w:szCs w:val="28"/>
          <w:lang w:val="ru-RU"/>
        </w:rPr>
        <w:t xml:space="preserve"> будет разработана и реализована программа поддержки научно-технологических парков при университетах с выделением целевых грантов на развитие научных лабораторий и опытно-испытательной инфраструктуры. В рамках программно-целевого финансирования прорабатываются вопросы по оказанию поддержки научно-технологическим паркам и инжиниринговым центрам при университетах для функционирования конструкторских бюро, инжиниринговых центров, </w:t>
      </w:r>
      <w:proofErr w:type="gramStart"/>
      <w:r w:rsidRPr="00942A68">
        <w:rPr>
          <w:rFonts w:eastAsia="Calibri"/>
          <w:color w:val="000000"/>
          <w:sz w:val="28"/>
          <w:szCs w:val="28"/>
          <w:lang w:val="ru-RU"/>
        </w:rPr>
        <w:t>бизнес-инкубаторов</w:t>
      </w:r>
      <w:proofErr w:type="gramEnd"/>
      <w:r w:rsidRPr="00942A68">
        <w:rPr>
          <w:rFonts w:eastAsia="Calibri"/>
          <w:color w:val="000000"/>
          <w:sz w:val="28"/>
          <w:szCs w:val="28"/>
          <w:lang w:val="ru-RU"/>
        </w:rPr>
        <w:t>, инновационных центров, региональных центров коммерциализации и трансферта технологий, проектных конструкторских бюро и других элементов инфраструктуры.</w:t>
      </w:r>
    </w:p>
    <w:p w:rsidR="00942A68" w:rsidRPr="00942A68" w:rsidRDefault="00942A68" w:rsidP="00942A6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68">
        <w:rPr>
          <w:rFonts w:eastAsia="Calibri"/>
          <w:b/>
          <w:color w:val="000000"/>
          <w:sz w:val="28"/>
          <w:szCs w:val="28"/>
          <w:lang w:val="ru-RU"/>
        </w:rPr>
        <w:t>По второму направлению</w:t>
      </w:r>
      <w:r w:rsidRPr="00942A68">
        <w:rPr>
          <w:rFonts w:eastAsia="Calibri"/>
          <w:color w:val="000000"/>
          <w:sz w:val="28"/>
          <w:szCs w:val="28"/>
          <w:lang w:val="ru-RU"/>
        </w:rPr>
        <w:t xml:space="preserve"> усилится интеграция отечественной науки в международное научное пространство, через укрепление партнерства НИИ и университетов с ведущими мировыми научными центрами. </w:t>
      </w:r>
    </w:p>
    <w:p w:rsidR="00942A68" w:rsidRPr="00942A68" w:rsidRDefault="00942A68" w:rsidP="00942A6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68">
        <w:rPr>
          <w:rFonts w:eastAsia="Calibri"/>
          <w:color w:val="000000"/>
          <w:sz w:val="28"/>
          <w:szCs w:val="28"/>
          <w:lang w:val="ru-RU"/>
        </w:rPr>
        <w:t>Расширяется практика стажировки докторантов и магистрантов в ведущих научно-исследовательских институтах и центрах. В диссертационные советы вовлекаются ученые НИИ.</w:t>
      </w:r>
    </w:p>
    <w:p w:rsidR="00942A68" w:rsidRPr="00942A68" w:rsidRDefault="00942A68" w:rsidP="00942A68">
      <w:pPr>
        <w:spacing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68">
        <w:rPr>
          <w:rFonts w:eastAsia="Calibri"/>
          <w:b/>
          <w:color w:val="000000"/>
          <w:sz w:val="28"/>
          <w:szCs w:val="28"/>
          <w:lang w:val="ru-RU"/>
        </w:rPr>
        <w:t>Реализация третьего направления</w:t>
      </w:r>
      <w:r w:rsidRPr="00942A68">
        <w:rPr>
          <w:rFonts w:eastAsia="Calibri"/>
          <w:color w:val="000000"/>
          <w:sz w:val="28"/>
          <w:szCs w:val="28"/>
          <w:lang w:val="ru-RU"/>
        </w:rPr>
        <w:t xml:space="preserve"> ориентирована на формирование в стране культуры </w:t>
      </w:r>
      <w:proofErr w:type="spellStart"/>
      <w:r w:rsidRPr="00942A68">
        <w:rPr>
          <w:rFonts w:eastAsia="Calibri"/>
          <w:color w:val="000000"/>
          <w:sz w:val="28"/>
          <w:szCs w:val="28"/>
          <w:lang w:val="ru-RU"/>
        </w:rPr>
        <w:t>эндаумент</w:t>
      </w:r>
      <w:proofErr w:type="spell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-фондов при университетах. Для этого  разработана Концепция проекта </w:t>
      </w:r>
      <w:proofErr w:type="gramStart"/>
      <w:r w:rsidRPr="00942A68">
        <w:rPr>
          <w:rFonts w:eastAsia="Calibri"/>
          <w:color w:val="000000"/>
          <w:sz w:val="28"/>
          <w:szCs w:val="28"/>
          <w:lang w:val="ru-RU"/>
        </w:rPr>
        <w:t>закона по регулированию</w:t>
      </w:r>
      <w:proofErr w:type="gram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942A68">
        <w:rPr>
          <w:rFonts w:eastAsia="Calibri"/>
          <w:color w:val="000000"/>
          <w:sz w:val="28"/>
          <w:szCs w:val="28"/>
          <w:lang w:val="ru-RU"/>
        </w:rPr>
        <w:t>эндаумент</w:t>
      </w:r>
      <w:proofErr w:type="spellEnd"/>
      <w:r w:rsidRPr="00942A68">
        <w:rPr>
          <w:rFonts w:eastAsia="Calibri"/>
          <w:color w:val="000000"/>
          <w:sz w:val="28"/>
          <w:szCs w:val="28"/>
          <w:lang w:val="ru-RU"/>
        </w:rPr>
        <w:t xml:space="preserve">-фондов. Выработаны предложения по внедрению налоговых стимулов для пожертвований в </w:t>
      </w:r>
      <w:proofErr w:type="spellStart"/>
      <w:r w:rsidRPr="00942A68">
        <w:rPr>
          <w:rFonts w:eastAsia="Calibri"/>
          <w:color w:val="000000"/>
          <w:sz w:val="28"/>
          <w:szCs w:val="28"/>
          <w:lang w:val="ru-RU"/>
        </w:rPr>
        <w:t>эндаумент</w:t>
      </w:r>
      <w:proofErr w:type="spellEnd"/>
      <w:r w:rsidRPr="00942A68">
        <w:rPr>
          <w:rFonts w:eastAsia="Calibri"/>
          <w:color w:val="000000"/>
          <w:sz w:val="28"/>
          <w:szCs w:val="28"/>
          <w:lang w:val="ru-RU"/>
        </w:rPr>
        <w:t>-фонды и их управление.</w:t>
      </w:r>
    </w:p>
    <w:p w:rsidR="00942A68" w:rsidRPr="00942A68" w:rsidRDefault="00942A68" w:rsidP="00942A68">
      <w:pPr>
        <w:spacing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942A68">
        <w:rPr>
          <w:rFonts w:eastAsia="Calibri"/>
          <w:color w:val="000000"/>
          <w:sz w:val="28"/>
          <w:szCs w:val="28"/>
          <w:lang w:val="ru-RU"/>
        </w:rPr>
        <w:t xml:space="preserve">Успешная реализация мероприятий по вышеуказанным трем направлениям будет способствовать увеличению количества казахстанских НИИ и университетов в рейтинге </w:t>
      </w:r>
      <w:proofErr w:type="spellStart"/>
      <w:r w:rsidRPr="00942A68">
        <w:rPr>
          <w:rFonts w:eastAsia="Calibri"/>
          <w:color w:val="000000"/>
          <w:sz w:val="28"/>
          <w:szCs w:val="28"/>
          <w:lang w:val="ru-RU"/>
        </w:rPr>
        <w:t>Scimago</w:t>
      </w:r>
      <w:proofErr w:type="spellEnd"/>
      <w:r w:rsidRPr="00942A68">
        <w:rPr>
          <w:rFonts w:eastAsia="Calibri"/>
          <w:color w:val="000000"/>
          <w:sz w:val="28"/>
          <w:szCs w:val="28"/>
          <w:lang w:val="ru-RU"/>
        </w:rPr>
        <w:t>.</w:t>
      </w:r>
    </w:p>
    <w:p w:rsidR="00942A68" w:rsidRPr="00942A68" w:rsidRDefault="00942A68" w:rsidP="00942A68">
      <w:pPr>
        <w:spacing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</w:p>
    <w:p w:rsidR="00942A68" w:rsidRPr="00942A68" w:rsidRDefault="00942A68" w:rsidP="00942A68">
      <w:pPr>
        <w:spacing w:line="24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</w:p>
    <w:p w:rsidR="00942A68" w:rsidRPr="00942A68" w:rsidRDefault="00942A68" w:rsidP="00942A68">
      <w:pPr>
        <w:spacing w:line="240" w:lineRule="auto"/>
        <w:contextualSpacing/>
        <w:jc w:val="center"/>
        <w:rPr>
          <w:rFonts w:eastAsia="Calibri"/>
          <w:color w:val="000000"/>
          <w:sz w:val="28"/>
          <w:szCs w:val="28"/>
          <w:lang w:val="ru-RU"/>
        </w:rPr>
      </w:pPr>
      <w:r w:rsidRPr="00942A68">
        <w:rPr>
          <w:rFonts w:eastAsia="Calibri"/>
          <w:color w:val="000000"/>
          <w:sz w:val="28"/>
          <w:szCs w:val="28"/>
          <w:lang w:val="ru-RU"/>
        </w:rPr>
        <w:t>________________________________________________________</w:t>
      </w:r>
    </w:p>
    <w:p w:rsidR="00942A68" w:rsidRPr="00942A68" w:rsidRDefault="00942A68" w:rsidP="00942A68">
      <w:pPr>
        <w:tabs>
          <w:tab w:val="left" w:pos="1134"/>
        </w:tabs>
        <w:spacing w:after="0" w:line="240" w:lineRule="auto"/>
        <w:jc w:val="both"/>
        <w:rPr>
          <w:rFonts w:eastAsia="Calibri"/>
          <w:sz w:val="28"/>
          <w:szCs w:val="28"/>
          <w:lang w:val="ru-RU"/>
        </w:rPr>
      </w:pPr>
    </w:p>
    <w:sectPr w:rsidR="00942A68" w:rsidRPr="00942A68" w:rsidSect="007C1D8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D2" w:rsidRDefault="000C63D2" w:rsidP="00F952DA">
      <w:pPr>
        <w:spacing w:after="0" w:line="240" w:lineRule="auto"/>
      </w:pPr>
      <w:r>
        <w:separator/>
      </w:r>
    </w:p>
  </w:endnote>
  <w:endnote w:type="continuationSeparator" w:id="0">
    <w:p w:rsidR="000C63D2" w:rsidRDefault="000C63D2" w:rsidP="00F9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09066"/>
      <w:docPartObj>
        <w:docPartGallery w:val="Page Numbers (Bottom of Page)"/>
        <w:docPartUnique/>
      </w:docPartObj>
    </w:sdtPr>
    <w:sdtEndPr/>
    <w:sdtContent>
      <w:p w:rsidR="00F952DA" w:rsidRDefault="00F952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D84" w:rsidRPr="007C1D84">
          <w:rPr>
            <w:noProof/>
            <w:lang w:val="ru-RU"/>
          </w:rPr>
          <w:t>2</w:t>
        </w:r>
        <w:r>
          <w:fldChar w:fldCharType="end"/>
        </w:r>
      </w:p>
    </w:sdtContent>
  </w:sdt>
  <w:p w:rsidR="00F952DA" w:rsidRDefault="00F952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D2" w:rsidRDefault="000C63D2" w:rsidP="00F952DA">
      <w:pPr>
        <w:spacing w:after="0" w:line="240" w:lineRule="auto"/>
      </w:pPr>
      <w:r>
        <w:separator/>
      </w:r>
    </w:p>
  </w:footnote>
  <w:footnote w:type="continuationSeparator" w:id="0">
    <w:p w:rsidR="000C63D2" w:rsidRDefault="000C63D2" w:rsidP="00F95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516E"/>
    <w:multiLevelType w:val="hybridMultilevel"/>
    <w:tmpl w:val="C6C29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8B"/>
    <w:rsid w:val="000C63D2"/>
    <w:rsid w:val="00100B99"/>
    <w:rsid w:val="00114FB7"/>
    <w:rsid w:val="00337994"/>
    <w:rsid w:val="003E2468"/>
    <w:rsid w:val="0046559B"/>
    <w:rsid w:val="00745CEF"/>
    <w:rsid w:val="007C1D84"/>
    <w:rsid w:val="00931CB0"/>
    <w:rsid w:val="00942A68"/>
    <w:rsid w:val="00BB40BC"/>
    <w:rsid w:val="00BC0068"/>
    <w:rsid w:val="00C4768B"/>
    <w:rsid w:val="00CA3394"/>
    <w:rsid w:val="00D33CD8"/>
    <w:rsid w:val="00D33DDC"/>
    <w:rsid w:val="00DC3D0D"/>
    <w:rsid w:val="00F23C3E"/>
    <w:rsid w:val="00F63683"/>
    <w:rsid w:val="00F722BE"/>
    <w:rsid w:val="00F9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8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Абзац с отступом,маркированный,Bullets,List Paragraph (numbered (a)),NUMBERED PARAGRAPH,List Paragraph 1,List_Paragraph,Multilevel para_II,Akapit z listą BS,IBL List Paragraph,Абзац списка11,References"/>
    <w:basedOn w:val="a"/>
    <w:link w:val="a4"/>
    <w:uiPriority w:val="34"/>
    <w:qFormat/>
    <w:rsid w:val="0046559B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Абзац списка Знак"/>
    <w:aliases w:val="Bullet List Знак,FooterText Знак,numbered Знак,Абзац с отступом Знак,маркированный Знак,Bullets Знак,List Paragraph (numbered (a)) Знак,NUMBERED PARAGRAPH Знак,List Paragraph 1 Знак,List_Paragraph Знак,Multilevel para_II Знак"/>
    <w:link w:val="a3"/>
    <w:uiPriority w:val="34"/>
    <w:qFormat/>
    <w:locked/>
    <w:rsid w:val="0046559B"/>
  </w:style>
  <w:style w:type="paragraph" w:styleId="a5">
    <w:name w:val="header"/>
    <w:basedOn w:val="a"/>
    <w:link w:val="a6"/>
    <w:uiPriority w:val="99"/>
    <w:unhideWhenUsed/>
    <w:rsid w:val="00F95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2DA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F95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2DA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8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Абзац с отступом,маркированный,Bullets,List Paragraph (numbered (a)),NUMBERED PARAGRAPH,List Paragraph 1,List_Paragraph,Multilevel para_II,Akapit z listą BS,IBL List Paragraph,Абзац списка11,References"/>
    <w:basedOn w:val="a"/>
    <w:link w:val="a4"/>
    <w:uiPriority w:val="34"/>
    <w:qFormat/>
    <w:rsid w:val="0046559B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Абзац списка Знак"/>
    <w:aliases w:val="Bullet List Знак,FooterText Знак,numbered Знак,Абзац с отступом Знак,маркированный Знак,Bullets Знак,List Paragraph (numbered (a)) Знак,NUMBERED PARAGRAPH Знак,List Paragraph 1 Знак,List_Paragraph Знак,Multilevel para_II Знак"/>
    <w:link w:val="a3"/>
    <w:uiPriority w:val="34"/>
    <w:qFormat/>
    <w:locked/>
    <w:rsid w:val="0046559B"/>
  </w:style>
  <w:style w:type="paragraph" w:styleId="a5">
    <w:name w:val="header"/>
    <w:basedOn w:val="a"/>
    <w:link w:val="a6"/>
    <w:uiPriority w:val="99"/>
    <w:unhideWhenUsed/>
    <w:rsid w:val="00F95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2DA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F95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2D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Утельбаева</dc:creator>
  <cp:keywords/>
  <dc:description/>
  <cp:lastModifiedBy>Мухаммедали Т. Зеилбек</cp:lastModifiedBy>
  <cp:revision>8</cp:revision>
  <dcterms:created xsi:type="dcterms:W3CDTF">2023-05-04T04:53:00Z</dcterms:created>
  <dcterms:modified xsi:type="dcterms:W3CDTF">2023-05-15T12:22:00Z</dcterms:modified>
</cp:coreProperties>
</file>