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08B03" w14:textId="77777777" w:rsidR="00675139" w:rsidRDefault="00675139" w:rsidP="00675139">
      <w:pPr>
        <w:pStyle w:val="a3"/>
        <w:jc w:val="both"/>
        <w:rPr>
          <w:rFonts w:ascii="Arial" w:hAnsi="Arial" w:cs="Arial"/>
          <w:color w:val="000000"/>
          <w:sz w:val="20"/>
          <w:szCs w:val="20"/>
          <w:lang w:val="kk-KZ"/>
        </w:rPr>
      </w:pPr>
      <w:r>
        <w:rPr>
          <w:rFonts w:ascii="Times New Roman" w:hAnsi="Times New Roman" w:cs="Times New Roman"/>
          <w:noProof/>
          <w:color w:val="2E74B5" w:themeColor="accent5" w:themeShade="BF"/>
        </w:rPr>
        <w:drawing>
          <wp:inline distT="0" distB="0" distL="0" distR="0" wp14:anchorId="1EFDCF0A" wp14:editId="09FC6F07">
            <wp:extent cx="5940425" cy="1936750"/>
            <wp:effectExtent l="0" t="0" r="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936750"/>
                    </a:xfrm>
                    <a:prstGeom prst="rect">
                      <a:avLst/>
                    </a:prstGeom>
                    <a:noFill/>
                    <a:ln>
                      <a:noFill/>
                    </a:ln>
                  </pic:spPr>
                </pic:pic>
              </a:graphicData>
            </a:graphic>
          </wp:inline>
        </w:drawing>
      </w:r>
    </w:p>
    <w:p w14:paraId="4951A3C4" w14:textId="77777777" w:rsidR="00675139" w:rsidRDefault="00675139" w:rsidP="00675139">
      <w:pPr>
        <w:pStyle w:val="a3"/>
        <w:jc w:val="both"/>
        <w:rPr>
          <w:rFonts w:ascii="Arial" w:hAnsi="Arial" w:cs="Arial"/>
          <w:color w:val="000000"/>
          <w:sz w:val="20"/>
          <w:szCs w:val="20"/>
          <w:lang w:val="kk-KZ"/>
        </w:rPr>
      </w:pPr>
    </w:p>
    <w:p w14:paraId="5C048073" w14:textId="77777777" w:rsidR="00675139" w:rsidRDefault="00675139" w:rsidP="00675139">
      <w:pPr>
        <w:pStyle w:val="a3"/>
        <w:jc w:val="both"/>
        <w:rPr>
          <w:rFonts w:ascii="Arial" w:hAnsi="Arial" w:cs="Arial"/>
          <w:color w:val="000000"/>
          <w:sz w:val="20"/>
          <w:szCs w:val="20"/>
          <w:lang w:val="kk-KZ"/>
        </w:rPr>
      </w:pPr>
    </w:p>
    <w:p w14:paraId="33C0AB59" w14:textId="77777777" w:rsidR="00675139" w:rsidRDefault="00675139" w:rsidP="00675139">
      <w:pPr>
        <w:pStyle w:val="a3"/>
        <w:jc w:val="both"/>
        <w:rPr>
          <w:rFonts w:ascii="Arial" w:hAnsi="Arial" w:cs="Arial"/>
          <w:color w:val="000000"/>
          <w:sz w:val="20"/>
          <w:szCs w:val="20"/>
          <w:lang w:val="kk-KZ"/>
        </w:rPr>
      </w:pPr>
    </w:p>
    <w:p w14:paraId="017A3A92" w14:textId="77777777" w:rsidR="00675139" w:rsidRPr="00DA628F" w:rsidRDefault="00675139" w:rsidP="00675139">
      <w:pPr>
        <w:spacing w:after="0" w:line="240" w:lineRule="auto"/>
        <w:rPr>
          <w:rFonts w:ascii="Times New Roman" w:hAnsi="Times New Roman" w:cs="Times New Roman"/>
          <w:sz w:val="28"/>
          <w:szCs w:val="28"/>
          <w:lang w:val="kk-KZ"/>
        </w:rPr>
      </w:pPr>
      <w:r w:rsidRPr="00DA628F">
        <w:rPr>
          <w:rFonts w:ascii="Times New Roman" w:hAnsi="Times New Roman" w:cs="Times New Roman"/>
          <w:sz w:val="28"/>
          <w:szCs w:val="28"/>
          <w:lang w:val="kk-KZ"/>
        </w:rPr>
        <w:t xml:space="preserve">2023 жылғы </w:t>
      </w:r>
      <w:r>
        <w:rPr>
          <w:rFonts w:ascii="Times New Roman" w:hAnsi="Times New Roman" w:cs="Times New Roman"/>
          <w:sz w:val="28"/>
          <w:szCs w:val="28"/>
          <w:lang w:val="kk-KZ"/>
        </w:rPr>
        <w:t>26</w:t>
      </w:r>
      <w:r w:rsidRPr="00DA628F">
        <w:rPr>
          <w:rFonts w:ascii="Times New Roman" w:hAnsi="Times New Roman" w:cs="Times New Roman"/>
          <w:sz w:val="28"/>
          <w:szCs w:val="28"/>
          <w:lang w:val="kk-KZ"/>
        </w:rPr>
        <w:t xml:space="preserve"> сәуірде жарияланды</w:t>
      </w:r>
    </w:p>
    <w:p w14:paraId="4925A038" w14:textId="77777777" w:rsidR="00675139" w:rsidRDefault="00675139" w:rsidP="00675139">
      <w:pPr>
        <w:pStyle w:val="a3"/>
        <w:jc w:val="both"/>
        <w:rPr>
          <w:rFonts w:ascii="Times New Roman" w:hAnsi="Times New Roman" w:cs="Times New Roman"/>
          <w:b/>
          <w:sz w:val="28"/>
          <w:szCs w:val="28"/>
          <w:lang w:val="kk-KZ"/>
        </w:rPr>
      </w:pPr>
    </w:p>
    <w:p w14:paraId="4380727D" w14:textId="77777777" w:rsidR="00675139" w:rsidRPr="00C80E4B" w:rsidRDefault="00675139" w:rsidP="00675139">
      <w:pPr>
        <w:pStyle w:val="a3"/>
        <w:ind w:left="4248"/>
        <w:jc w:val="both"/>
        <w:rPr>
          <w:rFonts w:ascii="Times New Roman" w:hAnsi="Times New Roman" w:cs="Times New Roman"/>
          <w:b/>
          <w:sz w:val="28"/>
          <w:szCs w:val="28"/>
          <w:lang w:val="kk-KZ"/>
        </w:rPr>
      </w:pPr>
      <w:r w:rsidRPr="00C80E4B">
        <w:rPr>
          <w:rFonts w:ascii="Times New Roman" w:hAnsi="Times New Roman" w:cs="Times New Roman"/>
          <w:b/>
          <w:sz w:val="28"/>
          <w:szCs w:val="28"/>
          <w:lang w:val="kk-KZ"/>
        </w:rPr>
        <w:t xml:space="preserve">Қазақстан Республикасы </w:t>
      </w:r>
    </w:p>
    <w:p w14:paraId="31B50B2A" w14:textId="77777777" w:rsidR="00675139" w:rsidRPr="00C80E4B" w:rsidRDefault="00675139" w:rsidP="00675139">
      <w:pPr>
        <w:pStyle w:val="a3"/>
        <w:ind w:left="4248"/>
        <w:jc w:val="both"/>
        <w:rPr>
          <w:rFonts w:ascii="Times New Roman" w:hAnsi="Times New Roman" w:cs="Times New Roman"/>
          <w:b/>
          <w:sz w:val="28"/>
          <w:szCs w:val="28"/>
          <w:lang w:val="kk-KZ"/>
        </w:rPr>
      </w:pPr>
      <w:r w:rsidRPr="00C80E4B">
        <w:rPr>
          <w:rFonts w:ascii="Times New Roman" w:hAnsi="Times New Roman" w:cs="Times New Roman"/>
          <w:b/>
          <w:sz w:val="28"/>
          <w:szCs w:val="28"/>
          <w:lang w:val="kk-KZ"/>
        </w:rPr>
        <w:t>Премьер</w:t>
      </w:r>
      <w:r w:rsidRPr="009C13E2">
        <w:rPr>
          <w:rFonts w:ascii="Times New Roman" w:hAnsi="Times New Roman" w:cs="Times New Roman"/>
          <w:b/>
          <w:sz w:val="28"/>
          <w:szCs w:val="28"/>
          <w:lang w:val="kk-KZ"/>
        </w:rPr>
        <w:t>-</w:t>
      </w:r>
      <w:r>
        <w:rPr>
          <w:rFonts w:ascii="Times New Roman" w:hAnsi="Times New Roman" w:cs="Times New Roman"/>
          <w:b/>
          <w:sz w:val="28"/>
          <w:szCs w:val="28"/>
          <w:lang w:val="kk-KZ"/>
        </w:rPr>
        <w:t>М</w:t>
      </w:r>
      <w:r w:rsidRPr="00C80E4B">
        <w:rPr>
          <w:rFonts w:ascii="Times New Roman" w:hAnsi="Times New Roman" w:cs="Times New Roman"/>
          <w:b/>
          <w:sz w:val="28"/>
          <w:szCs w:val="28"/>
          <w:lang w:val="kk-KZ"/>
        </w:rPr>
        <w:t xml:space="preserve">инистрінің </w:t>
      </w:r>
      <w:r>
        <w:rPr>
          <w:rFonts w:ascii="Times New Roman" w:hAnsi="Times New Roman" w:cs="Times New Roman"/>
          <w:b/>
          <w:sz w:val="28"/>
          <w:szCs w:val="28"/>
          <w:lang w:val="kk-KZ"/>
        </w:rPr>
        <w:t>О</w:t>
      </w:r>
      <w:r w:rsidRPr="00C80E4B">
        <w:rPr>
          <w:rFonts w:ascii="Times New Roman" w:hAnsi="Times New Roman" w:cs="Times New Roman"/>
          <w:b/>
          <w:sz w:val="28"/>
          <w:szCs w:val="28"/>
          <w:lang w:val="kk-KZ"/>
        </w:rPr>
        <w:t>рынбасары</w:t>
      </w:r>
    </w:p>
    <w:p w14:paraId="097A175D" w14:textId="77777777" w:rsidR="00675139" w:rsidRPr="00C80E4B" w:rsidRDefault="00675139" w:rsidP="00675139">
      <w:pPr>
        <w:pStyle w:val="a3"/>
        <w:ind w:left="4248"/>
        <w:jc w:val="both"/>
        <w:rPr>
          <w:rFonts w:ascii="Times New Roman" w:hAnsi="Times New Roman" w:cs="Times New Roman"/>
          <w:b/>
          <w:sz w:val="28"/>
          <w:szCs w:val="28"/>
          <w:lang w:val="kk-KZ"/>
        </w:rPr>
      </w:pPr>
      <w:r w:rsidRPr="00C80E4B">
        <w:rPr>
          <w:rFonts w:ascii="Times New Roman" w:hAnsi="Times New Roman" w:cs="Times New Roman"/>
          <w:b/>
          <w:sz w:val="28"/>
          <w:szCs w:val="28"/>
          <w:lang w:val="kk-KZ"/>
        </w:rPr>
        <w:t>А.С.Көлгіновке</w:t>
      </w:r>
    </w:p>
    <w:p w14:paraId="2BDEFABE" w14:textId="77777777" w:rsidR="00675139" w:rsidRDefault="00675139" w:rsidP="00675139">
      <w:pPr>
        <w:pStyle w:val="a3"/>
        <w:jc w:val="both"/>
        <w:rPr>
          <w:rFonts w:ascii="Times New Roman" w:hAnsi="Times New Roman" w:cs="Times New Roman"/>
          <w:sz w:val="28"/>
          <w:szCs w:val="28"/>
          <w:lang w:val="kk-KZ"/>
        </w:rPr>
      </w:pPr>
    </w:p>
    <w:p w14:paraId="24460818" w14:textId="77777777" w:rsidR="00675139" w:rsidRPr="00E428C1" w:rsidRDefault="00675139" w:rsidP="00675139">
      <w:pPr>
        <w:pStyle w:val="a3"/>
        <w:jc w:val="both"/>
        <w:rPr>
          <w:rFonts w:ascii="Times New Roman" w:hAnsi="Times New Roman" w:cs="Times New Roman"/>
          <w:sz w:val="28"/>
          <w:szCs w:val="28"/>
          <w:lang w:val="kk-KZ"/>
        </w:rPr>
      </w:pPr>
    </w:p>
    <w:p w14:paraId="2DB1359F" w14:textId="77777777" w:rsidR="00675139" w:rsidRDefault="00675139" w:rsidP="00675139">
      <w:pPr>
        <w:spacing w:after="0" w:line="240" w:lineRule="auto"/>
        <w:jc w:val="center"/>
        <w:rPr>
          <w:rFonts w:ascii="Times New Roman" w:hAnsi="Times New Roman" w:cs="Times New Roman"/>
          <w:b/>
          <w:sz w:val="28"/>
          <w:szCs w:val="28"/>
          <w:lang w:val="kk-KZ"/>
        </w:rPr>
      </w:pPr>
      <w:r w:rsidRPr="00743DEA">
        <w:rPr>
          <w:rFonts w:ascii="Times New Roman" w:hAnsi="Times New Roman" w:cs="Times New Roman"/>
          <w:b/>
          <w:sz w:val="28"/>
          <w:szCs w:val="28"/>
          <w:lang w:val="kk-KZ"/>
        </w:rPr>
        <w:t>ДЕПУТАТТЫҚ САУАЛ</w:t>
      </w:r>
    </w:p>
    <w:p w14:paraId="0262D162" w14:textId="77777777" w:rsidR="00675139" w:rsidRPr="00D26C94" w:rsidRDefault="00675139" w:rsidP="00675139">
      <w:pPr>
        <w:spacing w:after="0" w:line="240" w:lineRule="auto"/>
        <w:ind w:right="5811"/>
        <w:jc w:val="center"/>
        <w:rPr>
          <w:rFonts w:ascii="Times New Roman" w:hAnsi="Times New Roman" w:cs="Times New Roman"/>
          <w:i/>
          <w:szCs w:val="28"/>
          <w:lang w:val="kk-KZ"/>
        </w:rPr>
      </w:pPr>
    </w:p>
    <w:p w14:paraId="24074E0E" w14:textId="77777777" w:rsidR="00675139" w:rsidRDefault="00675139" w:rsidP="00675139">
      <w:pPr>
        <w:spacing w:after="0" w:line="240" w:lineRule="auto"/>
        <w:ind w:left="709" w:right="4960"/>
        <w:rPr>
          <w:rFonts w:ascii="Times New Roman" w:hAnsi="Times New Roman" w:cs="Times New Roman"/>
          <w:i/>
          <w:szCs w:val="28"/>
          <w:lang w:val="kk-KZ"/>
        </w:rPr>
      </w:pPr>
      <w:r w:rsidRPr="00D26C94">
        <w:rPr>
          <w:rFonts w:ascii="Times New Roman" w:hAnsi="Times New Roman" w:cs="Times New Roman"/>
          <w:i/>
          <w:szCs w:val="28"/>
          <w:lang w:val="kk-KZ"/>
        </w:rPr>
        <w:t xml:space="preserve">«Егер Тілің мен Мәдениетіңді сақтай алмасаң, шекараңды аша сал, </w:t>
      </w:r>
    </w:p>
    <w:p w14:paraId="474A446E" w14:textId="77777777" w:rsidR="00675139" w:rsidRDefault="00675139" w:rsidP="00675139">
      <w:pPr>
        <w:spacing w:after="0" w:line="240" w:lineRule="auto"/>
        <w:ind w:left="709" w:right="4960"/>
        <w:rPr>
          <w:rFonts w:ascii="Times New Roman" w:hAnsi="Times New Roman" w:cs="Times New Roman"/>
          <w:i/>
          <w:szCs w:val="28"/>
          <w:lang w:val="kk-KZ"/>
        </w:rPr>
      </w:pPr>
      <w:r w:rsidRPr="00D26C94">
        <w:rPr>
          <w:rFonts w:ascii="Times New Roman" w:hAnsi="Times New Roman" w:cs="Times New Roman"/>
          <w:i/>
          <w:szCs w:val="28"/>
          <w:lang w:val="kk-KZ"/>
        </w:rPr>
        <w:t xml:space="preserve">бәрібір неңді қорғайсың? </w:t>
      </w:r>
    </w:p>
    <w:p w14:paraId="07301C89" w14:textId="77777777" w:rsidR="00675139" w:rsidRPr="00D26C94" w:rsidRDefault="00675139" w:rsidP="00675139">
      <w:pPr>
        <w:spacing w:after="0" w:line="240" w:lineRule="auto"/>
        <w:ind w:left="709" w:right="4960"/>
        <w:rPr>
          <w:rFonts w:ascii="Times New Roman" w:hAnsi="Times New Roman" w:cs="Times New Roman"/>
          <w:i/>
          <w:szCs w:val="28"/>
          <w:lang w:val="kk-KZ"/>
        </w:rPr>
      </w:pPr>
      <w:r w:rsidRPr="00D26C94">
        <w:rPr>
          <w:rFonts w:ascii="Times New Roman" w:hAnsi="Times New Roman" w:cs="Times New Roman"/>
          <w:i/>
          <w:szCs w:val="28"/>
          <w:lang w:val="kk-KZ"/>
        </w:rPr>
        <w:t>Бұл енді сенің елің емес!»</w:t>
      </w:r>
    </w:p>
    <w:p w14:paraId="5BC36ED0" w14:textId="77777777" w:rsidR="00675139" w:rsidRPr="00D26C94" w:rsidRDefault="00675139" w:rsidP="00675139">
      <w:pPr>
        <w:spacing w:after="0" w:line="240" w:lineRule="auto"/>
        <w:ind w:left="709" w:right="4960"/>
        <w:rPr>
          <w:rFonts w:ascii="Times New Roman" w:hAnsi="Times New Roman" w:cs="Times New Roman"/>
          <w:i/>
          <w:szCs w:val="28"/>
          <w:lang w:val="kk-KZ"/>
        </w:rPr>
      </w:pPr>
      <w:r w:rsidRPr="00D26C94">
        <w:rPr>
          <w:rFonts w:ascii="Times New Roman" w:hAnsi="Times New Roman" w:cs="Times New Roman"/>
          <w:i/>
          <w:szCs w:val="28"/>
          <w:lang w:val="kk-KZ"/>
        </w:rPr>
        <w:t>Нельсон Мандела</w:t>
      </w:r>
    </w:p>
    <w:p w14:paraId="737F007E" w14:textId="77777777" w:rsidR="00675139" w:rsidRDefault="00675139" w:rsidP="006751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A42E74B" w14:textId="77777777" w:rsidR="00675139" w:rsidRDefault="00675139" w:rsidP="00675139">
      <w:pPr>
        <w:pStyle w:val="a3"/>
        <w:jc w:val="center"/>
        <w:rPr>
          <w:rFonts w:ascii="Times New Roman" w:hAnsi="Times New Roman" w:cs="Times New Roman"/>
          <w:b/>
          <w:sz w:val="28"/>
          <w:szCs w:val="28"/>
          <w:lang w:val="kk-KZ"/>
        </w:rPr>
      </w:pPr>
      <w:r w:rsidRPr="00F545DD">
        <w:rPr>
          <w:rFonts w:ascii="Times New Roman" w:hAnsi="Times New Roman" w:cs="Times New Roman"/>
          <w:b/>
          <w:sz w:val="28"/>
          <w:szCs w:val="28"/>
          <w:lang w:val="kk-KZ"/>
        </w:rPr>
        <w:t>Құрметті Алтай Сейдірұлы!</w:t>
      </w:r>
    </w:p>
    <w:p w14:paraId="23B01C76" w14:textId="77777777" w:rsidR="00675139" w:rsidRPr="00F545DD" w:rsidRDefault="00675139" w:rsidP="00675139">
      <w:pPr>
        <w:pStyle w:val="a3"/>
        <w:jc w:val="center"/>
        <w:rPr>
          <w:rFonts w:ascii="Times New Roman" w:hAnsi="Times New Roman" w:cs="Times New Roman"/>
          <w:b/>
          <w:sz w:val="28"/>
          <w:szCs w:val="28"/>
          <w:lang w:val="kk-KZ"/>
        </w:rPr>
      </w:pPr>
    </w:p>
    <w:p w14:paraId="3640AA24" w14:textId="77777777" w:rsidR="00675139" w:rsidRPr="005B2A8D" w:rsidRDefault="00675139" w:rsidP="0067513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B2A8D">
        <w:rPr>
          <w:rFonts w:ascii="Times New Roman" w:hAnsi="Times New Roman" w:cs="Times New Roman"/>
          <w:sz w:val="28"/>
          <w:szCs w:val="28"/>
          <w:lang w:val="kk-KZ"/>
        </w:rPr>
        <w:t xml:space="preserve">Бәсекеге қабілетті мемлекет дегеніміз тек экономикалық даму көрсеткіштерінен тұрмайды, ол сонымен қатар, мүмкін тіпті бірінші кезекте, бәсекеге қабілетті мәдениетті қалыптастырудан, өз мәдени жетістіктерін әлемге таныта алудан тұрады деп ойлаймын. </w:t>
      </w:r>
    </w:p>
    <w:p w14:paraId="69CC07A9" w14:textId="77777777" w:rsidR="00675139" w:rsidRDefault="00675139" w:rsidP="002766EE">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Сол себепті де кез-келген мемлекет, әсіресе дамыған мемлекеттер бірінші кезекте өз елінің ұлттық мәдениетін, өнерін, әдебиетін қызғыштай қорғайтыны заңдылық болса керек. </w:t>
      </w:r>
    </w:p>
    <w:p w14:paraId="534EBD67" w14:textId="510E59E8" w:rsidR="00675139" w:rsidRDefault="002766EE" w:rsidP="0067513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өз тараб</w:t>
      </w:r>
      <w:r w:rsidR="00675139" w:rsidRPr="005B2A8D">
        <w:rPr>
          <w:rFonts w:ascii="Times New Roman" w:hAnsi="Times New Roman" w:cs="Times New Roman"/>
          <w:sz w:val="28"/>
          <w:szCs w:val="28"/>
          <w:lang w:val="kk-KZ"/>
        </w:rPr>
        <w:t>ымнан мәден</w:t>
      </w:r>
      <w:r>
        <w:rPr>
          <w:rFonts w:ascii="Times New Roman" w:hAnsi="Times New Roman" w:cs="Times New Roman"/>
          <w:sz w:val="28"/>
          <w:szCs w:val="28"/>
          <w:lang w:val="kk-KZ"/>
        </w:rPr>
        <w:t>иет және спорт министрлігі тараб</w:t>
      </w:r>
      <w:r w:rsidR="00675139" w:rsidRPr="005B2A8D">
        <w:rPr>
          <w:rFonts w:ascii="Times New Roman" w:hAnsi="Times New Roman" w:cs="Times New Roman"/>
          <w:sz w:val="28"/>
          <w:szCs w:val="28"/>
          <w:lang w:val="kk-KZ"/>
        </w:rPr>
        <w:t>ынан күні кеше қабылданған ҚР мәдени саясатының 2023 – 2029 жылдарға арналған тұжырымдамасы, яғни концепциясы мен ҚР «Мәдениет туралы» заңын зерделеп шығып,  мынадай қорытындыға келіп отырмын:</w:t>
      </w:r>
    </w:p>
    <w:p w14:paraId="0EC4FE8C"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ҚР заң актілерінде қазақ халқының дәстүрлі мәдениеті мен ұлттық өнері туралы концептуалды дүниелер көрініс таппаған және таяу болашақта оларды насихаттау, дамыту шаралары мүлдем қарастырылмаған. </w:t>
      </w:r>
    </w:p>
    <w:p w14:paraId="36660A71"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Сөзім дәлелді болуы үшін және регламентке сыю мақсатында тезисті түрде бірнеше мысал келтіре кетейін:</w:t>
      </w:r>
    </w:p>
    <w:p w14:paraId="03AB52C4" w14:textId="77777777" w:rsidR="00675139" w:rsidRPr="005B2A8D"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lastRenderedPageBreak/>
        <w:t>Домбырада күй орындау мен айтыс өнері Юнесконың шешімімен бейматериалдық мұралар тізіміне енгізілген, алайда Юнеско тізіміне енген екі өнер саласына қатысты жоғарыда айтқан 2023 – 2029 жылдарға арналған тұжырымдама мен «Мәдениет туралы» Заңымызда бірде-бір норма жоқ.</w:t>
      </w:r>
    </w:p>
    <w:p w14:paraId="5E92E824" w14:textId="77777777" w:rsidR="00675139" w:rsidRDefault="00675139" w:rsidP="00675139">
      <w:pPr>
        <w:pStyle w:val="a3"/>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Есесіне «Мәдениет туралы» заңымызда балет бишілері, олардың айрықша статусы туралы жазылса, тұжырымдамада мектеп жасындағы балаларды балет пен операға апару арқылы, олардың көпмәдениетті тұлғасын</w:t>
      </w:r>
      <w:r>
        <w:rPr>
          <w:rFonts w:ascii="Times New Roman" w:hAnsi="Times New Roman" w:cs="Times New Roman"/>
          <w:sz w:val="28"/>
          <w:szCs w:val="28"/>
          <w:lang w:val="kk-KZ"/>
        </w:rPr>
        <w:t xml:space="preserve"> қалыптастыру көзделген.</w:t>
      </w:r>
    </w:p>
    <w:p w14:paraId="44E09D19"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2022 жылы Қазақстанда «Оқушының мәдени нормативі» деп аталатын құжат қабылданған екен, сол жерде сөзбе-сөз осылай жазылып тұр.</w:t>
      </w:r>
    </w:p>
    <w:p w14:paraId="77F790C2"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Және бір мысал, бізде жырдың ондаған түрі бар, өңірлерге байланысты бірнешеге бөлінеді, олардың ішінде көне заманнан келе жатқан жырлардың жөні бөлек.</w:t>
      </w:r>
    </w:p>
    <w:p w14:paraId="6F796A05"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Көршілес қырғыз елінде «Манас эпосы» туралы арнайы, өз алдына бөлек заң бар, ал әзірбайжан бауырларымыз «Әзірбайдан халқының фольклорын қорғау туралы», «Әзірбайжан халқының кілем тоқу өнерін қорғау және дамыту туралы» заңдар қабылдап тастаса, біздің заңнамада, «жыр», «жырау», «жыршылар» - туралы, жалпы қазақ халқының дәстүрлі мәдениеті мен өнеріне қатысты бір ауыз сөз жоқ!</w:t>
      </w:r>
    </w:p>
    <w:p w14:paraId="1FE53249"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ХХ ғасырда қазақ халқының мәдени жүйесiне үш түрлi мәдениет: дәстүрлi, отаршыл, батыстық мәдениет әсер еткені тарихтан белгілі, үлкен өкінішке қарай батыс мәдениетіне еліктеу, сол жолда өз дәстүрлі мәдениетінен же</w:t>
      </w:r>
      <w:r>
        <w:rPr>
          <w:rFonts w:ascii="Times New Roman" w:hAnsi="Times New Roman" w:cs="Times New Roman"/>
          <w:sz w:val="28"/>
          <w:szCs w:val="28"/>
          <w:lang w:val="kk-KZ"/>
        </w:rPr>
        <w:t>ріну әлі күнге жалғасын табуда.</w:t>
      </w:r>
    </w:p>
    <w:p w14:paraId="36C6E6B9"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Салыстырмалы түрде қарайтын болсақ, Европа елдерінің одағы тек қана өздерінің ұлттық мәдени мұраларын сақтау әрі дамыту бағытында 400-ден астам құқықтық және нормативтік актілер қабылдаған екен, неге біздер европаның басқа нормаларын қабылдағанда, осындай игілікті жағын қабылдамаймыз? </w:t>
      </w:r>
    </w:p>
    <w:p w14:paraId="078E16A3"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Енді мәдениет саласындағы заңнаманың кемшілігін айта берсек көп уақыт алады, мен тек қана өнердің бір саласы театрларға қатысты бөлігіне тоқталсам. Республикалық театрлардың жағдайын зерделеп шыққанда байқағаным мынау болды:</w:t>
      </w:r>
    </w:p>
    <w:p w14:paraId="71070D01"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Бұл жерде де сөзден нақты сандарға көшпес бұрын мәдениет саласының шенеуніктері қалыптастырған өнерге қатысты екі ұғымға түсінік бере кетейін, олар; дәстүрлі және классикалық өнер туындылары. </w:t>
      </w:r>
    </w:p>
    <w:p w14:paraId="368ADC7F"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Осы бір бейресми түрде болса да, санамызға әбден сіңіп қалған екі терминге сәйкес, дәстүрлі деп қазақ халқының ұлттық өнерін, классикалық деп, әдетте батыс елдерінің өнер туындыларын түсінетін болдық.</w:t>
      </w:r>
    </w:p>
    <w:p w14:paraId="0839B4CE"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Өзіңізге белгілі, мәжіліс мерзімінен бұрын таратылып, сайлау жүріп жатқан кезеңде еліміздің 3 жылдық бюджеті бекітіліп кетті, қазір сол құжатты зерделеп жатқан жәйім бар. </w:t>
      </w:r>
    </w:p>
    <w:p w14:paraId="28D9ECF3"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Енді Республикалық театрларға 2023 жылға қаражат бөлінуіне назар аударайық; Астана қаласында орналасқан «Астана опера театры» мен «Астана балет театрына» бөлінген қаржыға, қалған қазақ, орыс, ұйғыр, неміс ұлттық </w:t>
      </w:r>
      <w:r w:rsidRPr="005B2A8D">
        <w:rPr>
          <w:rFonts w:ascii="Times New Roman" w:hAnsi="Times New Roman" w:cs="Times New Roman"/>
          <w:sz w:val="28"/>
          <w:szCs w:val="28"/>
          <w:lang w:val="kk-KZ"/>
        </w:rPr>
        <w:lastRenderedPageBreak/>
        <w:t xml:space="preserve">театрларының барлығына бөлінген қаражатты түгел қоссақта жетпейді. Неге? Өйткені алдыңғы екеуі классикалық, яғни батыс өнеріне жатса, қалғандары, соның ішінде қазақ театрлары ұлттық-дәстүрлі өнер қатарына жатады. </w:t>
      </w:r>
    </w:p>
    <w:p w14:paraId="4B63DCE6"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Мысалы, «Астана опера театрының» биылғы жылдық бюджеті – 5 578 541 теңгені құраса,  4 миллиардтан астам бюджеті бар «Астана балет театрына» қатысты жағдай тіптен қызық, мемлекет өз есебінен салып берген ғимаратты өзі жалға алуға мәжбүр болып отыр, ол үшін жылына бюджетен 1 млрд 292 млн нан астам қаражат қарастырылған.</w:t>
      </w:r>
    </w:p>
    <w:p w14:paraId="511E4D5A"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Классикалық театр мен қазақ театры қызметкерлерінің алатын жалақысына дейін едәуір айырмашылық бар. Оған негіз – «Астана балетте», «Астана операда» Үкімет Қаулысымен коммерциялық емес акционерлік қоғам болып құрылған, сол арқылы қызметкерлеріне өз қалаулары бойынша әрбір әртіске индивидуально көтеріңкі жалақы төлеуге мүмкіндіктері бар, ал іргетасы сонау 1926 жылы қаланған, ғасырлық тарихы бар «Мұқтар Әуезов» академиялық театрынан бастап қалған театрларда ондай мүмкіндік жоқ, себе</w:t>
      </w:r>
      <w:r>
        <w:rPr>
          <w:rFonts w:ascii="Times New Roman" w:hAnsi="Times New Roman" w:cs="Times New Roman"/>
          <w:sz w:val="28"/>
          <w:szCs w:val="28"/>
          <w:lang w:val="kk-KZ"/>
        </w:rPr>
        <w:t>бі оларда НАО деген статус жоқ.</w:t>
      </w:r>
    </w:p>
    <w:p w14:paraId="128A61D2"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Сыртқы елдерге гастролдық сапарлар мәселесінде дәстүрлі өнер иелері емес, классикалық, яғни жоғарыда атап өткенімдей батыс мәдениеті өкілдеріне тұрақты түрде басымдық беріліп келеді.</w:t>
      </w:r>
    </w:p>
    <w:p w14:paraId="61D76CE2" w14:textId="77777777" w:rsidR="00675139" w:rsidRDefault="00675139" w:rsidP="0067513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sidRPr="005B2A8D">
        <w:rPr>
          <w:rFonts w:ascii="Times New Roman" w:hAnsi="Times New Roman" w:cs="Times New Roman"/>
          <w:sz w:val="28"/>
          <w:szCs w:val="28"/>
          <w:lang w:val="kk-KZ"/>
        </w:rPr>
        <w:t xml:space="preserve">«Мұхтар Әуезов атындағы Қазақ ұлттық драма театрына» 2023 жылға гастролдық іссапарға бөлінген қаражат - 67 029 000 теңгені, «Ғабит Мүсірепов атындағы Қазақ мемлекеттік академиялық балалар мен жасөспірімдер театрына» - 28 272 000 «Қалибек Қуанышбаев атындағы мемлекеттік академиялық қазақ музыкалық драма театрына» - 11 804 000 теңге құраса, ал енді «Астана Балетке»  мемлекеттік тапсырыс аясында, 1 218 176 776 теңге қарастырылған, көріп отырғаныңыздай айырмашылық </w:t>
      </w:r>
      <w:r>
        <w:rPr>
          <w:rFonts w:ascii="Times New Roman" w:hAnsi="Times New Roman" w:cs="Times New Roman"/>
          <w:sz w:val="28"/>
          <w:szCs w:val="28"/>
          <w:lang w:val="kk-KZ"/>
        </w:rPr>
        <w:t>20 есе, яғни аспан мен жердей.</w:t>
      </w:r>
    </w:p>
    <w:p w14:paraId="207911C4" w14:textId="77777777" w:rsidR="00675139" w:rsidRDefault="00675139" w:rsidP="0067513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У</w:t>
      </w:r>
      <w:r w:rsidRPr="005B2A8D">
        <w:rPr>
          <w:rFonts w:ascii="Times New Roman" w:hAnsi="Times New Roman" w:cs="Times New Roman"/>
          <w:sz w:val="28"/>
          <w:szCs w:val="28"/>
          <w:lang w:val="kk-KZ"/>
        </w:rPr>
        <w:t>ақыт тапшылығына байланысты, облыстық деңгейдегі театрлар мен мәдениетіміздің басқа салаларына қатысты жағдайларға тоқталмай-ақ қояйын.</w:t>
      </w:r>
    </w:p>
    <w:p w14:paraId="5FAB42C0"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Осы мысалдардан көріп отырғанымыздай дәстүрлі мәдениетіміз заң жүзінде де, іс жүзінде де қорғалмаған деп айтуға толық негіз бар. </w:t>
      </w:r>
    </w:p>
    <w:p w14:paraId="482CA295"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Осыған байланысты сұрақ туындайы, Қазақ ұлтының мәдениеті қашанғы өз елінде, өз жерінде, өз мемлекетінде өгейдің күйін кеше бермек?</w:t>
      </w:r>
    </w:p>
    <w:p w14:paraId="7365F801"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Құрметті Алтай Сейдірұлы!</w:t>
      </w:r>
    </w:p>
    <w:p w14:paraId="29E84250"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Менің бұл жерде бюджеттен жаңадан қаражат бөлдіру мәселесін емес, мемлекеттік бюджетте қарастырылған қаражаттың әділ бөлінуі туралы мәселе көтеріп отырғанымды дұрыс түсініп, қабылдауыңызды сұраймын.</w:t>
      </w:r>
    </w:p>
    <w:p w14:paraId="4E44CBF5"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Осыған байданысты ұсынысым:  «ҚР мәдени саясатының 2023 – 2029 жылдарға арналған тұжырымдамасын</w:t>
      </w:r>
      <w:r>
        <w:rPr>
          <w:rFonts w:ascii="Times New Roman" w:hAnsi="Times New Roman" w:cs="Times New Roman"/>
          <w:sz w:val="28"/>
          <w:szCs w:val="28"/>
          <w:lang w:val="kk-KZ"/>
        </w:rPr>
        <w:t>» қайта қарастыру.</w:t>
      </w:r>
      <w:r w:rsidRPr="005B2A8D">
        <w:rPr>
          <w:rFonts w:ascii="Times New Roman" w:hAnsi="Times New Roman" w:cs="Times New Roman"/>
          <w:sz w:val="28"/>
          <w:szCs w:val="28"/>
          <w:lang w:val="kk-KZ"/>
        </w:rPr>
        <w:t xml:space="preserve"> </w:t>
      </w:r>
    </w:p>
    <w:p w14:paraId="40514820"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Егер қазақ мәдениетін дамыту мәселесі бойынша ұзақ жылдарға негізделген ұлттық концепция жасақтар болсақ, тиісті заңнаманы да сол концепцияға сай қабылдатып, қалыптасқан келеңсіз тәжірибені де өз</w:t>
      </w:r>
      <w:r>
        <w:rPr>
          <w:rFonts w:ascii="Times New Roman" w:hAnsi="Times New Roman" w:cs="Times New Roman"/>
          <w:sz w:val="28"/>
          <w:szCs w:val="28"/>
          <w:lang w:val="kk-KZ"/>
        </w:rPr>
        <w:t>гертуге жол ашылған болар еді.</w:t>
      </w:r>
    </w:p>
    <w:p w14:paraId="0948D077" w14:textId="77777777" w:rsidR="00675139" w:rsidRDefault="00675139" w:rsidP="00675139">
      <w:pPr>
        <w:pStyle w:val="a3"/>
        <w:ind w:firstLine="708"/>
        <w:jc w:val="both"/>
        <w:rPr>
          <w:rFonts w:ascii="Times New Roman" w:hAnsi="Times New Roman" w:cs="Times New Roman"/>
          <w:sz w:val="28"/>
          <w:szCs w:val="28"/>
          <w:lang w:val="kk-KZ"/>
        </w:rPr>
      </w:pPr>
    </w:p>
    <w:p w14:paraId="49721ABB" w14:textId="77777777" w:rsidR="00675139" w:rsidRDefault="00675139" w:rsidP="00675139">
      <w:pPr>
        <w:pStyle w:val="a3"/>
        <w:ind w:firstLine="708"/>
        <w:jc w:val="both"/>
        <w:rPr>
          <w:rFonts w:ascii="Times New Roman" w:hAnsi="Times New Roman" w:cs="Times New Roman"/>
          <w:sz w:val="28"/>
          <w:szCs w:val="28"/>
          <w:lang w:val="kk-KZ"/>
        </w:rPr>
      </w:pPr>
    </w:p>
    <w:p w14:paraId="397845EF" w14:textId="77777777" w:rsidR="00675139" w:rsidRDefault="00675139" w:rsidP="00675139">
      <w:pPr>
        <w:pStyle w:val="a3"/>
        <w:ind w:firstLine="708"/>
        <w:jc w:val="both"/>
        <w:rPr>
          <w:rFonts w:ascii="Times New Roman" w:hAnsi="Times New Roman" w:cs="Times New Roman"/>
          <w:sz w:val="28"/>
          <w:szCs w:val="28"/>
          <w:lang w:val="kk-KZ"/>
        </w:rPr>
      </w:pPr>
    </w:p>
    <w:p w14:paraId="561FBF09" w14:textId="5ACF1E5C"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 xml:space="preserve">Бірақ, ол мәселе тек министрлік </w:t>
      </w:r>
      <w:r w:rsidR="002766EE">
        <w:rPr>
          <w:rFonts w:ascii="Times New Roman" w:hAnsi="Times New Roman" w:cs="Times New Roman"/>
          <w:sz w:val="28"/>
          <w:szCs w:val="28"/>
          <w:lang w:val="kk-KZ"/>
        </w:rPr>
        <w:t>шенеунік</w:t>
      </w:r>
      <w:r w:rsidRPr="005B2A8D">
        <w:rPr>
          <w:rFonts w:ascii="Times New Roman" w:hAnsi="Times New Roman" w:cs="Times New Roman"/>
          <w:sz w:val="28"/>
          <w:szCs w:val="28"/>
          <w:lang w:val="kk-KZ"/>
        </w:rPr>
        <w:t>тері та</w:t>
      </w:r>
      <w:r w:rsidR="002766EE">
        <w:rPr>
          <w:rFonts w:ascii="Times New Roman" w:hAnsi="Times New Roman" w:cs="Times New Roman"/>
          <w:sz w:val="28"/>
          <w:szCs w:val="28"/>
          <w:lang w:val="kk-KZ"/>
        </w:rPr>
        <w:t>раб</w:t>
      </w:r>
      <w:r w:rsidRPr="005B2A8D">
        <w:rPr>
          <w:rFonts w:ascii="Times New Roman" w:hAnsi="Times New Roman" w:cs="Times New Roman"/>
          <w:sz w:val="28"/>
          <w:szCs w:val="28"/>
          <w:lang w:val="kk-KZ"/>
        </w:rPr>
        <w:t>ынан емес, міндетті түрде еліміздің мәдениеттану саласына қатысы бар ғалымдарымыздың қатысуымен қаралса деген нақты ұсынысым бар.</w:t>
      </w:r>
    </w:p>
    <w:p w14:paraId="1AF0949D" w14:textId="77777777" w:rsidR="00675139" w:rsidRDefault="00675139" w:rsidP="00675139">
      <w:pPr>
        <w:pStyle w:val="a3"/>
        <w:ind w:firstLine="708"/>
        <w:jc w:val="both"/>
        <w:rPr>
          <w:rFonts w:ascii="Times New Roman" w:hAnsi="Times New Roman" w:cs="Times New Roman"/>
          <w:sz w:val="28"/>
          <w:szCs w:val="28"/>
          <w:lang w:val="kk-KZ"/>
        </w:rPr>
      </w:pPr>
      <w:r w:rsidRPr="005B2A8D">
        <w:rPr>
          <w:rFonts w:ascii="Times New Roman" w:hAnsi="Times New Roman" w:cs="Times New Roman"/>
          <w:sz w:val="28"/>
          <w:szCs w:val="28"/>
          <w:lang w:val="kk-KZ"/>
        </w:rPr>
        <w:t>Әрине мәселе өте ауқымды әрі күрделі болғандықтан, бұл бір депутаттық сауал және оған жауаппен шешіле салмас, сондықтан осы мәселе бойынша елімізге белгілі мәдениет, әдебиет өнер қайреткерлері мен ғалымдарымыздың қатысуымен кеңес өткізіп барып, түпкілікті шешім</w:t>
      </w:r>
      <w:r>
        <w:rPr>
          <w:rFonts w:ascii="Times New Roman" w:hAnsi="Times New Roman" w:cs="Times New Roman"/>
          <w:sz w:val="28"/>
          <w:szCs w:val="28"/>
          <w:lang w:val="kk-KZ"/>
        </w:rPr>
        <w:t xml:space="preserve"> қабылдау қажет деп есептеймін.</w:t>
      </w:r>
    </w:p>
    <w:p w14:paraId="1A82046F" w14:textId="77777777" w:rsidR="00675139" w:rsidRDefault="00675139" w:rsidP="00675139">
      <w:pPr>
        <w:pStyle w:val="a3"/>
        <w:ind w:firstLine="708"/>
        <w:jc w:val="both"/>
        <w:rPr>
          <w:rFonts w:ascii="Times New Roman" w:hAnsi="Times New Roman" w:cs="Times New Roman"/>
          <w:sz w:val="28"/>
          <w:szCs w:val="28"/>
          <w:lang w:val="kk-KZ"/>
        </w:rPr>
      </w:pPr>
    </w:p>
    <w:p w14:paraId="08F0CF0C" w14:textId="77777777" w:rsidR="00675139" w:rsidRDefault="00675139" w:rsidP="00675139">
      <w:pPr>
        <w:pStyle w:val="a3"/>
        <w:ind w:firstLine="708"/>
        <w:jc w:val="both"/>
        <w:rPr>
          <w:rFonts w:ascii="Times New Roman" w:hAnsi="Times New Roman" w:cs="Times New Roman"/>
          <w:sz w:val="28"/>
          <w:szCs w:val="28"/>
          <w:lang w:val="kk-KZ"/>
        </w:rPr>
      </w:pPr>
    </w:p>
    <w:p w14:paraId="1943C618" w14:textId="77777777" w:rsidR="00675139" w:rsidRPr="00003089" w:rsidRDefault="00675139" w:rsidP="00675139">
      <w:pPr>
        <w:contextualSpacing/>
        <w:jc w:val="both"/>
        <w:rPr>
          <w:rFonts w:ascii="Times New Roman" w:eastAsia="Times New Roman" w:hAnsi="Times New Roman" w:cs="Times New Roman"/>
          <w:b/>
          <w:sz w:val="28"/>
          <w:szCs w:val="28"/>
          <w:lang w:val="kk-KZ"/>
        </w:rPr>
      </w:pPr>
      <w:r w:rsidRPr="00003089">
        <w:rPr>
          <w:rFonts w:ascii="Times New Roman" w:eastAsia="Times New Roman" w:hAnsi="Times New Roman" w:cs="Times New Roman"/>
          <w:b/>
          <w:sz w:val="28"/>
          <w:szCs w:val="28"/>
          <w:lang w:val="kk-KZ"/>
        </w:rPr>
        <w:t xml:space="preserve">Құрметпен, </w:t>
      </w:r>
    </w:p>
    <w:p w14:paraId="58134C2D" w14:textId="77777777" w:rsidR="00675139" w:rsidRPr="00003089" w:rsidRDefault="00675139" w:rsidP="00675139">
      <w:pPr>
        <w:spacing w:after="0" w:line="240" w:lineRule="auto"/>
        <w:rPr>
          <w:rFonts w:ascii="Times New Roman" w:eastAsia="Times New Roman" w:hAnsi="Times New Roman" w:cs="Times New Roman"/>
          <w:b/>
          <w:sz w:val="28"/>
          <w:szCs w:val="28"/>
          <w:lang w:val="kk-KZ"/>
        </w:rPr>
      </w:pPr>
      <w:r w:rsidRPr="00003089">
        <w:rPr>
          <w:rFonts w:ascii="Times New Roman" w:eastAsia="Times New Roman" w:hAnsi="Times New Roman" w:cs="Times New Roman"/>
          <w:b/>
          <w:sz w:val="28"/>
          <w:szCs w:val="28"/>
          <w:lang w:val="kk-KZ"/>
        </w:rPr>
        <w:t xml:space="preserve">Қазақстан Республикасы </w:t>
      </w:r>
    </w:p>
    <w:p w14:paraId="775E42CB" w14:textId="77777777" w:rsidR="00675139" w:rsidRPr="00003089" w:rsidRDefault="00675139" w:rsidP="00675139">
      <w:pPr>
        <w:spacing w:after="0" w:line="240" w:lineRule="auto"/>
        <w:rPr>
          <w:rFonts w:ascii="Times New Roman" w:eastAsia="Times New Roman" w:hAnsi="Times New Roman" w:cs="Times New Roman"/>
          <w:b/>
          <w:sz w:val="28"/>
          <w:szCs w:val="28"/>
          <w:lang w:val="kk-KZ"/>
        </w:rPr>
      </w:pPr>
      <w:r w:rsidRPr="00003089">
        <w:rPr>
          <w:rFonts w:ascii="Times New Roman" w:eastAsia="Times New Roman" w:hAnsi="Times New Roman" w:cs="Times New Roman"/>
          <w:b/>
          <w:sz w:val="28"/>
          <w:szCs w:val="28"/>
          <w:lang w:val="kk-KZ"/>
        </w:rPr>
        <w:t xml:space="preserve">Парламент Мәжілісінің </w:t>
      </w:r>
    </w:p>
    <w:p w14:paraId="76356DE3" w14:textId="77777777" w:rsidR="00675139" w:rsidRPr="00003089" w:rsidRDefault="00675139" w:rsidP="00675139">
      <w:pPr>
        <w:pStyle w:val="a3"/>
        <w:rPr>
          <w:rFonts w:ascii="Times New Roman" w:eastAsia="Times New Roman" w:hAnsi="Times New Roman" w:cs="Times New Roman"/>
          <w:b/>
          <w:sz w:val="28"/>
          <w:szCs w:val="28"/>
          <w:lang w:val="kk-KZ"/>
        </w:rPr>
      </w:pPr>
      <w:r w:rsidRPr="00003089">
        <w:rPr>
          <w:rFonts w:ascii="Times New Roman" w:eastAsia="Times New Roman" w:hAnsi="Times New Roman" w:cs="Times New Roman"/>
          <w:b/>
          <w:sz w:val="28"/>
          <w:szCs w:val="28"/>
          <w:lang w:val="kk-KZ"/>
        </w:rPr>
        <w:t>бірмандатты депутаттары                                                                 А.Т.Құспан</w:t>
      </w:r>
    </w:p>
    <w:p w14:paraId="7AC59F50" w14:textId="77777777" w:rsidR="00675139" w:rsidRPr="00003089" w:rsidRDefault="00675139" w:rsidP="00675139">
      <w:pPr>
        <w:pStyle w:val="a3"/>
        <w:jc w:val="right"/>
        <w:rPr>
          <w:rFonts w:ascii="Times New Roman" w:eastAsia="Times New Roman" w:hAnsi="Times New Roman" w:cs="Times New Roman"/>
          <w:b/>
          <w:sz w:val="28"/>
          <w:szCs w:val="28"/>
          <w:lang w:val="kk-KZ"/>
        </w:rPr>
      </w:pPr>
      <w:r w:rsidRPr="00003089">
        <w:rPr>
          <w:rFonts w:ascii="Times New Roman" w:eastAsia="Times New Roman" w:hAnsi="Times New Roman" w:cs="Times New Roman"/>
          <w:b/>
          <w:sz w:val="28"/>
          <w:szCs w:val="28"/>
          <w:lang w:val="kk-KZ"/>
        </w:rPr>
        <w:t>Е.Бапи</w:t>
      </w:r>
    </w:p>
    <w:p w14:paraId="0A7DB807" w14:textId="77777777" w:rsidR="00675139" w:rsidRPr="00003089" w:rsidRDefault="00675139" w:rsidP="00675139">
      <w:pPr>
        <w:pStyle w:val="a3"/>
        <w:jc w:val="right"/>
        <w:rPr>
          <w:rFonts w:ascii="Times New Roman" w:eastAsia="Times New Roman" w:hAnsi="Times New Roman" w:cs="Times New Roman"/>
          <w:b/>
          <w:sz w:val="28"/>
          <w:szCs w:val="28"/>
          <w:lang w:val="kk-KZ"/>
        </w:rPr>
      </w:pPr>
    </w:p>
    <w:p w14:paraId="140990AE" w14:textId="77777777" w:rsidR="00675139" w:rsidRPr="00003089" w:rsidRDefault="00675139" w:rsidP="00675139">
      <w:pPr>
        <w:pStyle w:val="a3"/>
        <w:rPr>
          <w:rFonts w:ascii="Times New Roman" w:eastAsia="Times New Roman" w:hAnsi="Times New Roman" w:cs="Times New Roman"/>
          <w:b/>
          <w:sz w:val="28"/>
          <w:szCs w:val="28"/>
          <w:lang w:val="kk-KZ"/>
        </w:rPr>
      </w:pPr>
    </w:p>
    <w:p w14:paraId="4E001629" w14:textId="77777777" w:rsidR="00675139" w:rsidRPr="00003089" w:rsidRDefault="00675139" w:rsidP="00675139">
      <w:pPr>
        <w:spacing w:after="0" w:line="240" w:lineRule="auto"/>
        <w:rPr>
          <w:rFonts w:ascii="Times New Roman" w:eastAsia="Times New Roman" w:hAnsi="Times New Roman" w:cs="Times New Roman"/>
          <w:b/>
          <w:sz w:val="28"/>
          <w:szCs w:val="28"/>
          <w:lang w:val="kk-KZ"/>
        </w:rPr>
      </w:pPr>
      <w:r w:rsidRPr="00003089">
        <w:rPr>
          <w:rFonts w:ascii="Times New Roman" w:eastAsia="Times New Roman" w:hAnsi="Times New Roman" w:cs="Times New Roman"/>
          <w:b/>
          <w:sz w:val="28"/>
          <w:szCs w:val="28"/>
          <w:lang w:val="kk-KZ"/>
        </w:rPr>
        <w:t xml:space="preserve">«AMANAT» </w:t>
      </w:r>
      <w:r>
        <w:rPr>
          <w:rFonts w:ascii="Times New Roman" w:eastAsia="Times New Roman" w:hAnsi="Times New Roman" w:cs="Times New Roman"/>
          <w:b/>
          <w:sz w:val="28"/>
          <w:szCs w:val="28"/>
          <w:lang w:val="kk-KZ"/>
        </w:rPr>
        <w:t>п</w:t>
      </w:r>
      <w:r w:rsidRPr="00003089">
        <w:rPr>
          <w:rFonts w:ascii="Times New Roman" w:eastAsia="Times New Roman" w:hAnsi="Times New Roman" w:cs="Times New Roman"/>
          <w:b/>
          <w:sz w:val="28"/>
          <w:szCs w:val="28"/>
          <w:lang w:val="kk-KZ"/>
        </w:rPr>
        <w:t>артиясы</w:t>
      </w:r>
    </w:p>
    <w:p w14:paraId="745F1083" w14:textId="77777777" w:rsidR="00675139" w:rsidRPr="00003089" w:rsidRDefault="00675139" w:rsidP="00675139">
      <w:pPr>
        <w:pStyle w:val="a3"/>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ф</w:t>
      </w:r>
      <w:r w:rsidRPr="00003089">
        <w:rPr>
          <w:rFonts w:ascii="Times New Roman" w:eastAsia="Times New Roman" w:hAnsi="Times New Roman" w:cs="Times New Roman"/>
          <w:b/>
          <w:sz w:val="28"/>
          <w:szCs w:val="28"/>
          <w:lang w:val="kk-KZ"/>
        </w:rPr>
        <w:t xml:space="preserve">ракциясының мүшелері                                                                </w:t>
      </w:r>
      <w:r>
        <w:rPr>
          <w:rFonts w:ascii="Times New Roman" w:eastAsia="Times New Roman" w:hAnsi="Times New Roman" w:cs="Times New Roman"/>
          <w:b/>
          <w:sz w:val="28"/>
          <w:szCs w:val="28"/>
          <w:lang w:val="kk-KZ"/>
        </w:rPr>
        <w:t xml:space="preserve">   </w:t>
      </w:r>
      <w:r w:rsidRPr="00003089">
        <w:rPr>
          <w:rFonts w:ascii="Times New Roman" w:eastAsia="Times New Roman" w:hAnsi="Times New Roman" w:cs="Times New Roman"/>
          <w:b/>
          <w:sz w:val="28"/>
          <w:szCs w:val="28"/>
          <w:lang w:val="kk-KZ"/>
        </w:rPr>
        <w:t>Р.Зайытов</w:t>
      </w:r>
    </w:p>
    <w:p w14:paraId="7E0967D3"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sidRPr="00003089">
        <w:rPr>
          <w:rFonts w:ascii="Times New Roman" w:eastAsia="Times New Roman" w:hAnsi="Times New Roman" w:cs="Times New Roman"/>
          <w:b/>
          <w:sz w:val="28"/>
          <w:szCs w:val="28"/>
          <w:lang w:val="kk-KZ"/>
        </w:rPr>
        <w:t>Н.Сәрсенғалиев</w:t>
      </w:r>
    </w:p>
    <w:p w14:paraId="49E0FBC5"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Ж.Амантайұлы</w:t>
      </w:r>
    </w:p>
    <w:p w14:paraId="5727809E"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А.Әлтай</w:t>
      </w:r>
    </w:p>
    <w:p w14:paraId="217E1540"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Ж.Әшімжанов</w:t>
      </w:r>
    </w:p>
    <w:p w14:paraId="7D0208A5"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С.Нұртаза</w:t>
      </w:r>
    </w:p>
    <w:p w14:paraId="52129E52"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Е.Саиров</w:t>
      </w:r>
    </w:p>
    <w:p w14:paraId="2F509DB6"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Е.Абдиев</w:t>
      </w:r>
    </w:p>
    <w:p w14:paraId="42BF1480" w14:textId="77777777" w:rsidR="00675139" w:rsidRDefault="00675139"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А.С.Құспан</w:t>
      </w:r>
    </w:p>
    <w:p w14:paraId="5C06B955" w14:textId="3FD6F9D4" w:rsidR="00A2774E" w:rsidRDefault="00A2774E" w:rsidP="00675139">
      <w:pPr>
        <w:pStyle w:val="a3"/>
        <w:ind w:left="-567" w:firstLine="1275"/>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Д.Исабеков</w:t>
      </w:r>
      <w:bookmarkStart w:id="0" w:name="_GoBack"/>
      <w:bookmarkEnd w:id="0"/>
    </w:p>
    <w:p w14:paraId="378253FC" w14:textId="77777777" w:rsidR="00675139" w:rsidRPr="00003089" w:rsidRDefault="00675139" w:rsidP="00675139">
      <w:pPr>
        <w:pStyle w:val="a3"/>
        <w:ind w:left="-567" w:firstLine="1275"/>
        <w:jc w:val="right"/>
        <w:rPr>
          <w:rFonts w:ascii="Times New Roman" w:eastAsia="Times New Roman" w:hAnsi="Times New Roman" w:cs="Times New Roman"/>
          <w:b/>
          <w:sz w:val="28"/>
          <w:szCs w:val="28"/>
          <w:lang w:val="kk-KZ"/>
        </w:rPr>
      </w:pPr>
    </w:p>
    <w:p w14:paraId="1DDCAA17" w14:textId="77777777" w:rsidR="00675139" w:rsidRDefault="00675139" w:rsidP="00675139">
      <w:pPr>
        <w:spacing w:after="0" w:line="240" w:lineRule="auto"/>
        <w:rPr>
          <w:rFonts w:ascii="Times New Roman" w:eastAsia="Times New Roman" w:hAnsi="Times New Roman" w:cs="Times New Roman"/>
          <w:b/>
          <w:sz w:val="28"/>
          <w:szCs w:val="28"/>
          <w:lang w:val="kk-KZ"/>
        </w:rPr>
      </w:pPr>
    </w:p>
    <w:p w14:paraId="3575E908" w14:textId="77777777" w:rsidR="00675139" w:rsidRPr="00003089" w:rsidRDefault="00675139" w:rsidP="00675139">
      <w:pPr>
        <w:spacing w:after="0" w:line="240" w:lineRule="auto"/>
        <w:rPr>
          <w:rFonts w:ascii="Times New Roman" w:eastAsia="Times New Roman" w:hAnsi="Times New Roman" w:cs="Times New Roman"/>
          <w:b/>
          <w:sz w:val="28"/>
          <w:szCs w:val="28"/>
          <w:lang w:val="kk-KZ"/>
        </w:rPr>
      </w:pPr>
    </w:p>
    <w:p w14:paraId="0779A5FC" w14:textId="77777777" w:rsidR="00675139" w:rsidRDefault="00675139" w:rsidP="00675139">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Қазақстан Халық партиясы</w:t>
      </w:r>
    </w:p>
    <w:p w14:paraId="60E1725C" w14:textId="77777777" w:rsidR="00675139" w:rsidRDefault="00675139" w:rsidP="00675139">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фракциясының мүшесі                                                                    И.Смирнова </w:t>
      </w:r>
    </w:p>
    <w:p w14:paraId="43ED2E01" w14:textId="77777777" w:rsidR="00675139" w:rsidRDefault="00675139" w:rsidP="00675139">
      <w:pPr>
        <w:spacing w:after="0" w:line="240" w:lineRule="auto"/>
        <w:rPr>
          <w:rFonts w:ascii="Times New Roman" w:eastAsia="Times New Roman" w:hAnsi="Times New Roman" w:cs="Times New Roman"/>
          <w:b/>
          <w:sz w:val="28"/>
          <w:szCs w:val="28"/>
          <w:lang w:val="kk-KZ"/>
        </w:rPr>
      </w:pPr>
    </w:p>
    <w:p w14:paraId="7D0ABC7E" w14:textId="77777777" w:rsidR="00675139" w:rsidRDefault="00675139" w:rsidP="00675139">
      <w:pPr>
        <w:spacing w:after="0" w:line="240" w:lineRule="auto"/>
        <w:rPr>
          <w:rFonts w:ascii="Times New Roman" w:eastAsia="Times New Roman" w:hAnsi="Times New Roman" w:cs="Times New Roman"/>
          <w:b/>
          <w:sz w:val="28"/>
          <w:szCs w:val="28"/>
          <w:lang w:val="kk-KZ"/>
        </w:rPr>
      </w:pPr>
    </w:p>
    <w:p w14:paraId="1FEE2FB4" w14:textId="77777777" w:rsidR="00675139" w:rsidRDefault="00675139" w:rsidP="00675139">
      <w:pPr>
        <w:spacing w:after="0" w:line="240" w:lineRule="auto"/>
        <w:rPr>
          <w:rFonts w:ascii="Times New Roman" w:eastAsia="Times New Roman" w:hAnsi="Times New Roman" w:cs="Times New Roman"/>
          <w:b/>
          <w:sz w:val="28"/>
          <w:szCs w:val="28"/>
          <w:lang w:val="kk-KZ"/>
        </w:rPr>
      </w:pPr>
    </w:p>
    <w:p w14:paraId="0FA8BEAC" w14:textId="77777777" w:rsidR="00675139" w:rsidRDefault="00675139" w:rsidP="00675139">
      <w:pPr>
        <w:spacing w:after="0" w:line="240" w:lineRule="auto"/>
        <w:rPr>
          <w:rFonts w:ascii="Times New Roman" w:eastAsia="Times New Roman" w:hAnsi="Times New Roman" w:cs="Times New Roman"/>
          <w:b/>
          <w:sz w:val="28"/>
          <w:szCs w:val="28"/>
          <w:lang w:val="kk-KZ"/>
        </w:rPr>
      </w:pPr>
    </w:p>
    <w:p w14:paraId="57A77B63" w14:textId="77777777" w:rsidR="00675139" w:rsidRDefault="00675139" w:rsidP="00675139">
      <w:pPr>
        <w:spacing w:after="0" w:line="240" w:lineRule="auto"/>
        <w:rPr>
          <w:rFonts w:ascii="Times New Roman" w:eastAsia="Times New Roman" w:hAnsi="Times New Roman" w:cs="Times New Roman"/>
          <w:b/>
          <w:sz w:val="28"/>
          <w:szCs w:val="28"/>
          <w:lang w:val="kk-KZ"/>
        </w:rPr>
      </w:pPr>
    </w:p>
    <w:p w14:paraId="4F3579ED" w14:textId="77777777" w:rsidR="00675139" w:rsidRPr="00E654D8" w:rsidRDefault="00675139" w:rsidP="00675139">
      <w:pPr>
        <w:spacing w:after="0" w:line="240" w:lineRule="auto"/>
        <w:rPr>
          <w:rFonts w:ascii="Times New Roman" w:eastAsia="Times New Roman" w:hAnsi="Times New Roman" w:cs="Times New Roman"/>
          <w:i/>
          <w:sz w:val="20"/>
          <w:szCs w:val="28"/>
          <w:lang w:val="kk-KZ"/>
        </w:rPr>
      </w:pPr>
      <w:r w:rsidRPr="00E654D8">
        <w:rPr>
          <w:rFonts w:ascii="Times New Roman" w:eastAsia="Times New Roman" w:hAnsi="Times New Roman" w:cs="Times New Roman"/>
          <w:i/>
          <w:sz w:val="20"/>
          <w:szCs w:val="28"/>
          <w:lang w:val="kk-KZ"/>
        </w:rPr>
        <w:t>Орындаушы: Ә.Шуақбаев</w:t>
      </w:r>
    </w:p>
    <w:p w14:paraId="519367B1" w14:textId="77777777" w:rsidR="00675139" w:rsidRPr="00743DEA" w:rsidRDefault="00675139" w:rsidP="00675139">
      <w:pPr>
        <w:spacing w:after="0" w:line="240" w:lineRule="auto"/>
        <w:rPr>
          <w:rFonts w:ascii="Times New Roman" w:hAnsi="Times New Roman" w:cs="Times New Roman"/>
          <w:sz w:val="28"/>
          <w:szCs w:val="28"/>
          <w:lang w:val="kk-KZ"/>
        </w:rPr>
      </w:pPr>
      <w:r w:rsidRPr="00E654D8">
        <w:rPr>
          <w:rFonts w:ascii="Times New Roman" w:eastAsia="Times New Roman" w:hAnsi="Times New Roman" w:cs="Times New Roman"/>
          <w:i/>
          <w:sz w:val="20"/>
          <w:szCs w:val="28"/>
          <w:lang w:val="kk-KZ"/>
        </w:rPr>
        <w:t xml:space="preserve">Телефон: 74-63-56      </w:t>
      </w:r>
    </w:p>
    <w:p w14:paraId="4730EDBA" w14:textId="77777777" w:rsidR="00E75DBD" w:rsidRDefault="00E75DBD"/>
    <w:sectPr w:rsidR="00E75DBD" w:rsidSect="00675139">
      <w:headerReference w:type="even" r:id="rId8"/>
      <w:headerReference w:type="default" r:id="rId9"/>
      <w:headerReference w:type="first" r:id="rId10"/>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F6934" w14:textId="77777777" w:rsidR="00EA245B" w:rsidRDefault="00EA245B" w:rsidP="00675139">
      <w:pPr>
        <w:spacing w:after="0" w:line="240" w:lineRule="auto"/>
      </w:pPr>
      <w:r>
        <w:separator/>
      </w:r>
    </w:p>
  </w:endnote>
  <w:endnote w:type="continuationSeparator" w:id="0">
    <w:p w14:paraId="7D353E15" w14:textId="77777777" w:rsidR="00EA245B" w:rsidRDefault="00EA245B" w:rsidP="0067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AB5B" w14:textId="77777777" w:rsidR="00EA245B" w:rsidRDefault="00EA245B" w:rsidP="00675139">
      <w:pPr>
        <w:spacing w:after="0" w:line="240" w:lineRule="auto"/>
      </w:pPr>
      <w:r>
        <w:separator/>
      </w:r>
    </w:p>
  </w:footnote>
  <w:footnote w:type="continuationSeparator" w:id="0">
    <w:p w14:paraId="1F1115D5" w14:textId="77777777" w:rsidR="00EA245B" w:rsidRDefault="00EA245B" w:rsidP="00675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2274" w14:textId="77777777" w:rsidR="00224F37" w:rsidRPr="00FC11B9" w:rsidRDefault="00A2774E" w:rsidP="00224F37">
    <w:pPr>
      <w:pStyle w:val="a4"/>
      <w:ind w:left="4678"/>
      <w:rPr>
        <w:rFonts w:ascii="Times New Roman" w:hAnsi="Times New Roman" w:cs="Times New Roman"/>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359344"/>
      <w:docPartObj>
        <w:docPartGallery w:val="Page Numbers (Top of Page)"/>
        <w:docPartUnique/>
      </w:docPartObj>
    </w:sdtPr>
    <w:sdtEndPr>
      <w:rPr>
        <w:rFonts w:ascii="Times New Roman" w:hAnsi="Times New Roman" w:cs="Times New Roman"/>
      </w:rPr>
    </w:sdtEndPr>
    <w:sdtContent>
      <w:p w14:paraId="3BA133C3" w14:textId="4E7E2C93" w:rsidR="00675139" w:rsidRPr="00675139" w:rsidRDefault="00675139">
        <w:pPr>
          <w:pStyle w:val="a4"/>
          <w:jc w:val="center"/>
          <w:rPr>
            <w:rFonts w:ascii="Times New Roman" w:hAnsi="Times New Roman" w:cs="Times New Roman"/>
          </w:rPr>
        </w:pPr>
        <w:r w:rsidRPr="00675139">
          <w:rPr>
            <w:rFonts w:ascii="Times New Roman" w:hAnsi="Times New Roman" w:cs="Times New Roman"/>
          </w:rPr>
          <w:fldChar w:fldCharType="begin"/>
        </w:r>
        <w:r w:rsidRPr="00675139">
          <w:rPr>
            <w:rFonts w:ascii="Times New Roman" w:hAnsi="Times New Roman" w:cs="Times New Roman"/>
          </w:rPr>
          <w:instrText>PAGE   \* MERGEFORMAT</w:instrText>
        </w:r>
        <w:r w:rsidRPr="00675139">
          <w:rPr>
            <w:rFonts w:ascii="Times New Roman" w:hAnsi="Times New Roman" w:cs="Times New Roman"/>
          </w:rPr>
          <w:fldChar w:fldCharType="separate"/>
        </w:r>
        <w:r w:rsidR="00A2774E">
          <w:rPr>
            <w:rFonts w:ascii="Times New Roman" w:hAnsi="Times New Roman" w:cs="Times New Roman"/>
            <w:noProof/>
          </w:rPr>
          <w:t>3</w:t>
        </w:r>
        <w:r w:rsidRPr="00675139">
          <w:rPr>
            <w:rFonts w:ascii="Times New Roman" w:hAnsi="Times New Roman" w:cs="Times New Roman"/>
          </w:rPr>
          <w:fldChar w:fldCharType="end"/>
        </w:r>
      </w:p>
    </w:sdtContent>
  </w:sdt>
  <w:p w14:paraId="5ABD0C78" w14:textId="77777777" w:rsidR="00123B08" w:rsidRPr="00224F37" w:rsidRDefault="00A2774E">
    <w:pPr>
      <w:pStyle w:val="a4"/>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491B" w14:textId="2EEE278A" w:rsidR="00675139" w:rsidRDefault="00675139" w:rsidP="00675139">
    <w:pPr>
      <w:pStyle w:val="a4"/>
    </w:pPr>
  </w:p>
  <w:p w14:paraId="3BE18FFC" w14:textId="77777777" w:rsidR="00841E2D" w:rsidRDefault="00A277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55"/>
    <w:rsid w:val="001C5E55"/>
    <w:rsid w:val="002766EE"/>
    <w:rsid w:val="002A2B6C"/>
    <w:rsid w:val="004C46F8"/>
    <w:rsid w:val="00675139"/>
    <w:rsid w:val="00771CD3"/>
    <w:rsid w:val="00993297"/>
    <w:rsid w:val="00A2774E"/>
    <w:rsid w:val="00BE5968"/>
    <w:rsid w:val="00E16479"/>
    <w:rsid w:val="00E75DBD"/>
    <w:rsid w:val="00EA2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7D46"/>
  <w15:chartTrackingRefBased/>
  <w15:docId w15:val="{E5EBF75A-D016-45AE-B6E1-8A4BC5E1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139"/>
    <w:pPr>
      <w:spacing w:after="0" w:line="240" w:lineRule="auto"/>
    </w:pPr>
    <w:rPr>
      <w:rFonts w:eastAsiaTheme="minorEastAsia"/>
      <w:lang w:eastAsia="ru-RU"/>
    </w:rPr>
  </w:style>
  <w:style w:type="paragraph" w:styleId="a4">
    <w:name w:val="header"/>
    <w:basedOn w:val="a"/>
    <w:link w:val="a5"/>
    <w:uiPriority w:val="99"/>
    <w:unhideWhenUsed/>
    <w:rsid w:val="00675139"/>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675139"/>
    <w:rPr>
      <w:rFonts w:eastAsiaTheme="minorEastAsia"/>
      <w:lang w:val="ru-RU" w:eastAsia="ru-RU"/>
    </w:rPr>
  </w:style>
  <w:style w:type="paragraph" w:styleId="a6">
    <w:name w:val="footer"/>
    <w:basedOn w:val="a"/>
    <w:link w:val="a7"/>
    <w:uiPriority w:val="99"/>
    <w:unhideWhenUsed/>
    <w:rsid w:val="006751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37E7-253E-4334-ADE8-49806B65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dc:creator>
  <cp:keywords/>
  <dc:description/>
  <cp:lastModifiedBy>Шуакбаев Адилет</cp:lastModifiedBy>
  <cp:revision>3</cp:revision>
  <dcterms:created xsi:type="dcterms:W3CDTF">2023-04-26T13:51:00Z</dcterms:created>
  <dcterms:modified xsi:type="dcterms:W3CDTF">2023-04-26T13:59:00Z</dcterms:modified>
</cp:coreProperties>
</file>