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7" w:rsidRPr="00D95B66" w:rsidRDefault="008A44D7" w:rsidP="00987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44D7" w:rsidRPr="00D95B66" w:rsidRDefault="008A44D7" w:rsidP="00987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2E4F" w:rsidRPr="00D95B66" w:rsidRDefault="00BA2E4F" w:rsidP="0030353F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474B" w:rsidRPr="00D95B66" w:rsidRDefault="008579A7" w:rsidP="009875A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Парламенті Мәжілісінің депутаттарына</w:t>
      </w:r>
    </w:p>
    <w:p w:rsidR="00C6474B" w:rsidRPr="00D95B66" w:rsidRDefault="008579A7" w:rsidP="009875A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sz w:val="28"/>
          <w:szCs w:val="28"/>
          <w:lang w:val="kk-KZ"/>
        </w:rPr>
        <w:t>(тізім бойынша</w:t>
      </w:r>
      <w:r w:rsidR="00C6474B" w:rsidRPr="00D95B66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8579A7" w:rsidRPr="00D95B66" w:rsidRDefault="008579A7" w:rsidP="009875A6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95B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2024 жылғы 31 қаңтардағы </w:t>
      </w:r>
    </w:p>
    <w:p w:rsidR="00C6474B" w:rsidRPr="00D95B66" w:rsidRDefault="00C6474B" w:rsidP="009875A6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95B66">
        <w:rPr>
          <w:rFonts w:ascii="Times New Roman" w:hAnsi="Times New Roman" w:cs="Times New Roman"/>
          <w:i/>
          <w:sz w:val="24"/>
          <w:szCs w:val="24"/>
          <w:lang w:val="kk-KZ"/>
        </w:rPr>
        <w:t>№ ДС-24</w:t>
      </w:r>
      <w:r w:rsidR="008579A7" w:rsidRPr="00D95B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сауалға</w:t>
      </w:r>
      <w:r w:rsidRPr="00D95B6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C6474B" w:rsidRPr="00D95B66" w:rsidRDefault="00C6474B" w:rsidP="009875A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</w:p>
    <w:p w:rsidR="00C6474B" w:rsidRPr="00D95B66" w:rsidRDefault="008579A7" w:rsidP="00987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b/>
          <w:sz w:val="28"/>
          <w:szCs w:val="28"/>
          <w:lang w:val="kk-KZ"/>
        </w:rPr>
        <w:t>Құрметті депутаттар</w:t>
      </w:r>
      <w:r w:rsidR="00C6474B" w:rsidRPr="00D95B66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C6474B" w:rsidRPr="00D95B66" w:rsidRDefault="00C6474B" w:rsidP="009875A6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474B" w:rsidRPr="00D95B66" w:rsidRDefault="008579A7" w:rsidP="00406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sz w:val="28"/>
          <w:szCs w:val="28"/>
          <w:lang w:val="kk-KZ"/>
        </w:rPr>
        <w:t>Ауыл шаруашылығы статистикасының дұрыстығын қамтамасыз етуге қатысты депутаттық сауал</w:t>
      </w:r>
      <w:r w:rsidR="003643E2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>ыңызды қарап, мынаны хабарлаймын.</w:t>
      </w:r>
    </w:p>
    <w:p w:rsidR="009E65AE" w:rsidRPr="00D95B66" w:rsidRDefault="008579A7" w:rsidP="00406B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b/>
          <w:i/>
          <w:sz w:val="28"/>
          <w:szCs w:val="28"/>
          <w:lang w:val="kk-KZ"/>
        </w:rPr>
        <w:t>Әкімдіктердің жұмы</w:t>
      </w:r>
      <w:r w:rsidR="003643E2">
        <w:rPr>
          <w:rFonts w:ascii="Times New Roman" w:hAnsi="Times New Roman" w:cs="Times New Roman"/>
          <w:b/>
          <w:i/>
          <w:sz w:val="28"/>
          <w:szCs w:val="28"/>
          <w:lang w:val="kk-KZ"/>
        </w:rPr>
        <w:t>сын сенімді бизнес-көрсеткіштер тұрғысынан</w:t>
      </w:r>
      <w:r w:rsidRPr="00D95B6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бағалау </w:t>
      </w:r>
      <w:proofErr w:type="spellStart"/>
      <w:r w:rsidR="003643E2">
        <w:rPr>
          <w:rFonts w:ascii="Times New Roman" w:hAnsi="Times New Roman" w:cs="Times New Roman"/>
          <w:b/>
          <w:i/>
          <w:sz w:val="28"/>
          <w:szCs w:val="28"/>
          <w:lang w:val="kk-KZ"/>
        </w:rPr>
        <w:t>өлшемшарты</w:t>
      </w:r>
      <w:proofErr w:type="spellEnd"/>
      <w:r w:rsidRPr="00D95B6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ретінде пайдаланылатын өнім көлемі индексінің көрсеткішін ауыстыруға қатысты</w:t>
      </w:r>
    </w:p>
    <w:p w:rsidR="00A97394" w:rsidRPr="00D95B66" w:rsidRDefault="008579A7" w:rsidP="008A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sz w:val="28"/>
          <w:szCs w:val="28"/>
          <w:lang w:val="kk-KZ"/>
        </w:rPr>
        <w:t>Қазіргі уақытта «түпкіл</w:t>
      </w:r>
      <w:r w:rsidR="003643E2">
        <w:rPr>
          <w:rFonts w:ascii="Times New Roman" w:hAnsi="Times New Roman" w:cs="Times New Roman"/>
          <w:sz w:val="28"/>
          <w:szCs w:val="28"/>
          <w:lang w:val="kk-KZ"/>
        </w:rPr>
        <w:t>ікті нәтижеге бағдар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>» қағидаты бойынша мемлекеттік органдарды баға</w:t>
      </w:r>
      <w:r w:rsidR="003643E2">
        <w:rPr>
          <w:rFonts w:ascii="Times New Roman" w:hAnsi="Times New Roman" w:cs="Times New Roman"/>
          <w:sz w:val="28"/>
          <w:szCs w:val="28"/>
          <w:lang w:val="kk-KZ"/>
        </w:rPr>
        <w:t xml:space="preserve">лау жүйесін оңтайландыру 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3643E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 жүргізілуде</w:t>
      </w:r>
      <w:r w:rsidR="00A97394" w:rsidRPr="00D95B6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2BB2" w:rsidRPr="00D95B66" w:rsidRDefault="008579A7" w:rsidP="008A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sz w:val="28"/>
          <w:szCs w:val="28"/>
          <w:lang w:val="kk-KZ"/>
        </w:rPr>
        <w:t>Мәселен, мемлекеттік о</w:t>
      </w:r>
      <w:r w:rsidR="003643E2">
        <w:rPr>
          <w:rFonts w:ascii="Times New Roman" w:hAnsi="Times New Roman" w:cs="Times New Roman"/>
          <w:sz w:val="28"/>
          <w:szCs w:val="28"/>
          <w:lang w:val="kk-KZ"/>
        </w:rPr>
        <w:t>ргандардың қызметіне жыл сайын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43E2">
        <w:rPr>
          <w:rFonts w:ascii="Times New Roman" w:hAnsi="Times New Roman" w:cs="Times New Roman"/>
          <w:sz w:val="28"/>
          <w:szCs w:val="28"/>
          <w:lang w:val="kk-KZ"/>
        </w:rPr>
        <w:t>операциялық бағалау жүргізу ал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>ып тасталады</w:t>
      </w:r>
      <w:r w:rsidR="00E3082F">
        <w:rPr>
          <w:rFonts w:ascii="Times New Roman" w:hAnsi="Times New Roman" w:cs="Times New Roman"/>
          <w:sz w:val="28"/>
          <w:szCs w:val="28"/>
          <w:lang w:val="kk-KZ"/>
        </w:rPr>
        <w:t xml:space="preserve"> бұл бағалау</w:t>
      </w:r>
      <w:r w:rsidR="003643E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643E2" w:rsidRPr="003643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43E2" w:rsidRPr="00D95B66">
        <w:rPr>
          <w:rFonts w:ascii="Times New Roman" w:hAnsi="Times New Roman" w:cs="Times New Roman"/>
          <w:sz w:val="28"/>
          <w:szCs w:val="28"/>
          <w:lang w:val="kk-KZ"/>
        </w:rPr>
        <w:t>облыстардың, республикалық маңызы бар қалалардың, астананың даму жоспарларының мақ</w:t>
      </w:r>
      <w:r w:rsidR="003643E2">
        <w:rPr>
          <w:rFonts w:ascii="Times New Roman" w:hAnsi="Times New Roman" w:cs="Times New Roman"/>
          <w:sz w:val="28"/>
          <w:szCs w:val="28"/>
          <w:lang w:val="kk-KZ"/>
        </w:rPr>
        <w:t>саттарына қол жеткізуді қамтиды.</w:t>
      </w:r>
    </w:p>
    <w:p w:rsidR="008A2BB2" w:rsidRPr="00D95B66" w:rsidRDefault="008579A7" w:rsidP="008A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 </w:t>
      </w:r>
      <w:r w:rsidR="003643E2">
        <w:rPr>
          <w:rFonts w:ascii="Times New Roman" w:hAnsi="Times New Roman" w:cs="Times New Roman"/>
          <w:sz w:val="28"/>
          <w:szCs w:val="28"/>
          <w:lang w:val="kk-KZ"/>
        </w:rPr>
        <w:t>мемлекеттік органдардың нәтиже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лерін бағалаудың жаңа тәсілдерін әзірлеу бойынша жұмыс жүргізілуде, </w:t>
      </w:r>
      <w:r w:rsidR="003643E2">
        <w:rPr>
          <w:rFonts w:ascii="Times New Roman" w:hAnsi="Times New Roman" w:cs="Times New Roman"/>
          <w:sz w:val="28"/>
          <w:szCs w:val="28"/>
          <w:lang w:val="kk-KZ"/>
        </w:rPr>
        <w:t>сондықтан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 әкім</w:t>
      </w:r>
      <w:r w:rsidR="003643E2">
        <w:rPr>
          <w:rFonts w:ascii="Times New Roman" w:hAnsi="Times New Roman" w:cs="Times New Roman"/>
          <w:sz w:val="28"/>
          <w:szCs w:val="28"/>
          <w:lang w:val="kk-KZ"/>
        </w:rPr>
        <w:t xml:space="preserve">дердің жұмысын бағалау </w:t>
      </w:r>
      <w:proofErr w:type="spellStart"/>
      <w:r w:rsidR="003643E2">
        <w:rPr>
          <w:rFonts w:ascii="Times New Roman" w:hAnsi="Times New Roman" w:cs="Times New Roman"/>
          <w:sz w:val="28"/>
          <w:szCs w:val="28"/>
          <w:lang w:val="kk-KZ"/>
        </w:rPr>
        <w:t>өлшемшарттары</w:t>
      </w:r>
      <w:proofErr w:type="spellEnd"/>
      <w:r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 мен көрсеткіштерін өзгерту бойынша ұсыныстар осы жұмыс шеңберінде пысықталатын болады</w:t>
      </w:r>
      <w:r w:rsidR="008A2BB2" w:rsidRPr="00D95B6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52854" w:rsidRPr="00D95B66" w:rsidRDefault="008579A7" w:rsidP="00406B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b/>
          <w:i/>
          <w:sz w:val="28"/>
          <w:szCs w:val="28"/>
          <w:lang w:val="kk-KZ"/>
        </w:rPr>
        <w:t>Мал басын есепке алудың ақпараттық жүйесін интеграциялау арқылы статистикалық есептілікті жүргізуге қатысты</w:t>
      </w:r>
      <w:r w:rsidR="0023441D" w:rsidRPr="00D95B6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2C1B43" w:rsidRPr="00D95B66" w:rsidRDefault="008579A7" w:rsidP="00267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sz w:val="28"/>
          <w:szCs w:val="28"/>
          <w:lang w:val="kk-KZ"/>
        </w:rPr>
        <w:t>Статистикалық жүйені, Ұлттық статистика бюросын реформалаудың негізгі</w:t>
      </w:r>
      <w:r w:rsidR="003643E2">
        <w:rPr>
          <w:rFonts w:ascii="Times New Roman" w:hAnsi="Times New Roman" w:cs="Times New Roman"/>
          <w:sz w:val="28"/>
          <w:szCs w:val="28"/>
          <w:lang w:val="kk-KZ"/>
        </w:rPr>
        <w:t xml:space="preserve"> бағыттарын әзірлеу мақсатында С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тратегиялық жоспарлау және реформалар агенттігі </w:t>
      </w:r>
      <w:r w:rsidRPr="00D95B66">
        <w:rPr>
          <w:rFonts w:ascii="Times New Roman" w:hAnsi="Times New Roman" w:cs="Times New Roman"/>
          <w:i/>
          <w:sz w:val="24"/>
          <w:szCs w:val="28"/>
          <w:lang w:val="kk-KZ"/>
        </w:rPr>
        <w:t>(бұдан әрі – Бюро)</w:t>
      </w:r>
      <w:r w:rsidR="003643E2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статистика мен ұлттық деректер экожүйесін дамыту тұжырымдамасын </w:t>
      </w:r>
      <w:r w:rsidR="003643E2">
        <w:rPr>
          <w:rFonts w:ascii="Times New Roman" w:hAnsi="Times New Roman" w:cs="Times New Roman"/>
          <w:i/>
          <w:sz w:val="24"/>
          <w:szCs w:val="28"/>
          <w:lang w:val="kk-KZ"/>
        </w:rPr>
        <w:t>(бұдан әрі</w:t>
      </w:r>
      <w:r w:rsidR="00E3082F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3643E2">
        <w:rPr>
          <w:rFonts w:ascii="Times New Roman" w:hAnsi="Times New Roman" w:cs="Times New Roman"/>
          <w:i/>
          <w:sz w:val="24"/>
          <w:szCs w:val="28"/>
          <w:lang w:val="kk-KZ"/>
        </w:rPr>
        <w:t>–</w:t>
      </w:r>
      <w:r w:rsidR="00E3082F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Pr="00D95B66">
        <w:rPr>
          <w:rFonts w:ascii="Times New Roman" w:hAnsi="Times New Roman" w:cs="Times New Roman"/>
          <w:i/>
          <w:sz w:val="24"/>
          <w:szCs w:val="28"/>
          <w:lang w:val="kk-KZ"/>
        </w:rPr>
        <w:t>Тұжырымдама)</w:t>
      </w:r>
      <w:r w:rsidR="003643E2">
        <w:rPr>
          <w:rFonts w:ascii="Times New Roman" w:hAnsi="Times New Roman" w:cs="Times New Roman"/>
          <w:sz w:val="28"/>
          <w:szCs w:val="28"/>
          <w:lang w:val="kk-KZ"/>
        </w:rPr>
        <w:t xml:space="preserve"> әзірледі, М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статистика мен ұлттық деректер экожүйесін дамытудың </w:t>
      </w:r>
      <w:r w:rsidR="003643E2">
        <w:rPr>
          <w:rFonts w:ascii="Times New Roman" w:hAnsi="Times New Roman" w:cs="Times New Roman"/>
          <w:sz w:val="28"/>
          <w:szCs w:val="28"/>
          <w:lang w:val="kk-KZ"/>
        </w:rPr>
        <w:br/>
        <w:t>2023 – 2025 жылдарға арналған ж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>ол картасын бекітті</w:t>
      </w:r>
      <w:r w:rsidR="002C1B43" w:rsidRPr="00D95B6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B43" w:rsidRPr="00D95B66" w:rsidRDefault="008579A7" w:rsidP="00205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3643E2">
        <w:rPr>
          <w:rFonts w:ascii="Times New Roman" w:hAnsi="Times New Roman" w:cs="Times New Roman"/>
          <w:sz w:val="28"/>
          <w:szCs w:val="28"/>
          <w:lang w:val="kk-KZ"/>
        </w:rPr>
        <w:t>ол картасы шеңберінде Бюро мен Ц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>ифрлық даму, инновациялар және аэроғарыш өнеркәсібі министрлігі, Ауыл шаруашылығы министрлігінің «Ауыл шаруашылығы жануарларын бірдейлендіру» ақпараттық жүйесі (</w:t>
      </w:r>
      <w:r w:rsidRPr="00D95B66">
        <w:rPr>
          <w:rFonts w:ascii="Times New Roman" w:hAnsi="Times New Roman" w:cs="Times New Roman"/>
          <w:i/>
          <w:sz w:val="24"/>
          <w:szCs w:val="28"/>
          <w:lang w:val="kk-KZ"/>
        </w:rPr>
        <w:t xml:space="preserve">бұдан әрі – </w:t>
      </w:r>
      <w:r w:rsidRPr="00D95B66">
        <w:rPr>
          <w:rFonts w:ascii="Times New Roman" w:hAnsi="Times New Roman" w:cs="Times New Roman"/>
          <w:i/>
          <w:sz w:val="24"/>
          <w:szCs w:val="28"/>
          <w:lang w:val="kk-KZ"/>
        </w:rPr>
        <w:lastRenderedPageBreak/>
        <w:t>АШЖБ АЖ)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 арасындағы техникалық ерекшелік шеңберінде ұсынылатын ғарыштық мониторинг деректерімен жекелеген индикаторлар бойынша салыстыру жөніндегі іс-шараларды жүргізеді.</w:t>
      </w:r>
      <w:r w:rsidR="002C1B43"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C1B43" w:rsidRPr="00D95B66" w:rsidRDefault="008579A7" w:rsidP="002C1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sz w:val="28"/>
          <w:szCs w:val="28"/>
          <w:lang w:val="kk-KZ"/>
        </w:rPr>
        <w:t>Бұл шаралар бастапқы ақпараттың сапасын жақсартуға және әкімшілік дереккөздерге (әкімдіктерге) және респонденттерге қатысты профилактикалық бақылауды бастауға мүмкіндік берді</w:t>
      </w:r>
      <w:r w:rsidR="002C1B43"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C1B43" w:rsidRPr="00D95B66" w:rsidRDefault="003643E2" w:rsidP="002C1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082F">
        <w:rPr>
          <w:rFonts w:ascii="Times New Roman" w:hAnsi="Times New Roman" w:cs="Times New Roman"/>
          <w:sz w:val="28"/>
          <w:szCs w:val="28"/>
          <w:lang w:val="kk-KZ"/>
        </w:rPr>
        <w:t>Сондай-</w:t>
      </w:r>
      <w:r w:rsidR="00D95B66" w:rsidRPr="00E3082F">
        <w:rPr>
          <w:rFonts w:ascii="Times New Roman" w:hAnsi="Times New Roman" w:cs="Times New Roman"/>
          <w:sz w:val="28"/>
          <w:szCs w:val="28"/>
          <w:lang w:val="kk-KZ"/>
        </w:rPr>
        <w:t xml:space="preserve">ақ </w:t>
      </w:r>
      <w:r w:rsidRPr="00E3082F">
        <w:rPr>
          <w:rFonts w:ascii="Times New Roman" w:hAnsi="Times New Roman" w:cs="Times New Roman"/>
          <w:sz w:val="28"/>
          <w:szCs w:val="28"/>
          <w:lang w:val="kk-KZ"/>
        </w:rPr>
        <w:t xml:space="preserve">АШЖБ АЖ </w:t>
      </w:r>
      <w:r w:rsidR="00D95B66" w:rsidRPr="00E3082F">
        <w:rPr>
          <w:rFonts w:ascii="Times New Roman" w:hAnsi="Times New Roman" w:cs="Times New Roman"/>
          <w:sz w:val="28"/>
          <w:szCs w:val="28"/>
          <w:lang w:val="kk-KZ"/>
        </w:rPr>
        <w:t>эталондық жүйе ретінде пайдалану бойынша жұмыс жүргізілуде</w:t>
      </w:r>
      <w:r w:rsidRPr="00E3082F">
        <w:rPr>
          <w:rFonts w:ascii="Times New Roman" w:hAnsi="Times New Roman" w:cs="Times New Roman"/>
          <w:sz w:val="28"/>
          <w:szCs w:val="28"/>
          <w:lang w:val="kk-KZ"/>
        </w:rPr>
        <w:t>, кейіннен мал басын статистикалық байқау және шаруашылық бойынша есепке алу шеңберінде есепке алу алып тасталады</w:t>
      </w:r>
      <w:r w:rsidR="002C1B43" w:rsidRPr="00E3082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1B43" w:rsidRPr="00D95B66" w:rsidRDefault="00D95B66" w:rsidP="002C1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Респонденттердің экономикалық белсенділігін талдау мақсатында Қаржы министрлігі Мемлекеттік кірістер комитетінің </w:t>
      </w:r>
      <w:r w:rsidRPr="00D95B66">
        <w:rPr>
          <w:rFonts w:ascii="Times New Roman" w:hAnsi="Times New Roman" w:cs="Times New Roman"/>
          <w:i/>
          <w:sz w:val="24"/>
          <w:szCs w:val="28"/>
          <w:lang w:val="kk-KZ"/>
        </w:rPr>
        <w:t>(бұдан әрі – Қаржымині МКК)</w:t>
      </w:r>
      <w:r w:rsidR="003643E2">
        <w:rPr>
          <w:rFonts w:ascii="Times New Roman" w:hAnsi="Times New Roman" w:cs="Times New Roman"/>
          <w:sz w:val="28"/>
          <w:szCs w:val="28"/>
          <w:lang w:val="kk-KZ"/>
        </w:rPr>
        <w:t>, Еңбек және х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>алықты әлеуметтік қорғау министрлігінің және т.б. дерекқорларынан ақпарат пайдаланылады</w:t>
      </w:r>
      <w:r w:rsidR="002C1B43"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C1B43" w:rsidRPr="00D95B66" w:rsidRDefault="00D95B66" w:rsidP="00D95B6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lang w:val="kk-KZ"/>
        </w:rPr>
      </w:pPr>
      <w:r w:rsidRPr="00D95B66">
        <w:rPr>
          <w:rFonts w:ascii="Times New Roman" w:hAnsi="Times New Roman" w:cs="Times New Roman"/>
          <w:b/>
          <w:i/>
          <w:iCs/>
          <w:u w:val="single"/>
          <w:lang w:val="kk-KZ"/>
        </w:rPr>
        <w:t>Анықтама</w:t>
      </w:r>
      <w:r w:rsidR="0023441D" w:rsidRPr="00D95B66">
        <w:rPr>
          <w:rFonts w:ascii="Times New Roman" w:hAnsi="Times New Roman" w:cs="Times New Roman"/>
          <w:b/>
          <w:i/>
          <w:iCs/>
          <w:u w:val="single"/>
          <w:lang w:val="kk-KZ"/>
        </w:rPr>
        <w:t>:</w:t>
      </w:r>
      <w:r w:rsidR="0023441D" w:rsidRPr="00D95B66"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D95B66">
        <w:rPr>
          <w:rFonts w:ascii="Times New Roman" w:hAnsi="Times New Roman" w:cs="Times New Roman"/>
          <w:i/>
          <w:iCs/>
          <w:lang w:val="kk-KZ"/>
        </w:rPr>
        <w:t>статистиканың басқа салалары бойынша қосымша: деректердің жеделдігі мен сапасын арттыру мақсатында Бюро пилоттық режимде инфляцияны құру үшін сатып алушы нақты төлеген бақылау-касса машиналарының фискалдық деректерін(бұдан әрі – ФДҚ)  пайдалануға кірісті</w:t>
      </w:r>
      <w:r w:rsidR="002C1B43" w:rsidRPr="00D95B66">
        <w:rPr>
          <w:rFonts w:ascii="Times New Roman" w:hAnsi="Times New Roman" w:cs="Times New Roman"/>
          <w:i/>
          <w:iCs/>
          <w:lang w:val="kk-KZ"/>
        </w:rPr>
        <w:t xml:space="preserve">. </w:t>
      </w:r>
    </w:p>
    <w:p w:rsidR="0023441D" w:rsidRPr="00D95B66" w:rsidRDefault="00D95B66" w:rsidP="002C1B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lang w:val="kk-KZ"/>
        </w:rPr>
      </w:pPr>
      <w:r w:rsidRPr="00D95B66">
        <w:rPr>
          <w:rFonts w:ascii="Times New Roman" w:hAnsi="Times New Roman" w:cs="Times New Roman"/>
          <w:i/>
          <w:iCs/>
          <w:lang w:val="kk-KZ"/>
        </w:rPr>
        <w:t>Деректерді өңдеу әдістемесі анықталды, эксперименттік есептеу жүргізіледі. Халықаралық валюта қоры (бұдан әрі – ХВҚ) тарапынан халықаралық стандарттарға сәйкестікке үлкен деректерді пайдалана отырып, тұтыну бағалары индексін есептеу әдіснамасының валидациясын алу жоспарлануда</w:t>
      </w:r>
      <w:r w:rsidR="002C1B43" w:rsidRPr="00D95B66">
        <w:rPr>
          <w:rFonts w:ascii="Times New Roman" w:hAnsi="Times New Roman" w:cs="Times New Roman"/>
          <w:i/>
          <w:iCs/>
          <w:lang w:val="kk-KZ"/>
        </w:rPr>
        <w:t xml:space="preserve">. </w:t>
      </w:r>
    </w:p>
    <w:p w:rsidR="002C1B43" w:rsidRPr="00D95B66" w:rsidRDefault="003643E2" w:rsidP="002C1B4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Сонымен қатар Бюро өзара іс-</w:t>
      </w:r>
      <w:r w:rsidR="00D95B66" w:rsidRPr="00D95B66">
        <w:rPr>
          <w:rFonts w:ascii="Times New Roman" w:hAnsi="Times New Roman" w:cs="Times New Roman"/>
          <w:iCs/>
          <w:sz w:val="28"/>
          <w:szCs w:val="28"/>
          <w:lang w:val="kk-KZ"/>
        </w:rPr>
        <w:t>қимыл туралы регламенттер/келісімдер жасасу арқылы басқа мемлекеттік органдар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дың ақпараттық жүйелерінен</w:t>
      </w:r>
      <w:r w:rsidR="00D95B66" w:rsidRPr="00D95B6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түсетін әкімшілік деректер негізінде жаңартылатын цифрлық статистикалық тіркелімдер жүйесін </w:t>
      </w:r>
      <w:r w:rsidR="00E3082F">
        <w:rPr>
          <w:rFonts w:ascii="Times New Roman" w:hAnsi="Times New Roman" w:cs="Times New Roman"/>
          <w:i/>
          <w:iCs/>
          <w:sz w:val="24"/>
          <w:szCs w:val="28"/>
          <w:lang w:val="kk-KZ"/>
        </w:rPr>
        <w:t xml:space="preserve">(бұдан әрі – </w:t>
      </w:r>
      <w:r w:rsidR="00D95B66" w:rsidRPr="00D95B66">
        <w:rPr>
          <w:rFonts w:ascii="Times New Roman" w:hAnsi="Times New Roman" w:cs="Times New Roman"/>
          <w:i/>
          <w:iCs/>
          <w:sz w:val="24"/>
          <w:szCs w:val="28"/>
          <w:lang w:val="kk-KZ"/>
        </w:rPr>
        <w:t>ЦСТ)</w:t>
      </w:r>
      <w:r w:rsidR="00E659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құру бойынша жұмыс жүргіз</w:t>
      </w:r>
      <w:r w:rsidR="00D95B66" w:rsidRPr="00D95B66">
        <w:rPr>
          <w:rFonts w:ascii="Times New Roman" w:hAnsi="Times New Roman" w:cs="Times New Roman"/>
          <w:iCs/>
          <w:sz w:val="28"/>
          <w:szCs w:val="28"/>
          <w:lang w:val="kk-KZ"/>
        </w:rPr>
        <w:t>уде. ЦСТ</w:t>
      </w:r>
      <w:r w:rsidR="00E65984">
        <w:rPr>
          <w:rFonts w:ascii="Times New Roman" w:hAnsi="Times New Roman" w:cs="Times New Roman"/>
          <w:iCs/>
          <w:sz w:val="28"/>
          <w:szCs w:val="28"/>
          <w:lang w:val="kk-KZ"/>
        </w:rPr>
        <w:t>-</w:t>
      </w:r>
      <w:proofErr w:type="spellStart"/>
      <w:r w:rsidR="00E65984">
        <w:rPr>
          <w:rFonts w:ascii="Times New Roman" w:hAnsi="Times New Roman" w:cs="Times New Roman"/>
          <w:iCs/>
          <w:sz w:val="28"/>
          <w:szCs w:val="28"/>
          <w:lang w:val="kk-KZ"/>
        </w:rPr>
        <w:t>ні</w:t>
      </w:r>
      <w:proofErr w:type="spellEnd"/>
      <w:r w:rsidR="00E659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іске асырудың мақсаты </w:t>
      </w:r>
      <w:r w:rsidR="00D95B66" w:rsidRPr="00D95B66">
        <w:rPr>
          <w:rFonts w:ascii="Times New Roman" w:hAnsi="Times New Roman" w:cs="Times New Roman"/>
          <w:iCs/>
          <w:sz w:val="28"/>
          <w:szCs w:val="28"/>
          <w:lang w:val="kk-KZ"/>
        </w:rPr>
        <w:t>есепті жүктемені азайту және әкімшілік деректер негізінде қалыптастырылатын статистикалық ақпараттың дұрыстығын арттыру</w:t>
      </w:r>
      <w:r w:rsidR="002C1B43" w:rsidRPr="00D95B66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:rsidR="002C1B43" w:rsidRPr="00D95B66" w:rsidRDefault="00D95B66" w:rsidP="002C1B4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iCs/>
          <w:sz w:val="28"/>
          <w:szCs w:val="28"/>
          <w:lang w:val="kk-KZ"/>
        </w:rPr>
        <w:t>Соным</w:t>
      </w:r>
      <w:r w:rsidR="00E65984">
        <w:rPr>
          <w:rFonts w:ascii="Times New Roman" w:hAnsi="Times New Roman" w:cs="Times New Roman"/>
          <w:iCs/>
          <w:sz w:val="28"/>
          <w:szCs w:val="28"/>
          <w:lang w:val="kk-KZ"/>
        </w:rPr>
        <w:t>ен қатар А</w:t>
      </w:r>
      <w:r w:rsidRPr="00D95B66">
        <w:rPr>
          <w:rFonts w:ascii="Times New Roman" w:hAnsi="Times New Roman" w:cs="Times New Roman"/>
          <w:iCs/>
          <w:sz w:val="28"/>
          <w:szCs w:val="28"/>
          <w:lang w:val="kk-KZ"/>
        </w:rPr>
        <w:t>уыл шаруашылығының цифрлық тіркелімі</w:t>
      </w:r>
      <w:r w:rsidR="00E659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әзірлену сатысында</w:t>
      </w:r>
      <w:r w:rsidRPr="00D95B66">
        <w:rPr>
          <w:rFonts w:ascii="Times New Roman" w:hAnsi="Times New Roman" w:cs="Times New Roman"/>
          <w:iCs/>
          <w:sz w:val="28"/>
          <w:szCs w:val="28"/>
          <w:lang w:val="kk-KZ"/>
        </w:rPr>
        <w:t>. Алдағы уақытта экономиканың барлық салалары бойынша цифрлық тіркелімдер құру және оларды мемлекеттік органдар мен баламалы көздердің деректері негізінде өзектендіру жоспарлануда</w:t>
      </w:r>
      <w:r w:rsidR="002C1B43" w:rsidRPr="00D95B66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:rsidR="00C77469" w:rsidRPr="00D95B66" w:rsidRDefault="00D95B66" w:rsidP="0023441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Қазіргі </w:t>
      </w:r>
      <w:r w:rsidR="00E65984">
        <w:rPr>
          <w:rFonts w:ascii="Times New Roman" w:hAnsi="Times New Roman" w:cs="Times New Roman"/>
          <w:iCs/>
          <w:sz w:val="28"/>
          <w:szCs w:val="28"/>
          <w:lang w:val="kk-KZ"/>
        </w:rPr>
        <w:t>уақытта бюроның «е-С</w:t>
      </w:r>
      <w:r w:rsidRPr="00D95B66">
        <w:rPr>
          <w:rFonts w:ascii="Times New Roman" w:hAnsi="Times New Roman" w:cs="Times New Roman"/>
          <w:iCs/>
          <w:sz w:val="28"/>
          <w:szCs w:val="28"/>
          <w:lang w:val="kk-KZ"/>
        </w:rPr>
        <w:t>татистикасы» әкімшілік деректерді алу және олар</w:t>
      </w:r>
      <w:r w:rsidR="00E65984">
        <w:rPr>
          <w:rFonts w:ascii="Times New Roman" w:hAnsi="Times New Roman" w:cs="Times New Roman"/>
          <w:iCs/>
          <w:sz w:val="28"/>
          <w:szCs w:val="28"/>
          <w:lang w:val="kk-KZ"/>
        </w:rPr>
        <w:t>ды статистикалық ақпаратты жаса</w:t>
      </w:r>
      <w:r w:rsidRPr="00D95B66">
        <w:rPr>
          <w:rFonts w:ascii="Times New Roman" w:hAnsi="Times New Roman" w:cs="Times New Roman"/>
          <w:iCs/>
          <w:sz w:val="28"/>
          <w:szCs w:val="28"/>
          <w:lang w:val="kk-KZ"/>
        </w:rPr>
        <w:t>у</w:t>
      </w:r>
      <w:r w:rsidR="00E65984">
        <w:rPr>
          <w:rFonts w:ascii="Times New Roman" w:hAnsi="Times New Roman" w:cs="Times New Roman"/>
          <w:iCs/>
          <w:sz w:val="28"/>
          <w:szCs w:val="28"/>
          <w:lang w:val="kk-KZ"/>
        </w:rPr>
        <w:t>да</w:t>
      </w:r>
      <w:r w:rsidRPr="00D95B6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және статистикалық тіркелімдерді </w:t>
      </w:r>
      <w:proofErr w:type="spellStart"/>
      <w:r w:rsidRPr="00D95B66">
        <w:rPr>
          <w:rFonts w:ascii="Times New Roman" w:hAnsi="Times New Roman" w:cs="Times New Roman"/>
          <w:iCs/>
          <w:sz w:val="28"/>
          <w:szCs w:val="28"/>
          <w:lang w:val="kk-KZ"/>
        </w:rPr>
        <w:t>өзект</w:t>
      </w:r>
      <w:r w:rsidR="00E65984">
        <w:rPr>
          <w:rFonts w:ascii="Times New Roman" w:hAnsi="Times New Roman" w:cs="Times New Roman"/>
          <w:iCs/>
          <w:sz w:val="28"/>
          <w:szCs w:val="28"/>
          <w:lang w:val="kk-KZ"/>
        </w:rPr>
        <w:t>іл</w:t>
      </w:r>
      <w:r w:rsidRPr="00D95B66">
        <w:rPr>
          <w:rFonts w:ascii="Times New Roman" w:hAnsi="Times New Roman" w:cs="Times New Roman"/>
          <w:iCs/>
          <w:sz w:val="28"/>
          <w:szCs w:val="28"/>
          <w:lang w:val="kk-KZ"/>
        </w:rPr>
        <w:t>ендіру</w:t>
      </w:r>
      <w:r w:rsidR="00E65984">
        <w:rPr>
          <w:rFonts w:ascii="Times New Roman" w:hAnsi="Times New Roman" w:cs="Times New Roman"/>
          <w:iCs/>
          <w:sz w:val="28"/>
          <w:szCs w:val="28"/>
          <w:lang w:val="kk-KZ"/>
        </w:rPr>
        <w:t>де</w:t>
      </w:r>
      <w:proofErr w:type="spellEnd"/>
      <w:r w:rsidRPr="00D95B6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пайдалану үшін мемлекеттік органдардың 17 ақпараттық жүйесімен интеграцияланған</w:t>
      </w:r>
      <w:r w:rsidR="002C1B43" w:rsidRPr="00D95B66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:rsidR="0023441D" w:rsidRPr="00D95B66" w:rsidRDefault="00D95B66" w:rsidP="0023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sz w:val="28"/>
          <w:szCs w:val="28"/>
          <w:lang w:val="kk-KZ"/>
        </w:rPr>
        <w:t>Сонда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й-ақ </w:t>
      </w:r>
      <w:r w:rsidR="00E3082F">
        <w:rPr>
          <w:rFonts w:ascii="Times New Roman" w:hAnsi="Times New Roman" w:cs="Times New Roman"/>
          <w:sz w:val="28"/>
          <w:szCs w:val="28"/>
          <w:lang w:val="kk-KZ"/>
        </w:rPr>
        <w:t xml:space="preserve">Бюрода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бюроның консультативтік 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>кеңесші органы</w:t>
      </w:r>
      <w:r w:rsidR="00E308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598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E308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E65984">
        <w:rPr>
          <w:rFonts w:ascii="Times New Roman" w:hAnsi="Times New Roman" w:cs="Times New Roman"/>
          <w:sz w:val="28"/>
          <w:szCs w:val="28"/>
          <w:lang w:val="kk-KZ"/>
        </w:rPr>
        <w:t>әдіснамалық</w:t>
      </w:r>
      <w:proofErr w:type="spellEnd"/>
      <w:r w:rsidR="00E65984">
        <w:rPr>
          <w:rFonts w:ascii="Times New Roman" w:hAnsi="Times New Roman" w:cs="Times New Roman"/>
          <w:sz w:val="28"/>
          <w:szCs w:val="28"/>
          <w:lang w:val="kk-KZ"/>
        </w:rPr>
        <w:t xml:space="preserve"> кеңес</w:t>
      </w:r>
      <w:r w:rsidR="00E65984"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жұмыс істейді, оның функцияларына халықаралық қағидаттарға сәйкес статистикалық әдіснаманы дамыту, жаңа </w:t>
      </w:r>
      <w:proofErr w:type="spellStart"/>
      <w:r w:rsidRPr="00D95B66">
        <w:rPr>
          <w:rFonts w:ascii="Times New Roman" w:hAnsi="Times New Roman" w:cs="Times New Roman"/>
          <w:sz w:val="28"/>
          <w:szCs w:val="28"/>
          <w:lang w:val="kk-KZ"/>
        </w:rPr>
        <w:t>жалпымемлекеттік</w:t>
      </w:r>
      <w:proofErr w:type="spellEnd"/>
      <w:r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 статистикалық байқауларды әзірлеу немесе жұмыс істеп тұрғандарын қайта қарау кезінде </w:t>
      </w:r>
      <w:r w:rsidR="00E65984" w:rsidRPr="00D95B66">
        <w:rPr>
          <w:rFonts w:ascii="Times New Roman" w:hAnsi="Times New Roman" w:cs="Times New Roman"/>
          <w:sz w:val="28"/>
          <w:szCs w:val="28"/>
          <w:lang w:val="kk-KZ"/>
        </w:rPr>
        <w:t>статис</w:t>
      </w:r>
      <w:r w:rsidR="00E3082F">
        <w:rPr>
          <w:rFonts w:ascii="Times New Roman" w:hAnsi="Times New Roman" w:cs="Times New Roman"/>
          <w:sz w:val="28"/>
          <w:szCs w:val="28"/>
          <w:lang w:val="kk-KZ"/>
        </w:rPr>
        <w:t>тикалық құралдарды оңтайландыру</w:t>
      </w:r>
      <w:r w:rsidR="00E659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>кіреді</w:t>
      </w:r>
      <w:r w:rsidR="0023441D" w:rsidRPr="00D95B6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3441D" w:rsidRPr="00D95B66" w:rsidRDefault="00D95B66" w:rsidP="0023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Жалпымемлекеттік нысандардың жобаларын қарау мақсатында мүдделі мемлекеттік органдар мен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>Атамекен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 ҰКП өкілдерінің, сондай-ақ ерікті негізде қатысуға ниет білдірген респонденттердің қатысуымен жұмыс тобының отырысы өткізіледі</w:t>
      </w:r>
      <w:r w:rsidR="0023441D" w:rsidRPr="00D95B6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077E" w:rsidRDefault="00CD077E" w:rsidP="002344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7193B" w:rsidRPr="00D95B66" w:rsidRDefault="00D95B66" w:rsidP="002344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Жергілікті әкімдердің өтініші бойынша өндірілген өнім көлемі ұлғайған жағдайда шаруа қожалығына салынатын салық мөлшерін ұлғайтуға қатысты</w:t>
      </w:r>
      <w:r w:rsidR="0077193B" w:rsidRPr="00D95B6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551787" w:rsidRPr="00D95B66" w:rsidRDefault="00D95B66" w:rsidP="00551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sz w:val="28"/>
          <w:szCs w:val="28"/>
          <w:lang w:val="kk-KZ"/>
        </w:rPr>
        <w:t>Салық кодексіне сәйкес АӨК субъектілері заңды тұлғалар үшін салықты 70</w:t>
      </w:r>
      <w:r w:rsidR="007006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060A" w:rsidRPr="00D95B66">
        <w:rPr>
          <w:rFonts w:ascii="Times New Roman" w:hAnsi="Times New Roman" w:cs="Times New Roman"/>
          <w:sz w:val="28"/>
          <w:szCs w:val="28"/>
          <w:lang w:val="kk-KZ"/>
        </w:rPr>
        <w:t>%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-ке азайтуды көздейтін жалпы белгіленген салық салу режимін </w:t>
      </w:r>
      <w:r w:rsidR="0070060A">
        <w:rPr>
          <w:rFonts w:ascii="Times New Roman" w:hAnsi="Times New Roman" w:cs="Times New Roman"/>
          <w:sz w:val="28"/>
          <w:szCs w:val="28"/>
          <w:lang w:val="kk-KZ"/>
        </w:rPr>
        <w:br/>
      </w:r>
      <w:r w:rsidR="00E65984">
        <w:rPr>
          <w:rFonts w:ascii="Times New Roman" w:hAnsi="Times New Roman" w:cs="Times New Roman"/>
          <w:sz w:val="28"/>
          <w:szCs w:val="28"/>
          <w:lang w:val="kk-KZ"/>
        </w:rPr>
        <w:t>(КТС мөлшерлемесі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 10</w:t>
      </w:r>
      <w:r w:rsidR="00E308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>%) де, ауыл шаруашылығы өнімін өндірушілер үшін арнайы салық режимдерін де</w:t>
      </w:r>
      <w:r w:rsidR="00551787" w:rsidRPr="00D95B6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51787" w:rsidRPr="00D95B66" w:rsidRDefault="00551787" w:rsidP="005517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70060A" w:rsidRPr="0070060A">
        <w:rPr>
          <w:rFonts w:ascii="Times New Roman" w:hAnsi="Times New Roman" w:cs="Times New Roman"/>
          <w:sz w:val="28"/>
          <w:szCs w:val="28"/>
          <w:lang w:val="kk-KZ"/>
        </w:rPr>
        <w:t>ауыл шаруашылығы өнімдерін өндірушілер мен ауыл шаруашылығы кооперативтері үшін</w:t>
      </w:r>
      <w:r w:rsidRPr="00D95B6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51787" w:rsidRPr="00D95B66" w:rsidRDefault="00551787" w:rsidP="005517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70060A" w:rsidRPr="0070060A">
        <w:rPr>
          <w:rFonts w:ascii="Times New Roman" w:hAnsi="Times New Roman" w:cs="Times New Roman"/>
          <w:sz w:val="28"/>
          <w:szCs w:val="28"/>
          <w:lang w:val="kk-KZ"/>
        </w:rPr>
        <w:t>шаруа немесе фермер қожалықтары үшін</w:t>
      </w:r>
      <w:r w:rsidR="00E65984" w:rsidRPr="00E659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5984" w:rsidRPr="00D95B66">
        <w:rPr>
          <w:rFonts w:ascii="Times New Roman" w:hAnsi="Times New Roman" w:cs="Times New Roman"/>
          <w:sz w:val="28"/>
          <w:szCs w:val="28"/>
          <w:lang w:val="kk-KZ"/>
        </w:rPr>
        <w:t>қолдана алады</w:t>
      </w:r>
    </w:p>
    <w:p w:rsidR="00CB3F86" w:rsidRPr="00D95B66" w:rsidRDefault="0070060A" w:rsidP="00551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060A">
        <w:rPr>
          <w:rFonts w:ascii="Times New Roman" w:hAnsi="Times New Roman" w:cs="Times New Roman"/>
          <w:sz w:val="28"/>
          <w:szCs w:val="28"/>
          <w:lang w:val="kk-KZ"/>
        </w:rPr>
        <w:t>Ауыл шаруашылығы өнімін өндірушілер мен ауыл шаруашылығы кооперативтері үшін арнаулы салық режимі</w:t>
      </w:r>
      <w:r w:rsidR="00E65984">
        <w:rPr>
          <w:rFonts w:ascii="Times New Roman" w:hAnsi="Times New Roman" w:cs="Times New Roman"/>
          <w:sz w:val="28"/>
          <w:szCs w:val="28"/>
          <w:lang w:val="kk-KZ"/>
        </w:rPr>
        <w:t>нде</w:t>
      </w:r>
      <w:r w:rsidRPr="0070060A">
        <w:rPr>
          <w:rFonts w:ascii="Times New Roman" w:hAnsi="Times New Roman" w:cs="Times New Roman"/>
          <w:sz w:val="28"/>
          <w:szCs w:val="28"/>
          <w:lang w:val="kk-KZ"/>
        </w:rPr>
        <w:t xml:space="preserve"> корпоративтік табыс салығының немесе жеке табыс салығының (төлем көзінен ұсталатын салықтардан басқа), әлеуметтік салықтың, мүлік салығының, көлік құралдарына салынатын салықтың жалпыға бірдей белгіленген тәртіппен есептелген сомаларын 70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%-</w:t>
      </w:r>
      <w:r w:rsidRPr="0070060A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E65984">
        <w:rPr>
          <w:rFonts w:ascii="Times New Roman" w:hAnsi="Times New Roman" w:cs="Times New Roman"/>
          <w:sz w:val="28"/>
          <w:szCs w:val="28"/>
          <w:lang w:val="kk-KZ"/>
        </w:rPr>
        <w:t xml:space="preserve"> азайту көзделген</w:t>
      </w:r>
      <w:r w:rsidR="00551787"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51787" w:rsidRPr="00D95B66" w:rsidRDefault="00E65984" w:rsidP="0055178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ретте</w:t>
      </w:r>
      <w:r w:rsidR="0070060A" w:rsidRPr="0070060A">
        <w:rPr>
          <w:rFonts w:ascii="Times New Roman" w:hAnsi="Times New Roman" w:cs="Times New Roman"/>
          <w:sz w:val="28"/>
          <w:szCs w:val="28"/>
          <w:lang w:val="kk-KZ"/>
        </w:rPr>
        <w:t xml:space="preserve"> АӨК-нің салық базасы жеңілдікті салық салуға жататынын ескере отырып, өндірілетін өнімнің өсуі салық түсімдерінің өсуіне айтарлықтай әсер етпейді</w:t>
      </w:r>
      <w:r w:rsidR="00551787"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bookmarkStart w:id="0" w:name="z12603"/>
    </w:p>
    <w:bookmarkEnd w:id="0"/>
    <w:p w:rsidR="00551787" w:rsidRPr="00D95B66" w:rsidRDefault="00E65984" w:rsidP="00551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қатар б</w:t>
      </w:r>
      <w:r w:rsidR="0070060A" w:rsidRPr="0070060A">
        <w:rPr>
          <w:rFonts w:ascii="Times New Roman" w:hAnsi="Times New Roman" w:cs="Times New Roman"/>
          <w:sz w:val="28"/>
          <w:szCs w:val="28"/>
          <w:lang w:val="kk-KZ"/>
        </w:rPr>
        <w:t>ірыңғай</w:t>
      </w:r>
      <w:r w:rsidR="0070060A">
        <w:rPr>
          <w:rFonts w:ascii="Times New Roman" w:hAnsi="Times New Roman" w:cs="Times New Roman"/>
          <w:sz w:val="28"/>
          <w:szCs w:val="28"/>
          <w:lang w:val="kk-KZ"/>
        </w:rPr>
        <w:t xml:space="preserve"> жер салығын </w:t>
      </w:r>
      <w:r w:rsidR="0070060A" w:rsidRPr="0070060A">
        <w:rPr>
          <w:rFonts w:ascii="Times New Roman" w:hAnsi="Times New Roman" w:cs="Times New Roman"/>
          <w:i/>
          <w:sz w:val="24"/>
          <w:szCs w:val="28"/>
          <w:lang w:val="kk-KZ"/>
        </w:rPr>
        <w:t>(бұдан әрі – БЖС)</w:t>
      </w:r>
      <w:r w:rsidR="0070060A" w:rsidRPr="0070060A">
        <w:rPr>
          <w:rFonts w:ascii="Times New Roman" w:hAnsi="Times New Roman" w:cs="Times New Roman"/>
          <w:sz w:val="28"/>
          <w:szCs w:val="28"/>
          <w:lang w:val="kk-KZ"/>
        </w:rPr>
        <w:t xml:space="preserve"> төлеу негізінде шаруа, фермер қожалықтары үшін арнаулы салық режимі қолданылады, ол салықтар мен төлемдердің 6 түрін </w:t>
      </w:r>
      <w:r w:rsidR="0070060A" w:rsidRPr="0070060A">
        <w:rPr>
          <w:rFonts w:ascii="Times New Roman" w:hAnsi="Times New Roman" w:cs="Times New Roman"/>
          <w:i/>
          <w:sz w:val="24"/>
          <w:szCs w:val="28"/>
          <w:lang w:val="kk-KZ"/>
        </w:rPr>
        <w:t>(жеке табыс салығы, жер салығы, көлік салығы, мүлік салығы, әлеуметтік салық, қоршаған ортаға эмиссия үшін төлем)</w:t>
      </w:r>
      <w:r w:rsidR="007006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060A" w:rsidRPr="0070060A">
        <w:rPr>
          <w:rFonts w:ascii="Times New Roman" w:hAnsi="Times New Roman" w:cs="Times New Roman"/>
          <w:sz w:val="28"/>
          <w:szCs w:val="28"/>
          <w:lang w:val="kk-KZ"/>
        </w:rPr>
        <w:t>алмастырады</w:t>
      </w:r>
      <w:r w:rsidR="00551787" w:rsidRPr="00D95B6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1787" w:rsidRPr="00D95B66" w:rsidRDefault="0070060A" w:rsidP="00551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060A">
        <w:rPr>
          <w:rFonts w:ascii="Times New Roman" w:hAnsi="Times New Roman" w:cs="Times New Roman"/>
          <w:sz w:val="28"/>
          <w:szCs w:val="28"/>
          <w:lang w:val="kk-KZ"/>
        </w:rPr>
        <w:t>Акцизделетін тауарларды өндіру, қайта өңдеу және өткізу жөніндегі қызметті қоспағанда, салық кезеңі ішінде ауыл шаруашылығы өнімін, өз өндірісінің ауыл шаруашылығы өнімін қайта өңдеу өнімд</w:t>
      </w:r>
      <w:r>
        <w:rPr>
          <w:rFonts w:ascii="Times New Roman" w:hAnsi="Times New Roman" w:cs="Times New Roman"/>
          <w:sz w:val="28"/>
          <w:szCs w:val="28"/>
          <w:lang w:val="kk-KZ"/>
        </w:rPr>
        <w:t>ерін өткізуден алынған табыс БЖС</w:t>
      </w:r>
      <w:r w:rsidRPr="0070060A">
        <w:rPr>
          <w:rFonts w:ascii="Times New Roman" w:hAnsi="Times New Roman" w:cs="Times New Roman"/>
          <w:sz w:val="28"/>
          <w:szCs w:val="28"/>
          <w:lang w:val="kk-KZ"/>
        </w:rPr>
        <w:t xml:space="preserve"> бойынша салық салу объектісі болып табылады. Салық салу объектісі бойынша мөлшерлеме көрсетілген табыстың 0,5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%-</w:t>
      </w:r>
      <w:proofErr w:type="spellStart"/>
      <w:r w:rsidR="00E65984">
        <w:rPr>
          <w:rFonts w:ascii="Times New Roman" w:hAnsi="Times New Roman" w:cs="Times New Roman"/>
          <w:sz w:val="28"/>
          <w:szCs w:val="28"/>
          <w:lang w:val="kk-KZ"/>
        </w:rPr>
        <w:t>ын</w:t>
      </w:r>
      <w:proofErr w:type="spellEnd"/>
      <w:r w:rsidR="00E659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060A">
        <w:rPr>
          <w:rFonts w:ascii="Times New Roman" w:hAnsi="Times New Roman" w:cs="Times New Roman"/>
          <w:sz w:val="28"/>
          <w:szCs w:val="28"/>
          <w:lang w:val="kk-KZ"/>
        </w:rPr>
        <w:t>құрайды</w:t>
      </w:r>
      <w:r w:rsidR="00551787" w:rsidRPr="00D95B6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51787" w:rsidRPr="00D95B66" w:rsidRDefault="0070060A" w:rsidP="00551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060A">
        <w:rPr>
          <w:rFonts w:ascii="Times New Roman" w:hAnsi="Times New Roman" w:cs="Times New Roman"/>
          <w:sz w:val="28"/>
          <w:szCs w:val="28"/>
          <w:lang w:val="kk-KZ"/>
        </w:rPr>
        <w:t xml:space="preserve">Бұл ретте </w:t>
      </w:r>
      <w:r w:rsidR="00E65984">
        <w:rPr>
          <w:rFonts w:ascii="Times New Roman" w:hAnsi="Times New Roman" w:cs="Times New Roman"/>
          <w:sz w:val="28"/>
          <w:szCs w:val="28"/>
          <w:lang w:val="kk-KZ"/>
        </w:rPr>
        <w:t>салық</w:t>
      </w:r>
      <w:r w:rsidR="00E3082F"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="00E65984" w:rsidRPr="0070060A">
        <w:rPr>
          <w:rFonts w:ascii="Times New Roman" w:hAnsi="Times New Roman" w:cs="Times New Roman"/>
          <w:sz w:val="28"/>
          <w:szCs w:val="28"/>
          <w:lang w:val="kk-KZ"/>
        </w:rPr>
        <w:t xml:space="preserve"> түрі сатылған өнім көлеміне байланысты</w:t>
      </w:r>
      <w:r w:rsidR="00E3082F">
        <w:rPr>
          <w:rFonts w:ascii="Times New Roman" w:hAnsi="Times New Roman" w:cs="Times New Roman"/>
          <w:sz w:val="28"/>
          <w:szCs w:val="28"/>
          <w:lang w:val="kk-KZ"/>
        </w:rPr>
        <w:t xml:space="preserve"> болғандықтан</w:t>
      </w:r>
      <w:r w:rsidR="00E60F9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65984" w:rsidRPr="007006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060A">
        <w:rPr>
          <w:rFonts w:ascii="Times New Roman" w:hAnsi="Times New Roman" w:cs="Times New Roman"/>
          <w:sz w:val="28"/>
          <w:szCs w:val="28"/>
          <w:lang w:val="kk-KZ"/>
        </w:rPr>
        <w:t>өндір</w:t>
      </w:r>
      <w:r>
        <w:rPr>
          <w:rFonts w:ascii="Times New Roman" w:hAnsi="Times New Roman" w:cs="Times New Roman"/>
          <w:sz w:val="28"/>
          <w:szCs w:val="28"/>
          <w:lang w:val="kk-KZ"/>
        </w:rPr>
        <w:t>ілген өнім көлемі есептелген БЖС</w:t>
      </w:r>
      <w:r w:rsidRPr="0070060A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Pr="0070060A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E65984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End"/>
      <w:r w:rsidR="00E65984">
        <w:rPr>
          <w:rFonts w:ascii="Times New Roman" w:hAnsi="Times New Roman" w:cs="Times New Roman"/>
          <w:sz w:val="28"/>
          <w:szCs w:val="28"/>
          <w:lang w:val="kk-KZ"/>
        </w:rPr>
        <w:t xml:space="preserve"> әсер етпейді.</w:t>
      </w:r>
    </w:p>
    <w:p w:rsidR="00F36A99" w:rsidRPr="00D95B66" w:rsidRDefault="00F36A99" w:rsidP="009875A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F36A99" w:rsidRPr="00D95B66" w:rsidRDefault="00F36A99" w:rsidP="009875A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D41548" w:rsidRDefault="00F36A99" w:rsidP="00F36A9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D95B66">
        <w:rPr>
          <w:rFonts w:ascii="Times New Roman" w:hAnsi="Times New Roman" w:cs="Times New Roman"/>
          <w:b/>
          <w:iCs/>
          <w:sz w:val="28"/>
          <w:szCs w:val="28"/>
          <w:lang w:val="kk-KZ"/>
        </w:rPr>
        <w:t>О. Бектенов</w:t>
      </w:r>
    </w:p>
    <w:p w:rsidR="00D41548" w:rsidRDefault="00D41548">
      <w:pPr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br w:type="page"/>
      </w:r>
    </w:p>
    <w:p w:rsidR="00F36A99" w:rsidRDefault="00D41548" w:rsidP="00D41548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Қазақстан Республикасы Парламенті Мәжілісінің депутаттары:</w:t>
      </w:r>
    </w:p>
    <w:p w:rsidR="00D41548" w:rsidRDefault="00D41548" w:rsidP="00D41548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41548" w:rsidRDefault="00D41548" w:rsidP="00D4154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41548" w:rsidRPr="00D41548" w:rsidRDefault="003D53E5" w:rsidP="00D41548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1. </w:t>
      </w:r>
      <w:r w:rsidR="00D41548" w:rsidRPr="00D41548">
        <w:rPr>
          <w:rFonts w:ascii="Times New Roman" w:hAnsi="Times New Roman" w:cs="Times New Roman"/>
          <w:b/>
          <w:iCs/>
          <w:sz w:val="28"/>
          <w:szCs w:val="28"/>
        </w:rPr>
        <w:t>А.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А.</w:t>
      </w:r>
      <w:r w:rsidR="00D41548" w:rsidRPr="00D4154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D41548" w:rsidRPr="00D41548">
        <w:rPr>
          <w:rFonts w:ascii="Times New Roman" w:hAnsi="Times New Roman" w:cs="Times New Roman"/>
          <w:b/>
          <w:iCs/>
          <w:sz w:val="28"/>
          <w:szCs w:val="28"/>
          <w:lang w:val="kk-KZ"/>
        </w:rPr>
        <w:t>Қожаназаров</w:t>
      </w:r>
      <w:proofErr w:type="spellEnd"/>
    </w:p>
    <w:p w:rsidR="00D41548" w:rsidRPr="00D41548" w:rsidRDefault="003D53E5" w:rsidP="00D41548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2. </w:t>
      </w:r>
      <w:r w:rsidR="00D41548" w:rsidRPr="00D41548">
        <w:rPr>
          <w:rFonts w:ascii="Times New Roman" w:hAnsi="Times New Roman" w:cs="Times New Roman"/>
          <w:b/>
          <w:iCs/>
          <w:sz w:val="28"/>
          <w:szCs w:val="28"/>
        </w:rPr>
        <w:t>Р.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А.</w:t>
      </w:r>
      <w:r w:rsidR="00D41548" w:rsidRPr="00D4154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41548" w:rsidRPr="00D41548">
        <w:rPr>
          <w:rFonts w:ascii="Times New Roman" w:hAnsi="Times New Roman" w:cs="Times New Roman"/>
          <w:b/>
          <w:iCs/>
          <w:sz w:val="28"/>
          <w:szCs w:val="28"/>
          <w:lang w:val="kk-KZ"/>
        </w:rPr>
        <w:t>Берденов</w:t>
      </w:r>
    </w:p>
    <w:p w:rsidR="00D41548" w:rsidRPr="00D41548" w:rsidRDefault="003D53E5" w:rsidP="00D41548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3. </w:t>
      </w:r>
      <w:r w:rsidR="00D41548" w:rsidRPr="00D41548">
        <w:rPr>
          <w:rFonts w:ascii="Times New Roman" w:hAnsi="Times New Roman" w:cs="Times New Roman"/>
          <w:b/>
          <w:iCs/>
          <w:sz w:val="28"/>
          <w:szCs w:val="28"/>
        </w:rPr>
        <w:t>О.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Х.</w:t>
      </w:r>
      <w:r w:rsidR="00D41548" w:rsidRPr="00D4154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D41548" w:rsidRPr="00D41548">
        <w:rPr>
          <w:rFonts w:ascii="Times New Roman" w:hAnsi="Times New Roman" w:cs="Times New Roman"/>
          <w:b/>
          <w:iCs/>
          <w:sz w:val="28"/>
          <w:szCs w:val="28"/>
          <w:lang w:val="kk-KZ"/>
        </w:rPr>
        <w:t>Құспеков</w:t>
      </w:r>
      <w:proofErr w:type="spellEnd"/>
    </w:p>
    <w:p w:rsidR="00D41548" w:rsidRPr="00D41548" w:rsidRDefault="003D53E5" w:rsidP="00D41548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4. </w:t>
      </w:r>
      <w:r w:rsidR="00D41548" w:rsidRPr="00D41548">
        <w:rPr>
          <w:rFonts w:ascii="Times New Roman" w:hAnsi="Times New Roman" w:cs="Times New Roman"/>
          <w:b/>
          <w:iCs/>
          <w:sz w:val="28"/>
          <w:szCs w:val="28"/>
        </w:rPr>
        <w:t>Н.</w:t>
      </w:r>
      <w:r w:rsidR="00D41548" w:rsidRPr="00D41548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 w:rsidR="00D41548" w:rsidRPr="00D41548">
        <w:rPr>
          <w:rFonts w:ascii="Times New Roman" w:hAnsi="Times New Roman" w:cs="Times New Roman"/>
          <w:b/>
          <w:iCs/>
          <w:sz w:val="28"/>
          <w:szCs w:val="28"/>
        </w:rPr>
        <w:t>Тау</w:t>
      </w:r>
    </w:p>
    <w:p w:rsidR="00D41548" w:rsidRPr="00D41548" w:rsidRDefault="003D53E5" w:rsidP="00D41548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5. </w:t>
      </w:r>
      <w:r w:rsidR="00D41548" w:rsidRPr="00D41548">
        <w:rPr>
          <w:rFonts w:ascii="Times New Roman" w:hAnsi="Times New Roman" w:cs="Times New Roman"/>
          <w:b/>
          <w:iCs/>
          <w:sz w:val="28"/>
          <w:szCs w:val="28"/>
        </w:rPr>
        <w:t>Д.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Р.</w:t>
      </w:r>
      <w:r w:rsidR="00D41548" w:rsidRPr="00D41548">
        <w:rPr>
          <w:rFonts w:ascii="Times New Roman" w:hAnsi="Times New Roman" w:cs="Times New Roman"/>
          <w:b/>
          <w:iCs/>
          <w:sz w:val="28"/>
          <w:szCs w:val="28"/>
        </w:rPr>
        <w:t xml:space="preserve"> Наумова</w:t>
      </w:r>
    </w:p>
    <w:p w:rsidR="001909D9" w:rsidRDefault="001909D9" w:rsidP="00D41548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1909D9" w:rsidRPr="001909D9" w:rsidRDefault="001909D9" w:rsidP="001909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09D9" w:rsidRPr="001909D9" w:rsidRDefault="001909D9" w:rsidP="001909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09D9" w:rsidRPr="001909D9" w:rsidRDefault="001909D9" w:rsidP="001909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09D9" w:rsidRPr="001909D9" w:rsidRDefault="001909D9" w:rsidP="001909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09D9" w:rsidRPr="001909D9" w:rsidRDefault="001909D9" w:rsidP="001909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09D9" w:rsidRPr="001909D9" w:rsidRDefault="001909D9" w:rsidP="001909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09D9" w:rsidRPr="001909D9" w:rsidRDefault="001909D9" w:rsidP="001909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09D9" w:rsidRPr="001909D9" w:rsidRDefault="001909D9" w:rsidP="001909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09D9" w:rsidRPr="001909D9" w:rsidRDefault="001909D9" w:rsidP="001909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09D9" w:rsidRPr="001909D9" w:rsidRDefault="001909D9" w:rsidP="001909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09D9" w:rsidRPr="001909D9" w:rsidRDefault="001909D9" w:rsidP="001909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09D9" w:rsidRPr="001909D9" w:rsidRDefault="001909D9" w:rsidP="001909D9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GoBack"/>
      <w:bookmarkEnd w:id="1"/>
    </w:p>
    <w:p w:rsidR="001909D9" w:rsidRPr="001909D9" w:rsidRDefault="001909D9" w:rsidP="001909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09D9" w:rsidRPr="001909D9" w:rsidRDefault="001909D9" w:rsidP="001909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09D9" w:rsidRPr="001909D9" w:rsidRDefault="001909D9" w:rsidP="001909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09D9" w:rsidRPr="001909D9" w:rsidRDefault="001909D9" w:rsidP="001909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09D9" w:rsidRPr="001909D9" w:rsidRDefault="001909D9" w:rsidP="001909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09D9" w:rsidRPr="001909D9" w:rsidRDefault="001909D9" w:rsidP="001909D9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41548" w:rsidRPr="001909D9" w:rsidRDefault="001909D9" w:rsidP="001909D9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909D9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А. Тоқтарова </w:t>
      </w:r>
    </w:p>
    <w:p w:rsidR="001909D9" w:rsidRPr="001909D9" w:rsidRDefault="001909D9" w:rsidP="001909D9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909D9">
        <w:rPr>
          <w:rFonts w:ascii="Times New Roman" w:hAnsi="Times New Roman" w:cs="Times New Roman"/>
          <w:i/>
          <w:sz w:val="24"/>
          <w:szCs w:val="24"/>
          <w:lang w:val="kk-KZ"/>
        </w:rPr>
        <w:t>75-00-33</w:t>
      </w:r>
    </w:p>
    <w:sectPr w:rsidR="001909D9" w:rsidRPr="001909D9" w:rsidSect="00BA2E4F">
      <w:headerReference w:type="default" r:id="rId7"/>
      <w:headerReference w:type="firs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384" w:rsidRDefault="009C1384" w:rsidP="00684390">
      <w:pPr>
        <w:spacing w:after="0" w:line="240" w:lineRule="auto"/>
      </w:pPr>
      <w:r>
        <w:separator/>
      </w:r>
    </w:p>
  </w:endnote>
  <w:endnote w:type="continuationSeparator" w:id="0">
    <w:p w:rsidR="009C1384" w:rsidRDefault="009C1384" w:rsidP="0068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384" w:rsidRDefault="009C1384" w:rsidP="00684390">
      <w:pPr>
        <w:spacing w:after="0" w:line="240" w:lineRule="auto"/>
      </w:pPr>
      <w:r>
        <w:separator/>
      </w:r>
    </w:p>
  </w:footnote>
  <w:footnote w:type="continuationSeparator" w:id="0">
    <w:p w:rsidR="009C1384" w:rsidRDefault="009C1384" w:rsidP="0068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621278"/>
      <w:docPartObj>
        <w:docPartGallery w:val="Page Numbers (Top of Page)"/>
        <w:docPartUnique/>
      </w:docPartObj>
    </w:sdtPr>
    <w:sdtEndPr/>
    <w:sdtContent>
      <w:p w:rsidR="00684390" w:rsidRDefault="00684390" w:rsidP="00BE34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9D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53F" w:rsidRDefault="0030353F">
    <w:pPr>
      <w:pStyle w:val="a4"/>
    </w:pPr>
    <w:r w:rsidRPr="003F0372">
      <w:rPr>
        <w:rFonts w:ascii="Calibri" w:eastAsia="Calibri" w:hAnsi="Calibri" w:cs="Times New Roman"/>
        <w:noProof/>
        <w:lang w:val="en-US"/>
      </w:rPr>
      <w:drawing>
        <wp:inline distT="0" distB="0" distL="0" distR="0" wp14:anchorId="13157FF9" wp14:editId="3ADB291C">
          <wp:extent cx="5940425" cy="1737995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73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84A"/>
    <w:multiLevelType w:val="hybridMultilevel"/>
    <w:tmpl w:val="2D1AA916"/>
    <w:lvl w:ilvl="0" w:tplc="65D8A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147C40"/>
    <w:multiLevelType w:val="hybridMultilevel"/>
    <w:tmpl w:val="1E4CB9C2"/>
    <w:lvl w:ilvl="0" w:tplc="FEACC41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DC1E3B"/>
    <w:multiLevelType w:val="hybridMultilevel"/>
    <w:tmpl w:val="B46295A2"/>
    <w:lvl w:ilvl="0" w:tplc="B75264C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FB50505"/>
    <w:multiLevelType w:val="hybridMultilevel"/>
    <w:tmpl w:val="95BA760E"/>
    <w:lvl w:ilvl="0" w:tplc="E65AC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64"/>
    <w:rsid w:val="000516C0"/>
    <w:rsid w:val="000975E6"/>
    <w:rsid w:val="001144EB"/>
    <w:rsid w:val="00137764"/>
    <w:rsid w:val="001909D9"/>
    <w:rsid w:val="001C054B"/>
    <w:rsid w:val="001C05B9"/>
    <w:rsid w:val="001F07D9"/>
    <w:rsid w:val="002051F7"/>
    <w:rsid w:val="0023441D"/>
    <w:rsid w:val="0026790B"/>
    <w:rsid w:val="002C1B43"/>
    <w:rsid w:val="002F19FE"/>
    <w:rsid w:val="0030353F"/>
    <w:rsid w:val="003643E2"/>
    <w:rsid w:val="003703D5"/>
    <w:rsid w:val="00387F8D"/>
    <w:rsid w:val="003B66E8"/>
    <w:rsid w:val="003D53E5"/>
    <w:rsid w:val="003F065C"/>
    <w:rsid w:val="003F71EE"/>
    <w:rsid w:val="0040696F"/>
    <w:rsid w:val="00406B19"/>
    <w:rsid w:val="00422239"/>
    <w:rsid w:val="004B1F17"/>
    <w:rsid w:val="004B49F8"/>
    <w:rsid w:val="00515B51"/>
    <w:rsid w:val="00547CF1"/>
    <w:rsid w:val="00551787"/>
    <w:rsid w:val="00563971"/>
    <w:rsid w:val="00574F98"/>
    <w:rsid w:val="005B2851"/>
    <w:rsid w:val="006176AA"/>
    <w:rsid w:val="00684390"/>
    <w:rsid w:val="006C2969"/>
    <w:rsid w:val="0070060A"/>
    <w:rsid w:val="00721553"/>
    <w:rsid w:val="00762916"/>
    <w:rsid w:val="0077193B"/>
    <w:rsid w:val="00786618"/>
    <w:rsid w:val="00820AA7"/>
    <w:rsid w:val="008579A7"/>
    <w:rsid w:val="008A2BB2"/>
    <w:rsid w:val="008A44D7"/>
    <w:rsid w:val="008B7BBF"/>
    <w:rsid w:val="008E360E"/>
    <w:rsid w:val="00903E54"/>
    <w:rsid w:val="00952854"/>
    <w:rsid w:val="00952DC7"/>
    <w:rsid w:val="009875A6"/>
    <w:rsid w:val="009C1384"/>
    <w:rsid w:val="009C309D"/>
    <w:rsid w:val="009E2B8F"/>
    <w:rsid w:val="009E65AE"/>
    <w:rsid w:val="00A90626"/>
    <w:rsid w:val="00A97394"/>
    <w:rsid w:val="00AC371B"/>
    <w:rsid w:val="00AC4A82"/>
    <w:rsid w:val="00AF0B03"/>
    <w:rsid w:val="00B30AAD"/>
    <w:rsid w:val="00B55E31"/>
    <w:rsid w:val="00B659B2"/>
    <w:rsid w:val="00B977F3"/>
    <w:rsid w:val="00BA2E4F"/>
    <w:rsid w:val="00BC5CDE"/>
    <w:rsid w:val="00BE3462"/>
    <w:rsid w:val="00C6474B"/>
    <w:rsid w:val="00C77469"/>
    <w:rsid w:val="00C9775E"/>
    <w:rsid w:val="00CB3F86"/>
    <w:rsid w:val="00CD077E"/>
    <w:rsid w:val="00D03B78"/>
    <w:rsid w:val="00D41548"/>
    <w:rsid w:val="00D95B66"/>
    <w:rsid w:val="00DA74E7"/>
    <w:rsid w:val="00DB50B5"/>
    <w:rsid w:val="00DC4438"/>
    <w:rsid w:val="00E0343D"/>
    <w:rsid w:val="00E3082F"/>
    <w:rsid w:val="00E60F9E"/>
    <w:rsid w:val="00E65984"/>
    <w:rsid w:val="00EF7B91"/>
    <w:rsid w:val="00F01CB4"/>
    <w:rsid w:val="00F056E1"/>
    <w:rsid w:val="00F12DE9"/>
    <w:rsid w:val="00F36A99"/>
    <w:rsid w:val="00F4419A"/>
    <w:rsid w:val="00F524A8"/>
    <w:rsid w:val="00FB2F46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BDD7E"/>
  <w15:chartTrackingRefBased/>
  <w15:docId w15:val="{35F46295-F202-44F9-BB72-EBADECF4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5C"/>
    <w:pPr>
      <w:ind w:left="720"/>
      <w:contextualSpacing/>
    </w:pPr>
  </w:style>
  <w:style w:type="paragraph" w:customStyle="1" w:styleId="docdata">
    <w:name w:val="docdata"/>
    <w:aliases w:val="docy,v5,3942,bqiaagaaeyqcaaagiaiaaapndgaabdsoaaaaaaaaaaaaaaaaaaaaaaaaaaaaaaaaaaaaaaaaaaaaaaaaaaaaaaaaaaaaaaaaaaaaaaaaaaaaaaaaaaaaaaaaaaaaaaaaaaaaaaaaaaaaaaaaaaaaaaaaaaaaaaaaaaaaaaaaaaaaaaaaaaaaaaaaaaaaaaaaaaaaaaaaaaaaaaaaaaaaaaaaaaaaaaaaaaaaaaaa"/>
    <w:basedOn w:val="a"/>
    <w:rsid w:val="00FB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97">
    <w:name w:val="3097"/>
    <w:aliases w:val="bqiaagaaeyqcaaagiaiaaaoybqaabc4jaaaaaaaaaaaaaaaaaaaaaaaaaaaaaaaaaaaaaaaaaaaaaaaaaaaaaaaaaaaaaaaaaaaaaaaaaaaaaaaaaaaaaaaaaaaaaaaaaaaaaaaaaaaaaaaaaaaaaaaaaaaaaaaaaaaaaaaaaaaaaaaaaaaaaaaaaaaaaaaaaaaaaaaaaaaaaaaaaaaaaaaaaaaaaaaaaaaaaaaa"/>
    <w:basedOn w:val="a0"/>
    <w:rsid w:val="00820AA7"/>
  </w:style>
  <w:style w:type="paragraph" w:styleId="a4">
    <w:name w:val="header"/>
    <w:basedOn w:val="a"/>
    <w:link w:val="a5"/>
    <w:uiPriority w:val="99"/>
    <w:unhideWhenUsed/>
    <w:rsid w:val="0068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4390"/>
  </w:style>
  <w:style w:type="paragraph" w:styleId="a6">
    <w:name w:val="footer"/>
    <w:basedOn w:val="a"/>
    <w:link w:val="a7"/>
    <w:uiPriority w:val="99"/>
    <w:unhideWhenUsed/>
    <w:rsid w:val="0068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390"/>
  </w:style>
  <w:style w:type="paragraph" w:styleId="a8">
    <w:name w:val="Balloon Text"/>
    <w:basedOn w:val="a"/>
    <w:link w:val="a9"/>
    <w:uiPriority w:val="99"/>
    <w:semiHidden/>
    <w:unhideWhenUsed/>
    <w:rsid w:val="00406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6B19"/>
    <w:rPr>
      <w:rFonts w:ascii="Segoe UI" w:hAnsi="Segoe UI" w:cs="Segoe UI"/>
      <w:sz w:val="18"/>
      <w:szCs w:val="18"/>
    </w:rPr>
  </w:style>
  <w:style w:type="paragraph" w:styleId="aa">
    <w:name w:val="No Spacing"/>
    <w:aliases w:val="Обя,мелкий,норма,мой рабочий,No Spacing,Айгерим,Без интервала11,свой,Название таблиц и рисунков,No Spacing1,14 TNR,МОЙ СТИЛЬ,Без интеБез интервала,Без интервала111,Без интервала3,СНОСКИ,Алия,ТекстОтчета,без интервала,Елжан"/>
    <w:link w:val="ab"/>
    <w:uiPriority w:val="1"/>
    <w:qFormat/>
    <w:rsid w:val="008A2BB2"/>
    <w:pPr>
      <w:spacing w:after="0" w:line="240" w:lineRule="auto"/>
    </w:pPr>
  </w:style>
  <w:style w:type="character" w:customStyle="1" w:styleId="ab">
    <w:name w:val="Без интервала Знак"/>
    <w:aliases w:val="Обя Знак,мелкий Знак,норма Знак,мой рабочий Знак,No Spacing Знак,Айгерим Знак,Без интервала11 Знак,свой Знак,Название таблиц и рисунков Знак,No Spacing1 Знак,14 TNR Знак,МОЙ СТИЛЬ Знак,Без интеБез интервала Знак,Без интервала111 Знак"/>
    <w:link w:val="aa"/>
    <w:uiPriority w:val="1"/>
    <w:locked/>
    <w:rsid w:val="008A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Калдыбекова Айнур Габдыжалиловна</dc:creator>
  <cp:keywords/>
  <dc:description/>
  <cp:lastModifiedBy>Токтарова Айгерим Амангельдиновна</cp:lastModifiedBy>
  <cp:revision>15</cp:revision>
  <cp:lastPrinted>2024-02-28T04:54:00Z</cp:lastPrinted>
  <dcterms:created xsi:type="dcterms:W3CDTF">2024-02-22T05:07:00Z</dcterms:created>
  <dcterms:modified xsi:type="dcterms:W3CDTF">2024-02-28T12:33:00Z</dcterms:modified>
</cp:coreProperties>
</file>