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F2" w:rsidRPr="00933E5D" w:rsidRDefault="00727C87" w:rsidP="00933E5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F5496" w:themeColor="accent5" w:themeShade="BF"/>
          <w:lang w:bidi="ar-SA"/>
        </w:rPr>
        <w:drawing>
          <wp:inline distT="0" distB="0" distL="0" distR="0" wp14:anchorId="18C0871E" wp14:editId="2D0C5700">
            <wp:extent cx="5935980" cy="1937204"/>
            <wp:effectExtent l="0" t="0" r="7620" b="635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87" w:rsidRDefault="00727C87" w:rsidP="00727C8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27C87">
        <w:rPr>
          <w:rFonts w:ascii="Times New Roman" w:hAnsi="Times New Roman" w:cs="Times New Roman"/>
          <w:sz w:val="28"/>
          <w:szCs w:val="28"/>
        </w:rPr>
        <w:t>Оглашен 6 декабря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E3EF2" w:rsidRPr="00276B91" w:rsidRDefault="00727C87" w:rsidP="00727C87">
      <w:pPr>
        <w:pStyle w:val="a9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3EF2" w:rsidRPr="00276B91">
        <w:rPr>
          <w:rFonts w:ascii="Times New Roman" w:hAnsi="Times New Roman" w:cs="Times New Roman"/>
          <w:b/>
          <w:sz w:val="28"/>
          <w:szCs w:val="28"/>
        </w:rPr>
        <w:t xml:space="preserve">Премьер-Министру </w:t>
      </w:r>
    </w:p>
    <w:p w:rsidR="00FE3EF2" w:rsidRPr="00276B91" w:rsidRDefault="00FE3EF2" w:rsidP="00276B91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6B91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FE3EF2" w:rsidRPr="00933E5D" w:rsidRDefault="00727C87" w:rsidP="00727C87">
      <w:pPr>
        <w:pStyle w:val="a9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1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FE3EF2" w:rsidRPr="00276B91">
        <w:rPr>
          <w:rFonts w:ascii="Times New Roman" w:hAnsi="Times New Roman" w:cs="Times New Roman"/>
          <w:b/>
          <w:sz w:val="28"/>
          <w:szCs w:val="28"/>
        </w:rPr>
        <w:t>Смаилову</w:t>
      </w:r>
      <w:proofErr w:type="spellEnd"/>
      <w:r w:rsidR="00FE3EF2" w:rsidRPr="00276B9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E3EF2" w:rsidRPr="00933E5D">
        <w:rPr>
          <w:rFonts w:ascii="Times New Roman" w:hAnsi="Times New Roman" w:cs="Times New Roman"/>
          <w:sz w:val="28"/>
          <w:szCs w:val="28"/>
        </w:rPr>
        <w:t>.А.</w:t>
      </w:r>
    </w:p>
    <w:p w:rsidR="00FE3EF2" w:rsidRDefault="00FE3EF2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1711" w:rsidRPr="00933E5D" w:rsidRDefault="00991711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3EF2" w:rsidRPr="00933E5D" w:rsidRDefault="00FE3EF2" w:rsidP="00276B9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33E5D">
        <w:rPr>
          <w:rFonts w:ascii="Times New Roman" w:hAnsi="Times New Roman" w:cs="Times New Roman"/>
          <w:sz w:val="28"/>
          <w:szCs w:val="28"/>
        </w:rPr>
        <w:t>ДЕПУТАТСКИЙ ЗАПРОС</w:t>
      </w:r>
    </w:p>
    <w:p w:rsidR="00FE3EF2" w:rsidRDefault="00FE3EF2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1711" w:rsidRPr="00933E5D" w:rsidRDefault="00991711" w:rsidP="00933E5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3EF2" w:rsidRDefault="00FE3EF2" w:rsidP="00276B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9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276B91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Pr="00276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B91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276B91">
        <w:rPr>
          <w:rFonts w:ascii="Times New Roman" w:hAnsi="Times New Roman" w:cs="Times New Roman"/>
          <w:b/>
          <w:sz w:val="28"/>
          <w:szCs w:val="28"/>
        </w:rPr>
        <w:t>!</w:t>
      </w:r>
    </w:p>
    <w:p w:rsidR="00991711" w:rsidRPr="00276B91" w:rsidRDefault="00991711" w:rsidP="00276B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Хочу поднять вопрос о самом важном. </w:t>
      </w:r>
      <w:r w:rsidRPr="00991711">
        <w:rPr>
          <w:rFonts w:ascii="Times New Roman" w:hAnsi="Times New Roman" w:cs="Times New Roman"/>
          <w:b/>
          <w:sz w:val="28"/>
          <w:szCs w:val="28"/>
        </w:rPr>
        <w:t>О воде.</w:t>
      </w:r>
      <w:r w:rsidRPr="00991711">
        <w:rPr>
          <w:rFonts w:ascii="Times New Roman" w:hAnsi="Times New Roman" w:cs="Times New Roman"/>
          <w:sz w:val="28"/>
          <w:szCs w:val="28"/>
        </w:rPr>
        <w:t xml:space="preserve"> В ближайшие </w:t>
      </w:r>
      <w:r w:rsidRPr="00991711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991711">
        <w:rPr>
          <w:rFonts w:ascii="Times New Roman" w:hAnsi="Times New Roman" w:cs="Times New Roman"/>
          <w:sz w:val="28"/>
          <w:szCs w:val="28"/>
        </w:rPr>
        <w:t xml:space="preserve"> лет Казахстан по прогнозам ООН испытает </w:t>
      </w:r>
      <w:r w:rsidRPr="00991711">
        <w:rPr>
          <w:rFonts w:ascii="Times New Roman" w:hAnsi="Times New Roman" w:cs="Times New Roman"/>
          <w:b/>
          <w:sz w:val="28"/>
          <w:szCs w:val="28"/>
        </w:rPr>
        <w:t>жесточайший водный голод.</w:t>
      </w:r>
      <w:r w:rsidRPr="00991711">
        <w:rPr>
          <w:rFonts w:ascii="Times New Roman" w:hAnsi="Times New Roman" w:cs="Times New Roman"/>
          <w:sz w:val="28"/>
          <w:szCs w:val="28"/>
        </w:rPr>
        <w:t xml:space="preserve"> К 2050 году дефицит воды возрастет в 3 раза.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Но эта беда случится, если не будет повышена эффективность использования и управления водными ресурсами, а они у нас сейчас на первобытном уровне, уж простите за сравнение.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>Партия «</w:t>
      </w:r>
      <w:r w:rsidRPr="00991711"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Pr="00991711">
        <w:rPr>
          <w:rFonts w:ascii="Times New Roman" w:hAnsi="Times New Roman" w:cs="Times New Roman"/>
          <w:sz w:val="28"/>
          <w:szCs w:val="28"/>
        </w:rPr>
        <w:t xml:space="preserve">» к 2026 году обязалась обеспечить сельское население чистой питьевой водой. Мы к этому активно идем. Но толку будет мало, если также как сейчас ее будут использовать в промышленности и сельском хозяйстве. 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</w:rPr>
        <w:t>Правительство бездействует.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эффективные экономические механизмы, которые стимулировали бы бизнес к активному внедрению прогрессивных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водосберегающих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технологий. В стране нет инструментов, которые бы мотивировали, а где-то и заставляли бережно относиться к водным ресурсам. </w:t>
      </w:r>
    </w:p>
    <w:p w:rsidR="00991711" w:rsidRPr="00991711" w:rsidRDefault="00991711" w:rsidP="009917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Несмотря на конкретное поручение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</w:t>
      </w:r>
      <w:r w:rsidRPr="00991711">
        <w:rPr>
          <w:rFonts w:ascii="Times New Roman" w:hAnsi="Times New Roman" w:cs="Times New Roman"/>
          <w:sz w:val="28"/>
          <w:szCs w:val="28"/>
        </w:rPr>
        <w:t xml:space="preserve">Правительству по подготовке «Водного Кодекса» предварительный проект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носит декларативный, рамочный характер и не содержит инструментов эффективного водопользования. Складывается впечатление, что </w:t>
      </w:r>
      <w:r w:rsidRPr="00991711">
        <w:rPr>
          <w:rFonts w:ascii="Times New Roman" w:eastAsia="Arial" w:hAnsi="Times New Roman" w:cs="Times New Roman"/>
          <w:sz w:val="28"/>
          <w:szCs w:val="28"/>
          <w:lang w:val="kk-KZ"/>
        </w:rPr>
        <w:t>Правительство по вопросам воды находится в режиме спячки. Мы заявляем - Мажилису придется всех разбудить.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Депутаты обеспокоены, что весенние паводковые воды бездарно уходят в почву, потому что мы потеряли все накопители. А, вспомните, ведь раньше в многочисленных прудах и озёрах, созданных для полива, народ и отдыхал и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lastRenderedPageBreak/>
        <w:t>даже рыбу ловил.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1711">
        <w:rPr>
          <w:rFonts w:ascii="Times New Roman" w:eastAsia="Arial" w:hAnsi="Times New Roman" w:cs="Times New Roman"/>
          <w:sz w:val="28"/>
          <w:szCs w:val="28"/>
        </w:rPr>
        <w:t>Не случайно Глава государства в своем Послании поручил Правительству решить вопрос накопления талой воды и снижения потерь при ее передаче</w:t>
      </w:r>
      <w:r w:rsidRPr="00991711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  <w:r w:rsidRPr="0099171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Так, реку Рейн в благополучной Европе выпивают пять раз, там работают высокотехнологичные очистные сооружения, </w:t>
      </w:r>
      <w:r w:rsidRPr="00991711">
        <w:rPr>
          <w:rFonts w:ascii="Times New Roman" w:hAnsi="Times New Roman" w:cs="Times New Roman"/>
          <w:b/>
          <w:sz w:val="28"/>
          <w:szCs w:val="28"/>
        </w:rPr>
        <w:t xml:space="preserve">а у нас реки текут в никуда, лишь 3 процента воды используют повторно. </w:t>
      </w:r>
      <w:r w:rsidRPr="009917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Алматинскую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 xml:space="preserve"> ТЭЦ-2 заходит две трубы метрового диаметра с чистейшей горной водой, она обогревает горожан и затем сливается в канализацию. В промышленности всего 30% предприятий используют технологию оборотного водоснабжения. И так происходит везде, людям просто в голову не приходит, что вода не вечна.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Из Большого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Алматинского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канала, построенного 40 лет назад, вода льется как из бездонного ведра, бежит мимо разрушенных лотков неизвестно куда. Еще хуже ситуация на канале имени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Сатпаева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При этом по официальным данным из-за дырявых каналов </w:t>
      </w:r>
      <w:r w:rsidRPr="00991711">
        <w:rPr>
          <w:rFonts w:ascii="Times New Roman" w:hAnsi="Times New Roman" w:cs="Times New Roman"/>
          <w:b/>
          <w:sz w:val="28"/>
          <w:szCs w:val="28"/>
        </w:rPr>
        <w:t>мы теряем ежегодно почти половину влаги</w:t>
      </w:r>
      <w:r w:rsidRPr="00991711">
        <w:rPr>
          <w:rFonts w:ascii="Times New Roman" w:hAnsi="Times New Roman" w:cs="Times New Roman"/>
          <w:sz w:val="28"/>
          <w:szCs w:val="28"/>
        </w:rPr>
        <w:t xml:space="preserve">. И лишь 14% орошаемых земель поливаем с использованием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водосберегающих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Между тем, острейший дефицит воды давно наблюдается в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 xml:space="preserve"> областях. </w:t>
      </w:r>
      <w:r w:rsidRPr="00991711">
        <w:rPr>
          <w:rFonts w:ascii="Times New Roman" w:hAnsi="Times New Roman" w:cs="Times New Roman"/>
          <w:b/>
          <w:sz w:val="28"/>
          <w:szCs w:val="28"/>
        </w:rPr>
        <w:t xml:space="preserve">Только в </w:t>
      </w:r>
      <w:proofErr w:type="spellStart"/>
      <w:r w:rsidRPr="00991711">
        <w:rPr>
          <w:rFonts w:ascii="Times New Roman" w:hAnsi="Times New Roman" w:cs="Times New Roman"/>
          <w:b/>
          <w:sz w:val="28"/>
          <w:szCs w:val="28"/>
        </w:rPr>
        <w:t>Мангистау</w:t>
      </w:r>
      <w:proofErr w:type="spellEnd"/>
      <w:r w:rsidRPr="00991711">
        <w:rPr>
          <w:rFonts w:ascii="Times New Roman" w:hAnsi="Times New Roman" w:cs="Times New Roman"/>
          <w:b/>
          <w:sz w:val="28"/>
          <w:szCs w:val="28"/>
        </w:rPr>
        <w:t xml:space="preserve"> ее ежедневно не хватает 50 тысяч кубических метров.</w:t>
      </w:r>
      <w:r w:rsidRPr="0099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Как известно, Казахстан зависит от вод сопредельных государств </w:t>
      </w:r>
      <w:r w:rsidRPr="00991711">
        <w:rPr>
          <w:rFonts w:ascii="Times New Roman" w:hAnsi="Times New Roman" w:cs="Times New Roman"/>
          <w:sz w:val="28"/>
          <w:szCs w:val="28"/>
          <w:lang w:val="kk-KZ"/>
        </w:rPr>
        <w:t>более чем на 90 процентов. К</w:t>
      </w:r>
      <w:r w:rsidRPr="00991711">
        <w:rPr>
          <w:rFonts w:ascii="Times New Roman" w:hAnsi="Times New Roman" w:cs="Times New Roman"/>
          <w:sz w:val="28"/>
          <w:szCs w:val="28"/>
        </w:rPr>
        <w:t xml:space="preserve"> 2030 году приток сопредельных рек сократится на 11%.</w:t>
      </w:r>
      <w:r w:rsidRPr="00991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1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Это равно потере </w:t>
      </w:r>
      <w:r w:rsidRPr="00991711">
        <w:rPr>
          <w:rFonts w:ascii="Times New Roman" w:hAnsi="Times New Roman" w:cs="Times New Roman"/>
          <w:b/>
          <w:sz w:val="28"/>
          <w:szCs w:val="28"/>
        </w:rPr>
        <w:t>объем</w:t>
      </w:r>
      <w:r w:rsidRPr="0099171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91711">
        <w:rPr>
          <w:rFonts w:ascii="Times New Roman" w:hAnsi="Times New Roman" w:cs="Times New Roman"/>
          <w:b/>
          <w:sz w:val="28"/>
          <w:szCs w:val="28"/>
        </w:rPr>
        <w:t xml:space="preserve"> озера Балхаш.</w:t>
      </w:r>
      <w:r w:rsidRPr="00991711">
        <w:rPr>
          <w:rFonts w:ascii="Times New Roman" w:hAnsi="Times New Roman" w:cs="Times New Roman"/>
          <w:sz w:val="28"/>
          <w:szCs w:val="28"/>
        </w:rPr>
        <w:t xml:space="preserve">  И мы можем просить воды у соседей сколько угодно, </w:t>
      </w:r>
      <w:r w:rsidRPr="00991711">
        <w:rPr>
          <w:rFonts w:ascii="Times New Roman" w:hAnsi="Times New Roman" w:cs="Times New Roman"/>
          <w:b/>
          <w:sz w:val="28"/>
          <w:szCs w:val="28"/>
        </w:rPr>
        <w:t xml:space="preserve">но квоты будут только снижаться – у них растет население и объем потребления.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Об отношении к воде в стране. </w:t>
      </w:r>
      <w:r w:rsidRPr="00991711">
        <w:rPr>
          <w:rFonts w:ascii="Times New Roman" w:hAnsi="Times New Roman" w:cs="Times New Roman"/>
          <w:sz w:val="28"/>
          <w:szCs w:val="28"/>
          <w:lang w:val="kk-KZ"/>
        </w:rPr>
        <w:t xml:space="preserve">Задумайтесь! </w:t>
      </w:r>
      <w:r w:rsidRPr="00991711">
        <w:rPr>
          <w:rFonts w:ascii="Times New Roman" w:hAnsi="Times New Roman" w:cs="Times New Roman"/>
          <w:sz w:val="28"/>
          <w:szCs w:val="28"/>
        </w:rPr>
        <w:t xml:space="preserve">Мы чистим зубы, при этом тратим за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>минуту 10 литров живительной влаги. Сегодня, чтобы по</w:t>
      </w:r>
      <w:r w:rsidRPr="009917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мыться,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многие из нас, не закрывая кран, вылили ее 50 литров. </w:t>
      </w:r>
    </w:p>
    <w:p w:rsidR="00991711" w:rsidRDefault="0099171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</w:rPr>
        <w:t>Европейцы падают в обморок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, когда видят, что 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</w:rPr>
        <w:t>мы моем автомобили питьевой водой!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Все в шоке, кроме нас!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eastAsia="Times New Roman" w:hAnsi="Times New Roman" w:cs="Times New Roman"/>
          <w:sz w:val="28"/>
          <w:szCs w:val="28"/>
        </w:rPr>
        <w:t>Президент страны поставил задачу ввести повышенный тариф за сверхнормативное потребление воды, чтобы сформировать, наконец, культуру ответственного водопотребления. Считаем должно быть так: использовал воды сверх положенной нормы, плати за каждый литр больше.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Призываю неравнодушных представителей гражданского общества, волонтеров подключится к массовой разъяснительной работе по экономии питьевой воды и формированию ответственного водопотребления у граждан страны.  </w:t>
      </w:r>
    </w:p>
    <w:p w:rsid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sz w:val="28"/>
          <w:szCs w:val="28"/>
        </w:rPr>
        <w:t xml:space="preserve">Если не перестанем жить одним днем и сейчас не займемся сбережением главного ресурса, то оставим своих детей и внуков в безжизненной пустыне </w:t>
      </w:r>
      <w:r w:rsidRPr="00991711">
        <w:rPr>
          <w:rFonts w:ascii="Times New Roman" w:hAnsi="Times New Roman" w:cs="Times New Roman"/>
          <w:b/>
          <w:sz w:val="28"/>
          <w:szCs w:val="28"/>
        </w:rPr>
        <w:t>без самого важного – воды.</w:t>
      </w:r>
      <w:r w:rsidRPr="0099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91711">
        <w:rPr>
          <w:rFonts w:ascii="Times New Roman" w:hAnsi="Times New Roman" w:cs="Times New Roman"/>
          <w:i/>
          <w:sz w:val="28"/>
          <w:szCs w:val="28"/>
        </w:rPr>
        <w:lastRenderedPageBreak/>
        <w:t>На основании вышеизложенного предлагаем</w:t>
      </w:r>
      <w:r w:rsidRPr="00991711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991711" w:rsidRPr="00991711" w:rsidRDefault="00991711" w:rsidP="00991711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1711" w:rsidRDefault="00991711" w:rsidP="00991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91711">
        <w:rPr>
          <w:rFonts w:ascii="Times New Roman" w:hAnsi="Times New Roman" w:cs="Times New Roman"/>
          <w:sz w:val="28"/>
          <w:szCs w:val="28"/>
        </w:rPr>
        <w:t xml:space="preserve">Правительству и Высшей Аудиторской палате на одном из ближайших Пленарных заседаний доложить об эффективности </w:t>
      </w:r>
      <w:proofErr w:type="spellStart"/>
      <w:r w:rsidRPr="00991711">
        <w:rPr>
          <w:rFonts w:ascii="Times New Roman" w:hAnsi="Times New Roman" w:cs="Times New Roman"/>
          <w:sz w:val="28"/>
          <w:szCs w:val="28"/>
        </w:rPr>
        <w:t>водосбережения</w:t>
      </w:r>
      <w:proofErr w:type="spellEnd"/>
      <w:r w:rsidRPr="00991711">
        <w:rPr>
          <w:rFonts w:ascii="Times New Roman" w:hAnsi="Times New Roman" w:cs="Times New Roman"/>
          <w:sz w:val="28"/>
          <w:szCs w:val="28"/>
        </w:rPr>
        <w:t>.</w:t>
      </w:r>
    </w:p>
    <w:p w:rsidR="00991711" w:rsidRPr="00991711" w:rsidRDefault="00991711" w:rsidP="00991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711" w:rsidRDefault="00991711" w:rsidP="009917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91711">
        <w:rPr>
          <w:rFonts w:ascii="Times New Roman" w:hAnsi="Times New Roman" w:cs="Times New Roman"/>
          <w:sz w:val="28"/>
          <w:szCs w:val="28"/>
        </w:rPr>
        <w:t>В кратчайшие сроки подготовить проект главного документа – Водного Кодекса,</w:t>
      </w:r>
      <w:r w:rsidRPr="00991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конкретных механизмов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водосбережения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стимулирующих аграриев и промышленников к внедрению прогрессивных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водосберегающих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эффективному использованию паводковых вод. </w:t>
      </w:r>
    </w:p>
    <w:p w:rsidR="00991711" w:rsidRPr="00991711" w:rsidRDefault="00991711" w:rsidP="009917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11" w:rsidRPr="00991711" w:rsidRDefault="00991711" w:rsidP="009917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Минсельхозу </w:t>
      </w:r>
      <w:r w:rsidRPr="00991711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разработать план мероприятий по ускоренному внедрению в производство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влагосберегающих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возделывания </w:t>
      </w:r>
      <w:proofErr w:type="spellStart"/>
      <w:r w:rsidRPr="00991711">
        <w:rPr>
          <w:rFonts w:ascii="Times New Roman" w:eastAsia="Times New Roman" w:hAnsi="Times New Roman" w:cs="Times New Roman"/>
          <w:sz w:val="28"/>
          <w:szCs w:val="28"/>
        </w:rPr>
        <w:t>водозатратных</w:t>
      </w:r>
      <w:proofErr w:type="spellEnd"/>
      <w:r w:rsidRPr="00991711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культур.</w:t>
      </w:r>
    </w:p>
    <w:p w:rsidR="00E862F1" w:rsidRDefault="00E862F1" w:rsidP="00E86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2F1" w:rsidRDefault="00E862F1" w:rsidP="00E86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2F1" w:rsidRDefault="00335CD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 уважением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</w:p>
    <w:p w:rsidR="00335CD1" w:rsidRDefault="00335CD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депутаты Фракции «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AMANAT</w:t>
      </w:r>
      <w:r w:rsidRPr="009917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15460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862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С.Пономарев</w:t>
      </w:r>
    </w:p>
    <w:p w:rsidR="00E862F1" w:rsidRDefault="00E862F1" w:rsidP="00E862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335CD1" w:rsidRPr="00991711" w:rsidRDefault="00335CD1" w:rsidP="0099171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Аймаг</w:t>
      </w:r>
      <w:r w:rsidRPr="00180D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амбетов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Бейсенбаев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Абдиев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Абенов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Авершин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Т. Адамбеков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Алишев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Ж. Амантай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Ашимбетов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Ж. Аши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мжанов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Әбіл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Әлтай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Балабиев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Башимов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Бейсенгалиев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Бексу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лтанов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Дементьева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Ергешбаев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Жайымбетов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Жаңбыршин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Жубанов</w:t>
      </w:r>
    </w:p>
    <w:p w:rsidR="00154604" w:rsidRDefault="000A0DFC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Р. Заи</w:t>
      </w:r>
      <w:bookmarkStart w:id="0" w:name="_GoBack"/>
      <w:bookmarkEnd w:id="0"/>
      <w:r w:rsidR="00154604"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Измухамбетов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С. Имашева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Исабеков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Ескандиров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П. Казанцев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Калыков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Керімбек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В. Ким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Р. Кожасбаев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Колода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Ю. Кучинская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Т. Қырықбаев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Мамбетов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Мусабаев</w:t>
      </w:r>
    </w:p>
    <w:p w:rsidR="00154604" w:rsidRDefault="00154604" w:rsidP="00154604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А. Мусралимова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Нажметдинұлы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 Ну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у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Нұртаза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Рау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Рожин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Сабильянов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Т. Савельева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У. Садибеков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Саиров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С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рсен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лиев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Сарым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Сатыбалдин</w:t>
      </w:r>
    </w:p>
    <w:p w:rsidR="00154604" w:rsidRPr="004E1F3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Смагулов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Смышляева</w:t>
      </w:r>
    </w:p>
    <w:p w:rsidR="00154604" w:rsidRDefault="00BE5DF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Ж.Сулейменова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Такиев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М. Толыкбаев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Л. Тумашинов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Турганов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Турлыханов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У. Шапак</w:t>
      </w:r>
    </w:p>
    <w:p w:rsidR="00154604" w:rsidRDefault="00154604" w:rsidP="00154604">
      <w:pPr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Шаталов</w:t>
      </w:r>
    </w:p>
    <w:p w:rsidR="00335CD1" w:rsidRPr="00A02121" w:rsidRDefault="00335CD1" w:rsidP="00335CD1">
      <w:pPr>
        <w:pStyle w:val="a9"/>
        <w:spacing w:line="288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EA4A5F" w:rsidRPr="00EA4A5F" w:rsidRDefault="00363542" w:rsidP="00EA4A5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>епутаты, избранные по одномандатным</w:t>
      </w:r>
    </w:p>
    <w:p w:rsidR="00363542" w:rsidRDefault="00EA4A5F" w:rsidP="0021247B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территориальным избирательным округам</w:t>
      </w:r>
      <w:r w:rsidR="002124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</w:t>
      </w:r>
      <w:r w:rsidR="00363542" w:rsidRPr="00A35F31">
        <w:rPr>
          <w:rFonts w:ascii="Times New Roman" w:hAnsi="Times New Roman" w:cs="Times New Roman"/>
          <w:b/>
          <w:color w:val="333333"/>
          <w:sz w:val="28"/>
          <w:szCs w:val="28"/>
        </w:rPr>
        <w:t>А.</w:t>
      </w:r>
      <w:r w:rsidR="00363542" w:rsidRPr="00A35F3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Құ</w:t>
      </w:r>
      <w:proofErr w:type="spellStart"/>
      <w:r w:rsidR="00363542" w:rsidRPr="00A35F31">
        <w:rPr>
          <w:rFonts w:ascii="Times New Roman" w:hAnsi="Times New Roman" w:cs="Times New Roman"/>
          <w:b/>
          <w:color w:val="333333"/>
          <w:sz w:val="28"/>
          <w:szCs w:val="28"/>
        </w:rPr>
        <w:t>спан</w:t>
      </w:r>
      <w:proofErr w:type="spellEnd"/>
    </w:p>
    <w:p w:rsidR="00EA4A5F" w:rsidRDefault="00EA4A5F" w:rsidP="00363542">
      <w:pPr>
        <w:ind w:left="5955"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Каскарауов</w:t>
      </w:r>
    </w:p>
    <w:p w:rsidR="00EA4A5F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Назаров</w:t>
      </w:r>
    </w:p>
    <w:p w:rsidR="00EA4A5F" w:rsidRPr="00A35F31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 Базарбек</w:t>
      </w:r>
    </w:p>
    <w:p w:rsidR="00EA4A5F" w:rsidRPr="00A35F31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Е. Бапи</w:t>
      </w:r>
    </w:p>
    <w:p w:rsidR="00EA4A5F" w:rsidRPr="00A35F31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Е. Стамбеков</w:t>
      </w:r>
    </w:p>
    <w:p w:rsidR="00EA4A5F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Д. Мукаев</w:t>
      </w:r>
    </w:p>
    <w:p w:rsidR="00EA4A5F" w:rsidRDefault="00EA4A5F" w:rsidP="00EA4A5F">
      <w:pPr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Pr="00A35F31" w:rsidRDefault="00C371E1" w:rsidP="00EA4A5F">
      <w:pP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депутат</w:t>
      </w:r>
      <w:r w:rsidR="00D8333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ф</w:t>
      </w:r>
      <w:proofErr w:type="spellStart"/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ракции</w:t>
      </w:r>
      <w:proofErr w:type="spellEnd"/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Демократической </w:t>
      </w:r>
      <w:r w:rsidR="00EA4A5F"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партии </w:t>
      </w:r>
      <w:r w:rsidR="00D83333"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</w:t>
      </w:r>
      <w:r w:rsidR="00D83333" w:rsidRPr="00A35F3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Е.Бейсенбаев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Казахстана «Ак </w:t>
      </w:r>
      <w:proofErr w:type="spellStart"/>
      <w:proofErr w:type="gramStart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>жол</w:t>
      </w:r>
      <w:proofErr w:type="spell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Pr="00A35F31">
        <w:rPr>
          <w:rFonts w:asciiTheme="minorHAnsi" w:hAnsiTheme="minorHAnsi"/>
          <w:color w:val="333333"/>
          <w:sz w:val="21"/>
          <w:szCs w:val="21"/>
        </w:rPr>
        <w:t xml:space="preserve">   </w:t>
      </w:r>
      <w:proofErr w:type="gramEnd"/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</w:r>
      <w:r w:rsidRPr="00A35F31">
        <w:rPr>
          <w:rFonts w:asciiTheme="minorHAnsi" w:hAnsiTheme="minorHAnsi"/>
          <w:color w:val="333333"/>
          <w:sz w:val="21"/>
          <w:szCs w:val="21"/>
        </w:rPr>
        <w:tab/>
        <w:t xml:space="preserve">     </w:t>
      </w: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Қ. Иса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Pr="00EA4A5F" w:rsidRDefault="00C371E1" w:rsidP="00EA4A5F">
      <w:pP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депутат</w:t>
      </w:r>
      <w:r w:rsidR="00363542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ы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ф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ракции Народной партии </w:t>
      </w:r>
    </w:p>
    <w:p w:rsidR="00363542" w:rsidRPr="00A35F31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A4A5F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Казахстана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Г.Танашева    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363542"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И.Смирнова</w:t>
      </w:r>
    </w:p>
    <w:p w:rsidR="00FB7766" w:rsidRDefault="00FB7766" w:rsidP="00FB7766">
      <w:pPr>
        <w:ind w:left="637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К.Сейтжан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Default="00EA4A5F" w:rsidP="00EA4A5F">
      <w:pPr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Default="00C371E1" w:rsidP="00EA4A5F">
      <w:pPr>
        <w:pStyle w:val="a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депу</w:t>
      </w:r>
      <w:r w:rsidR="00A35F31">
        <w:rPr>
          <w:rFonts w:ascii="Times New Roman" w:hAnsi="Times New Roman" w:cs="Times New Roman"/>
          <w:b/>
          <w:color w:val="333333"/>
          <w:sz w:val="28"/>
          <w:szCs w:val="28"/>
        </w:rPr>
        <w:t>тат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ф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ракции Народно-демократической</w:t>
      </w:r>
    </w:p>
    <w:p w:rsidR="00EA4A5F" w:rsidRPr="00EA4A5F" w:rsidRDefault="00EA4A5F" w:rsidP="00EA4A5F">
      <w:pPr>
        <w:pStyle w:val="a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патриотической партии «</w:t>
      </w:r>
      <w:proofErr w:type="spellStart"/>
      <w:proofErr w:type="gramStart"/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>Ауыл</w:t>
      </w:r>
      <w:proofErr w:type="spell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»   </w:t>
      </w:r>
      <w:proofErr w:type="gramEnd"/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</w:t>
      </w: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Зейнуллин</w:t>
      </w:r>
    </w:p>
    <w:p w:rsidR="00EA4A5F" w:rsidRDefault="00EA4A5F" w:rsidP="00EA4A5F">
      <w:pPr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35F31" w:rsidRDefault="00A35F31" w:rsidP="00EA4A5F">
      <w:pPr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A4A5F" w:rsidRDefault="00C371E1" w:rsidP="00EA4A5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депутаты ф</w:t>
      </w:r>
      <w:r w:rsidR="00EA4A5F" w:rsidRPr="00EA4A5F">
        <w:rPr>
          <w:rFonts w:ascii="Times New Roman" w:hAnsi="Times New Roman" w:cs="Times New Roman"/>
          <w:b/>
          <w:color w:val="333333"/>
          <w:sz w:val="28"/>
          <w:szCs w:val="28"/>
        </w:rPr>
        <w:t>ракции Общенациональной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A4A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социал-демократической </w:t>
      </w:r>
      <w:r w:rsidRPr="00A35F3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партии                                      </w:t>
      </w:r>
      <w:r w:rsidRPr="00A35F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 Ауесбаев</w:t>
      </w:r>
    </w:p>
    <w:p w:rsidR="00EA4A5F" w:rsidRDefault="00EA4A5F" w:rsidP="00EA4A5F">
      <w:pPr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 Саг</w:t>
      </w:r>
      <w:r w:rsidR="0036354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андык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ова</w:t>
      </w:r>
    </w:p>
    <w:p w:rsidR="00EA4A5F" w:rsidRDefault="00EA4A5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301F" w:rsidRPr="0008301F" w:rsidRDefault="0008301F" w:rsidP="00EA4A5F">
      <w:pPr>
        <w:rPr>
          <w:rFonts w:ascii="Times New Roman" w:eastAsia="Calibri" w:hAnsi="Times New Roman" w:cs="Times New Roman"/>
          <w:i/>
          <w:lang w:val="kk-KZ"/>
        </w:rPr>
      </w:pPr>
      <w:r w:rsidRPr="0008301F">
        <w:rPr>
          <w:rFonts w:ascii="Times New Roman" w:eastAsia="Calibri" w:hAnsi="Times New Roman" w:cs="Times New Roman"/>
          <w:i/>
          <w:lang w:val="kk-KZ"/>
        </w:rPr>
        <w:t>Исп.Л.Даулетова</w:t>
      </w:r>
    </w:p>
    <w:p w:rsidR="0008301F" w:rsidRPr="0008301F" w:rsidRDefault="0008301F" w:rsidP="00EA4A5F">
      <w:pPr>
        <w:rPr>
          <w:rFonts w:ascii="Times New Roman" w:eastAsia="Calibri" w:hAnsi="Times New Roman" w:cs="Times New Roman"/>
          <w:i/>
          <w:lang w:val="kk-KZ"/>
        </w:rPr>
      </w:pPr>
      <w:r w:rsidRPr="0008301F">
        <w:rPr>
          <w:rFonts w:ascii="Times New Roman" w:eastAsia="Calibri" w:hAnsi="Times New Roman" w:cs="Times New Roman"/>
          <w:i/>
          <w:lang w:val="kk-KZ"/>
        </w:rPr>
        <w:t>тел.74-63-81</w:t>
      </w:r>
    </w:p>
    <w:p w:rsidR="0008301F" w:rsidRDefault="0008301F" w:rsidP="00EA4A5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08301F" w:rsidSect="00FE3EF2">
      <w:footerReference w:type="default" r:id="rId8"/>
      <w:pgSz w:w="11900" w:h="16840"/>
      <w:pgMar w:top="1094" w:right="1134" w:bottom="1701" w:left="1418" w:header="669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01" w:rsidRDefault="00B45A01" w:rsidP="00FE3EF2">
      <w:r>
        <w:separator/>
      </w:r>
    </w:p>
  </w:endnote>
  <w:endnote w:type="continuationSeparator" w:id="0">
    <w:p w:rsidR="00B45A01" w:rsidRDefault="00B45A01" w:rsidP="00F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D8" w:rsidRDefault="00B45A0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01" w:rsidRDefault="00B45A01" w:rsidP="00FE3EF2">
      <w:r>
        <w:separator/>
      </w:r>
    </w:p>
  </w:footnote>
  <w:footnote w:type="continuationSeparator" w:id="0">
    <w:p w:rsidR="00B45A01" w:rsidRDefault="00B45A01" w:rsidP="00FE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D88"/>
    <w:multiLevelType w:val="hybridMultilevel"/>
    <w:tmpl w:val="105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3A83"/>
    <w:multiLevelType w:val="multilevel"/>
    <w:tmpl w:val="F57E8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AC"/>
    <w:rsid w:val="0007253B"/>
    <w:rsid w:val="0008301F"/>
    <w:rsid w:val="000A0DFC"/>
    <w:rsid w:val="000A16E9"/>
    <w:rsid w:val="00146063"/>
    <w:rsid w:val="00154604"/>
    <w:rsid w:val="00166FAA"/>
    <w:rsid w:val="0021247B"/>
    <w:rsid w:val="00276B91"/>
    <w:rsid w:val="0028682D"/>
    <w:rsid w:val="00333A5F"/>
    <w:rsid w:val="00335CD1"/>
    <w:rsid w:val="00363542"/>
    <w:rsid w:val="003B1808"/>
    <w:rsid w:val="004E1F34"/>
    <w:rsid w:val="005244E8"/>
    <w:rsid w:val="005317AE"/>
    <w:rsid w:val="00536EF8"/>
    <w:rsid w:val="00544E88"/>
    <w:rsid w:val="00563028"/>
    <w:rsid w:val="00575A82"/>
    <w:rsid w:val="005B1366"/>
    <w:rsid w:val="00727C87"/>
    <w:rsid w:val="007539FB"/>
    <w:rsid w:val="00786AAC"/>
    <w:rsid w:val="007E12A9"/>
    <w:rsid w:val="00887020"/>
    <w:rsid w:val="008E727C"/>
    <w:rsid w:val="00933E5D"/>
    <w:rsid w:val="009454C1"/>
    <w:rsid w:val="00991711"/>
    <w:rsid w:val="00A02121"/>
    <w:rsid w:val="00A35F31"/>
    <w:rsid w:val="00AB560C"/>
    <w:rsid w:val="00B147E5"/>
    <w:rsid w:val="00B45A01"/>
    <w:rsid w:val="00BE5DF4"/>
    <w:rsid w:val="00C044B8"/>
    <w:rsid w:val="00C36B07"/>
    <w:rsid w:val="00C371E1"/>
    <w:rsid w:val="00C64D72"/>
    <w:rsid w:val="00C916C1"/>
    <w:rsid w:val="00CB21CA"/>
    <w:rsid w:val="00D83333"/>
    <w:rsid w:val="00D94445"/>
    <w:rsid w:val="00DD3AB1"/>
    <w:rsid w:val="00E862F1"/>
    <w:rsid w:val="00EA4A5F"/>
    <w:rsid w:val="00F31E44"/>
    <w:rsid w:val="00F67EAB"/>
    <w:rsid w:val="00FB7766"/>
    <w:rsid w:val="00FD688D"/>
    <w:rsid w:val="00FE3EF2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FB92"/>
  <w15:chartTrackingRefBased/>
  <w15:docId w15:val="{A7FF3C0A-0921-4B39-B7D3-C3B826F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3E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3EF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FE3E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E3EF2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E3E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rsid w:val="00FE3EF2"/>
    <w:rPr>
      <w:rFonts w:ascii="Arial" w:eastAsia="Arial" w:hAnsi="Arial" w:cs="Arial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EF2"/>
    <w:pPr>
      <w:shd w:val="clear" w:color="auto" w:fill="FFFFFF"/>
      <w:spacing w:line="295" w:lineRule="auto"/>
      <w:ind w:firstLine="60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FE3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E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E3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E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544E88"/>
    <w:pPr>
      <w:ind w:left="720"/>
      <w:contextualSpacing/>
    </w:pPr>
  </w:style>
  <w:style w:type="paragraph" w:styleId="a9">
    <w:name w:val="No Spacing"/>
    <w:uiPriority w:val="1"/>
    <w:qFormat/>
    <w:rsid w:val="00933E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76B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B9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c">
    <w:name w:val="Hyperlink"/>
    <w:basedOn w:val="a0"/>
    <w:uiPriority w:val="99"/>
    <w:semiHidden/>
    <w:unhideWhenUsed/>
    <w:rsid w:val="00EA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Муздыбаев Роллан</dc:creator>
  <cp:keywords/>
  <dc:description/>
  <cp:lastModifiedBy>Даулетова Ляззат</cp:lastModifiedBy>
  <cp:revision>24</cp:revision>
  <cp:lastPrinted>2023-12-07T06:40:00Z</cp:lastPrinted>
  <dcterms:created xsi:type="dcterms:W3CDTF">2023-12-03T05:12:00Z</dcterms:created>
  <dcterms:modified xsi:type="dcterms:W3CDTF">2023-12-08T02:38:00Z</dcterms:modified>
</cp:coreProperties>
</file>