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1E77E2" w:rsidRPr="00FD3BF1" w:rsidP="00FD3BF1">
      <w:pPr>
        <w:spacing w:after="0" w:line="240" w:lineRule="auto"/>
        <w:rPr>
          <w:lang w:val="kk-KZ"/>
        </w:rPr>
      </w:pPr>
    </w:p>
    <w:p w:rsidR="00FD3BF1" w:rsidRPr="00FD3BF1" w:rsidP="00FD3BF1">
      <w:pPr>
        <w:spacing w:after="0" w:line="240" w:lineRule="auto"/>
        <w:ind w:left="6379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FD3BF1">
        <w:rPr>
          <w:rFonts w:ascii="Times New Roman" w:eastAsia="Calibri" w:hAnsi="Times New Roman" w:cs="Times New Roman"/>
          <w:b/>
          <w:sz w:val="28"/>
          <w:szCs w:val="28"/>
          <w:lang w:val="kk-KZ"/>
        </w:rPr>
        <w:t>Қазақстан Республикасы Парламенті Мәжілісінің депутаттарына</w:t>
      </w:r>
    </w:p>
    <w:p w:rsidR="00FD3BF1" w:rsidRPr="00FD3BF1" w:rsidP="00FD3BF1">
      <w:pPr>
        <w:spacing w:after="0" w:line="240" w:lineRule="auto"/>
        <w:ind w:firstLine="708"/>
        <w:rPr>
          <w:rFonts w:ascii="Times New Roman" w:eastAsia="Calibri" w:hAnsi="Times New Roman" w:cs="Times New Roman"/>
          <w:i/>
          <w:iCs/>
          <w:sz w:val="24"/>
          <w:szCs w:val="24"/>
          <w:lang w:val="kk-KZ"/>
        </w:rPr>
      </w:pPr>
    </w:p>
    <w:p w:rsidR="00FD3BF1" w:rsidRPr="00FD3BF1" w:rsidP="00FD3BF1">
      <w:pPr>
        <w:spacing w:after="0" w:line="240" w:lineRule="auto"/>
        <w:ind w:firstLine="708"/>
        <w:rPr>
          <w:rFonts w:ascii="Times New Roman" w:eastAsia="Calibri" w:hAnsi="Times New Roman" w:cs="Times New Roman"/>
          <w:i/>
          <w:iCs/>
          <w:sz w:val="24"/>
          <w:szCs w:val="24"/>
          <w:lang w:val="kk-KZ"/>
        </w:rPr>
      </w:pPr>
    </w:p>
    <w:p w:rsidR="00FD3BF1" w:rsidRPr="00FD3BF1" w:rsidP="00FD3BF1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FD3BF1">
        <w:rPr>
          <w:rFonts w:ascii="Times New Roman" w:eastAsia="Calibri" w:hAnsi="Times New Roman" w:cs="Times New Roman"/>
          <w:i/>
          <w:iCs/>
          <w:sz w:val="24"/>
          <w:szCs w:val="24"/>
          <w:lang w:val="kk-KZ"/>
        </w:rPr>
        <w:t>2024 жылғы 21 маусымдағы № ДС-273 сауалға</w:t>
      </w:r>
    </w:p>
    <w:p w:rsidR="00FD3BF1" w:rsidRPr="00FD3BF1" w:rsidP="00FD3BF1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FD3BF1" w:rsidRPr="00FD3BF1" w:rsidP="00FD3BF1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FD3BF1" w:rsidRPr="00FD3BF1" w:rsidP="00FD3B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FD3BF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Құрметті депутаттар!</w:t>
      </w:r>
    </w:p>
    <w:p w:rsidR="00FD3BF1" w:rsidRPr="00FD3BF1" w:rsidP="00FD3BF1">
      <w:pPr>
        <w:widowControl w:val="0"/>
        <w:tabs>
          <w:tab w:val="left" w:pos="6262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FD3BF1" w:rsidRPr="00FD3BF1" w:rsidP="00FD3BF1">
      <w:pPr>
        <w:pStyle w:val="1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color w:val="000000"/>
          <w:sz w:val="28"/>
          <w:szCs w:val="28"/>
          <w:lang w:val="kk-KZ"/>
        </w:rPr>
        <w:t>Халықты су тасу қаупі бар учаскелерден көшіруге және заңсыз берілген жерлерді анықтауға қатысты сіздердің сауалдарыңызға келесіні хабарлаймыз.</w:t>
      </w:r>
    </w:p>
    <w:p w:rsidR="00FD3BF1" w:rsidRPr="00FD3BF1" w:rsidP="00FD3B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/>
        </w:rPr>
      </w:pPr>
      <w:r w:rsidRPr="00FD3BF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/>
        </w:rPr>
        <w:t>Халықты су тасу қаупі бар учаскелерден және су қорғау аймақтарынан көшіруге қатысты</w:t>
      </w:r>
    </w:p>
    <w:p w:rsidR="00FD3BF1" w:rsidRPr="00FD3BF1" w:rsidP="00FD3B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>Үкімет су тасқынының салдарын жою және зардап шеккен азаматтарға жан-жақты көмек көрсету жұмысын жалғастыруда.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2024 жылғы 3 шілдедегі жағдай бойынша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68 мыңнан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астам адам өз үйлеріне оралды, эвакуациялық пункттердегі тұрғындарға барлық қажетті көмек көрсетілуде.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Су тасқыны басталғаннан бері барлығы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12086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тұрғын үй мен 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22723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саяжай учаскелері су астында қалды.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4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Жалпы зардап шеккен өңірлерде </w:t>
      </w:r>
      <w:r w:rsidRPr="00FD3BF1">
        <w:rPr>
          <w:rFonts w:ascii="Times New Roman" w:hAnsi="Times New Roman" w:cs="Times New Roman"/>
          <w:b/>
          <w:bCs/>
          <w:sz w:val="28"/>
          <w:szCs w:val="28"/>
          <w:lang w:val="kk-KZ"/>
        </w:rPr>
        <w:t>19237 (100%)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тұрғын үй тексерілді, </w:t>
      </w:r>
      <w:r w:rsidR="00856945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FD3BF1">
        <w:rPr>
          <w:rFonts w:ascii="Times New Roman" w:hAnsi="Times New Roman" w:cs="Times New Roman"/>
          <w:b/>
          <w:bCs/>
          <w:sz w:val="28"/>
          <w:szCs w:val="28"/>
          <w:lang w:val="kk-KZ"/>
        </w:rPr>
        <w:t>19237 (100%)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объект бойынша бағалау аяқталды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(Атырау – 2674, Қостанай – 1283, Ақтөбе – 4087, Батыс Қазақстан – 5927, Солтүстік Қазақстан – 4001, Ақмола – 1265).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Қазіргі уақытта бағалау қорытындылары бойынша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9146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үйді жөндеуге болады.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8562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– қалпына келтірілмейді, олар бойынша қайталама нарықта 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5986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үй мен пәтер сатып алу және үлгілік жоба бойынша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2576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үй салу жоспарлануда.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Жалпы тұрғын үйді қалпына келтіруге шамамен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271,6 млрд теңге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қажет.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Қазіргі уақытта тұрғын үйді жөндеуге және қалпына келтіруге 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6981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отбасы жалпы сомасы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43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млрд теңгеге өтемақы алды </w:t>
      </w:r>
      <w:r w:rsidRPr="00FD3BF1">
        <w:rPr>
          <w:rFonts w:ascii="Times New Roman" w:hAnsi="Times New Roman" w:cs="Times New Roman"/>
          <w:i/>
          <w:sz w:val="24"/>
          <w:szCs w:val="24"/>
          <w:lang w:val="kk-KZ"/>
        </w:rPr>
        <w:t>(Атырау – 1155, Қостанай – 815, Ақтөбе – 2958, Батыс Қазақстан – 922, Солтүстік Қазақстан – 920, Ақмола – 211).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Бүгінгі күні зардап шеккен өңірлерде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3707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отбасы қираған тұрғын үйдің орнына жаңа үйлер мен пәтерлер алды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</w:t>
      </w:r>
      <w:r w:rsidRPr="00FD3BF1">
        <w:rPr>
          <w:rFonts w:ascii="Times New Roman" w:hAnsi="Times New Roman" w:cs="Times New Roman"/>
          <w:i/>
          <w:sz w:val="24"/>
          <w:szCs w:val="24"/>
          <w:lang w:val="kk-KZ"/>
        </w:rPr>
        <w:t>Қостанай – 315, Ақмола – 202, Ақтөбе – 359, Атырау – 1334, Солтүстік Қазақстан – 605, Батыс Қазақстан – 860, Қарағанды – 6, Павлодар – 2  облыстарының тұрғындарына  үй/пәтер берілді).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Батыс Қазақстан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(775)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, Қостанай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(153),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Атырау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(80)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, Ақтөбе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(517)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, Ақмола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(273)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, Солтүстік Қазақстан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(700)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, Павлодар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(5)</w:t>
      </w:r>
      <w:r w:rsidRPr="00FD3BF1">
        <w:rPr>
          <w:rFonts w:ascii="Times New Roman" w:hAnsi="Times New Roman" w:cs="Times New Roman"/>
          <w:sz w:val="24"/>
          <w:szCs w:val="28"/>
          <w:lang w:val="kk-KZ"/>
        </w:rPr>
        <w:t xml:space="preserve"> 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облыстарында зардап шеккен азаматтарға арналған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2503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жаңа тұрғын үйдің құрылысы басталды.</w:t>
      </w:r>
    </w:p>
    <w:p w:rsidR="00FD3BF1" w:rsidRPr="00FD3BF1" w:rsidP="00FD3BF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100 АЕК мөлшерінде біржолғы төлемдер.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2024 жылғы 3 шілдедегі жағдай бойынша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33528 отбасы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(барлығы 35957 өтініш түскен)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12,4 млрд теңгеден астам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сомаға 100 АЕК мөлшерінде біржолғы төлем алды.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>Бұл жұмыс Қарағанды, Павлодар, Абай, Ұлытау облыстарында толығымен аяқталды, Ақтөбе (4477), Батыс Қазақстан (11620), Солтүстік Қазақстан (9310), Қостанай (4864), Атырау (3904), Ақмола (1782) облыстарында төлемдер жалғасуда.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Бағалау аяқталған соң зардап шеккен тұрғындарға ең қажетті заттарын сатып алу үшін 150 АЕК-ке дейінгі мөлшерде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қосымша өтемақы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төлеу жүзеге асырылды </w:t>
      </w:r>
      <w:r w:rsidRPr="00FD3BF1">
        <w:rPr>
          <w:rFonts w:ascii="Times New Roman" w:hAnsi="Times New Roman" w:cs="Times New Roman"/>
          <w:i/>
          <w:sz w:val="24"/>
          <w:szCs w:val="28"/>
          <w:lang w:val="kk-KZ"/>
        </w:rPr>
        <w:t>(19128 отбасы 8,963 млрд теңге көлемінде өтемақы алды).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Қырылған мал үшін мемлекеттік көмек көлемі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2,8 млрд теңгеден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асты </w:t>
      </w:r>
      <w:r w:rsidRPr="00FD3BF1">
        <w:rPr>
          <w:rFonts w:ascii="Times New Roman" w:hAnsi="Times New Roman" w:cs="Times New Roman"/>
          <w:i/>
          <w:sz w:val="24"/>
          <w:szCs w:val="24"/>
          <w:lang w:val="kk-KZ"/>
        </w:rPr>
        <w:t xml:space="preserve">(Атырау – 178,6 млн теңге сомасына 1583 бас, Қостанай – 1,4 млрд теңге сомасына </w:t>
      </w:r>
      <w:r w:rsidRPr="00FD3BF1">
        <w:rPr>
          <w:rFonts w:ascii="Times New Roman" w:hAnsi="Times New Roman" w:cs="Times New Roman"/>
          <w:i/>
          <w:sz w:val="24"/>
          <w:szCs w:val="24"/>
          <w:lang w:val="kk-KZ"/>
        </w:rPr>
        <w:br/>
        <w:t>3520 бас, Ақтөбе – 1098 млн теңге сомасына 4664 бас, Батыс Қазақстан – 134,7 млн теңге сомасына 1104 бас, Солтүстік Қазақстан – 27 млн теңге сомасына 4048 бас).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Зардап шеккен бизнеске келтірілген залалды өтеу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жұмысы басталды. 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>«Атамекен» ҚР ҰКП-да 1432 «қызу желі» жұмыс істейді, ол бойынша әрбір кәсіпкер өтеу және құжаттарды тапсыру тәртібі туралы ақпарат ала алады.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Барлық облыстарда өңірлік және аудандық комиссиялар жұмыс істеуде, бағалаушы компаниялар айқындалды, өңірлік комиссиялар зардап шеккен ШОБ тізілімін жасады, зардап шеккен ШОБ субъектілерін тексеру, объектілерді бағалау жүргізіліп, залалдың нақты сомалары айқындалуда. </w:t>
      </w:r>
    </w:p>
    <w:p w:rsidR="00FD3BF1" w:rsidRPr="00FD3BF1" w:rsidP="00FD3BF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Қазіргі уақытта өңірлік комиссиялар ШОБ субъектілерінің жалпы сомасы шамамен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1,5 млрд теңге болатын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D3BF1">
        <w:rPr>
          <w:rFonts w:ascii="Times New Roman" w:hAnsi="Times New Roman" w:cs="Times New Roman"/>
          <w:b/>
          <w:sz w:val="28"/>
          <w:szCs w:val="28"/>
          <w:lang w:val="kk-KZ"/>
        </w:rPr>
        <w:t>178 өтінімін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қарап мақұлдады </w:t>
      </w:r>
      <w:r w:rsidRPr="00FD3BF1">
        <w:rPr>
          <w:rFonts w:ascii="Times New Roman" w:hAnsi="Times New Roman" w:cs="Times New Roman"/>
          <w:i/>
          <w:sz w:val="24"/>
          <w:szCs w:val="24"/>
          <w:lang w:val="kk-KZ"/>
        </w:rPr>
        <w:t xml:space="preserve">(Атырау – 1019,2 млн теңгеге 118 өтінім, Қостанай – 71,3 млн теңгеге 20 өтінім, Ақмола – 4,2 млн теңгеге </w:t>
      </w:r>
      <w:r w:rsidR="00856945">
        <w:rPr>
          <w:rFonts w:ascii="Times New Roman" w:hAnsi="Times New Roman" w:cs="Times New Roman"/>
          <w:i/>
          <w:sz w:val="24"/>
          <w:szCs w:val="24"/>
          <w:lang w:val="kk-KZ"/>
        </w:rPr>
        <w:br/>
      </w:r>
      <w:r w:rsidRPr="00FD3BF1">
        <w:rPr>
          <w:rFonts w:ascii="Times New Roman" w:hAnsi="Times New Roman" w:cs="Times New Roman"/>
          <w:i/>
          <w:sz w:val="24"/>
          <w:szCs w:val="24"/>
          <w:lang w:val="kk-KZ"/>
        </w:rPr>
        <w:t>4 өтінім, БҚО – 207,7 млн тенгеге 23 өтінім, СҚО – 154,4 млн теңгеге 13 өтінім).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FD3BF1" w:rsidRPr="00FD3BF1" w:rsidP="00FD3BF1">
      <w:pPr>
        <w:pStyle w:val="10"/>
        <w:ind w:firstLine="709"/>
        <w:jc w:val="both"/>
        <w:rPr>
          <w:rFonts w:ascii="Times New Roman" w:hAnsi="Times New Roman" w:eastAsiaTheme="minorHAnsi" w:cs="Times New Roman"/>
          <w:sz w:val="28"/>
          <w:szCs w:val="28"/>
          <w:lang w:val="kk-KZ"/>
        </w:rPr>
      </w:pPr>
      <w:r w:rsidRPr="00FD3BF1">
        <w:rPr>
          <w:rFonts w:ascii="Times New Roman" w:hAnsi="Times New Roman" w:eastAsiaTheme="minorHAnsi" w:cs="Times New Roman"/>
          <w:sz w:val="28"/>
          <w:szCs w:val="28"/>
          <w:lang w:val="kk-KZ"/>
        </w:rPr>
        <w:t xml:space="preserve">Жалпы ЖАО-ның алдын ала бағалауы бойынша </w:t>
      </w:r>
      <w:r w:rsidRPr="00FD3BF1">
        <w:rPr>
          <w:rFonts w:ascii="Times New Roman" w:hAnsi="Times New Roman" w:eastAsiaTheme="minorHAnsi" w:cs="Times New Roman"/>
          <w:b/>
          <w:sz w:val="28"/>
          <w:szCs w:val="28"/>
          <w:lang w:val="kk-KZ"/>
        </w:rPr>
        <w:t>24,1 млрд теңге</w:t>
      </w:r>
      <w:r w:rsidRPr="00FD3BF1">
        <w:rPr>
          <w:rFonts w:ascii="Times New Roman" w:hAnsi="Times New Roman" w:eastAsiaTheme="minorHAnsi" w:cs="Times New Roman"/>
          <w:sz w:val="28"/>
          <w:szCs w:val="28"/>
          <w:lang w:val="kk-KZ"/>
        </w:rPr>
        <w:t xml:space="preserve"> сомасына </w:t>
      </w:r>
      <w:r w:rsidRPr="00FD3BF1">
        <w:rPr>
          <w:rFonts w:ascii="Times New Roman" w:hAnsi="Times New Roman" w:eastAsiaTheme="minorHAnsi" w:cs="Times New Roman"/>
          <w:b/>
          <w:sz w:val="28"/>
          <w:szCs w:val="28"/>
          <w:lang w:val="kk-KZ"/>
        </w:rPr>
        <w:t>797 ШОБ</w:t>
      </w:r>
      <w:r w:rsidRPr="00FD3BF1">
        <w:rPr>
          <w:rFonts w:ascii="Times New Roman" w:hAnsi="Times New Roman" w:eastAsiaTheme="minorHAnsi" w:cs="Times New Roman"/>
          <w:sz w:val="28"/>
          <w:szCs w:val="28"/>
          <w:lang w:val="kk-KZ"/>
        </w:rPr>
        <w:t xml:space="preserve"> </w:t>
      </w:r>
      <w:r w:rsidRPr="00FD3BF1">
        <w:rPr>
          <w:rFonts w:ascii="Times New Roman" w:hAnsi="Times New Roman" w:eastAsiaTheme="minorHAnsi" w:cs="Times New Roman"/>
          <w:b/>
          <w:sz w:val="28"/>
          <w:szCs w:val="28"/>
          <w:lang w:val="kk-KZ"/>
        </w:rPr>
        <w:t xml:space="preserve">субъектісі </w:t>
      </w:r>
      <w:r w:rsidRPr="00FD3BF1">
        <w:rPr>
          <w:rFonts w:ascii="Times New Roman" w:hAnsi="Times New Roman" w:eastAsiaTheme="minorHAnsi" w:cs="Times New Roman"/>
          <w:sz w:val="28"/>
          <w:szCs w:val="28"/>
          <w:lang w:val="kk-KZ"/>
        </w:rPr>
        <w:t xml:space="preserve">зардап шекті. Осы объектілер бойынша бағалау және сметалық жұмыстар жүргізілуде, олардың қорытындысы бойынша </w:t>
      </w:r>
      <w:r w:rsidR="00301239">
        <w:rPr>
          <w:rFonts w:ascii="Times New Roman" w:hAnsi="Times New Roman" w:eastAsiaTheme="minorHAnsi" w:cs="Times New Roman"/>
          <w:sz w:val="28"/>
          <w:szCs w:val="28"/>
          <w:lang w:val="kk-KZ"/>
        </w:rPr>
        <w:t xml:space="preserve">мәселе </w:t>
      </w:r>
      <w:r w:rsidRPr="00FD3BF1">
        <w:rPr>
          <w:rFonts w:ascii="Times New Roman" w:hAnsi="Times New Roman" w:eastAsiaTheme="minorHAnsi" w:cs="Times New Roman"/>
          <w:sz w:val="28"/>
          <w:szCs w:val="28"/>
          <w:lang w:val="kk-KZ"/>
        </w:rPr>
        <w:t>өңірлік комиссиялардың қарауына шығарылатын болады.</w:t>
      </w:r>
    </w:p>
    <w:p w:rsidR="00FD3BF1" w:rsidRPr="00FD3BF1" w:rsidP="00FD3BF1">
      <w:pPr>
        <w:pStyle w:val="1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Сонымен қатар Өнеркәсіп және құрылыс министрлігі халықты су тасу қаупі бар учаскелерден және су қорғау аймақтарынан кезең-кезеңімен көшіру жоспарын әзірледі. 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>Жоспарға сәйкес биылғы жылдың соңына дейін су тасу қаупі бар учаскелер мен су қорғау аймақтарына талдау жүргізу және сәйкестендіру, сондай-ақ осы аймақтардағы объектілердің тізбесін жасау жоспарланған.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>Келесі жылға жер учаскелерін беру, пайдаланылмайтын учаскелерді алып қою, қаржыландыру көздерін анықтау, осы жер учаскелеріне инженерлік және көліктік инфрақұрылымды дайындау, келісу және шешімдер қабылдау жөніндегі іс-шаралар жоспарланған.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>Бүгінгі таңда жоспар мемлекеттік және жергілікті атқарушы органдарда келіс</w:t>
      </w:r>
      <w:r w:rsidR="00890EBD">
        <w:rPr>
          <w:rFonts w:ascii="Times New Roman" w:hAnsi="Times New Roman" w:cs="Times New Roman"/>
          <w:sz w:val="28"/>
          <w:szCs w:val="28"/>
          <w:lang w:val="kk-KZ"/>
        </w:rPr>
        <w:t>іл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>уде.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/>
        </w:rPr>
      </w:pPr>
      <w:r w:rsidRPr="00FD3BF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/>
        </w:rPr>
        <w:t>Заңсыз берілген жерлерді анықтауға қатысты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lang w:val="kk-KZ"/>
        </w:rPr>
      </w:pPr>
      <w:r w:rsidRPr="00FD3BF1">
        <w:rPr>
          <w:rFonts w:ascii="Times New Roman" w:hAnsi="Times New Roman" w:cs="Times New Roman"/>
          <w:sz w:val="28"/>
          <w:lang w:val="kk-KZ"/>
        </w:rPr>
        <w:t xml:space="preserve">Қазақстан Республикасының Президенті Қ.К. Тоқаевтың 2022 жылғы </w:t>
      </w:r>
      <w:r w:rsidRPr="00FD3BF1">
        <w:rPr>
          <w:rFonts w:ascii="Times New Roman" w:hAnsi="Times New Roman" w:cs="Times New Roman"/>
          <w:sz w:val="28"/>
          <w:lang w:val="kk-KZ"/>
        </w:rPr>
        <w:br/>
        <w:t xml:space="preserve">28 наурыздағы тапсырмасына сәйкес «Батыс Қазақстан облысы бойынша жер учаскелерін тексеру және алып қою жөніндегі ведомствоаралық топ құру туралы» Батыс Қазақстан облысы әкімінің 2022 жылғы 8 маусымдағы № 144-ө өкімі қабылданды. 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hAnsi="Times New Roman" w:cs="Times New Roman"/>
          <w:sz w:val="28"/>
          <w:lang w:val="kk-KZ"/>
        </w:rPr>
        <w:t xml:space="preserve">Биыл Батыс Қазақстан облысы әкімінің 1 ақпандағы № 27-ө өкімімен ведомствоаралық топтың құрамына өзгерістер енгізілді. 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lang w:val="kk-KZ"/>
        </w:rPr>
      </w:pPr>
      <w:r w:rsidRPr="00FD3BF1">
        <w:rPr>
          <w:rFonts w:ascii="Times New Roman" w:hAnsi="Times New Roman" w:cs="Times New Roman"/>
          <w:sz w:val="28"/>
          <w:lang w:val="kk-KZ"/>
        </w:rPr>
        <w:t>Бұл топтың құрамына Батыс Қазақстан облысы бойынша уәкілетті мемлекеттік органдар, аудан әкімдері мен құқық қорғау органдарының өкілдері кірді.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Style w:val="ezkurwreuab5ozgtqnkl"/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Бұдан басқа, Қазақстан Республикасы Ауыл шаруашылығы министрлігі Жер ресурстарын басқару комитетінің Батыс Қазақстан облысының Жер ресурстарын басқару департаменті 2022 – 2024 жылдар аралығында жалпы ауданы 36320,7 га 58 жер учаскесіне қатысты жергілікті атқарушы органдардың заңсыз шешімдерінің күшін жойды.</w:t>
      </w:r>
      <w:r w:rsidRPr="00FD3B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D3BF1">
        <w:rPr>
          <w:rStyle w:val="ezkurwreuab5ozgtqnkl"/>
          <w:rFonts w:ascii="Times New Roman" w:hAnsi="Times New Roman" w:cs="Times New Roman"/>
          <w:sz w:val="28"/>
          <w:szCs w:val="28"/>
          <w:lang w:val="kk-KZ"/>
        </w:rPr>
        <w:t xml:space="preserve">Сондай-ақ пайдаланылмаған немесе заңнаманы бұза отырып пайдаланылған ауыл шаруашылығы мақсатындағы </w:t>
      </w:r>
      <w:r w:rsidR="00856945">
        <w:rPr>
          <w:rStyle w:val="ezkurwreuab5ozgtqnkl"/>
          <w:rFonts w:ascii="Times New Roman" w:hAnsi="Times New Roman" w:cs="Times New Roman"/>
          <w:sz w:val="28"/>
          <w:szCs w:val="28"/>
          <w:lang w:val="kk-KZ"/>
        </w:rPr>
        <w:br/>
      </w:r>
      <w:r w:rsidRPr="00FD3BF1">
        <w:rPr>
          <w:rStyle w:val="ezkurwreuab5ozgtqnkl"/>
          <w:rFonts w:ascii="Times New Roman" w:hAnsi="Times New Roman" w:cs="Times New Roman"/>
          <w:sz w:val="28"/>
          <w:szCs w:val="28"/>
          <w:lang w:val="kk-KZ"/>
        </w:rPr>
        <w:t>552 мың гектар жер мемлекетке қайтарылды.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Style w:val="ezkurwreuab5ozgtqnkl"/>
          <w:rFonts w:ascii="Times New Roman" w:hAnsi="Times New Roman" w:cs="Times New Roman"/>
          <w:sz w:val="28"/>
          <w:lang w:val="kk-KZ"/>
        </w:rPr>
      </w:pPr>
      <w:r w:rsidRPr="00FD3BF1">
        <w:rPr>
          <w:rFonts w:ascii="Times New Roman" w:hAnsi="Times New Roman" w:cs="Times New Roman"/>
          <w:sz w:val="28"/>
          <w:szCs w:val="28"/>
          <w:lang w:val="kk-KZ"/>
        </w:rPr>
        <w:t>Сонымен қатар 2024 жылдың екінші жартыжылдығында Батыс Қазақстан облысы Орал қаласы мен Бәйтерек ауданының жер қатынастары саласындағы уәкілетті органдарына барып, профилактикалық бақылау іс-шараларын жүргізу жоспарлануда.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Style w:val="ezkurwreuab5ozgtqnkl"/>
          <w:rFonts w:ascii="Times New Roman" w:hAnsi="Times New Roman" w:cs="Times New Roman"/>
          <w:sz w:val="28"/>
          <w:lang w:val="kk-KZ"/>
        </w:rPr>
      </w:pPr>
      <w:r w:rsidRPr="00FD3BF1">
        <w:rPr>
          <w:rStyle w:val="ezkurwreuab5ozgtqnkl"/>
          <w:rFonts w:ascii="Times New Roman" w:hAnsi="Times New Roman" w:cs="Times New Roman"/>
          <w:sz w:val="28"/>
          <w:lang w:val="kk-KZ"/>
        </w:rPr>
        <w:t>Бұл іс-шараларды Ауыл шаруашылығы министрлігінің аумақтық бөлімшелері жер заңнамасының нормаларын сақтау бойынша профилактикалық бақылаудың бекітілген тізбесіне сәйкес жүзеге асыратын болады.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3BF1">
        <w:rPr>
          <w:rStyle w:val="ezkurwreuab5ozgtqnkl"/>
          <w:rFonts w:ascii="Times New Roman" w:hAnsi="Times New Roman" w:cs="Times New Roman"/>
          <w:sz w:val="28"/>
          <w:lang w:val="kk-KZ"/>
        </w:rPr>
        <w:t>Халықты су тасу қаупі бар учаскелерден және су қорғау аймақтарынан көшіру мәселесі Қазақстан Республикасы Үкіметінің бақылауында.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kk-KZ"/>
        </w:rPr>
      </w:pP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kk-KZ"/>
        </w:rPr>
      </w:pP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b/>
          <w:color w:val="000000"/>
          <w:sz w:val="28"/>
          <w:szCs w:val="28"/>
          <w:lang w:val="kk-KZ"/>
        </w:rPr>
      </w:pPr>
      <w:r w:rsidRPr="00FD3BF1">
        <w:rPr>
          <w:rFonts w:ascii="Times New Roman" w:eastAsia="Calibri" w:hAnsi="Times New Roman" w:cs="Times New Roman"/>
          <w:b/>
          <w:color w:val="000000"/>
          <w:sz w:val="28"/>
          <w:szCs w:val="28"/>
          <w:lang w:val="kk-KZ"/>
        </w:rPr>
        <w:t>О. Бектенов</w:t>
      </w: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D3BF1" w:rsidRPr="00FD3BF1" w:rsidP="00FD3BF1">
      <w:pPr>
        <w:widowControl w:val="0"/>
        <w:tabs>
          <w:tab w:val="left" w:pos="993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D3BF1" w:rsidRPr="007A3EA2" w:rsidP="00FD3BF1">
      <w:pPr>
        <w:spacing w:after="0" w:line="240" w:lineRule="auto"/>
        <w:rPr>
          <w:rFonts w:ascii="Times New Roman" w:hAnsi="Times New Roman" w:cs="Times New Roman"/>
          <w:sz w:val="24"/>
          <w:szCs w:val="32"/>
          <w:lang w:val="kk-KZ"/>
        </w:rPr>
      </w:pPr>
    </w:p>
    <w:sectPr w:rsidSect="007A3EA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851" w:bottom="1134" w:left="1418" w:header="510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694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694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694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314342" w:rsidRPr="00314342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09.07.2024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314342" w:rsidRPr="00314342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09.07.2024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694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694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7E2" w:rsidRPr="001E77E2">
    <w:pPr>
      <w:pStyle w:val="Header"/>
      <w:rPr>
        <w:lang w:val="en-US"/>
      </w:rPr>
    </w:pPr>
    <w:r>
      <w:rPr>
        <w:noProof/>
        <w:lang w:eastAsia="ru-RU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09.07.2024-ғы № 11-12/3172 дз шығыс хаты"/>
        </v:shape>
      </w:pict>
    </w:r>
    <w:r w:rsidR="00E31790">
      <w:rPr>
        <w:noProof/>
        <w:lang w:eastAsia="ru-RU"/>
      </w:rPr>
      <w:drawing>
        <wp:inline distT="0" distB="0" distL="0" distR="0">
          <wp:extent cx="6477000" cy="1895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D3B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customStyle="1" w:styleId="10">
    <w:name w:val="Без интервала10"/>
    <w:uiPriority w:val="99"/>
    <w:semiHidden/>
    <w:qFormat/>
    <w:rsid w:val="00FD3BF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ezkurwreuab5ozgtqnkl">
    <w:name w:val="ezkurwreuab5ozgtqnkl"/>
    <w:basedOn w:val="DefaultParagraphFont"/>
    <w:rsid w:val="00FD3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6219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