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CD0420" w:rsidRPr="00D4400D" w:rsidP="00D440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6119495" cy="179085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790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400D" w:rsidRPr="00D4400D" w:rsidP="00D4400D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BB2022" w:rsidP="00D4400D">
      <w:pPr>
        <w:spacing w:after="0" w:line="240" w:lineRule="auto"/>
        <w:ind w:left="4253"/>
        <w:jc w:val="center"/>
        <w:rPr>
          <w:rFonts w:ascii="Times New Roman" w:hAnsi="Times New Roman"/>
          <w:b/>
          <w:sz w:val="28"/>
          <w:szCs w:val="20"/>
          <w:lang w:val="kk-KZ"/>
        </w:rPr>
      </w:pPr>
    </w:p>
    <w:p w:rsidR="00BB2022" w:rsidP="00D4400D">
      <w:pPr>
        <w:spacing w:after="0" w:line="240" w:lineRule="auto"/>
        <w:ind w:left="4253"/>
        <w:jc w:val="center"/>
        <w:rPr>
          <w:rFonts w:ascii="Times New Roman" w:hAnsi="Times New Roman"/>
          <w:b/>
          <w:sz w:val="28"/>
          <w:szCs w:val="20"/>
          <w:lang w:val="kk-KZ"/>
        </w:rPr>
      </w:pPr>
    </w:p>
    <w:p w:rsidR="00D4400D" w:rsidRPr="009312FE" w:rsidP="00BB2022">
      <w:pPr>
        <w:spacing w:after="0" w:line="240" w:lineRule="auto"/>
        <w:ind w:left="4253" w:firstLine="2126"/>
        <w:jc w:val="center"/>
        <w:rPr>
          <w:rFonts w:ascii="Times New Roman" w:hAnsi="Times New Roman"/>
          <w:b/>
          <w:sz w:val="28"/>
          <w:szCs w:val="20"/>
          <w:lang w:val="kk-KZ"/>
        </w:rPr>
      </w:pPr>
      <w:r w:rsidRPr="009312FE">
        <w:rPr>
          <w:rFonts w:ascii="Times New Roman" w:hAnsi="Times New Roman"/>
          <w:b/>
          <w:sz w:val="28"/>
          <w:szCs w:val="20"/>
          <w:lang w:val="kk-KZ"/>
        </w:rPr>
        <w:t>Қазақстан Республикасы</w:t>
      </w:r>
    </w:p>
    <w:p w:rsidR="00D4400D" w:rsidRPr="009312FE" w:rsidP="00BB2022">
      <w:pPr>
        <w:spacing w:after="0" w:line="240" w:lineRule="auto"/>
        <w:ind w:left="4253" w:firstLine="2126"/>
        <w:jc w:val="center"/>
        <w:rPr>
          <w:rFonts w:ascii="Times New Roman" w:hAnsi="Times New Roman"/>
          <w:b/>
          <w:sz w:val="28"/>
          <w:szCs w:val="20"/>
          <w:lang w:val="kk-KZ"/>
        </w:rPr>
      </w:pPr>
      <w:r w:rsidRPr="009312FE">
        <w:rPr>
          <w:rFonts w:ascii="Times New Roman" w:hAnsi="Times New Roman"/>
          <w:b/>
          <w:sz w:val="28"/>
          <w:szCs w:val="20"/>
          <w:lang w:val="kk-KZ"/>
        </w:rPr>
        <w:t xml:space="preserve">Парламенті Мәжілісінің </w:t>
      </w:r>
    </w:p>
    <w:p w:rsidR="00D4400D" w:rsidRPr="009312FE" w:rsidP="00BB2022">
      <w:pPr>
        <w:spacing w:after="0" w:line="240" w:lineRule="auto"/>
        <w:ind w:left="4253" w:firstLine="2126"/>
        <w:jc w:val="center"/>
        <w:rPr>
          <w:rFonts w:ascii="Times New Roman" w:hAnsi="Times New Roman"/>
          <w:b/>
          <w:sz w:val="28"/>
          <w:szCs w:val="20"/>
          <w:lang w:val="kk-KZ"/>
        </w:rPr>
      </w:pPr>
      <w:r w:rsidRPr="009312FE">
        <w:rPr>
          <w:rFonts w:ascii="Times New Roman" w:hAnsi="Times New Roman"/>
          <w:b/>
          <w:sz w:val="28"/>
          <w:szCs w:val="20"/>
          <w:lang w:val="kk-KZ"/>
        </w:rPr>
        <w:t>депутаттарына</w:t>
      </w:r>
    </w:p>
    <w:p w:rsidR="00D4400D" w:rsidRPr="009312FE" w:rsidP="00D4400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val="kk-KZ"/>
        </w:rPr>
      </w:pPr>
    </w:p>
    <w:p w:rsidR="00D4400D" w:rsidRPr="009312FE" w:rsidP="00D4400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val="kk-KZ"/>
        </w:rPr>
      </w:pPr>
    </w:p>
    <w:p w:rsidR="00D4400D" w:rsidRPr="00AD71D8" w:rsidP="00BB36FD">
      <w:pPr>
        <w:spacing w:after="0" w:line="240" w:lineRule="auto"/>
        <w:rPr>
          <w:i/>
          <w:lang w:val="kk-KZ"/>
        </w:rPr>
      </w:pPr>
      <w:r w:rsidRPr="00AD71D8">
        <w:rPr>
          <w:rFonts w:ascii="Times New Roman" w:hAnsi="Times New Roman"/>
          <w:i/>
          <w:sz w:val="24"/>
          <w:szCs w:val="20"/>
          <w:lang w:val="kk-KZ"/>
        </w:rPr>
        <w:t xml:space="preserve">2024 жылғы 30 мамырдағы № ДС-235 </w:t>
      </w:r>
    </w:p>
    <w:p w:rsidR="00D4400D" w:rsidRPr="009312FE" w:rsidP="00D4400D">
      <w:pPr>
        <w:spacing w:after="0" w:line="240" w:lineRule="auto"/>
        <w:ind w:firstLine="709"/>
        <w:rPr>
          <w:rFonts w:ascii="Times New Roman" w:hAnsi="Times New Roman"/>
          <w:sz w:val="28"/>
          <w:szCs w:val="28"/>
          <w:lang w:val="kk-KZ"/>
        </w:rPr>
      </w:pPr>
    </w:p>
    <w:p w:rsidR="00D4400D" w:rsidRPr="009312FE" w:rsidP="00D4400D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val="kk-KZ"/>
        </w:rPr>
      </w:pPr>
      <w:r w:rsidRPr="009312FE">
        <w:rPr>
          <w:rFonts w:ascii="Times New Roman" w:hAnsi="Times New Roman"/>
          <w:b/>
          <w:sz w:val="28"/>
          <w:szCs w:val="20"/>
          <w:lang w:val="kk-KZ"/>
        </w:rPr>
        <w:t>Құрметті депутаттар!</w:t>
      </w:r>
    </w:p>
    <w:p w:rsidR="00D4400D" w:rsidRPr="009312FE" w:rsidP="00D4400D">
      <w:pPr>
        <w:spacing w:after="0" w:line="240" w:lineRule="auto"/>
        <w:jc w:val="center"/>
        <w:rPr>
          <w:rFonts w:ascii="Times New Roman" w:hAnsi="Times New Roman"/>
          <w:b/>
          <w:sz w:val="28"/>
          <w:szCs w:val="20"/>
          <w:lang w:val="kk-KZ"/>
        </w:rPr>
      </w:pP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9312FE">
        <w:rPr>
          <w:rFonts w:ascii="Times New Roman" w:hAnsi="Times New Roman"/>
          <w:bCs/>
          <w:sz w:val="28"/>
          <w:szCs w:val="28"/>
          <w:lang w:val="kk-KZ"/>
        </w:rPr>
        <w:t>Сіз</w:t>
      </w:r>
      <w:r>
        <w:rPr>
          <w:rFonts w:ascii="Times New Roman" w:hAnsi="Times New Roman"/>
          <w:bCs/>
          <w:sz w:val="28"/>
          <w:szCs w:val="28"/>
          <w:lang w:val="kk-KZ"/>
        </w:rPr>
        <w:t>дер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дің 2022 жылы Қазақстан Республикасы Қарулы Күштерінің мұқтажы үшін компьютер сатып алу 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мәселесі жөніндегі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депутаттық сауал</w:t>
      </w:r>
      <w:r>
        <w:rPr>
          <w:rFonts w:ascii="Times New Roman" w:hAnsi="Times New Roman"/>
          <w:bCs/>
          <w:sz w:val="28"/>
          <w:szCs w:val="28"/>
          <w:lang w:val="kk-KZ"/>
        </w:rPr>
        <w:t>дар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ыңызды қарап, </w:t>
      </w:r>
      <w:r>
        <w:rPr>
          <w:rFonts w:ascii="Times New Roman" w:hAnsi="Times New Roman"/>
          <w:bCs/>
          <w:sz w:val="28"/>
          <w:szCs w:val="28"/>
          <w:lang w:val="kk-KZ"/>
        </w:rPr>
        <w:t>мынаны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хабарлаймыз.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Қорғаныс министрлігінің </w:t>
      </w:r>
      <w:r w:rsidRPr="009312FE">
        <w:rPr>
          <w:rFonts w:ascii="Times New Roman" w:hAnsi="Times New Roman"/>
          <w:bCs/>
          <w:i/>
          <w:sz w:val="24"/>
          <w:szCs w:val="28"/>
          <w:lang w:val="kk-KZ"/>
        </w:rPr>
        <w:t>(бұдан әрі – Қ</w:t>
      </w:r>
      <w:r>
        <w:rPr>
          <w:rFonts w:ascii="Times New Roman" w:hAnsi="Times New Roman"/>
          <w:bCs/>
          <w:i/>
          <w:sz w:val="24"/>
          <w:szCs w:val="28"/>
          <w:lang w:val="kk-KZ"/>
        </w:rPr>
        <w:t>орғанысмині</w:t>
      </w:r>
      <w:r w:rsidRPr="009312FE">
        <w:rPr>
          <w:rFonts w:ascii="Times New Roman" w:hAnsi="Times New Roman"/>
          <w:bCs/>
          <w:i/>
          <w:sz w:val="24"/>
          <w:szCs w:val="28"/>
          <w:lang w:val="kk-KZ"/>
        </w:rPr>
        <w:t xml:space="preserve">) </w:t>
      </w:r>
      <w:r>
        <w:rPr>
          <w:rFonts w:ascii="Times New Roman" w:hAnsi="Times New Roman"/>
          <w:bCs/>
          <w:sz w:val="28"/>
          <w:szCs w:val="28"/>
          <w:lang w:val="kk-KZ"/>
        </w:rPr>
        <w:t>ақпараты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бойынша 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             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2022 жылғы 30 қарашада «BSB Trade&amp;Advertising» </w:t>
      </w:r>
      <w:r>
        <w:rPr>
          <w:rFonts w:ascii="Times New Roman" w:hAnsi="Times New Roman"/>
          <w:bCs/>
          <w:sz w:val="28"/>
          <w:szCs w:val="28"/>
          <w:lang w:val="kk-KZ"/>
        </w:rPr>
        <w:t>жауапкершілігі шектеулі серіктестігі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 w:rsidRPr="009312FE">
        <w:rPr>
          <w:rFonts w:ascii="Times New Roman" w:hAnsi="Times New Roman"/>
          <w:bCs/>
          <w:i/>
          <w:sz w:val="24"/>
          <w:szCs w:val="28"/>
          <w:lang w:val="kk-KZ"/>
        </w:rPr>
        <w:t xml:space="preserve">(бұдан әрі – </w:t>
      </w:r>
      <w:r>
        <w:rPr>
          <w:rFonts w:ascii="Times New Roman" w:hAnsi="Times New Roman"/>
          <w:bCs/>
          <w:i/>
          <w:sz w:val="24"/>
          <w:szCs w:val="28"/>
          <w:lang w:val="kk-KZ"/>
        </w:rPr>
        <w:t>с</w:t>
      </w:r>
      <w:r w:rsidRPr="009312FE">
        <w:rPr>
          <w:rFonts w:ascii="Times New Roman" w:hAnsi="Times New Roman"/>
          <w:bCs/>
          <w:i/>
          <w:sz w:val="24"/>
          <w:szCs w:val="28"/>
          <w:lang w:val="kk-KZ"/>
        </w:rPr>
        <w:t>еріктестік)</w:t>
      </w:r>
      <w:r w:rsidRPr="009312FE">
        <w:rPr>
          <w:rFonts w:ascii="Times New Roman" w:hAnsi="Times New Roman"/>
          <w:bCs/>
          <w:sz w:val="24"/>
          <w:szCs w:val="28"/>
          <w:lang w:val="kk-KZ"/>
        </w:rPr>
        <w:t xml:space="preserve">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мен </w:t>
      </w:r>
      <w:r>
        <w:rPr>
          <w:rFonts w:ascii="Times New Roman" w:hAnsi="Times New Roman"/>
          <w:bCs/>
          <w:sz w:val="28"/>
          <w:szCs w:val="28"/>
          <w:lang w:val="kk-KZ"/>
        </w:rPr>
        <w:t>Қорғанысмині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арасында жалпы сомасы 729 344 000 теңгеге 2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368 жиынтық компьютер жеткізуге мемлекеттік қорғаныстық тапсырыс туралы шарт жасалды, жеткізу мерзімі Қазынашылық органында тіркелген сәттен бастап 15 күнтізбелік күн ішінде.</w:t>
      </w: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>
        <w:rPr>
          <w:rFonts w:ascii="Times New Roman" w:hAnsi="Times New Roman"/>
          <w:bCs/>
          <w:sz w:val="28"/>
          <w:szCs w:val="28"/>
          <w:lang w:val="kk-KZ"/>
        </w:rPr>
        <w:t>Қорғанысмині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комиссиясының қабылдауы барысында техникалық ерекшелік талаптарына сәйкес</w:t>
      </w:r>
      <w:r>
        <w:rPr>
          <w:rFonts w:ascii="Times New Roman" w:hAnsi="Times New Roman"/>
          <w:bCs/>
          <w:sz w:val="28"/>
          <w:szCs w:val="28"/>
          <w:lang w:val="kk-KZ"/>
        </w:rPr>
        <w:t>сіздік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анықталды, ол туралы </w:t>
      </w:r>
      <w:r>
        <w:rPr>
          <w:rFonts w:ascii="Times New Roman" w:hAnsi="Times New Roman"/>
          <w:bCs/>
          <w:sz w:val="28"/>
          <w:szCs w:val="28"/>
          <w:lang w:val="kk-KZ"/>
        </w:rPr>
        <w:t>с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еріктестік </w:t>
      </w:r>
      <w:r w:rsidR="00BB2022">
        <w:rPr>
          <w:rFonts w:ascii="Times New Roman" w:hAnsi="Times New Roman"/>
          <w:bCs/>
          <w:sz w:val="28"/>
          <w:szCs w:val="28"/>
          <w:lang w:val="kk-KZ"/>
        </w:rPr>
        <w:br/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2022 жылғы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19 желтоқсанда белгіленген тәртіппен хабардар етілі</w:t>
      </w:r>
      <w:r>
        <w:rPr>
          <w:rFonts w:ascii="Times New Roman" w:hAnsi="Times New Roman"/>
          <w:bCs/>
          <w:sz w:val="28"/>
          <w:szCs w:val="28"/>
          <w:lang w:val="kk-KZ"/>
        </w:rPr>
        <w:t>п,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сәйкес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сіздік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анықта</w:t>
      </w:r>
      <w:r>
        <w:rPr>
          <w:rFonts w:ascii="Times New Roman" w:hAnsi="Times New Roman"/>
          <w:bCs/>
          <w:sz w:val="28"/>
          <w:szCs w:val="28"/>
          <w:lang w:val="kk-KZ"/>
        </w:rPr>
        <w:t>лғаны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туралы акт қоса </w:t>
      </w:r>
      <w:r>
        <w:rPr>
          <w:rFonts w:ascii="Times New Roman" w:hAnsi="Times New Roman"/>
          <w:bCs/>
          <w:sz w:val="28"/>
          <w:szCs w:val="28"/>
          <w:lang w:val="kk-KZ"/>
        </w:rPr>
        <w:t>берілді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.</w:t>
      </w: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Осыған байланысты 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тауарды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Қ</w:t>
      </w:r>
      <w:r>
        <w:rPr>
          <w:rFonts w:ascii="Times New Roman" w:hAnsi="Times New Roman"/>
          <w:bCs/>
          <w:sz w:val="28"/>
          <w:szCs w:val="28"/>
          <w:lang w:val="kk-KZ"/>
        </w:rPr>
        <w:t>орғанысмині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қабылда</w:t>
      </w:r>
      <w:r>
        <w:rPr>
          <w:rFonts w:ascii="Times New Roman" w:hAnsi="Times New Roman"/>
          <w:bCs/>
          <w:sz w:val="28"/>
          <w:szCs w:val="28"/>
          <w:lang w:val="kk-KZ"/>
        </w:rPr>
        <w:t>мады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және 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                         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2022 жылғы 20 желтоқсанда </w:t>
      </w:r>
      <w:r>
        <w:rPr>
          <w:rFonts w:ascii="Times New Roman" w:hAnsi="Times New Roman"/>
          <w:bCs/>
          <w:sz w:val="28"/>
          <w:szCs w:val="28"/>
          <w:lang w:val="kk-KZ"/>
        </w:rPr>
        <w:t>с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еріктестікпен шарт біржақты тәртіппен бұзылды, сон</w:t>
      </w:r>
      <w:r>
        <w:rPr>
          <w:rFonts w:ascii="Times New Roman" w:hAnsi="Times New Roman"/>
          <w:bCs/>
          <w:sz w:val="28"/>
          <w:szCs w:val="28"/>
          <w:lang w:val="kk-KZ"/>
        </w:rPr>
        <w:t>дай-ақ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еріктестік</w:t>
      </w:r>
      <w:r>
        <w:rPr>
          <w:rFonts w:ascii="Times New Roman" w:hAnsi="Times New Roman"/>
          <w:bCs/>
          <w:sz w:val="28"/>
          <w:szCs w:val="28"/>
          <w:lang w:val="kk-KZ"/>
        </w:rPr>
        <w:t>ті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мемлекеттік сатып алу</w:t>
      </w:r>
      <w:r>
        <w:rPr>
          <w:rFonts w:ascii="Times New Roman" w:hAnsi="Times New Roman"/>
          <w:bCs/>
          <w:sz w:val="28"/>
          <w:szCs w:val="28"/>
          <w:lang w:val="kk-KZ"/>
        </w:rPr>
        <w:t>ға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жосықсыз қатысушы деп тану және одан </w:t>
      </w:r>
      <w:r w:rsidRPr="009C62BF">
        <w:rPr>
          <w:rFonts w:ascii="Times New Roman" w:hAnsi="Times New Roman"/>
          <w:bCs/>
          <w:sz w:val="28"/>
          <w:szCs w:val="28"/>
          <w:lang w:val="kk-KZ"/>
        </w:rPr>
        <w:t>тұрақсыздық айы</w:t>
      </w:r>
      <w:r>
        <w:rPr>
          <w:rFonts w:ascii="Times New Roman" w:hAnsi="Times New Roman"/>
          <w:bCs/>
          <w:sz w:val="28"/>
          <w:szCs w:val="28"/>
          <w:lang w:val="kk-KZ"/>
        </w:rPr>
        <w:t>ппұлын</w:t>
      </w:r>
      <w:r w:rsidRPr="009C62BF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өнд</w:t>
      </w:r>
      <w:r>
        <w:rPr>
          <w:rFonts w:ascii="Times New Roman" w:hAnsi="Times New Roman"/>
          <w:bCs/>
          <w:sz w:val="28"/>
          <w:szCs w:val="28"/>
          <w:lang w:val="kk-KZ"/>
        </w:rPr>
        <w:t>і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р</w:t>
      </w:r>
      <w:r>
        <w:rPr>
          <w:rFonts w:ascii="Times New Roman" w:hAnsi="Times New Roman"/>
          <w:bCs/>
          <w:sz w:val="28"/>
          <w:szCs w:val="28"/>
          <w:lang w:val="kk-KZ"/>
        </w:rPr>
        <w:t>і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п алу үшін</w:t>
      </w:r>
      <w:r w:rsidRPr="009312FE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сотқа </w:t>
      </w:r>
      <w:r>
        <w:rPr>
          <w:rFonts w:ascii="Times New Roman" w:hAnsi="Times New Roman"/>
          <w:bCs/>
          <w:sz w:val="28"/>
          <w:szCs w:val="28"/>
          <w:lang w:val="kk-KZ"/>
        </w:rPr>
        <w:t>талап-арыз жіберілді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.</w:t>
      </w: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Астана қаласы </w:t>
      </w:r>
      <w:r>
        <w:rPr>
          <w:rFonts w:ascii="Times New Roman" w:hAnsi="Times New Roman"/>
          <w:bCs/>
          <w:sz w:val="28"/>
          <w:szCs w:val="28"/>
          <w:lang w:val="kk-KZ"/>
        </w:rPr>
        <w:t>м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амандандырылған ауданаралық экономикалық сотының 2023 жылғы 8 ақпандағы шешіміне сәйкес </w:t>
      </w:r>
      <w:r>
        <w:rPr>
          <w:rFonts w:ascii="Times New Roman" w:hAnsi="Times New Roman"/>
          <w:bCs/>
          <w:sz w:val="28"/>
          <w:szCs w:val="28"/>
          <w:lang w:val="kk-KZ"/>
        </w:rPr>
        <w:t>с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еріктестік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тұрақсыздық айыппұлы 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өндіріп алынатын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мемлекеттік сатып алу</w:t>
      </w:r>
      <w:r>
        <w:rPr>
          <w:rFonts w:ascii="Times New Roman" w:hAnsi="Times New Roman"/>
          <w:bCs/>
          <w:sz w:val="28"/>
          <w:szCs w:val="28"/>
          <w:lang w:val="kk-KZ"/>
        </w:rPr>
        <w:t>ға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жосықсыз қатысушы деп таныл</w:t>
      </w:r>
      <w:r>
        <w:rPr>
          <w:rFonts w:ascii="Times New Roman" w:hAnsi="Times New Roman"/>
          <w:bCs/>
          <w:sz w:val="28"/>
          <w:szCs w:val="28"/>
          <w:lang w:val="kk-KZ"/>
        </w:rPr>
        <w:t>ды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, </w:t>
      </w:r>
      <w:r>
        <w:rPr>
          <w:rFonts w:ascii="Times New Roman" w:hAnsi="Times New Roman"/>
          <w:bCs/>
          <w:sz w:val="28"/>
          <w:szCs w:val="28"/>
          <w:lang w:val="kk-KZ"/>
        </w:rPr>
        <w:t>с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еріктестіктің қарсы талаптары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қабылданған жоқ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.</w:t>
      </w: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Астана қаласы сотының Азаматтық істер жөніндегі сот алқасының                   2023 жылғы 14 шілдедегі қаулысымен бірінші </w:t>
      </w:r>
      <w:r>
        <w:rPr>
          <w:rFonts w:ascii="Times New Roman" w:hAnsi="Times New Roman"/>
          <w:bCs/>
          <w:sz w:val="28"/>
          <w:szCs w:val="28"/>
          <w:lang w:val="kk-KZ"/>
        </w:rPr>
        <w:t>инстанциядағы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сот</w:t>
      </w:r>
      <w:r>
        <w:rPr>
          <w:rFonts w:ascii="Times New Roman" w:hAnsi="Times New Roman"/>
          <w:bCs/>
          <w:sz w:val="28"/>
          <w:szCs w:val="28"/>
          <w:lang w:val="kk-KZ"/>
        </w:rPr>
        <w:t>тың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с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еріктестікті мемлекеттік сатып алу</w:t>
      </w:r>
      <w:r>
        <w:rPr>
          <w:rFonts w:ascii="Times New Roman" w:hAnsi="Times New Roman"/>
          <w:bCs/>
          <w:sz w:val="28"/>
          <w:szCs w:val="28"/>
          <w:lang w:val="kk-KZ"/>
        </w:rPr>
        <w:t>ға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жосықсыз қатысушы деп тану және одан </w:t>
      </w:r>
      <w:r>
        <w:rPr>
          <w:rFonts w:ascii="Times New Roman" w:hAnsi="Times New Roman"/>
          <w:bCs/>
          <w:sz w:val="28"/>
          <w:szCs w:val="28"/>
          <w:lang w:val="kk-KZ"/>
        </w:rPr>
        <w:t>тұрақсыздық айыппұлын өндіріп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алу бөлігіндегі шешімі жойылды, қалған бөлігі</w:t>
      </w:r>
      <w:r>
        <w:rPr>
          <w:rFonts w:ascii="Times New Roman" w:hAnsi="Times New Roman"/>
          <w:bCs/>
          <w:sz w:val="28"/>
          <w:szCs w:val="28"/>
          <w:lang w:val="kk-KZ"/>
        </w:rPr>
        <w:t>ндегі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шешім өзгеріссіз қалдырылды.</w:t>
      </w: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9312FE">
        <w:rPr>
          <w:rFonts w:ascii="Times New Roman" w:hAnsi="Times New Roman"/>
          <w:bCs/>
          <w:sz w:val="28"/>
          <w:szCs w:val="28"/>
          <w:lang w:val="kk-KZ"/>
        </w:rPr>
        <w:t>Жоғарғы Сот</w:t>
      </w:r>
      <w:r>
        <w:rPr>
          <w:rFonts w:ascii="Times New Roman" w:hAnsi="Times New Roman"/>
          <w:bCs/>
          <w:sz w:val="28"/>
          <w:szCs w:val="28"/>
          <w:lang w:val="kk-KZ"/>
        </w:rPr>
        <w:t>т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ың Азаматтық істер жөніндегі сот алқасының 2023 жылғы 23 қазандағы қаулысымен </w:t>
      </w:r>
      <w:r>
        <w:rPr>
          <w:rFonts w:ascii="Times New Roman" w:hAnsi="Times New Roman"/>
          <w:bCs/>
          <w:sz w:val="28"/>
          <w:szCs w:val="28"/>
          <w:lang w:val="kk-KZ"/>
        </w:rPr>
        <w:t>с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еріктестіктің кассациялық тәртіппен қарау</w:t>
      </w:r>
      <w:r>
        <w:rPr>
          <w:rFonts w:ascii="Times New Roman" w:hAnsi="Times New Roman"/>
          <w:bCs/>
          <w:sz w:val="28"/>
          <w:szCs w:val="28"/>
          <w:lang w:val="kk-KZ"/>
        </w:rPr>
        <w:t xml:space="preserve"> үшін берген 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өтінішхат</w:t>
      </w:r>
      <w:r>
        <w:rPr>
          <w:rFonts w:ascii="Times New Roman" w:hAnsi="Times New Roman"/>
          <w:bCs/>
          <w:sz w:val="28"/>
          <w:szCs w:val="28"/>
          <w:lang w:val="kk-KZ"/>
        </w:rPr>
        <w:t>ы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bCs/>
          <w:sz w:val="28"/>
          <w:szCs w:val="28"/>
          <w:lang w:val="kk-KZ"/>
        </w:rPr>
        <w:t>қабылданған жоқ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>.</w:t>
      </w: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  <w:r w:rsidRPr="009312FE">
        <w:rPr>
          <w:rFonts w:ascii="Times New Roman" w:hAnsi="Times New Roman"/>
          <w:bCs/>
          <w:sz w:val="28"/>
          <w:szCs w:val="28"/>
          <w:lang w:val="kk-KZ"/>
        </w:rPr>
        <w:t>Осыған байланысты жолданымда жазылған дәлелдерді сот бұрын қара</w:t>
      </w:r>
      <w:r>
        <w:rPr>
          <w:rFonts w:ascii="Times New Roman" w:hAnsi="Times New Roman"/>
          <w:bCs/>
          <w:sz w:val="28"/>
          <w:szCs w:val="28"/>
          <w:lang w:val="kk-KZ"/>
        </w:rPr>
        <w:t>ған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және оған құқықтық баға берілген.</w:t>
      </w: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Одан басқа</w:t>
      </w:r>
      <w:r w:rsidRPr="009312FE"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9312FE">
        <w:rPr>
          <w:rFonts w:ascii="Times New Roman" w:hAnsi="Times New Roman"/>
          <w:bCs/>
          <w:sz w:val="28"/>
          <w:szCs w:val="28"/>
          <w:lang w:val="kk-KZ"/>
        </w:rPr>
        <w:t xml:space="preserve"> Қазақстан Республикасының Қаржылық мониторинг агенттігінен </w:t>
      </w:r>
      <w:r w:rsidRPr="009312FE">
        <w:rPr>
          <w:rFonts w:ascii="Times New Roman" w:hAnsi="Times New Roman" w:cs="Times New Roman"/>
          <w:sz w:val="28"/>
          <w:szCs w:val="28"/>
          <w:lang w:val="kk-KZ"/>
        </w:rPr>
        <w:t>ал</w:t>
      </w:r>
      <w:r>
        <w:rPr>
          <w:rFonts w:ascii="Times New Roman" w:hAnsi="Times New Roman" w:cs="Times New Roman"/>
          <w:sz w:val="28"/>
          <w:szCs w:val="28"/>
          <w:lang w:val="kk-KZ"/>
        </w:rPr>
        <w:t>ын</w:t>
      </w:r>
      <w:r w:rsidRPr="009312FE">
        <w:rPr>
          <w:rFonts w:ascii="Times New Roman" w:hAnsi="Times New Roman" w:cs="Times New Roman"/>
          <w:sz w:val="28"/>
          <w:szCs w:val="28"/>
          <w:lang w:val="kk-KZ"/>
        </w:rPr>
        <w:t xml:space="preserve">ған ақпаратқа сәйкес </w:t>
      </w:r>
      <w:r>
        <w:rPr>
          <w:rFonts w:ascii="Times New Roman" w:hAnsi="Times New Roman" w:cs="Times New Roman"/>
          <w:sz w:val="28"/>
          <w:szCs w:val="28"/>
          <w:lang w:val="kk-KZ"/>
        </w:rPr>
        <w:t>с</w:t>
      </w:r>
      <w:r w:rsidRPr="009312FE">
        <w:rPr>
          <w:rFonts w:ascii="Times New Roman" w:hAnsi="Times New Roman" w:cs="Times New Roman"/>
          <w:sz w:val="28"/>
          <w:szCs w:val="28"/>
          <w:lang w:val="kk-KZ"/>
        </w:rPr>
        <w:t>еріктес</w:t>
      </w:r>
      <w:r>
        <w:rPr>
          <w:rFonts w:ascii="Times New Roman" w:hAnsi="Times New Roman" w:cs="Times New Roman"/>
          <w:sz w:val="28"/>
          <w:szCs w:val="28"/>
          <w:lang w:val="kk-KZ"/>
        </w:rPr>
        <w:t>т</w:t>
      </w:r>
      <w:r w:rsidRPr="009312FE">
        <w:rPr>
          <w:rFonts w:ascii="Times New Roman" w:hAnsi="Times New Roman" w:cs="Times New Roman"/>
          <w:sz w:val="28"/>
          <w:szCs w:val="28"/>
          <w:lang w:val="kk-KZ"/>
        </w:rPr>
        <w:t xml:space="preserve">ікте 150 жұмыскердің </w:t>
      </w:r>
      <w:r>
        <w:rPr>
          <w:rFonts w:ascii="Times New Roman" w:hAnsi="Times New Roman" w:cs="Times New Roman"/>
          <w:sz w:val="28"/>
          <w:szCs w:val="28"/>
          <w:lang w:val="kk-KZ"/>
        </w:rPr>
        <w:br/>
      </w:r>
      <w:r w:rsidRPr="009312FE">
        <w:rPr>
          <w:rFonts w:ascii="Times New Roman" w:hAnsi="Times New Roman" w:cs="Times New Roman"/>
          <w:i/>
          <w:sz w:val="24"/>
          <w:szCs w:val="28"/>
          <w:lang w:val="kk-KZ"/>
        </w:rPr>
        <w:t>(тек 7 жалдамалы жұмыскер тіркелген),</w:t>
      </w:r>
      <w:r w:rsidRPr="009312FE">
        <w:rPr>
          <w:rFonts w:ascii="Times New Roman" w:hAnsi="Times New Roman" w:cs="Times New Roman"/>
          <w:sz w:val="24"/>
          <w:szCs w:val="28"/>
          <w:lang w:val="kk-KZ"/>
        </w:rPr>
        <w:t xml:space="preserve"> </w:t>
      </w:r>
      <w:r w:rsidRPr="009312FE">
        <w:rPr>
          <w:rFonts w:ascii="Times New Roman" w:hAnsi="Times New Roman" w:cs="Times New Roman"/>
          <w:sz w:val="28"/>
          <w:szCs w:val="28"/>
          <w:lang w:val="kk-KZ"/>
        </w:rPr>
        <w:t>мүліктің болуы, 2022 жылы 2368 жиынтық компьютер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312FE">
        <w:rPr>
          <w:rFonts w:ascii="Times New Roman" w:hAnsi="Times New Roman" w:cs="Times New Roman"/>
          <w:sz w:val="28"/>
          <w:szCs w:val="28"/>
          <w:lang w:val="kk-KZ"/>
        </w:rPr>
        <w:t>мен қосалқы керек-жарақ сатып ал</w:t>
      </w:r>
      <w:r>
        <w:rPr>
          <w:rFonts w:ascii="Times New Roman" w:hAnsi="Times New Roman" w:cs="Times New Roman"/>
          <w:sz w:val="28"/>
          <w:szCs w:val="28"/>
          <w:lang w:val="kk-KZ"/>
        </w:rPr>
        <w:t>ғаны</w:t>
      </w:r>
      <w:r w:rsidRPr="009312FE">
        <w:rPr>
          <w:rFonts w:ascii="Times New Roman" w:hAnsi="Times New Roman" w:cs="Times New Roman"/>
          <w:sz w:val="28"/>
          <w:szCs w:val="28"/>
          <w:lang w:val="kk-KZ"/>
        </w:rPr>
        <w:t xml:space="preserve"> растал</w:t>
      </w:r>
      <w:r>
        <w:rPr>
          <w:rFonts w:ascii="Times New Roman" w:hAnsi="Times New Roman" w:cs="Times New Roman"/>
          <w:sz w:val="28"/>
          <w:szCs w:val="28"/>
          <w:lang w:val="kk-KZ"/>
        </w:rPr>
        <w:t>мады</w:t>
      </w:r>
      <w:r w:rsidRPr="009312FE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kk-KZ"/>
        </w:rPr>
      </w:pPr>
    </w:p>
    <w:p w:rsidR="00D4400D" w:rsidRPr="009312FE" w:rsidP="00D4400D">
      <w:pPr>
        <w:tabs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709" w:firstLine="709"/>
        <w:jc w:val="both"/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/>
          <w:b/>
          <w:bCs/>
          <w:sz w:val="28"/>
          <w:szCs w:val="28"/>
          <w:lang w:val="kk-KZ"/>
        </w:rPr>
        <w:tab/>
      </w:r>
      <w:r>
        <w:rPr>
          <w:rFonts w:ascii="Times New Roman" w:hAnsi="Times New Roman"/>
          <w:b/>
          <w:bCs/>
          <w:sz w:val="28"/>
          <w:szCs w:val="28"/>
          <w:lang w:val="kk-KZ"/>
        </w:rPr>
        <w:tab/>
      </w:r>
      <w:r w:rsidR="00F47E92">
        <w:rPr>
          <w:rFonts w:ascii="Times New Roman" w:hAnsi="Times New Roman"/>
          <w:b/>
          <w:bCs/>
          <w:sz w:val="28"/>
          <w:szCs w:val="28"/>
          <w:lang w:val="kk-KZ"/>
        </w:rPr>
        <w:t>Н</w:t>
      </w:r>
      <w:r>
        <w:rPr>
          <w:rFonts w:ascii="Times New Roman" w:hAnsi="Times New Roman"/>
          <w:b/>
          <w:bCs/>
          <w:sz w:val="28"/>
          <w:szCs w:val="28"/>
          <w:lang w:val="kk-KZ"/>
        </w:rPr>
        <w:t xml:space="preserve">. </w:t>
      </w:r>
      <w:r w:rsidR="00F47E92">
        <w:rPr>
          <w:rFonts w:ascii="Times New Roman" w:hAnsi="Times New Roman"/>
          <w:b/>
          <w:bCs/>
          <w:sz w:val="28"/>
          <w:szCs w:val="28"/>
          <w:lang w:val="kk-KZ"/>
        </w:rPr>
        <w:t>Байбазаров</w:t>
      </w:r>
    </w:p>
    <w:p w:rsidR="00427ACC" w:rsidP="00D4400D">
      <w:pPr>
        <w:spacing w:after="0" w:line="240" w:lineRule="auto"/>
        <w:ind w:firstLine="708"/>
        <w:rPr>
          <w:rFonts w:ascii="Times New Roman" w:hAnsi="Times New Roman"/>
          <w:b/>
          <w:sz w:val="28"/>
          <w:szCs w:val="20"/>
          <w:lang w:val="kk-KZ"/>
        </w:rPr>
      </w:pPr>
    </w:p>
    <w:p w:rsidR="00427ACC" w:rsidP="00D4400D">
      <w:pPr>
        <w:spacing w:after="0" w:line="240" w:lineRule="auto"/>
        <w:ind w:firstLine="708"/>
        <w:rPr>
          <w:rFonts w:ascii="Times New Roman" w:hAnsi="Times New Roman"/>
          <w:b/>
          <w:sz w:val="28"/>
          <w:szCs w:val="20"/>
          <w:lang w:val="kk-KZ"/>
        </w:rPr>
      </w:pPr>
    </w:p>
    <w:p w:rsidR="00427ACC" w:rsidP="00D4400D">
      <w:pPr>
        <w:spacing w:after="0" w:line="240" w:lineRule="auto"/>
        <w:ind w:firstLine="708"/>
        <w:rPr>
          <w:rFonts w:ascii="Times New Roman" w:hAnsi="Times New Roman"/>
          <w:b/>
          <w:sz w:val="28"/>
          <w:szCs w:val="20"/>
          <w:lang w:val="kk-KZ"/>
        </w:rPr>
      </w:pPr>
    </w:p>
    <w:p w:rsidR="00427ACC" w:rsidP="00D4400D">
      <w:pPr>
        <w:spacing w:after="0" w:line="240" w:lineRule="auto"/>
        <w:ind w:firstLine="708"/>
        <w:rPr>
          <w:rFonts w:ascii="Times New Roman" w:hAnsi="Times New Roman"/>
          <w:b/>
          <w:sz w:val="28"/>
          <w:szCs w:val="20"/>
          <w:lang w:val="kk-KZ"/>
        </w:rPr>
      </w:pPr>
    </w:p>
    <w:p w:rsidR="00427ACC" w:rsidP="00D4400D">
      <w:pPr>
        <w:spacing w:after="0" w:line="240" w:lineRule="auto"/>
        <w:ind w:firstLine="708"/>
        <w:rPr>
          <w:rFonts w:ascii="Times New Roman" w:hAnsi="Times New Roman"/>
          <w:b/>
          <w:sz w:val="28"/>
          <w:szCs w:val="20"/>
          <w:lang w:val="kk-KZ"/>
        </w:rPr>
      </w:pPr>
    </w:p>
    <w:sectPr w:rsidSect="00427ACC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18" w:right="851" w:bottom="1418" w:left="1418" w:header="567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F4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F4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F49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-9001887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F84F49" w:rsidRPr="00F84F49">
                          <w:pP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color w:val="0C0000"/>
                              <w:sz w:val="14"/>
                            </w:rPr>
                            <w:t xml:space="preserve">21.06.2024   Копия электронного документа.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94.4pt;margin-top:-708.8pt;mso-wrap-distance-bottom:0;mso-wrap-distance-left:9pt;mso-wrap-distance-right:9pt;mso-wrap-distance-top:0;mso-wrap-style:square;position:absolute;v-text-anchor:top;visibility:visible;width:30pt;z-index:251661312" filled="f" stroked="f" strokeweight="0.5pt">
              <v:fill o:detectmouseclick="t"/>
              <v:textbox style="layout-flow:vertical;mso-layout-flow-alt:bottom-to-top">
                <w:txbxContent>
                  <w:p w:rsidR="00F84F49" w:rsidRPr="00F84F49">
                    <w:pP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</w:pPr>
                    <w:r>
                      <w:rPr>
                        <w:rFonts w:ascii="Times New Roman" w:hAnsi="Times New Roman" w:cs="Times New Roman"/>
                        <w:color w:val="0C0000"/>
                        <w:sz w:val="14"/>
                      </w:rPr>
                      <w:t xml:space="preserve">21.06.2024   Копия электронного документа.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F4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2022">
    <w:pPr>
      <w:pStyle w:val="Header"/>
      <w:jc w:val="center"/>
    </w:pPr>
  </w:p>
  <w:p w:rsidR="00BB2022">
    <w:pPr>
      <w:pStyle w:val="Header"/>
      <w:jc w:val="center"/>
    </w:pPr>
    <w:sdt>
      <w:sdtPr>
        <w:id w:val="-587069885"/>
        <w:docPartObj>
          <w:docPartGallery w:val="Page Numbers (Top of Page)"/>
          <w:docPartUnique/>
        </w:docPartObj>
      </w:sdtPr>
      <w:sdtContent>
        <w:r w:rsidRPr="00BB2022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BB2022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BB2022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BB36FD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BB2022">
          <w:rPr>
            <w:rFonts w:ascii="Times New Roman" w:hAnsi="Times New Roman" w:cs="Times New Roman"/>
            <w:sz w:val="28"/>
            <w:szCs w:val="28"/>
          </w:rPr>
          <w:fldChar w:fldCharType="end"/>
        </w:r>
      </w:sdtContent>
    </w:sdt>
  </w:p>
  <w:p w:rsidR="00BB202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84F49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-190500</wp:posOffset>
              </wp:positionH>
              <wp:positionV relativeFrom="paragraph">
                <wp:posOffset>-190500</wp:posOffset>
              </wp:positionV>
              <wp:extent cx="2047875" cy="133350"/>
              <wp:effectExtent l="14605" t="8890" r="13970" b="10160"/>
              <wp:wrapNone/>
              <wp:docPr id="3" name="WordArt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2047875" cy="133350"/>
                      </a:xfrm>
                      <a:prstGeom prst="rect">
                        <a:avLst/>
                      </a:prstGeom>
                      <a:extLst>
                        <a:ext xmlns:a="http://schemas.openxmlformats.org/drawingml/2006/main"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427ACC" w:rsidP="00427ACC">
                          <w:pPr>
                            <w:jc w:val="center"/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</w:pP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20.06.2024-ғы № 20-09/2750 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дз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 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>шығыс</w:t>
                          </w:r>
                          <w:r>
                            <w:rPr>
                              <w:outline/>
                              <w:color w:val="000000"/>
                              <w:sz w:val="16"/>
                              <w:szCs w:val="16"/>
                              <w14:textOutline w14:w="9525">
                                <w14:solidFill>
                                  <w14:srgbClr w14:val="000000"/>
                                </w14:solidFill>
                                <w14:round/>
                              </w14:textOutline>
                              <w14:textFill>
                                <w14:solidFill>
                                  <w14:srgbClr w14:val="FFFFFF"/>
                                </w14:solidFill>
                              </w14:textFill>
                            </w:rPr>
                            <w:t xml:space="preserve"> хаты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2049" type="#_x0000_t202" style="height:10.5pt;margin-left:-15pt;margin-top:-15pt;mso-height-percent:0;mso-height-relative:page;mso-width-percent:0;mso-width-relative:page;mso-wrap-distance-bottom:0;mso-wrap-distance-left:9pt;mso-wrap-distance-right:9pt;mso-wrap-distance-top:0;mso-wrap-style:square;position:absolute;v-text-anchor:top;visibility:visible;width:161.25pt;z-index:251659264" filled="f" stroked="f">
              <o:lock v:ext="edit" shapetype="t"/>
              <v:textbox style="mso-fit-shape-to-text:t">
                <w:txbxContent>
                  <w:p w:rsidR="00427ACC" w:rsidP="00427ACC">
                    <w:pPr>
                      <w:jc w:val="center"/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</w:pP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20.06.2024-ғы № 20-09/2750 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дз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 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>шығыс</w:t>
                    </w:r>
                    <w:r>
                      <w:rPr>
                        <w:outline/>
                        <w:color w:val="000000"/>
                        <w:sz w:val="16"/>
                        <w:szCs w:val="16"/>
                        <w14:textOutline w14:w="9525">
                          <w14:solidFill>
                            <w14:srgbClr w14:val="000000"/>
                          </w14:solidFill>
                          <w14:round/>
                        </w14:textOutline>
                        <w14:textFill>
                          <w14:solidFill>
                            <w14:srgbClr w14:val="FFFFFF"/>
                          </w14:solidFill>
                        </w14:textFill>
                      </w:rPr>
                      <w:t xml:space="preserve"> хаты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a"/>
    <w:uiPriority w:val="99"/>
    <w:semiHidden/>
    <w:unhideWhenUsed/>
    <w:rsid w:val="002C13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">
    <w:name w:val="Текст выноски Знак"/>
    <w:basedOn w:val="DefaultParagraphFont"/>
    <w:link w:val="BalloonText"/>
    <w:uiPriority w:val="99"/>
    <w:semiHidden/>
    <w:rsid w:val="002C13C5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a0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0">
    <w:name w:val="Верхний колонтитул Знак"/>
    <w:basedOn w:val="DefaultParagraphFont"/>
    <w:link w:val="Header"/>
    <w:uiPriority w:val="99"/>
    <w:rsid w:val="00F55F2E"/>
  </w:style>
  <w:style w:type="paragraph" w:styleId="Footer">
    <w:name w:val="footer"/>
    <w:basedOn w:val="Normal"/>
    <w:link w:val="a1"/>
    <w:uiPriority w:val="99"/>
    <w:unhideWhenUsed/>
    <w:rsid w:val="00F55F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1">
    <w:name w:val="Нижний колонтитул Знак"/>
    <w:basedOn w:val="DefaultParagraphFont"/>
    <w:link w:val="Footer"/>
    <w:uiPriority w:val="99"/>
    <w:rsid w:val="00F55F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361</Words>
  <Characters>2063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2420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2</cp:revision>
</cp:coreProperties>
</file>