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07" w:rsidRPr="00C36A29" w:rsidRDefault="0072400A" w:rsidP="00C36A29">
      <w:pPr>
        <w:keepNext/>
        <w:spacing w:after="0"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C36A29" w:rsidRPr="00C36A29">
        <w:rPr>
          <w:b/>
          <w:szCs w:val="28"/>
        </w:rPr>
        <w:t>асширенно</w:t>
      </w:r>
      <w:r>
        <w:rPr>
          <w:b/>
          <w:szCs w:val="28"/>
        </w:rPr>
        <w:t>е</w:t>
      </w:r>
      <w:r w:rsidR="008F1707" w:rsidRPr="00C36A29">
        <w:rPr>
          <w:b/>
          <w:szCs w:val="28"/>
        </w:rPr>
        <w:t xml:space="preserve"> заседани</w:t>
      </w:r>
      <w:r w:rsidR="00C36A29" w:rsidRPr="00C36A29">
        <w:rPr>
          <w:b/>
          <w:szCs w:val="28"/>
        </w:rPr>
        <w:t>и</w:t>
      </w:r>
      <w:r w:rsidR="008F1707" w:rsidRPr="00C36A29">
        <w:rPr>
          <w:b/>
          <w:szCs w:val="28"/>
        </w:rPr>
        <w:t xml:space="preserve"> Комитета по социально-культурному развитию</w:t>
      </w:r>
      <w:r w:rsidR="00C36A29">
        <w:rPr>
          <w:b/>
          <w:szCs w:val="28"/>
        </w:rPr>
        <w:t xml:space="preserve"> </w:t>
      </w:r>
      <w:r w:rsidR="008F1707" w:rsidRPr="00C36A29">
        <w:rPr>
          <w:b/>
          <w:szCs w:val="28"/>
          <w:lang w:eastAsia="ru-RU"/>
        </w:rPr>
        <w:t>на тему «Итоги аттестации педагогических работников по нов</w:t>
      </w:r>
      <w:r>
        <w:rPr>
          <w:b/>
          <w:szCs w:val="28"/>
          <w:lang w:eastAsia="ru-RU"/>
        </w:rPr>
        <w:t>ым Правилам аттестации»</w:t>
      </w:r>
    </w:p>
    <w:p w:rsidR="00953A83" w:rsidRPr="00242BA1" w:rsidRDefault="00953A83" w:rsidP="008F1707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1A70DC" w:rsidRPr="0072400A" w:rsidRDefault="00DE6BD6" w:rsidP="00DE6BD6">
      <w:pPr>
        <w:spacing w:after="0" w:line="240" w:lineRule="auto"/>
        <w:ind w:firstLine="709"/>
        <w:jc w:val="both"/>
        <w:rPr>
          <w:szCs w:val="28"/>
        </w:rPr>
      </w:pPr>
      <w:r w:rsidRPr="0072400A">
        <w:rPr>
          <w:rFonts w:eastAsia="Times New Roman"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1358900</wp:posOffset>
            </wp:positionV>
            <wp:extent cx="3266440" cy="2171065"/>
            <wp:effectExtent l="0" t="0" r="0" b="635"/>
            <wp:wrapSquare wrapText="bothSides"/>
            <wp:docPr id="6" name="Рисунок 6" descr="C:\Users\user\Desktop\ФОТО\ФОТО 4 СЕССИЯ\расшир комитет 13.11.18\DSC_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ФОТО 4 СЕССИЯ\расшир комитет 13.11.18\DSC_3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48" cy="217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9F4" w:rsidRPr="0072400A">
        <w:rPr>
          <w:szCs w:val="28"/>
        </w:rPr>
        <w:t>13</w:t>
      </w:r>
      <w:r w:rsidR="0072400A">
        <w:rPr>
          <w:szCs w:val="28"/>
        </w:rPr>
        <w:t xml:space="preserve"> ноября текущего года</w:t>
      </w:r>
      <w:r w:rsidR="006749F4" w:rsidRPr="0072400A">
        <w:rPr>
          <w:szCs w:val="28"/>
        </w:rPr>
        <w:t xml:space="preserve"> Комитет по социально</w:t>
      </w:r>
      <w:r w:rsidR="0072400A">
        <w:rPr>
          <w:szCs w:val="28"/>
        </w:rPr>
        <w:t>-</w:t>
      </w:r>
      <w:r w:rsidR="00DE56E7">
        <w:rPr>
          <w:szCs w:val="28"/>
        </w:rPr>
        <w:t>культурному развитию Мажилиса П</w:t>
      </w:r>
      <w:r w:rsidR="006749F4" w:rsidRPr="0072400A">
        <w:rPr>
          <w:szCs w:val="28"/>
        </w:rPr>
        <w:t>арламента Республики Казахстан про</w:t>
      </w:r>
      <w:r w:rsidR="001A70DC" w:rsidRPr="0072400A">
        <w:rPr>
          <w:szCs w:val="28"/>
        </w:rPr>
        <w:t>вел</w:t>
      </w:r>
      <w:r w:rsidR="006749F4" w:rsidRPr="0072400A">
        <w:rPr>
          <w:szCs w:val="28"/>
        </w:rPr>
        <w:t xml:space="preserve"> расширенн</w:t>
      </w:r>
      <w:r w:rsidR="001A70DC" w:rsidRPr="0072400A">
        <w:rPr>
          <w:szCs w:val="28"/>
        </w:rPr>
        <w:t xml:space="preserve">ое заседание по итогам аттестации педагогических работников по новым Правилам аттестации. </w:t>
      </w:r>
      <w:r w:rsidR="00362DF7">
        <w:rPr>
          <w:szCs w:val="28"/>
        </w:rPr>
        <w:t xml:space="preserve">Основной целью данного заседания было провести детальный анализ </w:t>
      </w:r>
      <w:r w:rsidR="001A70DC" w:rsidRPr="0072400A">
        <w:rPr>
          <w:szCs w:val="28"/>
        </w:rPr>
        <w:t xml:space="preserve">аттестации педагогических работников </w:t>
      </w:r>
      <w:r w:rsidR="00362DF7">
        <w:rPr>
          <w:szCs w:val="28"/>
        </w:rPr>
        <w:t>по новому формату</w:t>
      </w:r>
      <w:r w:rsidR="001A70DC" w:rsidRPr="0072400A">
        <w:rPr>
          <w:szCs w:val="28"/>
        </w:rPr>
        <w:t>. На расширенном заседании Комитета присутствовали члены комитета по социально-культурному развитию</w:t>
      </w:r>
      <w:r w:rsidR="0072400A" w:rsidRPr="0072400A">
        <w:rPr>
          <w:szCs w:val="28"/>
        </w:rPr>
        <w:t>,</w:t>
      </w:r>
      <w:r w:rsidR="001A70DC" w:rsidRPr="0072400A">
        <w:rPr>
          <w:szCs w:val="28"/>
        </w:rPr>
        <w:t xml:space="preserve"> представители МОН РК и приглашенные с о</w:t>
      </w:r>
      <w:r w:rsidR="0072400A" w:rsidRPr="0072400A">
        <w:rPr>
          <w:szCs w:val="28"/>
        </w:rPr>
        <w:t xml:space="preserve">рганизации образования. </w:t>
      </w:r>
      <w:r w:rsidR="00362DF7">
        <w:rPr>
          <w:szCs w:val="28"/>
        </w:rPr>
        <w:t>П</w:t>
      </w:r>
      <w:r w:rsidR="0072400A" w:rsidRPr="0072400A">
        <w:rPr>
          <w:szCs w:val="28"/>
        </w:rPr>
        <w:t>о данной теме выступила и.</w:t>
      </w:r>
      <w:r>
        <w:rPr>
          <w:szCs w:val="28"/>
        </w:rPr>
        <w:t xml:space="preserve"> </w:t>
      </w:r>
      <w:r w:rsidR="0072400A" w:rsidRPr="0072400A">
        <w:rPr>
          <w:szCs w:val="28"/>
        </w:rPr>
        <w:t xml:space="preserve">о. директора Департамента дошкольного и среднего образования </w:t>
      </w:r>
      <w:proofErr w:type="spellStart"/>
      <w:r w:rsidR="0072400A" w:rsidRPr="0072400A">
        <w:rPr>
          <w:szCs w:val="28"/>
        </w:rPr>
        <w:t>Махсутова</w:t>
      </w:r>
      <w:proofErr w:type="spellEnd"/>
      <w:r w:rsidR="0072400A" w:rsidRPr="0072400A">
        <w:rPr>
          <w:szCs w:val="28"/>
        </w:rPr>
        <w:t xml:space="preserve"> </w:t>
      </w:r>
      <w:proofErr w:type="spellStart"/>
      <w:r w:rsidR="0072400A" w:rsidRPr="0072400A">
        <w:rPr>
          <w:szCs w:val="28"/>
        </w:rPr>
        <w:t>Зейнеп</w:t>
      </w:r>
      <w:proofErr w:type="spellEnd"/>
      <w:r w:rsidR="0072400A" w:rsidRPr="0072400A">
        <w:rPr>
          <w:szCs w:val="28"/>
        </w:rPr>
        <w:t xml:space="preserve"> </w:t>
      </w:r>
      <w:proofErr w:type="spellStart"/>
      <w:r w:rsidR="0072400A" w:rsidRPr="0072400A">
        <w:rPr>
          <w:szCs w:val="28"/>
        </w:rPr>
        <w:t>Абдыжусуповна</w:t>
      </w:r>
      <w:proofErr w:type="spellEnd"/>
      <w:r w:rsidR="0072400A" w:rsidRPr="0072400A">
        <w:rPr>
          <w:szCs w:val="28"/>
        </w:rPr>
        <w:t xml:space="preserve">, </w:t>
      </w:r>
      <w:r w:rsidRPr="00DE6BD6">
        <w:rPr>
          <w:szCs w:val="28"/>
        </w:rPr>
        <w:t>директор школы-лицея № 66 города Астана Шаяхметова</w:t>
      </w:r>
      <w:r>
        <w:rPr>
          <w:szCs w:val="28"/>
        </w:rPr>
        <w:t xml:space="preserve"> </w:t>
      </w:r>
      <w:proofErr w:type="spellStart"/>
      <w:r w:rsidRPr="00DE6BD6">
        <w:rPr>
          <w:szCs w:val="28"/>
        </w:rPr>
        <w:t>Айтжан</w:t>
      </w:r>
      <w:proofErr w:type="spellEnd"/>
      <w:r w:rsidRPr="00DE6BD6">
        <w:rPr>
          <w:szCs w:val="28"/>
        </w:rPr>
        <w:t xml:space="preserve"> </w:t>
      </w:r>
      <w:proofErr w:type="spellStart"/>
      <w:r w:rsidRPr="00DE6BD6">
        <w:rPr>
          <w:szCs w:val="28"/>
        </w:rPr>
        <w:t>Ермухановна</w:t>
      </w:r>
      <w:proofErr w:type="spellEnd"/>
      <w:r>
        <w:rPr>
          <w:szCs w:val="28"/>
        </w:rPr>
        <w:t>,</w:t>
      </w:r>
      <w:r w:rsidRPr="00DE6BD6">
        <w:rPr>
          <w:szCs w:val="28"/>
        </w:rPr>
        <w:t xml:space="preserve"> </w:t>
      </w:r>
      <w:r w:rsidR="0072400A" w:rsidRPr="0072400A">
        <w:rPr>
          <w:szCs w:val="28"/>
        </w:rPr>
        <w:t xml:space="preserve">а </w:t>
      </w:r>
      <w:r w:rsidR="00362DF7">
        <w:rPr>
          <w:szCs w:val="28"/>
        </w:rPr>
        <w:t xml:space="preserve">также </w:t>
      </w:r>
      <w:r w:rsidR="0072400A" w:rsidRPr="0072400A">
        <w:rPr>
          <w:szCs w:val="28"/>
        </w:rPr>
        <w:t>депутат</w:t>
      </w:r>
      <w:r w:rsidR="00362DF7">
        <w:rPr>
          <w:szCs w:val="28"/>
        </w:rPr>
        <w:t xml:space="preserve"> М</w:t>
      </w:r>
      <w:r w:rsidR="0072400A" w:rsidRPr="0072400A">
        <w:rPr>
          <w:szCs w:val="28"/>
        </w:rPr>
        <w:t>ажилиса Парламента Р</w:t>
      </w:r>
      <w:r w:rsidR="00362DF7">
        <w:rPr>
          <w:szCs w:val="28"/>
        </w:rPr>
        <w:t>еспублики К</w:t>
      </w:r>
      <w:bookmarkStart w:id="0" w:name="_GoBack"/>
      <w:bookmarkEnd w:id="0"/>
      <w:r w:rsidR="00362DF7">
        <w:rPr>
          <w:szCs w:val="28"/>
        </w:rPr>
        <w:t>азахстан</w:t>
      </w:r>
      <w:r w:rsidR="0072400A" w:rsidRPr="0072400A">
        <w:rPr>
          <w:szCs w:val="28"/>
        </w:rPr>
        <w:t>, член Комитета Наталья Жумадильдаева.</w:t>
      </w:r>
    </w:p>
    <w:p w:rsidR="00953A83" w:rsidRPr="00242BA1" w:rsidRDefault="001A70DC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b/>
          <w:szCs w:val="28"/>
        </w:rPr>
        <w:t xml:space="preserve"> </w:t>
      </w:r>
      <w:r w:rsidR="006749F4">
        <w:rPr>
          <w:b/>
          <w:szCs w:val="28"/>
        </w:rPr>
        <w:t xml:space="preserve"> </w:t>
      </w:r>
      <w:r w:rsidR="00DE6BD6">
        <w:rPr>
          <w:szCs w:val="28"/>
        </w:rPr>
        <w:t>В своем выступлении депутат подчеркнула, что п</w:t>
      </w:r>
      <w:r w:rsidR="00953A83" w:rsidRPr="00242BA1">
        <w:rPr>
          <w:rFonts w:eastAsia="Times New Roman" w:cs="Times New Roman"/>
          <w:color w:val="000000"/>
          <w:szCs w:val="28"/>
          <w:lang w:eastAsia="ru-RU"/>
        </w:rPr>
        <w:t xml:space="preserve">ринципиальные изменения в сфере образования требуют повышения качества профессионального педагогического </w:t>
      </w:r>
      <w:r w:rsidR="00953A83">
        <w:rPr>
          <w:rFonts w:eastAsia="Times New Roman" w:cs="Times New Roman"/>
          <w:color w:val="000000"/>
          <w:szCs w:val="28"/>
          <w:lang w:eastAsia="ru-RU"/>
        </w:rPr>
        <w:t>мастерства</w:t>
      </w:r>
      <w:r w:rsidR="00953A83" w:rsidRPr="00242BA1">
        <w:rPr>
          <w:rFonts w:eastAsia="Times New Roman" w:cs="Times New Roman"/>
          <w:color w:val="000000"/>
          <w:szCs w:val="28"/>
          <w:lang w:eastAsia="ru-RU"/>
        </w:rPr>
        <w:t>. Современное содержание понятия «профессиональная компетентность» специалиста в сфере образования выходит далеко за рамки понимания педагога как человека, передающего свои знания и воспитывающего ученика</w:t>
      </w:r>
      <w:r w:rsidR="00953A83">
        <w:rPr>
          <w:rFonts w:eastAsia="Times New Roman" w:cs="Times New Roman"/>
          <w:color w:val="000000"/>
          <w:szCs w:val="28"/>
          <w:lang w:eastAsia="ru-RU"/>
        </w:rPr>
        <w:t>.</w:t>
      </w:r>
      <w:r w:rsidR="00953A83" w:rsidRPr="00242BA1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953A83" w:rsidRPr="00242BA1">
        <w:rPr>
          <w:rFonts w:cs="Times New Roman"/>
          <w:szCs w:val="28"/>
        </w:rPr>
        <w:t>Современное образование нуждается в педагогических работниках, способных обеспечить высокое качество образовательных услуг.</w:t>
      </w:r>
    </w:p>
    <w:p w:rsidR="00953A83" w:rsidRPr="00242BA1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По данным </w:t>
      </w:r>
      <w:r>
        <w:rPr>
          <w:rFonts w:cs="Times New Roman"/>
          <w:szCs w:val="28"/>
        </w:rPr>
        <w:t>уполномоченного органа</w:t>
      </w:r>
      <w:r w:rsidRPr="00242BA1">
        <w:rPr>
          <w:rFonts w:cs="Times New Roman"/>
          <w:szCs w:val="28"/>
        </w:rPr>
        <w:t xml:space="preserve"> качественный состав педагогов, осуществляющих профессиональную деятельность в системе общего среднего образования показывает незначительную динамику роста доли педагогов, имеющих высшую и первую категории (+1,8). При этом общий процент учителей с высшей и первой квалификационной категориями в 2017 году составил 47,8%</w:t>
      </w:r>
      <w:r>
        <w:rPr>
          <w:rFonts w:cs="Times New Roman"/>
          <w:szCs w:val="28"/>
        </w:rPr>
        <w:t>.</w:t>
      </w:r>
    </w:p>
    <w:p w:rsidR="00953A83" w:rsidRPr="00242BA1" w:rsidRDefault="00200B09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0B09"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1082256</wp:posOffset>
            </wp:positionV>
            <wp:extent cx="3456305" cy="2301875"/>
            <wp:effectExtent l="0" t="0" r="0" b="3175"/>
            <wp:wrapSquare wrapText="bothSides"/>
            <wp:docPr id="2" name="Рисунок 2" descr="C:\Users\user\Desktop\ФОТО\ФОТО 4 СЕССИЯ\расшир комитет 13.11.18\DSC_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ФОТО 4 СЕССИЯ\расшир комитет 13.11.18\DSC_3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A83" w:rsidRPr="00242BA1">
        <w:rPr>
          <w:rFonts w:cs="Times New Roman"/>
          <w:szCs w:val="28"/>
        </w:rPr>
        <w:t xml:space="preserve">Снижение показателя доли педагогических кадров без категории (-1,4%) может быть причиной того, что профессия учителя все еще является не престижной для молодежи страны. Ввиду низкой учительской заработной платы выпускники педагогических вузов и колледжей предпочитают более высокооплачиваемую сферу деятельности.  </w:t>
      </w:r>
      <w:r w:rsidR="00953A83">
        <w:rPr>
          <w:rFonts w:cs="Times New Roman"/>
          <w:szCs w:val="28"/>
        </w:rPr>
        <w:t>Хотя естественный приток молодых кадров должен быть, так как ежегодно увеличивается количество грантов на педагогические специальности.</w:t>
      </w:r>
    </w:p>
    <w:p w:rsidR="00953A83" w:rsidRPr="00242BA1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Распределение высококвалифицированных учителей в разрезе регионов страны также неравнозначно. Так, доля учителей с высшей категорией наиболее высока в городах Астана и Алматы, Карагандинской и Павлодарской области. </w:t>
      </w:r>
    </w:p>
    <w:p w:rsidR="00953A83" w:rsidRPr="00242BA1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Самый низкий показатель доли учителей с высшей квалификационной категорией в течение многих лет наблюдается в Кызылординской области (10%). В </w:t>
      </w:r>
      <w:proofErr w:type="spellStart"/>
      <w:r w:rsidRPr="00242BA1">
        <w:rPr>
          <w:rFonts w:cs="Times New Roman"/>
          <w:szCs w:val="28"/>
        </w:rPr>
        <w:t>Мангистауской</w:t>
      </w:r>
      <w:proofErr w:type="spellEnd"/>
      <w:r w:rsidRPr="00242BA1">
        <w:rPr>
          <w:rFonts w:cs="Times New Roman"/>
          <w:szCs w:val="28"/>
        </w:rPr>
        <w:t xml:space="preserve"> области самая высокая доля педагогов без квалификационной категории – 35,9% от общего числа педагогов.</w:t>
      </w:r>
    </w:p>
    <w:p w:rsidR="00953A83" w:rsidRPr="00242BA1" w:rsidRDefault="00200B09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0B09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469265</wp:posOffset>
            </wp:positionV>
            <wp:extent cx="3752850" cy="2497455"/>
            <wp:effectExtent l="0" t="0" r="0" b="0"/>
            <wp:wrapSquare wrapText="bothSides"/>
            <wp:docPr id="3" name="Рисунок 3" descr="C:\Users\user\Desktop\ФОТО\ФОТО 4 СЕССИЯ\расшир комитет 13.11.18\DSC_3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ФОТО 4 СЕССИЯ\расшир комитет 13.11.18\DSC_3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83" w:rsidRPr="00242BA1">
        <w:rPr>
          <w:rFonts w:cs="Times New Roman"/>
          <w:szCs w:val="28"/>
        </w:rPr>
        <w:t xml:space="preserve">Имеются значительные различия в качественном составе педагогов городских и сельских школ. Доля педагогических работников с высшей категорией в городских школах на 13,1% больше чем в сельских школах. Наибольший разброс значений показателя квалификационного уровня педагогов с высшей категорией отмечается в сельских и городских школах </w:t>
      </w:r>
      <w:proofErr w:type="spellStart"/>
      <w:r w:rsidR="00953A83" w:rsidRPr="00242BA1">
        <w:rPr>
          <w:rFonts w:cs="Times New Roman"/>
          <w:szCs w:val="28"/>
        </w:rPr>
        <w:t>Акмолинской</w:t>
      </w:r>
      <w:proofErr w:type="spellEnd"/>
      <w:r w:rsidR="00953A83" w:rsidRPr="00242BA1">
        <w:rPr>
          <w:rFonts w:cs="Times New Roman"/>
          <w:szCs w:val="28"/>
        </w:rPr>
        <w:t xml:space="preserve"> (24,7% и 9,4%) и Павлодарской областей (40,9 % и 17,7 %).  </w:t>
      </w:r>
    </w:p>
    <w:p w:rsidR="00953A83" w:rsidRPr="00242BA1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Отсутствует положительная динамика роста качественного состава учителей в </w:t>
      </w:r>
      <w:proofErr w:type="gramStart"/>
      <w:r w:rsidRPr="00242BA1">
        <w:rPr>
          <w:rFonts w:cs="Times New Roman"/>
          <w:szCs w:val="28"/>
        </w:rPr>
        <w:t>Западно</w:t>
      </w:r>
      <w:r>
        <w:rPr>
          <w:rFonts w:cs="Times New Roman"/>
          <w:szCs w:val="28"/>
        </w:rPr>
        <w:t>-</w:t>
      </w:r>
      <w:r w:rsidRPr="00242BA1">
        <w:rPr>
          <w:rFonts w:cs="Times New Roman"/>
          <w:szCs w:val="28"/>
        </w:rPr>
        <w:t>Казахстанской</w:t>
      </w:r>
      <w:proofErr w:type="gramEnd"/>
      <w:r w:rsidRPr="00242BA1">
        <w:rPr>
          <w:rFonts w:cs="Times New Roman"/>
          <w:szCs w:val="28"/>
        </w:rPr>
        <w:t xml:space="preserve">, Северо-Казахстанской и </w:t>
      </w:r>
      <w:r>
        <w:rPr>
          <w:rFonts w:cs="Times New Roman"/>
          <w:szCs w:val="28"/>
        </w:rPr>
        <w:t xml:space="preserve">Туркестанской </w:t>
      </w:r>
      <w:r w:rsidRPr="00242BA1">
        <w:rPr>
          <w:rFonts w:cs="Times New Roman"/>
          <w:szCs w:val="28"/>
        </w:rPr>
        <w:t xml:space="preserve">областях.  </w:t>
      </w:r>
    </w:p>
    <w:p w:rsidR="00953A83" w:rsidRPr="00242BA1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Профессиональное развитие педагогических работников тесно связано с дифференцированной оплатой труда в зависимости от уровня профессиональной компетентности педагога. </w:t>
      </w:r>
      <w:r w:rsidRPr="00242BA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Главное отличие новой системы аттестации педагогических работников от старой заключается в стимулировании труда педагога. В случае успешного прохождения аттестации </w:t>
      </w:r>
      <w:r w:rsidRPr="00242BA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предполагается существенная надбавка за квалификационную категорию от 30-50% от должностного оклада. Анализ итогов аттестации, проведенной в мае-июне 2018 года, показал следующее.</w:t>
      </w:r>
      <w:r w:rsidRPr="00242BA1">
        <w:rPr>
          <w:rFonts w:cs="Times New Roman"/>
          <w:szCs w:val="28"/>
        </w:rPr>
        <w:t xml:space="preserve"> </w:t>
      </w:r>
    </w:p>
    <w:p w:rsidR="00953A83" w:rsidRDefault="00200B09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0B09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2644140</wp:posOffset>
            </wp:positionH>
            <wp:positionV relativeFrom="paragraph">
              <wp:posOffset>606425</wp:posOffset>
            </wp:positionV>
            <wp:extent cx="3277870" cy="2179320"/>
            <wp:effectExtent l="0" t="0" r="0" b="0"/>
            <wp:wrapSquare wrapText="bothSides"/>
            <wp:docPr id="4" name="Рисунок 4" descr="C:\Users\user\Desktop\ФОТО\ФОТО 4 СЕССИЯ\расшир комитет 13.11.18\DSC_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ФОТО 4 СЕССИЯ\расшир комитет 13.11.18\DSC_3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83" w:rsidRPr="00242BA1">
        <w:rPr>
          <w:rFonts w:cs="Times New Roman"/>
          <w:szCs w:val="28"/>
        </w:rPr>
        <w:t>Как уже было отмечено докладчиками, на участие в аттестации подало заявку 60 476 учителей, в национальном квалификационном тестировании приняли участие 56 910 педагогов, 36 289 набрали проходной балл</w:t>
      </w:r>
      <w:r w:rsidR="00953A83">
        <w:rPr>
          <w:rFonts w:cs="Times New Roman"/>
          <w:szCs w:val="28"/>
        </w:rPr>
        <w:t xml:space="preserve">, 20 621 педагог показал отрицательный результат, 33 574 успешно прошли аттестацию. </w:t>
      </w:r>
    </w:p>
    <w:p w:rsidR="00953A83" w:rsidRPr="00242BA1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63,8% учителей показали положительный результат национального квалификационного тестирования. При этом в 6-ти областях результаты ниже республиканского уровня (Туркестанская обл.-52,7%, </w:t>
      </w:r>
      <w:proofErr w:type="spellStart"/>
      <w:r w:rsidRPr="00242BA1">
        <w:rPr>
          <w:rFonts w:cs="Times New Roman"/>
          <w:szCs w:val="28"/>
        </w:rPr>
        <w:t>Жамбылская</w:t>
      </w:r>
      <w:proofErr w:type="spellEnd"/>
      <w:r w:rsidRPr="00242BA1">
        <w:rPr>
          <w:rFonts w:cs="Times New Roman"/>
          <w:szCs w:val="28"/>
        </w:rPr>
        <w:t xml:space="preserve"> обл.-55,8%, </w:t>
      </w:r>
      <w:proofErr w:type="spellStart"/>
      <w:r w:rsidRPr="00242BA1">
        <w:rPr>
          <w:rFonts w:cs="Times New Roman"/>
          <w:szCs w:val="28"/>
        </w:rPr>
        <w:t>Алматинская</w:t>
      </w:r>
      <w:proofErr w:type="spellEnd"/>
      <w:r w:rsidRPr="00242BA1">
        <w:rPr>
          <w:rFonts w:cs="Times New Roman"/>
          <w:szCs w:val="28"/>
        </w:rPr>
        <w:t xml:space="preserve"> обл.-57,1%, г.Алматы-58,9%, </w:t>
      </w:r>
      <w:proofErr w:type="spellStart"/>
      <w:r w:rsidRPr="00242BA1">
        <w:rPr>
          <w:rFonts w:cs="Times New Roman"/>
          <w:szCs w:val="28"/>
        </w:rPr>
        <w:t>Мангыстауская</w:t>
      </w:r>
      <w:proofErr w:type="spellEnd"/>
      <w:r w:rsidRPr="00242BA1">
        <w:rPr>
          <w:rFonts w:cs="Times New Roman"/>
          <w:szCs w:val="28"/>
        </w:rPr>
        <w:t xml:space="preserve"> обл.-61,9%, </w:t>
      </w:r>
      <w:proofErr w:type="spellStart"/>
      <w:r w:rsidRPr="00242BA1">
        <w:rPr>
          <w:rFonts w:cs="Times New Roman"/>
          <w:szCs w:val="28"/>
        </w:rPr>
        <w:t>Кызылординсая</w:t>
      </w:r>
      <w:proofErr w:type="spellEnd"/>
      <w:r w:rsidRPr="00242BA1">
        <w:rPr>
          <w:rFonts w:cs="Times New Roman"/>
          <w:szCs w:val="28"/>
        </w:rPr>
        <w:t xml:space="preserve"> обл.-62,5%). </w:t>
      </w:r>
    </w:p>
    <w:p w:rsidR="00953A83" w:rsidRPr="00242BA1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>5,7% педагогов не прошли второй тур-</w:t>
      </w:r>
      <w:r w:rsidRPr="00242BA1">
        <w:rPr>
          <w:rFonts w:eastAsia="Times New Roman" w:cs="Times New Roman"/>
          <w:color w:val="303030"/>
          <w:szCs w:val="28"/>
          <w:lang w:eastAsia="ru-RU"/>
        </w:rPr>
        <w:t xml:space="preserve"> комплексное аналитическое обобщение итогов деятельности аттестуемого педагога</w:t>
      </w:r>
      <w:r w:rsidRPr="00242BA1">
        <w:rPr>
          <w:rFonts w:cs="Times New Roman"/>
          <w:szCs w:val="28"/>
        </w:rPr>
        <w:t xml:space="preserve">. В </w:t>
      </w:r>
      <w:proofErr w:type="spellStart"/>
      <w:r w:rsidRPr="00242BA1">
        <w:rPr>
          <w:rFonts w:cs="Times New Roman"/>
          <w:szCs w:val="28"/>
        </w:rPr>
        <w:t>г.Алматы</w:t>
      </w:r>
      <w:proofErr w:type="spellEnd"/>
      <w:r w:rsidRPr="00242BA1">
        <w:rPr>
          <w:rFonts w:cs="Times New Roman"/>
          <w:szCs w:val="28"/>
        </w:rPr>
        <w:t xml:space="preserve"> процент учителей, не прошедших второй тур составляет 59,3% от общего количество учителей, успешно сдавших национальный квалификационный</w:t>
      </w:r>
      <w:r>
        <w:rPr>
          <w:rFonts w:cs="Times New Roman"/>
          <w:szCs w:val="28"/>
        </w:rPr>
        <w:t xml:space="preserve"> тест</w:t>
      </w:r>
      <w:r w:rsidRPr="00242BA1">
        <w:rPr>
          <w:rFonts w:cs="Times New Roman"/>
          <w:szCs w:val="28"/>
        </w:rPr>
        <w:t xml:space="preserve">. Ниже республиканского уровня показатели Актюбинской области – 6,5%, СКО – 7,4%, Кызылординской области – 9,5%, </w:t>
      </w:r>
      <w:proofErr w:type="spellStart"/>
      <w:r w:rsidRPr="00242BA1">
        <w:rPr>
          <w:rFonts w:cs="Times New Roman"/>
          <w:szCs w:val="28"/>
        </w:rPr>
        <w:t>Костанайской</w:t>
      </w:r>
      <w:proofErr w:type="spellEnd"/>
      <w:r w:rsidRPr="00242BA1">
        <w:rPr>
          <w:rFonts w:cs="Times New Roman"/>
          <w:szCs w:val="28"/>
        </w:rPr>
        <w:t xml:space="preserve"> области – 16,7%, </w:t>
      </w:r>
      <w:proofErr w:type="spellStart"/>
      <w:r w:rsidRPr="00242BA1">
        <w:rPr>
          <w:rFonts w:cs="Times New Roman"/>
          <w:szCs w:val="28"/>
        </w:rPr>
        <w:t>г.Астана</w:t>
      </w:r>
      <w:proofErr w:type="spellEnd"/>
      <w:r w:rsidRPr="00242BA1">
        <w:rPr>
          <w:rFonts w:cs="Times New Roman"/>
          <w:szCs w:val="28"/>
        </w:rPr>
        <w:t xml:space="preserve"> – 27,2%. </w:t>
      </w:r>
    </w:p>
    <w:p w:rsidR="00953A83" w:rsidRPr="00242BA1" w:rsidRDefault="00200B09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0B09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3590290" cy="2388235"/>
            <wp:effectExtent l="0" t="0" r="0" b="0"/>
            <wp:wrapSquare wrapText="bothSides"/>
            <wp:docPr id="7" name="Рисунок 7" descr="C:\Users\user\Desktop\ФОТО\ФОТО 4 СЕССИЯ\расшир комитет 13.11.18\DSC_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ФОТО 4 СЕССИЯ\расшир комитет 13.11.18\DSC_3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83" w:rsidRPr="00242BA1">
        <w:rPr>
          <w:rFonts w:cs="Times New Roman"/>
          <w:szCs w:val="28"/>
        </w:rPr>
        <w:t>По итогам аттестации 2017</w:t>
      </w:r>
      <w:r w:rsidR="00953A83">
        <w:rPr>
          <w:rFonts w:cs="Times New Roman"/>
          <w:szCs w:val="28"/>
        </w:rPr>
        <w:t xml:space="preserve"> года</w:t>
      </w:r>
      <w:r w:rsidR="00953A83" w:rsidRPr="00242BA1">
        <w:rPr>
          <w:rFonts w:cs="Times New Roman"/>
          <w:szCs w:val="28"/>
        </w:rPr>
        <w:t xml:space="preserve"> 29,2% учител</w:t>
      </w:r>
      <w:r w:rsidR="00953A83">
        <w:rPr>
          <w:rFonts w:cs="Times New Roman"/>
          <w:szCs w:val="28"/>
        </w:rPr>
        <w:t>ям</w:t>
      </w:r>
      <w:r w:rsidR="00953A83" w:rsidRPr="00242BA1">
        <w:rPr>
          <w:rFonts w:cs="Times New Roman"/>
          <w:szCs w:val="28"/>
        </w:rPr>
        <w:t xml:space="preserve"> подтвердили и присвоили высшую категорию, 35,1% - первую категорию и 35,7% вторую категорию. </w:t>
      </w:r>
      <w:r w:rsidR="00953A83">
        <w:rPr>
          <w:rFonts w:cs="Times New Roman"/>
          <w:szCs w:val="28"/>
        </w:rPr>
        <w:t>(как я уже отмечала ранее динамика ежегодного роста +1,8%)</w:t>
      </w:r>
    </w:p>
    <w:p w:rsidR="00953A83" w:rsidRPr="00242BA1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>С 2018 года в нормативную правовую базу процедуры аттестации внесены изменения, в части присвоения той или иной категории. Сейчас к высшей категории приравнены такие категории как «Педагог-мастер» и «Педагог-исследователь», к первой категории – «Педагог эксперт», второй – «Педагог-модератор». По итогам аттестации мая 2018 года</w:t>
      </w:r>
      <w:r>
        <w:rPr>
          <w:rFonts w:cs="Times New Roman"/>
          <w:szCs w:val="28"/>
        </w:rPr>
        <w:t xml:space="preserve"> 43,6</w:t>
      </w:r>
      <w:r w:rsidRPr="00242BA1">
        <w:rPr>
          <w:rFonts w:cs="Times New Roman"/>
          <w:szCs w:val="28"/>
        </w:rPr>
        <w:t xml:space="preserve">% учителей успешно прошли аттестацию на категорию «Педагог-мастер», 61,9% - «Педагог-исследователь», 63,5% - «Педагог эксперт», 68,1% – «Педагог-модератор». </w:t>
      </w:r>
    </w:p>
    <w:p w:rsidR="00953A83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lastRenderedPageBreak/>
        <w:t xml:space="preserve"> При этом,</w:t>
      </w:r>
      <w:r>
        <w:rPr>
          <w:rFonts w:cs="Times New Roman"/>
          <w:szCs w:val="28"/>
        </w:rPr>
        <w:t xml:space="preserve"> бросается в глаза следующее несоответствие,</w:t>
      </w:r>
      <w:r w:rsidRPr="00242BA1">
        <w:rPr>
          <w:rFonts w:cs="Times New Roman"/>
          <w:szCs w:val="28"/>
        </w:rPr>
        <w:t xml:space="preserve"> чем выше категория, тем ниже результаты по направлению деятельности, иными словами по основному предмету. Всего 44,0% педагогов набрали пороговый балл </w:t>
      </w:r>
      <w:r>
        <w:rPr>
          <w:rFonts w:cs="Times New Roman"/>
          <w:szCs w:val="28"/>
        </w:rPr>
        <w:t xml:space="preserve">при сдаче теста по своему преподаваемому предмету </w:t>
      </w:r>
      <w:r w:rsidRPr="00242BA1">
        <w:rPr>
          <w:rFonts w:cs="Times New Roman"/>
          <w:szCs w:val="28"/>
        </w:rPr>
        <w:t>по категории «Педагог-мастер», 63,0% - «Педагог-исследователь», 72,1% - «Педагог эксперт», 66,2% – «Педагог-модератор».</w:t>
      </w:r>
    </w:p>
    <w:p w:rsidR="00953A83" w:rsidRPr="00242BA1" w:rsidRDefault="00200B09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00B09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3546475" cy="2357120"/>
            <wp:effectExtent l="0" t="0" r="0" b="5080"/>
            <wp:wrapSquare wrapText="bothSides"/>
            <wp:docPr id="5" name="Рисунок 5" descr="C:\Users\user\Desktop\ФОТО\ФОТО 4 СЕССИЯ\расшир комитет 13.11.18\DSC_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ФОТО 4 СЕССИЯ\расшир комитет 13.11.18\DSC_32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83" w:rsidRPr="00242BA1">
        <w:rPr>
          <w:rFonts w:cs="Times New Roman"/>
          <w:szCs w:val="28"/>
        </w:rPr>
        <w:t xml:space="preserve">Согласно </w:t>
      </w:r>
      <w:r w:rsidR="00953A83">
        <w:rPr>
          <w:rFonts w:cs="Times New Roman"/>
          <w:szCs w:val="28"/>
        </w:rPr>
        <w:t>этим</w:t>
      </w:r>
      <w:r w:rsidR="00953A83" w:rsidRPr="00242BA1">
        <w:rPr>
          <w:rFonts w:cs="Times New Roman"/>
          <w:szCs w:val="28"/>
        </w:rPr>
        <w:t xml:space="preserve"> данным</w:t>
      </w:r>
      <w:r w:rsidR="00953A83">
        <w:rPr>
          <w:rFonts w:cs="Times New Roman"/>
          <w:szCs w:val="28"/>
        </w:rPr>
        <w:t>,</w:t>
      </w:r>
      <w:r w:rsidR="00953A83" w:rsidRPr="00242BA1">
        <w:rPr>
          <w:rFonts w:cs="Times New Roman"/>
          <w:szCs w:val="28"/>
        </w:rPr>
        <w:t xml:space="preserve"> знания учителей с высокой категорией ниже, чем у учителей с самой низкой категорией, либо данную парадоксальную ситуацию спровоцировала дифференцированная сложность тестовых заданий. </w:t>
      </w:r>
      <w:r w:rsidR="00953A83" w:rsidRPr="0073443D">
        <w:rPr>
          <w:rFonts w:cs="Times New Roman"/>
          <w:b/>
          <w:szCs w:val="28"/>
        </w:rPr>
        <w:t>Какой бы не была причина, повлекшая такие результаты, считаю необходимым провес</w:t>
      </w:r>
      <w:r w:rsidR="00953A83">
        <w:rPr>
          <w:rFonts w:cs="Times New Roman"/>
          <w:b/>
          <w:szCs w:val="28"/>
        </w:rPr>
        <w:t>ти экспертизу тестовых заданий по</w:t>
      </w:r>
      <w:r w:rsidR="00953A83" w:rsidRPr="0073443D">
        <w:rPr>
          <w:rFonts w:cs="Times New Roman"/>
          <w:b/>
          <w:szCs w:val="28"/>
        </w:rPr>
        <w:t xml:space="preserve"> каждой категории.</w:t>
      </w:r>
    </w:p>
    <w:p w:rsidR="00953A83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242BA1">
        <w:rPr>
          <w:rFonts w:cs="Times New Roman"/>
          <w:szCs w:val="28"/>
        </w:rPr>
        <w:t xml:space="preserve">огласно новым Правилам аттестация </w:t>
      </w:r>
      <w:r>
        <w:rPr>
          <w:rFonts w:cs="Times New Roman"/>
          <w:szCs w:val="28"/>
        </w:rPr>
        <w:t>проводит</w:t>
      </w:r>
      <w:r w:rsidRPr="00242BA1">
        <w:rPr>
          <w:rFonts w:cs="Times New Roman"/>
          <w:szCs w:val="28"/>
        </w:rPr>
        <w:t>ся два раза в год – в мае и ноябре. Только в мае участие учителей на 14 694 человека или 75,7% больше по сравнению с 2017 годом</w:t>
      </w:r>
      <w:r>
        <w:rPr>
          <w:rFonts w:cs="Times New Roman"/>
          <w:szCs w:val="28"/>
        </w:rPr>
        <w:t>. В ноябре 54 368 педагогов изъявило желание пройти аттестацию</w:t>
      </w:r>
      <w:r w:rsidRPr="00242BA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953A83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основном – это досрочная аттестация. Досрочная аттестация существовала и раньше. В основном заявление подавали молодые специалисты и как правило, большинство учителей претендовали на вторую или первую категорию, что касается высшей категории, то ее проходили в плановом порядке. Что касается подтверждения заявленных категорий на досрочной аттестации, то с учетом пересдачи, не более 40-50% учителей были присвоены заявленные категории. </w:t>
      </w:r>
    </w:p>
    <w:p w:rsidR="00953A83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2018 году количество заявленных на прохождение аттестации учителей по всем категориям практически одинаковое. При этом итоги аттестации значительно выше. В мае успешно прошли квалифицированное тестирование 63,8% учителей, а в ноябре – 66,7%. Получается за 2018 год профессионализм наших учителей улучшился в разы. </w:t>
      </w:r>
    </w:p>
    <w:p w:rsidR="00953A83" w:rsidRPr="00242BA1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еще одно сравнение: в 2018 году в аттестации приняло участие 111 278 учителей, ранее в среднем не более 45 тысяч, причем 80% проходили аттестацию в плановом режиме.</w:t>
      </w:r>
    </w:p>
    <w:p w:rsidR="00953A83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63550">
        <w:rPr>
          <w:rFonts w:cs="Times New Roman"/>
          <w:szCs w:val="28"/>
        </w:rPr>
        <w:t xml:space="preserve">Целью аттестации является стимулирование роста квалификации и профессионализма, качества педагогического труда, развитие творческой инициативы, а также обеспечение социальной защищенности педагогов в условиях рыночных экономических отношений путем дифференциации оплаты труда. </w:t>
      </w:r>
      <w:r w:rsidRPr="00E63550">
        <w:rPr>
          <w:rFonts w:cs="Times New Roman"/>
          <w:b/>
          <w:szCs w:val="28"/>
        </w:rPr>
        <w:t>Главное, чтобы мотив прохождения аттестации не заключался лишь в повышении заработной платы</w:t>
      </w:r>
      <w:r w:rsidRPr="00E63550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Безусловно я не против </w:t>
      </w:r>
      <w:r>
        <w:rPr>
          <w:rFonts w:cs="Times New Roman"/>
          <w:szCs w:val="28"/>
        </w:rPr>
        <w:lastRenderedPageBreak/>
        <w:t>того, что столько учителей имеют возможность повысить свой доход. Важно сохранить идеологию аттестации – как инструмента повышения качества образования.</w:t>
      </w:r>
    </w:p>
    <w:p w:rsidR="00953A83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>Аттестация педагогических кадров - очень важная процедура в оценке профессионализма и качества их работы. С помощью аттестации в конечном итоге обеспечивается формирование высокопрофессионального кадрового состава организаций образования, что, несомненно, влечет за собой повышение качества образования.</w:t>
      </w:r>
    </w:p>
    <w:p w:rsidR="00953A83" w:rsidRDefault="00953A83" w:rsidP="008F17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42BA1">
        <w:rPr>
          <w:rFonts w:cs="Times New Roman"/>
          <w:szCs w:val="28"/>
        </w:rPr>
        <w:t xml:space="preserve"> Поэтому критерии оценки, предъявляемые к квалификационным категориям должны не только дать педагогу экспертную оценку извне, а дать стимул саму педагогу к осмыслению своих профессиональных проблем и к дальнейшему саморазвитию. </w:t>
      </w:r>
    </w:p>
    <w:p w:rsidR="00953A83" w:rsidRDefault="00953A83" w:rsidP="008F1707">
      <w:pPr>
        <w:spacing w:after="0" w:line="240" w:lineRule="auto"/>
        <w:ind w:firstLine="709"/>
      </w:pPr>
      <w:r>
        <w:tab/>
        <w:t>Благодарю за внимание!</w:t>
      </w:r>
    </w:p>
    <w:p w:rsidR="00DA7346" w:rsidRDefault="00DA7346" w:rsidP="008F1707">
      <w:pPr>
        <w:spacing w:after="0" w:line="240" w:lineRule="auto"/>
        <w:ind w:firstLine="709"/>
      </w:pPr>
    </w:p>
    <w:sectPr w:rsidR="00DA7346" w:rsidSect="0050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83"/>
    <w:rsid w:val="001A70DC"/>
    <w:rsid w:val="00200B09"/>
    <w:rsid w:val="00362DF7"/>
    <w:rsid w:val="006749F4"/>
    <w:rsid w:val="0072400A"/>
    <w:rsid w:val="007A3978"/>
    <w:rsid w:val="007F303B"/>
    <w:rsid w:val="008F1707"/>
    <w:rsid w:val="00953A83"/>
    <w:rsid w:val="00C36A29"/>
    <w:rsid w:val="00D62342"/>
    <w:rsid w:val="00DA7346"/>
    <w:rsid w:val="00DE56E7"/>
    <w:rsid w:val="00D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1587A-FA48-4795-9F0E-A292ED2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8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Жумадильдаева Наталья</dc:creator>
  <cp:keywords/>
  <dc:description/>
  <cp:lastModifiedBy>Юсупова Алия</cp:lastModifiedBy>
  <cp:revision>7</cp:revision>
  <cp:lastPrinted>2018-11-14T03:11:00Z</cp:lastPrinted>
  <dcterms:created xsi:type="dcterms:W3CDTF">2018-11-13T11:58:00Z</dcterms:created>
  <dcterms:modified xsi:type="dcterms:W3CDTF">2018-11-14T03:32:00Z</dcterms:modified>
</cp:coreProperties>
</file>