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B6" w:rsidRPr="00332ED1" w:rsidRDefault="003010B6" w:rsidP="003010B6">
      <w:pPr>
        <w:spacing w:after="0" w:line="240" w:lineRule="auto"/>
        <w:ind w:left="3686"/>
        <w:rPr>
          <w:rFonts w:ascii="Arial" w:hAnsi="Arial" w:cs="Arial"/>
          <w:i/>
          <w:sz w:val="20"/>
          <w:szCs w:val="32"/>
          <w:lang w:val="kk-KZ"/>
        </w:rPr>
      </w:pPr>
      <w:r w:rsidRPr="00332ED1">
        <w:rPr>
          <w:rFonts w:ascii="Arial" w:hAnsi="Arial" w:cs="Arial"/>
          <w:i/>
          <w:sz w:val="20"/>
          <w:szCs w:val="32"/>
          <w:lang w:val="kk-KZ"/>
        </w:rPr>
        <w:t xml:space="preserve">ҚР Ұлттық экономика министрі Т.М. Сүлейменовтың </w:t>
      </w:r>
      <w:r w:rsidRPr="00332ED1">
        <w:rPr>
          <w:rFonts w:ascii="Arial" w:hAnsi="Arial" w:cs="Arial"/>
          <w:i/>
          <w:sz w:val="20"/>
          <w:szCs w:val="32"/>
          <w:lang w:val="kk-KZ"/>
        </w:rPr>
        <w:br/>
        <w:t>2018 жылғы 29 қазанда болатын ҚР Парламенті Мәжілісі «Үкімет сағаты» отырысына баяндамасы</w:t>
      </w:r>
    </w:p>
    <w:p w:rsidR="003010B6" w:rsidRPr="00332ED1" w:rsidRDefault="003010B6" w:rsidP="003010B6">
      <w:pPr>
        <w:spacing w:after="0" w:line="240" w:lineRule="auto"/>
        <w:ind w:left="3686"/>
        <w:rPr>
          <w:rFonts w:ascii="Arial" w:hAnsi="Arial" w:cs="Arial"/>
          <w:i/>
          <w:sz w:val="20"/>
          <w:szCs w:val="32"/>
          <w:lang w:val="kk-KZ"/>
        </w:rPr>
      </w:pPr>
    </w:p>
    <w:p w:rsidR="003010B6" w:rsidRPr="00332ED1" w:rsidRDefault="003010B6" w:rsidP="003010B6">
      <w:pPr>
        <w:tabs>
          <w:tab w:val="left" w:pos="7605"/>
        </w:tabs>
        <w:spacing w:after="0" w:line="240" w:lineRule="auto"/>
        <w:ind w:firstLine="709"/>
        <w:rPr>
          <w:rFonts w:ascii="Arial" w:hAnsi="Arial" w:cs="Arial"/>
          <w:b/>
          <w:bCs/>
          <w:sz w:val="32"/>
          <w:szCs w:val="32"/>
          <w:lang w:val="kk-KZ"/>
        </w:rPr>
      </w:pPr>
      <w:r w:rsidRPr="00332ED1">
        <w:rPr>
          <w:rFonts w:ascii="Arial" w:hAnsi="Arial" w:cs="Arial"/>
          <w:b/>
          <w:bCs/>
          <w:sz w:val="32"/>
          <w:szCs w:val="32"/>
          <w:lang w:val="kk-KZ"/>
        </w:rPr>
        <w:tab/>
      </w:r>
    </w:p>
    <w:p w:rsidR="003010B6" w:rsidRPr="00332ED1" w:rsidRDefault="003010B6" w:rsidP="003010B6">
      <w:pPr>
        <w:tabs>
          <w:tab w:val="left" w:pos="7605"/>
        </w:tabs>
        <w:spacing w:after="0" w:line="360" w:lineRule="auto"/>
        <w:ind w:firstLine="709"/>
        <w:rPr>
          <w:rFonts w:ascii="Arial" w:hAnsi="Arial" w:cs="Arial"/>
          <w:b/>
          <w:bCs/>
          <w:sz w:val="32"/>
          <w:szCs w:val="32"/>
          <w:lang w:val="kk-KZ"/>
        </w:rPr>
      </w:pPr>
    </w:p>
    <w:p w:rsidR="003010B6" w:rsidRPr="00332ED1" w:rsidRDefault="003010B6" w:rsidP="003010B6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332ED1">
        <w:rPr>
          <w:rFonts w:ascii="Arial" w:hAnsi="Arial" w:cs="Arial"/>
          <w:b/>
          <w:bCs/>
          <w:sz w:val="32"/>
          <w:szCs w:val="32"/>
          <w:lang w:val="kk-KZ"/>
        </w:rPr>
        <w:t>Құрметті Владимир Карпович!</w:t>
      </w:r>
    </w:p>
    <w:p w:rsidR="003010B6" w:rsidRPr="00332ED1" w:rsidRDefault="003010B6" w:rsidP="003010B6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332ED1">
        <w:rPr>
          <w:rFonts w:ascii="Arial" w:hAnsi="Arial" w:cs="Arial"/>
          <w:b/>
          <w:bCs/>
          <w:sz w:val="32"/>
          <w:szCs w:val="32"/>
          <w:lang w:val="kk-KZ"/>
        </w:rPr>
        <w:t>Құрметті депутаттар!</w:t>
      </w:r>
    </w:p>
    <w:p w:rsidR="003010B6" w:rsidRPr="00332ED1" w:rsidRDefault="003010B6" w:rsidP="003010B6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4"/>
          <w:lang w:val="kk-KZ"/>
        </w:rPr>
      </w:pP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Слайд 2.</w:t>
      </w:r>
      <w:r w:rsidRPr="00332ED1">
        <w:rPr>
          <w:rFonts w:ascii="Arial" w:hAnsi="Arial" w:cs="Arial"/>
          <w:sz w:val="32"/>
          <w:szCs w:val="32"/>
          <w:lang w:val="kk-KZ"/>
        </w:rPr>
        <w:t xml:space="preserve"> Экономиканың тиімді жеке секторын құру және мемлекеттік-жекешелік әріптестікті дамыту – бұл қалыптасқан мемлекеттің жаңа саяси бағытының бір бөлігі болып табылатын «Қазақстан-2050» стратегиясында көрсетілген.</w:t>
      </w:r>
    </w:p>
    <w:p w:rsidR="003010B6" w:rsidRPr="00332ED1" w:rsidRDefault="003010B6" w:rsidP="003010B6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4"/>
          <w:lang w:val="kk-KZ"/>
        </w:rPr>
      </w:pP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</w:t>
      </w: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 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3. </w:t>
      </w:r>
      <w:r w:rsidRPr="00332ED1">
        <w:rPr>
          <w:rFonts w:ascii="Arial" w:hAnsi="Arial" w:cs="Arial"/>
          <w:b/>
          <w:sz w:val="32"/>
          <w:szCs w:val="32"/>
          <w:lang w:val="kk-KZ"/>
        </w:rPr>
        <w:t>Менің бүгінгі презентациям келесі мәселелерге арналады</w:t>
      </w:r>
      <w:r w:rsidRPr="00332ED1">
        <w:rPr>
          <w:rFonts w:ascii="Arial" w:hAnsi="Arial" w:cs="Arial"/>
          <w:b/>
          <w:sz w:val="32"/>
          <w:szCs w:val="32"/>
        </w:rPr>
        <w:t>: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</w:rPr>
        <w:t>1.</w:t>
      </w:r>
      <w:r w:rsidRPr="00332ED1">
        <w:rPr>
          <w:rFonts w:ascii="Arial" w:hAnsi="Arial" w:cs="Arial"/>
          <w:sz w:val="32"/>
          <w:szCs w:val="32"/>
          <w:lang w:val="kk-KZ"/>
        </w:rPr>
        <w:t>Әріптестіктің тиімділігі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</w:rPr>
        <w:t xml:space="preserve">2. </w:t>
      </w:r>
      <w:r w:rsidRPr="00332ED1">
        <w:rPr>
          <w:rFonts w:ascii="Arial" w:hAnsi="Arial" w:cs="Arial"/>
          <w:sz w:val="32"/>
          <w:szCs w:val="32"/>
          <w:lang w:val="kk-KZ"/>
        </w:rPr>
        <w:t>Әріптестіктің даму кезеңдері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3. Нәтижелер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4. Факторлар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5. Соңғы енгізілген өзгертулер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6. Алдағы қадамдар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Слайд 4. </w:t>
      </w:r>
      <w:r w:rsidRPr="00332ED1">
        <w:rPr>
          <w:rFonts w:ascii="Arial" w:hAnsi="Arial" w:cs="Arial"/>
          <w:b/>
          <w:sz w:val="32"/>
          <w:szCs w:val="32"/>
          <w:lang w:val="kk-KZ"/>
        </w:rPr>
        <w:t>Мемлекеттік-жекешелік әріптестіктің тиімділігі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Әріптестік келесіге мүмкіндік береді: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 xml:space="preserve">- </w:t>
      </w:r>
      <w:r w:rsidRPr="00332ED1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мемлекеттік бюджетке ауыртпалықты төмендету</w:t>
      </w: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: объектіні салу үшін бір мезгілде бюджеттік қаражатты бөлу  </w:t>
      </w: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lastRenderedPageBreak/>
        <w:t>қажет емес, төлемдерді бірнеше жылға кейінге қалдыру мүмкіндігі бар;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- </w:t>
      </w:r>
      <w:r w:rsidRPr="00332ED1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жобаның сапасын жақсарту</w:t>
      </w: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t>: әріптестікте бюджеттік қаржыландырудан айырмашылығы, объектінің сапа кепілдігі объектінің пайдалану мерзімі аяқталғанға дейін келісімшарт бойынша жекеше әріптеспен қамтамасыз етіледі;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t>-</w:t>
      </w:r>
      <w:r w:rsidRPr="00332ED1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 xml:space="preserve"> жеке бастаманы дамыту: </w:t>
      </w: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t>мемлекетпен ұзақ мерзімді серіктестік арқылы мемлекеттік жауапкершілік саласында дәстүрлі орналасқан жобаларға қатысуға бизнеске мүмкіндік береді.</w:t>
      </w:r>
    </w:p>
    <w:p w:rsidR="003010B6" w:rsidRPr="00332ED1" w:rsidRDefault="003010B6" w:rsidP="003010B6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t>-</w:t>
      </w:r>
      <w:r w:rsidRPr="00332ED1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 xml:space="preserve"> мемлекеттік секторды қысқарту</w:t>
      </w:r>
      <w:r w:rsidRPr="00332ED1">
        <w:rPr>
          <w:rFonts w:ascii="Arial" w:hAnsi="Arial" w:cs="Arial"/>
          <w:color w:val="000000" w:themeColor="text1"/>
          <w:sz w:val="32"/>
          <w:szCs w:val="32"/>
          <w:lang w:val="kk-KZ"/>
        </w:rPr>
        <w:t>: кейбір мемлекеттік функцияларды бизнеспен тиімді орындалуы мүмкін, мысалы, ғимаратқа қызмет көрсету, әріптестік нысандары бюджет қаражатын үнемдеуге мүмкіндік беретін жеке серіктес ұсынатын қосымша коммерциялық қызметтер есебінен сақталады.</w:t>
      </w:r>
    </w:p>
    <w:p w:rsidR="00BC61D5" w:rsidRPr="00296E00" w:rsidRDefault="00BC61D5" w:rsidP="00F85B2E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</w:p>
    <w:p w:rsidR="00BF47D7" w:rsidRPr="00332ED1" w:rsidRDefault="00497BDA" w:rsidP="00F85B2E">
      <w:pPr>
        <w:tabs>
          <w:tab w:val="num" w:pos="720"/>
        </w:tabs>
        <w:spacing w:after="0" w:line="360" w:lineRule="auto"/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582F84" w:rsidRPr="00332ED1">
        <w:rPr>
          <w:rFonts w:ascii="Arial" w:hAnsi="Arial" w:cs="Arial"/>
          <w:b/>
          <w:color w:val="FF0000"/>
          <w:sz w:val="32"/>
          <w:szCs w:val="32"/>
        </w:rPr>
        <w:t>5</w:t>
      </w:r>
      <w:r w:rsidRPr="00332ED1">
        <w:rPr>
          <w:rFonts w:ascii="Arial" w:hAnsi="Arial" w:cs="Arial"/>
          <w:b/>
          <w:color w:val="FF0000"/>
          <w:sz w:val="32"/>
          <w:szCs w:val="32"/>
        </w:rPr>
        <w:t>.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="00BF47D7" w:rsidRPr="00332ED1">
        <w:rPr>
          <w:rFonts w:ascii="Arial" w:hAnsi="Arial" w:cs="Arial"/>
          <w:b/>
          <w:sz w:val="32"/>
          <w:szCs w:val="32"/>
        </w:rPr>
        <w:t>Этапы развития ГЧП</w:t>
      </w:r>
    </w:p>
    <w:p w:rsidR="00BF47D7" w:rsidRPr="00332ED1" w:rsidRDefault="00BF47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28"/>
        </w:rPr>
        <w:t xml:space="preserve">Как вам известно, в Казахстане проекты </w:t>
      </w:r>
      <w:r w:rsidRPr="00332ED1">
        <w:rPr>
          <w:rFonts w:ascii="Arial" w:hAnsi="Arial" w:cs="Arial"/>
          <w:b/>
          <w:sz w:val="32"/>
          <w:szCs w:val="28"/>
        </w:rPr>
        <w:t xml:space="preserve">государственно-частного партнерства </w:t>
      </w:r>
      <w:r w:rsidRPr="00332ED1">
        <w:rPr>
          <w:rFonts w:ascii="Arial" w:hAnsi="Arial" w:cs="Arial"/>
          <w:sz w:val="32"/>
          <w:szCs w:val="28"/>
        </w:rPr>
        <w:t xml:space="preserve"> начали реализацию с 2006 года. </w:t>
      </w:r>
    </w:p>
    <w:p w:rsidR="003010B6" w:rsidRPr="00332ED1" w:rsidRDefault="003010B6" w:rsidP="003010B6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 xml:space="preserve">В течение первых 10 лет было реализовано </w:t>
      </w:r>
      <w:r w:rsidRPr="00332ED1">
        <w:rPr>
          <w:rFonts w:ascii="Arial" w:hAnsi="Arial" w:cs="Arial"/>
          <w:b/>
          <w:sz w:val="32"/>
          <w:szCs w:val="28"/>
        </w:rPr>
        <w:t>всего</w:t>
      </w:r>
      <w:r w:rsidRPr="00332ED1">
        <w:rPr>
          <w:rFonts w:ascii="Arial" w:hAnsi="Arial" w:cs="Arial"/>
          <w:sz w:val="32"/>
          <w:szCs w:val="28"/>
        </w:rPr>
        <w:t xml:space="preserve"> </w:t>
      </w:r>
      <w:r w:rsidRPr="00332ED1">
        <w:rPr>
          <w:rFonts w:ascii="Arial" w:hAnsi="Arial" w:cs="Arial"/>
          <w:b/>
          <w:sz w:val="32"/>
          <w:szCs w:val="28"/>
        </w:rPr>
        <w:t>3 концессионных проекта</w:t>
      </w:r>
      <w:r w:rsidRPr="00332ED1">
        <w:rPr>
          <w:rFonts w:ascii="Arial" w:hAnsi="Arial" w:cs="Arial"/>
          <w:sz w:val="32"/>
          <w:szCs w:val="28"/>
        </w:rPr>
        <w:t>. Это железнодорожная линия, межрегиональная линия электропередачи и пассажирский терминал аэропорта.</w:t>
      </w:r>
    </w:p>
    <w:p w:rsidR="001B6D5A" w:rsidRPr="00332ED1" w:rsidRDefault="00BF47D7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</w:t>
      </w:r>
      <w:r w:rsidRPr="00332ED1">
        <w:rPr>
          <w:rFonts w:ascii="Arial" w:hAnsi="Arial" w:cs="Arial"/>
          <w:i/>
          <w:sz w:val="24"/>
          <w:szCs w:val="24"/>
        </w:rPr>
        <w:t xml:space="preserve">: </w:t>
      </w:r>
    </w:p>
    <w:p w:rsidR="00BF47D7" w:rsidRPr="00332ED1" w:rsidRDefault="00BF47D7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 xml:space="preserve">1) железнодорожная линия «Станция Шар – Усть-Каменогорск» (24,4 </w:t>
      </w:r>
      <w:r w:rsidRPr="00332ED1">
        <w:rPr>
          <w:rFonts w:ascii="Arial" w:hAnsi="Arial" w:cs="Arial"/>
          <w:i/>
          <w:sz w:val="24"/>
          <w:szCs w:val="24"/>
        </w:rPr>
        <w:lastRenderedPageBreak/>
        <w:t>млрд. тенге, 2005-2028 гг.); 2) межрегиональная линия электропередачи «Северный Казахстан – Актюбинская область» (</w:t>
      </w:r>
      <w:r w:rsidR="00993E95" w:rsidRPr="00332ED1">
        <w:rPr>
          <w:rFonts w:ascii="Arial" w:hAnsi="Arial" w:cs="Arial"/>
          <w:i/>
          <w:sz w:val="24"/>
          <w:szCs w:val="24"/>
        </w:rPr>
        <w:t>17,6</w:t>
      </w:r>
      <w:r w:rsidRPr="00332ED1">
        <w:rPr>
          <w:rFonts w:ascii="Arial" w:hAnsi="Arial" w:cs="Arial"/>
          <w:i/>
          <w:sz w:val="24"/>
          <w:szCs w:val="24"/>
        </w:rPr>
        <w:t xml:space="preserve"> млрд. тенге, 2005-2022 гг.); 3) пассажирский терминал аэропорта г.</w:t>
      </w:r>
      <w:r w:rsidR="000E712A" w:rsidRPr="00332ED1">
        <w:rPr>
          <w:rFonts w:ascii="Arial" w:hAnsi="Arial" w:cs="Arial"/>
          <w:i/>
          <w:sz w:val="24"/>
          <w:szCs w:val="24"/>
        </w:rPr>
        <w:t xml:space="preserve"> </w:t>
      </w:r>
      <w:r w:rsidRPr="00332ED1">
        <w:rPr>
          <w:rFonts w:ascii="Arial" w:hAnsi="Arial" w:cs="Arial"/>
          <w:i/>
          <w:sz w:val="24"/>
          <w:szCs w:val="24"/>
        </w:rPr>
        <w:t>Актау (4,6 млрд. тенге, 2007-2037 гг.).</w:t>
      </w:r>
    </w:p>
    <w:p w:rsidR="001B6D5A" w:rsidRPr="00332ED1" w:rsidRDefault="001B6D5A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28"/>
        </w:rPr>
      </w:pPr>
    </w:p>
    <w:p w:rsidR="00BF47D7" w:rsidRPr="00332ED1" w:rsidRDefault="00BF47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28"/>
        </w:rPr>
      </w:pPr>
      <w:r w:rsidRPr="00332ED1">
        <w:rPr>
          <w:rFonts w:ascii="Arial" w:eastAsia="Times New Roman" w:hAnsi="Arial" w:cs="Arial"/>
          <w:sz w:val="32"/>
          <w:szCs w:val="28"/>
        </w:rPr>
        <w:t xml:space="preserve">Необходимо отметить, что на тот момент действовал </w:t>
      </w:r>
      <w:r w:rsidRPr="00332ED1">
        <w:rPr>
          <w:rFonts w:ascii="Arial" w:eastAsia="Times New Roman" w:hAnsi="Arial" w:cs="Arial"/>
          <w:b/>
          <w:sz w:val="32"/>
          <w:szCs w:val="28"/>
        </w:rPr>
        <w:t>Закон о концессиях</w:t>
      </w:r>
      <w:r w:rsidRPr="00332ED1">
        <w:rPr>
          <w:rFonts w:ascii="Arial" w:eastAsia="Times New Roman" w:hAnsi="Arial" w:cs="Arial"/>
          <w:sz w:val="32"/>
          <w:szCs w:val="28"/>
        </w:rPr>
        <w:t xml:space="preserve">, который ограничивался </w:t>
      </w:r>
      <w:r w:rsidRPr="00332ED1">
        <w:rPr>
          <w:rFonts w:ascii="Arial" w:eastAsia="Times New Roman" w:hAnsi="Arial" w:cs="Arial"/>
          <w:b/>
          <w:sz w:val="32"/>
          <w:szCs w:val="28"/>
        </w:rPr>
        <w:t>только</w:t>
      </w:r>
      <w:r w:rsidRPr="00332ED1">
        <w:rPr>
          <w:rFonts w:ascii="Arial" w:eastAsia="Times New Roman" w:hAnsi="Arial" w:cs="Arial"/>
          <w:sz w:val="32"/>
          <w:szCs w:val="28"/>
        </w:rPr>
        <w:t xml:space="preserve"> крупными инфраструктурными проектами.</w:t>
      </w:r>
    </w:p>
    <w:p w:rsidR="00BF47D7" w:rsidRPr="00332ED1" w:rsidRDefault="00BF47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28"/>
        </w:rPr>
      </w:pPr>
      <w:r w:rsidRPr="00332ED1">
        <w:rPr>
          <w:rFonts w:ascii="Arial" w:eastAsia="Times New Roman" w:hAnsi="Arial" w:cs="Arial"/>
          <w:sz w:val="32"/>
          <w:szCs w:val="28"/>
        </w:rPr>
        <w:t xml:space="preserve">Активизация ГЧП в Казахстане связана со значительным </w:t>
      </w:r>
      <w:r w:rsidRPr="00332ED1">
        <w:rPr>
          <w:rFonts w:ascii="Arial" w:eastAsia="Times New Roman" w:hAnsi="Arial" w:cs="Arial"/>
          <w:b/>
          <w:sz w:val="32"/>
          <w:szCs w:val="28"/>
        </w:rPr>
        <w:t>совершенствованием законодательной и институциональной базы</w:t>
      </w:r>
      <w:r w:rsidRPr="00332ED1">
        <w:rPr>
          <w:rFonts w:ascii="Arial" w:eastAsia="Times New Roman" w:hAnsi="Arial" w:cs="Arial"/>
          <w:sz w:val="32"/>
          <w:szCs w:val="28"/>
        </w:rPr>
        <w:t xml:space="preserve"> в последние </w:t>
      </w:r>
      <w:r w:rsidR="0062040D" w:rsidRPr="00332ED1">
        <w:rPr>
          <w:rFonts w:ascii="Arial" w:eastAsia="Times New Roman" w:hAnsi="Arial" w:cs="Arial"/>
          <w:sz w:val="32"/>
          <w:szCs w:val="28"/>
        </w:rPr>
        <w:t>7</w:t>
      </w:r>
      <w:r w:rsidRPr="00332ED1">
        <w:rPr>
          <w:rFonts w:ascii="Arial" w:eastAsia="Times New Roman" w:hAnsi="Arial" w:cs="Arial"/>
          <w:sz w:val="32"/>
          <w:szCs w:val="28"/>
        </w:rPr>
        <w:t xml:space="preserve"> </w:t>
      </w:r>
      <w:r w:rsidR="0062040D" w:rsidRPr="00332ED1">
        <w:rPr>
          <w:rFonts w:ascii="Arial" w:eastAsia="Times New Roman" w:hAnsi="Arial" w:cs="Arial"/>
          <w:sz w:val="32"/>
          <w:szCs w:val="28"/>
        </w:rPr>
        <w:t>лет</w:t>
      </w:r>
      <w:r w:rsidRPr="00332ED1">
        <w:rPr>
          <w:rFonts w:ascii="Arial" w:eastAsia="Times New Roman" w:hAnsi="Arial" w:cs="Arial"/>
          <w:sz w:val="32"/>
          <w:szCs w:val="28"/>
        </w:rPr>
        <w:t>.</w:t>
      </w:r>
    </w:p>
    <w:p w:rsidR="00CF6576" w:rsidRPr="00332ED1" w:rsidRDefault="00CF6576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</w:p>
    <w:p w:rsidR="00BF47D7" w:rsidRPr="00332ED1" w:rsidRDefault="0062040D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С 2012</w:t>
      </w:r>
      <w:r w:rsidR="00BF47D7" w:rsidRPr="00332ED1">
        <w:rPr>
          <w:rFonts w:ascii="Arial" w:hAnsi="Arial" w:cs="Arial"/>
          <w:i/>
          <w:sz w:val="24"/>
          <w:szCs w:val="24"/>
        </w:rPr>
        <w:t xml:space="preserve"> </w:t>
      </w:r>
      <w:r w:rsidRPr="00332ED1">
        <w:rPr>
          <w:rFonts w:ascii="Arial" w:hAnsi="Arial" w:cs="Arial"/>
          <w:i/>
          <w:sz w:val="24"/>
          <w:szCs w:val="24"/>
        </w:rPr>
        <w:t>по</w:t>
      </w:r>
      <w:r w:rsidR="00BF47D7" w:rsidRPr="00332ED1">
        <w:rPr>
          <w:rFonts w:ascii="Arial" w:hAnsi="Arial" w:cs="Arial"/>
          <w:i/>
          <w:sz w:val="24"/>
          <w:szCs w:val="24"/>
        </w:rPr>
        <w:t xml:space="preserve"> 201</w:t>
      </w:r>
      <w:r w:rsidRPr="00332ED1">
        <w:rPr>
          <w:rFonts w:ascii="Arial" w:hAnsi="Arial" w:cs="Arial"/>
          <w:i/>
          <w:sz w:val="24"/>
          <w:szCs w:val="24"/>
        </w:rPr>
        <w:t>8</w:t>
      </w:r>
      <w:r w:rsidR="00BF47D7" w:rsidRPr="00332ED1">
        <w:rPr>
          <w:rFonts w:ascii="Arial" w:hAnsi="Arial" w:cs="Arial"/>
          <w:i/>
          <w:sz w:val="24"/>
          <w:szCs w:val="24"/>
        </w:rPr>
        <w:t xml:space="preserve"> год</w:t>
      </w:r>
      <w:r w:rsidRPr="00332ED1">
        <w:rPr>
          <w:rFonts w:ascii="Arial" w:hAnsi="Arial" w:cs="Arial"/>
          <w:i/>
          <w:sz w:val="24"/>
          <w:szCs w:val="24"/>
        </w:rPr>
        <w:t>ы</w:t>
      </w:r>
      <w:r w:rsidR="00BF47D7" w:rsidRPr="00332ED1">
        <w:rPr>
          <w:rFonts w:ascii="Arial" w:hAnsi="Arial" w:cs="Arial"/>
          <w:i/>
          <w:sz w:val="24"/>
          <w:szCs w:val="24"/>
        </w:rPr>
        <w:t xml:space="preserve"> внесены ряд поправок в некоторые законодательные акты по вопросам внедрения новых видов ГЧП </w:t>
      </w:r>
      <w:r w:rsidRPr="00332ED1">
        <w:rPr>
          <w:rFonts w:ascii="Arial" w:hAnsi="Arial" w:cs="Arial"/>
          <w:i/>
          <w:sz w:val="24"/>
          <w:szCs w:val="24"/>
        </w:rPr>
        <w:t xml:space="preserve">и расширения сфер их применения, а также предоставления </w:t>
      </w:r>
      <w:r w:rsidR="005A1BFB" w:rsidRPr="00332ED1">
        <w:rPr>
          <w:rFonts w:ascii="Arial" w:hAnsi="Arial" w:cs="Arial"/>
          <w:i/>
          <w:sz w:val="24"/>
          <w:szCs w:val="24"/>
        </w:rPr>
        <w:t xml:space="preserve">самостоятельности МИО по </w:t>
      </w:r>
      <w:r w:rsidR="007C305C" w:rsidRPr="00332ED1">
        <w:rPr>
          <w:rFonts w:ascii="Arial" w:hAnsi="Arial" w:cs="Arial"/>
          <w:i/>
          <w:sz w:val="24"/>
          <w:szCs w:val="24"/>
        </w:rPr>
        <w:t>экспертизе</w:t>
      </w:r>
      <w:r w:rsidR="005A1BFB" w:rsidRPr="00332ED1">
        <w:rPr>
          <w:rFonts w:ascii="Arial" w:hAnsi="Arial" w:cs="Arial"/>
          <w:i/>
          <w:sz w:val="24"/>
          <w:szCs w:val="24"/>
        </w:rPr>
        <w:t xml:space="preserve"> проектов ГЧП.</w:t>
      </w:r>
    </w:p>
    <w:p w:rsidR="00BF47D7" w:rsidRPr="00332ED1" w:rsidRDefault="00BF47D7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Активизации государственно-частного партнерства способствовало также принятие в конце 2015 года Закона «О государственно-частном партнерстве» в рамках 34 шага Плана нации («100 конкретных шагов»), который позволил:</w:t>
      </w:r>
    </w:p>
    <w:p w:rsidR="00BF47D7" w:rsidRPr="00332ED1" w:rsidRDefault="00BF47D7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1. Применять ГЧП во всех сферах экономики.</w:t>
      </w:r>
    </w:p>
    <w:p w:rsidR="00BF47D7" w:rsidRPr="00332ED1" w:rsidRDefault="00BF47D7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2. Расширить формы и виды контрактов (контракты жизненного цикла, институциональные контракты, сервисные контракты и другие).</w:t>
      </w:r>
    </w:p>
    <w:p w:rsidR="008801B8" w:rsidRPr="00332ED1" w:rsidRDefault="00BF47D7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3. Внедрить возможность частной финансовой инициативы, когда проект инициируется частным сектором, а не государственным органом</w:t>
      </w:r>
      <w:r w:rsidR="00C21BC4" w:rsidRPr="00332ED1">
        <w:rPr>
          <w:rFonts w:ascii="Arial" w:hAnsi="Arial" w:cs="Arial"/>
          <w:i/>
          <w:sz w:val="24"/>
          <w:szCs w:val="24"/>
        </w:rPr>
        <w:t>.</w:t>
      </w:r>
    </w:p>
    <w:p w:rsidR="00C21BC4" w:rsidRPr="00332ED1" w:rsidRDefault="00C21BC4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4. Сократить сроки и разработать особый порядок  планирования проектов ГЧП.</w:t>
      </w:r>
    </w:p>
    <w:p w:rsidR="00C21BC4" w:rsidRPr="00332ED1" w:rsidRDefault="00C21BC4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5. Обеспечить регистрацию договоров в органах казначейства</w:t>
      </w:r>
      <w:r w:rsidR="002F606F" w:rsidRPr="00332ED1">
        <w:rPr>
          <w:rFonts w:ascii="Arial" w:hAnsi="Arial" w:cs="Arial"/>
          <w:i/>
          <w:sz w:val="24"/>
          <w:szCs w:val="24"/>
        </w:rPr>
        <w:t>, а также признать их ликвидным обеспечением для БВУ.</w:t>
      </w:r>
    </w:p>
    <w:p w:rsidR="002F606F" w:rsidRPr="00332ED1" w:rsidRDefault="002F606F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8801B8" w:rsidRPr="00332ED1" w:rsidRDefault="008801B8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6.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="00BF47D7" w:rsidRPr="00332ED1">
        <w:rPr>
          <w:rFonts w:ascii="Arial" w:hAnsi="Arial" w:cs="Arial"/>
          <w:sz w:val="32"/>
          <w:szCs w:val="28"/>
        </w:rPr>
        <w:t>Для сравнения хочу представить информацию по ГЧП за прошедшие периоды 2006-2016 и картину за 2017-2018 годы.</w:t>
      </w:r>
    </w:p>
    <w:p w:rsidR="00E218DA" w:rsidRPr="00332ED1" w:rsidRDefault="00E218DA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:rsidR="004F082A" w:rsidRPr="00332ED1" w:rsidRDefault="0050674F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</w:t>
      </w:r>
      <w:r w:rsidR="00874233" w:rsidRPr="00332ED1">
        <w:rPr>
          <w:rFonts w:ascii="Arial" w:hAnsi="Arial" w:cs="Arial"/>
          <w:b/>
          <w:color w:val="FF0000"/>
          <w:sz w:val="32"/>
          <w:szCs w:val="32"/>
        </w:rPr>
        <w:t>ы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 7. </w:t>
      </w:r>
      <w:r w:rsidR="00144AB5" w:rsidRPr="00332ED1">
        <w:rPr>
          <w:rFonts w:ascii="Arial" w:hAnsi="Arial" w:cs="Arial"/>
          <w:sz w:val="32"/>
          <w:szCs w:val="32"/>
        </w:rPr>
        <w:t xml:space="preserve">За период с </w:t>
      </w:r>
      <w:r w:rsidR="00144AB5" w:rsidRPr="00332ED1">
        <w:rPr>
          <w:rFonts w:ascii="Arial" w:hAnsi="Arial" w:cs="Arial"/>
          <w:b/>
          <w:sz w:val="32"/>
          <w:szCs w:val="32"/>
        </w:rPr>
        <w:t>2003 по 2016 годы</w:t>
      </w:r>
      <w:r w:rsidR="00F21CE8" w:rsidRPr="00332ED1">
        <w:rPr>
          <w:rFonts w:ascii="Arial" w:hAnsi="Arial" w:cs="Arial"/>
          <w:sz w:val="32"/>
          <w:szCs w:val="32"/>
        </w:rPr>
        <w:t xml:space="preserve"> всего был заключен</w:t>
      </w:r>
      <w:r w:rsidR="00144AB5" w:rsidRPr="00332ED1">
        <w:rPr>
          <w:rFonts w:ascii="Arial" w:hAnsi="Arial" w:cs="Arial"/>
          <w:sz w:val="32"/>
          <w:szCs w:val="32"/>
        </w:rPr>
        <w:t xml:space="preserve"> </w:t>
      </w:r>
      <w:r w:rsidR="00144AB5" w:rsidRPr="00332ED1">
        <w:rPr>
          <w:rFonts w:ascii="Arial" w:hAnsi="Arial" w:cs="Arial"/>
          <w:b/>
          <w:sz w:val="32"/>
          <w:szCs w:val="32"/>
        </w:rPr>
        <w:t>2</w:t>
      </w:r>
      <w:r w:rsidR="00F21CE8" w:rsidRPr="00332ED1">
        <w:rPr>
          <w:rFonts w:ascii="Arial" w:hAnsi="Arial" w:cs="Arial"/>
          <w:b/>
          <w:sz w:val="32"/>
          <w:szCs w:val="32"/>
          <w:lang w:val="kk-KZ"/>
        </w:rPr>
        <w:t>1</w:t>
      </w:r>
      <w:r w:rsidR="00F21CE8" w:rsidRPr="00332ED1">
        <w:rPr>
          <w:rFonts w:ascii="Arial" w:hAnsi="Arial" w:cs="Arial"/>
          <w:sz w:val="32"/>
          <w:szCs w:val="32"/>
        </w:rPr>
        <w:t xml:space="preserve"> договор</w:t>
      </w:r>
      <w:r w:rsidR="00144AB5" w:rsidRPr="00332ED1">
        <w:rPr>
          <w:rFonts w:ascii="Arial" w:hAnsi="Arial" w:cs="Arial"/>
          <w:sz w:val="32"/>
          <w:szCs w:val="32"/>
        </w:rPr>
        <w:t xml:space="preserve"> на сумму </w:t>
      </w:r>
      <w:r w:rsidR="00F21CE8" w:rsidRPr="00332ED1">
        <w:rPr>
          <w:rFonts w:ascii="Arial" w:hAnsi="Arial" w:cs="Arial"/>
          <w:b/>
          <w:sz w:val="32"/>
          <w:szCs w:val="32"/>
        </w:rPr>
        <w:t>59,4</w:t>
      </w:r>
      <w:r w:rsidR="00144AB5" w:rsidRPr="00332ED1">
        <w:rPr>
          <w:rFonts w:ascii="Arial" w:hAnsi="Arial" w:cs="Arial"/>
          <w:sz w:val="32"/>
          <w:szCs w:val="32"/>
        </w:rPr>
        <w:t xml:space="preserve"> </w:t>
      </w:r>
      <w:r w:rsidR="00144AB5" w:rsidRPr="00332ED1">
        <w:rPr>
          <w:rFonts w:ascii="Arial" w:hAnsi="Arial" w:cs="Arial"/>
          <w:b/>
          <w:sz w:val="32"/>
          <w:szCs w:val="32"/>
        </w:rPr>
        <w:t>млрд. тенге</w:t>
      </w:r>
      <w:r w:rsidR="00144AB5" w:rsidRPr="00332ED1">
        <w:rPr>
          <w:rFonts w:ascii="Arial" w:hAnsi="Arial" w:cs="Arial"/>
          <w:sz w:val="32"/>
          <w:szCs w:val="32"/>
        </w:rPr>
        <w:t xml:space="preserve">. </w:t>
      </w:r>
      <w:r w:rsidR="00144AB5" w:rsidRPr="00332ED1">
        <w:rPr>
          <w:rFonts w:ascii="Arial" w:hAnsi="Arial" w:cs="Arial"/>
          <w:sz w:val="32"/>
          <w:szCs w:val="32"/>
        </w:rPr>
        <w:br/>
      </w:r>
      <w:r w:rsidRPr="00332ED1">
        <w:rPr>
          <w:rFonts w:ascii="Arial" w:hAnsi="Arial" w:cs="Arial"/>
          <w:sz w:val="32"/>
          <w:szCs w:val="32"/>
        </w:rPr>
        <w:t xml:space="preserve">В период с </w:t>
      </w:r>
      <w:r w:rsidR="00144AB5" w:rsidRPr="00332ED1">
        <w:rPr>
          <w:rFonts w:ascii="Arial" w:hAnsi="Arial" w:cs="Arial"/>
          <w:b/>
          <w:sz w:val="32"/>
          <w:szCs w:val="32"/>
        </w:rPr>
        <w:t>2017</w:t>
      </w:r>
      <w:r w:rsidRPr="00332ED1">
        <w:rPr>
          <w:rFonts w:ascii="Arial" w:hAnsi="Arial" w:cs="Arial"/>
          <w:sz w:val="32"/>
          <w:szCs w:val="32"/>
        </w:rPr>
        <w:t xml:space="preserve"> по</w:t>
      </w:r>
      <w:r w:rsidRPr="00332ED1">
        <w:rPr>
          <w:rFonts w:ascii="Arial" w:hAnsi="Arial" w:cs="Arial"/>
          <w:b/>
          <w:sz w:val="32"/>
          <w:szCs w:val="32"/>
        </w:rPr>
        <w:t xml:space="preserve"> 1</w:t>
      </w:r>
      <w:r w:rsidR="00F21CE8" w:rsidRPr="00332ED1">
        <w:rPr>
          <w:rFonts w:ascii="Arial" w:hAnsi="Arial" w:cs="Arial"/>
          <w:b/>
          <w:sz w:val="32"/>
          <w:szCs w:val="32"/>
        </w:rPr>
        <w:t>5</w:t>
      </w:r>
      <w:r w:rsidRPr="00332ED1">
        <w:rPr>
          <w:rFonts w:ascii="Arial" w:hAnsi="Arial" w:cs="Arial"/>
          <w:b/>
          <w:sz w:val="32"/>
          <w:szCs w:val="32"/>
        </w:rPr>
        <w:t xml:space="preserve"> октября текущего года </w:t>
      </w:r>
      <w:r w:rsidR="00144AB5" w:rsidRPr="00332ED1">
        <w:rPr>
          <w:rFonts w:ascii="Arial" w:hAnsi="Arial" w:cs="Arial"/>
          <w:sz w:val="32"/>
          <w:szCs w:val="32"/>
        </w:rPr>
        <w:t xml:space="preserve"> заключ</w:t>
      </w:r>
      <w:r w:rsidR="00BE6315" w:rsidRPr="00332ED1">
        <w:rPr>
          <w:rFonts w:ascii="Arial" w:hAnsi="Arial" w:cs="Arial"/>
          <w:sz w:val="32"/>
          <w:szCs w:val="32"/>
        </w:rPr>
        <w:t>ено</w:t>
      </w:r>
      <w:r w:rsidR="00144AB5" w:rsidRPr="00332ED1">
        <w:rPr>
          <w:rFonts w:ascii="Arial" w:hAnsi="Arial" w:cs="Arial"/>
          <w:sz w:val="32"/>
          <w:szCs w:val="32"/>
        </w:rPr>
        <w:t xml:space="preserve"> </w:t>
      </w:r>
      <w:r w:rsidR="00F21CE8" w:rsidRPr="00332ED1">
        <w:rPr>
          <w:rFonts w:ascii="Arial" w:hAnsi="Arial" w:cs="Arial"/>
          <w:b/>
          <w:sz w:val="32"/>
          <w:szCs w:val="32"/>
        </w:rPr>
        <w:lastRenderedPageBreak/>
        <w:t>422</w:t>
      </w:r>
      <w:r w:rsidR="00144AB5" w:rsidRPr="00332ED1">
        <w:rPr>
          <w:rFonts w:ascii="Arial" w:hAnsi="Arial" w:cs="Arial"/>
          <w:sz w:val="32"/>
          <w:szCs w:val="32"/>
        </w:rPr>
        <w:t xml:space="preserve"> договор</w:t>
      </w:r>
      <w:r w:rsidR="00F21CE8" w:rsidRPr="00332ED1">
        <w:rPr>
          <w:rFonts w:ascii="Arial" w:hAnsi="Arial" w:cs="Arial"/>
          <w:sz w:val="32"/>
          <w:szCs w:val="32"/>
        </w:rPr>
        <w:t>а</w:t>
      </w:r>
      <w:r w:rsidR="00144AB5" w:rsidRPr="00332ED1">
        <w:rPr>
          <w:rFonts w:ascii="Arial" w:hAnsi="Arial" w:cs="Arial"/>
          <w:sz w:val="32"/>
          <w:szCs w:val="32"/>
        </w:rPr>
        <w:t xml:space="preserve"> на сумму </w:t>
      </w:r>
      <w:r w:rsidR="00F818FC" w:rsidRPr="00332ED1">
        <w:rPr>
          <w:rFonts w:ascii="Arial" w:hAnsi="Arial" w:cs="Arial"/>
          <w:sz w:val="32"/>
          <w:szCs w:val="32"/>
        </w:rPr>
        <w:t xml:space="preserve">более </w:t>
      </w:r>
      <w:r w:rsidR="00F21CE8" w:rsidRPr="00332ED1">
        <w:rPr>
          <w:rFonts w:ascii="Arial" w:hAnsi="Arial" w:cs="Arial"/>
          <w:b/>
          <w:sz w:val="32"/>
          <w:szCs w:val="32"/>
        </w:rPr>
        <w:t>1</w:t>
      </w:r>
      <w:r w:rsidR="0007122B" w:rsidRPr="00332ED1">
        <w:rPr>
          <w:rFonts w:ascii="Arial" w:hAnsi="Arial" w:cs="Arial"/>
          <w:b/>
          <w:sz w:val="32"/>
          <w:szCs w:val="32"/>
        </w:rPr>
        <w:t xml:space="preserve"> </w:t>
      </w:r>
      <w:r w:rsidR="00F818FC" w:rsidRPr="00332ED1">
        <w:rPr>
          <w:rFonts w:ascii="Arial" w:hAnsi="Arial" w:cs="Arial"/>
          <w:b/>
          <w:sz w:val="32"/>
          <w:szCs w:val="32"/>
        </w:rPr>
        <w:t>трлн</w:t>
      </w:r>
      <w:r w:rsidR="00144AB5" w:rsidRPr="00332ED1">
        <w:rPr>
          <w:rFonts w:ascii="Arial" w:hAnsi="Arial" w:cs="Arial"/>
          <w:b/>
          <w:sz w:val="32"/>
          <w:szCs w:val="32"/>
        </w:rPr>
        <w:t>. тенге</w:t>
      </w:r>
      <w:r w:rsidR="00144AB5" w:rsidRPr="00332ED1">
        <w:rPr>
          <w:rFonts w:ascii="Arial" w:hAnsi="Arial" w:cs="Arial"/>
          <w:sz w:val="32"/>
          <w:szCs w:val="32"/>
        </w:rPr>
        <w:t xml:space="preserve">, что в </w:t>
      </w:r>
      <w:r w:rsidR="0007122B" w:rsidRPr="00332ED1">
        <w:rPr>
          <w:rFonts w:ascii="Arial" w:hAnsi="Arial" w:cs="Arial"/>
          <w:b/>
          <w:sz w:val="32"/>
          <w:szCs w:val="32"/>
        </w:rPr>
        <w:t>21</w:t>
      </w:r>
      <w:r w:rsidR="00144AB5" w:rsidRPr="00332ED1">
        <w:rPr>
          <w:rFonts w:ascii="Arial" w:hAnsi="Arial" w:cs="Arial"/>
          <w:b/>
          <w:sz w:val="32"/>
          <w:szCs w:val="32"/>
        </w:rPr>
        <w:t xml:space="preserve"> раз</w:t>
      </w:r>
      <w:r w:rsidR="00144AB5" w:rsidRPr="00332ED1">
        <w:rPr>
          <w:rFonts w:ascii="Arial" w:hAnsi="Arial" w:cs="Arial"/>
          <w:sz w:val="32"/>
          <w:szCs w:val="32"/>
        </w:rPr>
        <w:t xml:space="preserve"> больше чем в предыдущие годы.</w:t>
      </w:r>
    </w:p>
    <w:p w:rsidR="004F082A" w:rsidRPr="00332ED1" w:rsidRDefault="004F082A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4F082A" w:rsidRPr="00332ED1" w:rsidRDefault="00144AB5" w:rsidP="00AD6B0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8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  <w:r w:rsidRPr="00332ED1">
        <w:rPr>
          <w:rFonts w:ascii="Arial" w:hAnsi="Arial" w:cs="Arial"/>
          <w:sz w:val="32"/>
          <w:szCs w:val="32"/>
        </w:rPr>
        <w:t xml:space="preserve">На сегодняшний день </w:t>
      </w:r>
      <w:r w:rsidRPr="00332ED1">
        <w:rPr>
          <w:rFonts w:ascii="Arial" w:hAnsi="Arial" w:cs="Arial"/>
          <w:i/>
          <w:sz w:val="28"/>
          <w:szCs w:val="32"/>
        </w:rPr>
        <w:t xml:space="preserve">(на </w:t>
      </w:r>
      <w:r w:rsidR="00B4361A" w:rsidRPr="00332ED1">
        <w:rPr>
          <w:rFonts w:ascii="Arial" w:hAnsi="Arial" w:cs="Arial"/>
          <w:i/>
          <w:sz w:val="28"/>
          <w:szCs w:val="32"/>
        </w:rPr>
        <w:t>1</w:t>
      </w:r>
      <w:r w:rsidR="0007122B" w:rsidRPr="00332ED1">
        <w:rPr>
          <w:rFonts w:ascii="Arial" w:hAnsi="Arial" w:cs="Arial"/>
          <w:i/>
          <w:sz w:val="28"/>
          <w:szCs w:val="32"/>
        </w:rPr>
        <w:t>5</w:t>
      </w:r>
      <w:r w:rsidR="00B4361A" w:rsidRPr="00332ED1">
        <w:rPr>
          <w:rFonts w:ascii="Arial" w:hAnsi="Arial" w:cs="Arial"/>
          <w:i/>
          <w:sz w:val="28"/>
          <w:szCs w:val="32"/>
        </w:rPr>
        <w:t xml:space="preserve"> октября</w:t>
      </w:r>
      <w:r w:rsidRPr="00332ED1">
        <w:rPr>
          <w:rFonts w:ascii="Arial" w:hAnsi="Arial" w:cs="Arial"/>
          <w:i/>
          <w:sz w:val="28"/>
          <w:szCs w:val="32"/>
        </w:rPr>
        <w:t xml:space="preserve"> </w:t>
      </w:r>
      <w:r w:rsidRPr="00332ED1">
        <w:rPr>
          <w:rFonts w:ascii="Arial" w:hAnsi="Arial" w:cs="Arial"/>
          <w:i/>
          <w:sz w:val="28"/>
          <w:szCs w:val="32"/>
        </w:rPr>
        <w:br/>
        <w:t>2018 года)</w:t>
      </w:r>
      <w:r w:rsidRPr="00332ED1">
        <w:rPr>
          <w:rFonts w:ascii="Arial" w:hAnsi="Arial" w:cs="Arial"/>
          <w:sz w:val="28"/>
          <w:szCs w:val="32"/>
        </w:rPr>
        <w:t xml:space="preserve"> </w:t>
      </w:r>
      <w:r w:rsidRPr="00332ED1">
        <w:rPr>
          <w:rFonts w:ascii="Arial" w:hAnsi="Arial" w:cs="Arial"/>
          <w:sz w:val="32"/>
          <w:szCs w:val="32"/>
        </w:rPr>
        <w:t>заключено</w:t>
      </w:r>
      <w:r w:rsidRPr="00332ED1">
        <w:rPr>
          <w:rFonts w:ascii="Arial" w:hAnsi="Arial" w:cs="Arial"/>
          <w:b/>
          <w:sz w:val="32"/>
          <w:szCs w:val="32"/>
        </w:rPr>
        <w:t xml:space="preserve"> </w:t>
      </w:r>
      <w:r w:rsidR="00B4361A" w:rsidRPr="00332ED1">
        <w:rPr>
          <w:rFonts w:ascii="Arial" w:hAnsi="Arial" w:cs="Arial"/>
          <w:b/>
          <w:sz w:val="32"/>
          <w:szCs w:val="32"/>
          <w:lang w:val="kk-KZ"/>
        </w:rPr>
        <w:t>4</w:t>
      </w:r>
      <w:r w:rsidR="00EA37F4" w:rsidRPr="00332ED1">
        <w:rPr>
          <w:rFonts w:ascii="Arial" w:hAnsi="Arial" w:cs="Arial"/>
          <w:b/>
          <w:sz w:val="32"/>
          <w:szCs w:val="32"/>
          <w:lang w:val="kk-KZ"/>
        </w:rPr>
        <w:t>43</w:t>
      </w:r>
      <w:r w:rsidRPr="00332ED1">
        <w:rPr>
          <w:rFonts w:ascii="Arial" w:hAnsi="Arial" w:cs="Arial"/>
          <w:b/>
          <w:sz w:val="32"/>
          <w:szCs w:val="32"/>
        </w:rPr>
        <w:t xml:space="preserve"> договор</w:t>
      </w:r>
      <w:r w:rsidR="00EA37F4" w:rsidRPr="00332ED1">
        <w:rPr>
          <w:rFonts w:ascii="Arial" w:hAnsi="Arial" w:cs="Arial"/>
          <w:b/>
          <w:sz w:val="32"/>
          <w:szCs w:val="32"/>
        </w:rPr>
        <w:t>а</w:t>
      </w:r>
      <w:r w:rsidRPr="00332ED1">
        <w:rPr>
          <w:rFonts w:ascii="Arial" w:hAnsi="Arial" w:cs="Arial"/>
          <w:b/>
          <w:sz w:val="32"/>
          <w:szCs w:val="32"/>
        </w:rPr>
        <w:t xml:space="preserve"> </w:t>
      </w:r>
      <w:r w:rsidRPr="00332ED1">
        <w:rPr>
          <w:rFonts w:ascii="Arial" w:hAnsi="Arial" w:cs="Arial"/>
          <w:sz w:val="32"/>
          <w:szCs w:val="32"/>
        </w:rPr>
        <w:t>ГЧП</w:t>
      </w:r>
      <w:r w:rsidR="00AD6B05" w:rsidRPr="00332ED1">
        <w:t xml:space="preserve"> </w:t>
      </w:r>
      <w:r w:rsidR="00AD6B05" w:rsidRPr="00332ED1">
        <w:rPr>
          <w:rFonts w:ascii="Arial" w:hAnsi="Arial" w:cs="Arial"/>
          <w:sz w:val="32"/>
          <w:szCs w:val="32"/>
        </w:rPr>
        <w:t xml:space="preserve">на общую сумму </w:t>
      </w:r>
      <w:r w:rsidR="00AD6B05" w:rsidRPr="00332ED1">
        <w:rPr>
          <w:rFonts w:ascii="Arial" w:hAnsi="Arial" w:cs="Arial"/>
          <w:b/>
          <w:sz w:val="32"/>
          <w:szCs w:val="32"/>
        </w:rPr>
        <w:t>1,1</w:t>
      </w:r>
      <w:r w:rsidR="00AD6B05" w:rsidRPr="00332ED1">
        <w:rPr>
          <w:rFonts w:ascii="Arial" w:hAnsi="Arial" w:cs="Arial"/>
          <w:sz w:val="32"/>
          <w:szCs w:val="32"/>
        </w:rPr>
        <w:t xml:space="preserve"> трлн. тенге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i/>
          <w:sz w:val="28"/>
          <w:szCs w:val="32"/>
        </w:rPr>
        <w:t>(</w:t>
      </w:r>
      <w:r w:rsidR="00EA37F4" w:rsidRPr="00332ED1">
        <w:rPr>
          <w:rFonts w:ascii="Arial" w:hAnsi="Arial" w:cs="Arial"/>
          <w:i/>
          <w:sz w:val="28"/>
          <w:szCs w:val="32"/>
        </w:rPr>
        <w:t>9</w:t>
      </w:r>
      <w:r w:rsidRPr="00332ED1">
        <w:rPr>
          <w:rFonts w:ascii="Arial" w:hAnsi="Arial" w:cs="Arial"/>
          <w:i/>
          <w:sz w:val="28"/>
          <w:szCs w:val="32"/>
        </w:rPr>
        <w:t xml:space="preserve"> – республиканских на сумму </w:t>
      </w:r>
      <w:r w:rsidR="005F437E" w:rsidRPr="00332ED1">
        <w:rPr>
          <w:rFonts w:ascii="Arial" w:hAnsi="Arial" w:cs="Arial"/>
          <w:b/>
          <w:i/>
          <w:sz w:val="28"/>
          <w:szCs w:val="32"/>
        </w:rPr>
        <w:t>875</w:t>
      </w:r>
      <w:r w:rsidR="00B10AC9" w:rsidRPr="00332ED1">
        <w:rPr>
          <w:rFonts w:ascii="Arial" w:hAnsi="Arial" w:cs="Arial"/>
          <w:b/>
          <w:i/>
          <w:sz w:val="28"/>
          <w:szCs w:val="32"/>
        </w:rPr>
        <w:t xml:space="preserve">,1 </w:t>
      </w:r>
      <w:r w:rsidRPr="00332ED1">
        <w:rPr>
          <w:rFonts w:ascii="Arial" w:hAnsi="Arial" w:cs="Arial"/>
          <w:b/>
          <w:i/>
          <w:sz w:val="28"/>
          <w:szCs w:val="32"/>
        </w:rPr>
        <w:t>млрд.</w:t>
      </w:r>
      <w:r w:rsidRPr="00332ED1">
        <w:rPr>
          <w:rFonts w:ascii="Arial" w:hAnsi="Arial" w:cs="Arial"/>
          <w:i/>
          <w:sz w:val="28"/>
          <w:szCs w:val="32"/>
        </w:rPr>
        <w:t xml:space="preserve"> тенге, </w:t>
      </w:r>
      <w:r w:rsidR="00124C8B" w:rsidRPr="00332ED1">
        <w:rPr>
          <w:rFonts w:ascii="Arial" w:hAnsi="Arial" w:cs="Arial"/>
          <w:i/>
          <w:sz w:val="28"/>
          <w:szCs w:val="32"/>
          <w:lang w:val="kk-KZ"/>
        </w:rPr>
        <w:t>4</w:t>
      </w:r>
      <w:r w:rsidR="005F437E" w:rsidRPr="00332ED1">
        <w:rPr>
          <w:rFonts w:ascii="Arial" w:hAnsi="Arial" w:cs="Arial"/>
          <w:i/>
          <w:sz w:val="28"/>
          <w:szCs w:val="32"/>
          <w:lang w:val="kk-KZ"/>
        </w:rPr>
        <w:t>34</w:t>
      </w:r>
      <w:r w:rsidRPr="00332ED1">
        <w:rPr>
          <w:rFonts w:ascii="Arial" w:hAnsi="Arial" w:cs="Arial"/>
          <w:i/>
          <w:sz w:val="28"/>
          <w:szCs w:val="32"/>
        </w:rPr>
        <w:t xml:space="preserve"> – местных на сумму </w:t>
      </w:r>
      <w:r w:rsidR="0054412B" w:rsidRPr="00332ED1">
        <w:rPr>
          <w:rFonts w:ascii="Arial" w:hAnsi="Arial" w:cs="Arial"/>
          <w:b/>
          <w:i/>
          <w:sz w:val="28"/>
          <w:szCs w:val="32"/>
        </w:rPr>
        <w:t>2</w:t>
      </w:r>
      <w:r w:rsidR="005F437E" w:rsidRPr="00332ED1">
        <w:rPr>
          <w:rFonts w:ascii="Arial" w:hAnsi="Arial" w:cs="Arial"/>
          <w:b/>
          <w:i/>
          <w:sz w:val="28"/>
          <w:szCs w:val="32"/>
        </w:rPr>
        <w:t>21</w:t>
      </w:r>
      <w:r w:rsidR="0054412B" w:rsidRPr="00332ED1">
        <w:rPr>
          <w:rFonts w:ascii="Arial" w:hAnsi="Arial" w:cs="Arial"/>
          <w:b/>
          <w:i/>
          <w:sz w:val="28"/>
          <w:szCs w:val="32"/>
        </w:rPr>
        <w:t>,</w:t>
      </w:r>
      <w:r w:rsidR="005F437E" w:rsidRPr="00332ED1">
        <w:rPr>
          <w:rFonts w:ascii="Arial" w:hAnsi="Arial" w:cs="Arial"/>
          <w:b/>
          <w:i/>
          <w:sz w:val="28"/>
          <w:szCs w:val="32"/>
        </w:rPr>
        <w:t>1</w:t>
      </w:r>
      <w:r w:rsidRPr="00332ED1">
        <w:rPr>
          <w:rFonts w:ascii="Arial" w:hAnsi="Arial" w:cs="Arial"/>
          <w:b/>
          <w:i/>
          <w:sz w:val="28"/>
          <w:szCs w:val="32"/>
        </w:rPr>
        <w:t xml:space="preserve"> млрд.</w:t>
      </w:r>
      <w:r w:rsidRPr="00332ED1">
        <w:rPr>
          <w:rFonts w:ascii="Arial" w:hAnsi="Arial" w:cs="Arial"/>
          <w:i/>
          <w:sz w:val="28"/>
          <w:szCs w:val="32"/>
        </w:rPr>
        <w:t xml:space="preserve"> тенге)</w:t>
      </w:r>
      <w:r w:rsidRPr="00332ED1">
        <w:rPr>
          <w:rFonts w:ascii="Arial" w:hAnsi="Arial" w:cs="Arial"/>
          <w:sz w:val="32"/>
          <w:szCs w:val="32"/>
        </w:rPr>
        <w:t xml:space="preserve">. На различных стадиях подготовки находятся </w:t>
      </w:r>
      <w:r w:rsidR="00CE23C5" w:rsidRPr="00332ED1">
        <w:rPr>
          <w:rFonts w:ascii="Arial" w:hAnsi="Arial" w:cs="Arial"/>
          <w:b/>
          <w:sz w:val="32"/>
          <w:szCs w:val="32"/>
        </w:rPr>
        <w:t>7</w:t>
      </w:r>
      <w:r w:rsidR="00032ADB" w:rsidRPr="00332ED1">
        <w:rPr>
          <w:rFonts w:ascii="Arial" w:hAnsi="Arial" w:cs="Arial"/>
          <w:b/>
          <w:sz w:val="32"/>
          <w:szCs w:val="32"/>
        </w:rPr>
        <w:t>21</w:t>
      </w:r>
      <w:r w:rsidRPr="00332ED1">
        <w:rPr>
          <w:rFonts w:ascii="Arial" w:hAnsi="Arial" w:cs="Arial"/>
          <w:sz w:val="32"/>
          <w:szCs w:val="32"/>
        </w:rPr>
        <w:t xml:space="preserve"> проект на сумму </w:t>
      </w:r>
      <w:r w:rsidR="002634CB" w:rsidRPr="00332ED1">
        <w:rPr>
          <w:rFonts w:ascii="Arial" w:hAnsi="Arial" w:cs="Arial"/>
          <w:b/>
          <w:sz w:val="32"/>
          <w:szCs w:val="32"/>
        </w:rPr>
        <w:t>1,</w:t>
      </w:r>
      <w:r w:rsidR="005F437E" w:rsidRPr="00332ED1">
        <w:rPr>
          <w:rFonts w:ascii="Arial" w:hAnsi="Arial" w:cs="Arial"/>
          <w:b/>
          <w:sz w:val="32"/>
          <w:szCs w:val="32"/>
        </w:rPr>
        <w:t>5</w:t>
      </w:r>
      <w:r w:rsidRPr="00332ED1">
        <w:rPr>
          <w:rFonts w:ascii="Arial" w:hAnsi="Arial" w:cs="Arial"/>
          <w:b/>
          <w:sz w:val="32"/>
          <w:szCs w:val="32"/>
        </w:rPr>
        <w:t xml:space="preserve"> трлн. тенге</w:t>
      </w:r>
      <w:r w:rsidRPr="00332ED1">
        <w:rPr>
          <w:rFonts w:ascii="Arial" w:hAnsi="Arial" w:cs="Arial"/>
          <w:sz w:val="32"/>
          <w:szCs w:val="32"/>
        </w:rPr>
        <w:t>.</w:t>
      </w:r>
    </w:p>
    <w:p w:rsidR="004F082A" w:rsidRPr="00332ED1" w:rsidRDefault="00144AB5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b/>
          <w:sz w:val="32"/>
          <w:szCs w:val="28"/>
          <w:lang w:val="kk-KZ"/>
        </w:rPr>
        <w:t xml:space="preserve">1) </w:t>
      </w:r>
      <w:r w:rsidRPr="00332ED1">
        <w:rPr>
          <w:rFonts w:ascii="Arial" w:hAnsi="Arial" w:cs="Arial"/>
          <w:sz w:val="32"/>
          <w:szCs w:val="28"/>
          <w:lang w:val="kk-KZ"/>
        </w:rPr>
        <w:t>Н</w:t>
      </w:r>
      <w:r w:rsidRPr="00332ED1">
        <w:rPr>
          <w:rFonts w:ascii="Arial" w:hAnsi="Arial" w:cs="Arial"/>
          <w:sz w:val="32"/>
          <w:szCs w:val="28"/>
        </w:rPr>
        <w:t xml:space="preserve">а </w:t>
      </w:r>
      <w:r w:rsidRPr="00332ED1">
        <w:rPr>
          <w:rFonts w:ascii="Arial" w:hAnsi="Arial" w:cs="Arial"/>
          <w:b/>
          <w:sz w:val="32"/>
          <w:szCs w:val="28"/>
          <w:u w:val="single"/>
        </w:rPr>
        <w:t>стадии эксплуатации</w:t>
      </w:r>
      <w:r w:rsidRPr="00332ED1">
        <w:rPr>
          <w:rFonts w:ascii="Arial" w:hAnsi="Arial" w:cs="Arial"/>
          <w:b/>
          <w:sz w:val="32"/>
          <w:szCs w:val="28"/>
        </w:rPr>
        <w:t xml:space="preserve"> </w:t>
      </w:r>
      <w:r w:rsidR="000B5B6A" w:rsidRPr="00332ED1">
        <w:rPr>
          <w:rFonts w:ascii="Arial" w:hAnsi="Arial" w:cs="Arial"/>
          <w:sz w:val="32"/>
          <w:szCs w:val="28"/>
        </w:rPr>
        <w:t>находятся</w:t>
      </w:r>
      <w:r w:rsidRPr="00332ED1">
        <w:rPr>
          <w:rFonts w:ascii="Arial" w:hAnsi="Arial" w:cs="Arial"/>
          <w:b/>
          <w:sz w:val="32"/>
          <w:szCs w:val="28"/>
        </w:rPr>
        <w:t xml:space="preserve"> </w:t>
      </w:r>
      <w:r w:rsidR="004B788D" w:rsidRPr="00332ED1">
        <w:rPr>
          <w:rFonts w:ascii="Arial" w:hAnsi="Arial" w:cs="Arial"/>
          <w:b/>
          <w:sz w:val="32"/>
          <w:szCs w:val="28"/>
        </w:rPr>
        <w:t>2</w:t>
      </w:r>
      <w:r w:rsidR="007A7A63" w:rsidRPr="00332ED1">
        <w:rPr>
          <w:rFonts w:ascii="Arial" w:hAnsi="Arial" w:cs="Arial"/>
          <w:b/>
          <w:sz w:val="32"/>
          <w:szCs w:val="28"/>
        </w:rPr>
        <w:t>76</w:t>
      </w:r>
      <w:r w:rsidRPr="00332ED1">
        <w:rPr>
          <w:rFonts w:ascii="Arial" w:hAnsi="Arial" w:cs="Arial"/>
          <w:b/>
          <w:sz w:val="32"/>
          <w:szCs w:val="28"/>
        </w:rPr>
        <w:t xml:space="preserve"> проект</w:t>
      </w:r>
      <w:r w:rsidR="005F437E" w:rsidRPr="00332ED1">
        <w:rPr>
          <w:rFonts w:ascii="Arial" w:hAnsi="Arial" w:cs="Arial"/>
          <w:b/>
          <w:sz w:val="32"/>
          <w:szCs w:val="28"/>
        </w:rPr>
        <w:t>ов</w:t>
      </w:r>
      <w:r w:rsidRPr="00332ED1">
        <w:rPr>
          <w:rFonts w:ascii="Arial" w:hAnsi="Arial" w:cs="Arial"/>
          <w:b/>
          <w:sz w:val="32"/>
          <w:szCs w:val="28"/>
        </w:rPr>
        <w:t xml:space="preserve"> на сумму порядка </w:t>
      </w:r>
      <w:r w:rsidR="00613754" w:rsidRPr="00332ED1">
        <w:rPr>
          <w:rFonts w:ascii="Arial" w:hAnsi="Arial" w:cs="Arial"/>
          <w:b/>
          <w:sz w:val="32"/>
          <w:szCs w:val="28"/>
        </w:rPr>
        <w:t>240</w:t>
      </w:r>
      <w:r w:rsidR="00993E95" w:rsidRPr="00332ED1">
        <w:rPr>
          <w:rFonts w:ascii="Arial" w:hAnsi="Arial" w:cs="Arial"/>
          <w:b/>
          <w:sz w:val="32"/>
          <w:szCs w:val="28"/>
        </w:rPr>
        <w:t>,</w:t>
      </w:r>
      <w:r w:rsidR="00613754" w:rsidRPr="00332ED1">
        <w:rPr>
          <w:rFonts w:ascii="Arial" w:hAnsi="Arial" w:cs="Arial"/>
          <w:b/>
          <w:sz w:val="32"/>
          <w:szCs w:val="28"/>
        </w:rPr>
        <w:t>4</w:t>
      </w:r>
      <w:r w:rsidRPr="00332ED1">
        <w:rPr>
          <w:rFonts w:ascii="Arial" w:hAnsi="Arial" w:cs="Arial"/>
          <w:b/>
          <w:sz w:val="32"/>
          <w:szCs w:val="28"/>
        </w:rPr>
        <w:t xml:space="preserve"> млрд. </w:t>
      </w:r>
      <w:r w:rsidRPr="00332ED1">
        <w:rPr>
          <w:rFonts w:ascii="Arial" w:hAnsi="Arial" w:cs="Arial"/>
          <w:sz w:val="32"/>
          <w:szCs w:val="28"/>
        </w:rPr>
        <w:t>тенге, из которых:</w:t>
      </w:r>
    </w:p>
    <w:p w:rsidR="004F082A" w:rsidRPr="00332ED1" w:rsidRDefault="00AD6B05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b/>
          <w:sz w:val="32"/>
          <w:szCs w:val="28"/>
          <w:lang w:val="kk-KZ"/>
        </w:rPr>
        <w:t>5</w:t>
      </w:r>
      <w:r w:rsidRPr="00332ED1">
        <w:rPr>
          <w:rFonts w:ascii="Arial" w:hAnsi="Arial" w:cs="Arial"/>
          <w:b/>
          <w:sz w:val="32"/>
          <w:szCs w:val="28"/>
        </w:rPr>
        <w:t xml:space="preserve"> проектов</w:t>
      </w:r>
      <w:r w:rsidR="00144AB5" w:rsidRPr="00332ED1">
        <w:rPr>
          <w:rFonts w:ascii="Arial" w:hAnsi="Arial" w:cs="Arial"/>
          <w:b/>
          <w:sz w:val="32"/>
          <w:szCs w:val="28"/>
        </w:rPr>
        <w:t xml:space="preserve"> </w:t>
      </w:r>
      <w:r w:rsidR="00144AB5" w:rsidRPr="00332ED1">
        <w:rPr>
          <w:rFonts w:ascii="Arial" w:hAnsi="Arial" w:cs="Arial"/>
          <w:sz w:val="32"/>
          <w:szCs w:val="28"/>
        </w:rPr>
        <w:t>ГЧП</w:t>
      </w:r>
      <w:r w:rsidR="00144AB5" w:rsidRPr="00332ED1">
        <w:rPr>
          <w:rFonts w:ascii="Arial" w:hAnsi="Arial" w:cs="Arial"/>
          <w:b/>
          <w:sz w:val="32"/>
          <w:szCs w:val="28"/>
        </w:rPr>
        <w:t xml:space="preserve"> республиканского значения </w:t>
      </w:r>
      <w:r w:rsidR="00144AB5" w:rsidRPr="00332ED1">
        <w:rPr>
          <w:rFonts w:ascii="Arial" w:hAnsi="Arial" w:cs="Arial"/>
          <w:sz w:val="32"/>
          <w:szCs w:val="28"/>
        </w:rPr>
        <w:t xml:space="preserve">на сумму </w:t>
      </w:r>
      <w:r w:rsidR="00C65012" w:rsidRPr="00332ED1">
        <w:rPr>
          <w:rFonts w:ascii="Arial" w:hAnsi="Arial" w:cs="Arial"/>
          <w:b/>
          <w:sz w:val="32"/>
          <w:szCs w:val="28"/>
        </w:rPr>
        <w:t>150,3</w:t>
      </w:r>
      <w:r w:rsidR="00144AB5" w:rsidRPr="00332ED1">
        <w:rPr>
          <w:rFonts w:ascii="Arial" w:hAnsi="Arial" w:cs="Arial"/>
          <w:b/>
          <w:sz w:val="32"/>
          <w:szCs w:val="28"/>
        </w:rPr>
        <w:t xml:space="preserve"> млрд. </w:t>
      </w:r>
      <w:r w:rsidR="00144AB5" w:rsidRPr="00332ED1">
        <w:rPr>
          <w:rFonts w:ascii="Arial" w:hAnsi="Arial" w:cs="Arial"/>
          <w:sz w:val="32"/>
          <w:szCs w:val="28"/>
        </w:rPr>
        <w:t>тенге:</w:t>
      </w:r>
    </w:p>
    <w:p w:rsidR="004F082A" w:rsidRPr="00332ED1" w:rsidRDefault="004F082A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1. 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Железная дорога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«Станция Шар – Усть-Каменогорск» </w:t>
      </w: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(24,5 млрд. тенге, 2005-2028 гг.);</w:t>
      </w:r>
    </w:p>
    <w:p w:rsidR="004F082A" w:rsidRPr="00332ED1" w:rsidRDefault="004F082A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2. 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М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ежрегиональн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ая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лини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я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электропередачи «Северный Казахстан – Актюбинская область» (17,6 млрд. тенге, 2005-2022 гг.);</w:t>
      </w:r>
    </w:p>
    <w:p w:rsidR="004F082A" w:rsidRPr="00332ED1" w:rsidRDefault="004F082A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3. 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П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ассажирск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ий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терминал международного аэропорта Актау (4,1 млрд. тенге, 2007-2037 гг.);</w:t>
      </w:r>
    </w:p>
    <w:p w:rsidR="004F082A" w:rsidRPr="00332ED1" w:rsidRDefault="004F082A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4. 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И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нформационн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ая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систем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а</w:t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«Күнделік» (5,8 млрд. тенге, </w:t>
      </w: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="00144AB5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2017-2029 гг.).</w:t>
      </w:r>
    </w:p>
    <w:p w:rsidR="00613754" w:rsidRPr="00332ED1" w:rsidRDefault="00613754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5. </w:t>
      </w:r>
      <w:r w:rsidR="00C65012"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Автомобильный пункт</w:t>
      </w:r>
      <w:r w:rsidRPr="00332ED1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пропуска «Нур-жолы» (сумма КИЗ 69,7 млрд. тенге, стоимость договора 98,3 млрд. тенге, 2016-2026 гг.);</w:t>
      </w:r>
    </w:p>
    <w:p w:rsidR="004F082A" w:rsidRPr="00332ED1" w:rsidRDefault="00993E95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b/>
          <w:sz w:val="32"/>
        </w:rPr>
        <w:t>2</w:t>
      </w:r>
      <w:r w:rsidR="000B5B6A" w:rsidRPr="00332ED1">
        <w:rPr>
          <w:rFonts w:ascii="Arial" w:hAnsi="Arial" w:cs="Arial"/>
          <w:b/>
          <w:sz w:val="32"/>
        </w:rPr>
        <w:t>71</w:t>
      </w:r>
      <w:r w:rsidR="000B5B6A" w:rsidRPr="00332ED1">
        <w:rPr>
          <w:rFonts w:ascii="Arial" w:hAnsi="Arial" w:cs="Arial"/>
          <w:b/>
          <w:sz w:val="32"/>
          <w:szCs w:val="28"/>
        </w:rPr>
        <w:t xml:space="preserve"> объект</w:t>
      </w:r>
      <w:r w:rsidR="00144AB5" w:rsidRPr="00332ED1">
        <w:rPr>
          <w:rFonts w:ascii="Arial" w:hAnsi="Arial" w:cs="Arial"/>
          <w:i/>
          <w:sz w:val="32"/>
          <w:szCs w:val="28"/>
        </w:rPr>
        <w:t xml:space="preserve"> </w:t>
      </w:r>
      <w:r w:rsidR="00144AB5" w:rsidRPr="00332ED1">
        <w:rPr>
          <w:rFonts w:ascii="Arial" w:hAnsi="Arial" w:cs="Arial"/>
          <w:sz w:val="32"/>
          <w:szCs w:val="28"/>
        </w:rPr>
        <w:t xml:space="preserve">ГЧП </w:t>
      </w:r>
      <w:r w:rsidR="00144AB5" w:rsidRPr="00332ED1">
        <w:rPr>
          <w:rFonts w:ascii="Arial" w:hAnsi="Arial" w:cs="Arial"/>
          <w:b/>
          <w:sz w:val="32"/>
          <w:szCs w:val="28"/>
        </w:rPr>
        <w:t>местного значения</w:t>
      </w:r>
      <w:r w:rsidR="00144AB5" w:rsidRPr="00332ED1">
        <w:rPr>
          <w:rFonts w:ascii="Arial" w:hAnsi="Arial" w:cs="Arial"/>
          <w:sz w:val="32"/>
          <w:szCs w:val="28"/>
        </w:rPr>
        <w:t xml:space="preserve"> на сумму </w:t>
      </w:r>
      <w:r w:rsidR="00DB4288" w:rsidRPr="00332ED1">
        <w:rPr>
          <w:rFonts w:ascii="Arial" w:hAnsi="Arial" w:cs="Arial"/>
          <w:sz w:val="32"/>
          <w:szCs w:val="28"/>
        </w:rPr>
        <w:br/>
      </w:r>
      <w:r w:rsidR="000B5B6A" w:rsidRPr="00332ED1">
        <w:rPr>
          <w:rFonts w:ascii="Arial" w:hAnsi="Arial" w:cs="Arial"/>
          <w:b/>
          <w:sz w:val="32"/>
          <w:szCs w:val="28"/>
        </w:rPr>
        <w:t>90</w:t>
      </w:r>
      <w:r w:rsidRPr="00332ED1">
        <w:rPr>
          <w:rFonts w:ascii="Arial" w:hAnsi="Arial" w:cs="Arial"/>
          <w:b/>
          <w:sz w:val="32"/>
          <w:szCs w:val="28"/>
        </w:rPr>
        <w:t>,</w:t>
      </w:r>
      <w:r w:rsidR="000B5B6A" w:rsidRPr="00332ED1">
        <w:rPr>
          <w:rFonts w:ascii="Arial" w:hAnsi="Arial" w:cs="Arial"/>
          <w:b/>
          <w:sz w:val="32"/>
          <w:szCs w:val="28"/>
        </w:rPr>
        <w:t>2</w:t>
      </w:r>
      <w:r w:rsidR="00144AB5" w:rsidRPr="00332ED1">
        <w:rPr>
          <w:rFonts w:ascii="Arial" w:hAnsi="Arial" w:cs="Arial"/>
          <w:sz w:val="32"/>
          <w:szCs w:val="28"/>
        </w:rPr>
        <w:t xml:space="preserve"> млрд. тенге</w:t>
      </w:r>
      <w:r w:rsidRPr="00332ED1">
        <w:rPr>
          <w:rFonts w:ascii="Arial" w:hAnsi="Arial" w:cs="Arial"/>
          <w:sz w:val="32"/>
          <w:szCs w:val="28"/>
        </w:rPr>
        <w:t>.</w:t>
      </w:r>
    </w:p>
    <w:p w:rsidR="004F082A" w:rsidRPr="00332ED1" w:rsidRDefault="00144AB5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332ED1">
        <w:rPr>
          <w:rFonts w:ascii="Arial" w:hAnsi="Arial" w:cs="Arial"/>
          <w:b/>
          <w:color w:val="000000"/>
          <w:sz w:val="32"/>
          <w:szCs w:val="28"/>
          <w:lang w:val="kk-KZ" w:eastAsia="ru-RU"/>
        </w:rPr>
        <w:t>2)</w:t>
      </w:r>
      <w:r w:rsidRPr="00332ED1">
        <w:rPr>
          <w:rFonts w:ascii="Arial" w:hAnsi="Arial" w:cs="Arial"/>
          <w:color w:val="000000"/>
          <w:sz w:val="32"/>
          <w:szCs w:val="28"/>
          <w:lang w:val="kk-KZ" w:eastAsia="ru-RU"/>
        </w:rPr>
        <w:t xml:space="preserve"> </w:t>
      </w:r>
      <w:r w:rsidRPr="00332ED1">
        <w:rPr>
          <w:rFonts w:ascii="Arial" w:hAnsi="Arial" w:cs="Arial"/>
          <w:sz w:val="32"/>
          <w:szCs w:val="28"/>
          <w:lang w:val="kk-KZ"/>
        </w:rPr>
        <w:t xml:space="preserve">На </w:t>
      </w:r>
      <w:r w:rsidRPr="00332ED1">
        <w:rPr>
          <w:rFonts w:ascii="Arial" w:hAnsi="Arial" w:cs="Arial"/>
          <w:b/>
          <w:sz w:val="32"/>
          <w:szCs w:val="28"/>
          <w:u w:val="single"/>
          <w:lang w:val="kk-KZ"/>
        </w:rPr>
        <w:t>стадии строительства</w:t>
      </w:r>
      <w:r w:rsidRPr="00332ED1">
        <w:rPr>
          <w:rFonts w:ascii="Arial" w:hAnsi="Arial" w:cs="Arial"/>
          <w:sz w:val="32"/>
          <w:szCs w:val="28"/>
          <w:lang w:val="kk-KZ"/>
        </w:rPr>
        <w:t xml:space="preserve"> находится </w:t>
      </w:r>
      <w:r w:rsidR="003033AA" w:rsidRPr="00332ED1">
        <w:rPr>
          <w:rFonts w:ascii="Arial" w:hAnsi="Arial" w:cs="Arial"/>
          <w:b/>
          <w:sz w:val="32"/>
          <w:szCs w:val="28"/>
          <w:lang w:val="kk-KZ"/>
        </w:rPr>
        <w:t>1</w:t>
      </w:r>
      <w:r w:rsidR="007A7A63" w:rsidRPr="00332ED1">
        <w:rPr>
          <w:rFonts w:ascii="Arial" w:hAnsi="Arial" w:cs="Arial"/>
          <w:b/>
          <w:sz w:val="32"/>
          <w:szCs w:val="28"/>
          <w:lang w:val="kk-KZ"/>
        </w:rPr>
        <w:t>73</w:t>
      </w:r>
      <w:r w:rsidRPr="00332ED1">
        <w:rPr>
          <w:rFonts w:ascii="Arial" w:hAnsi="Arial" w:cs="Arial"/>
          <w:sz w:val="32"/>
          <w:szCs w:val="28"/>
          <w:lang w:val="kk-KZ"/>
        </w:rPr>
        <w:t xml:space="preserve"> объект</w:t>
      </w:r>
      <w:r w:rsidR="00AF6049" w:rsidRPr="00332ED1">
        <w:rPr>
          <w:rFonts w:ascii="Arial" w:hAnsi="Arial" w:cs="Arial"/>
          <w:sz w:val="32"/>
          <w:szCs w:val="28"/>
          <w:lang w:val="kk-KZ"/>
        </w:rPr>
        <w:t>а</w:t>
      </w:r>
      <w:r w:rsidRPr="00332ED1">
        <w:rPr>
          <w:rFonts w:ascii="Arial" w:hAnsi="Arial" w:cs="Arial"/>
          <w:sz w:val="32"/>
          <w:szCs w:val="28"/>
          <w:lang w:val="kk-KZ"/>
        </w:rPr>
        <w:t xml:space="preserve"> на сумму </w:t>
      </w:r>
      <w:r w:rsidR="00613754" w:rsidRPr="00332ED1">
        <w:rPr>
          <w:rFonts w:ascii="Arial" w:hAnsi="Arial" w:cs="Arial"/>
          <w:b/>
          <w:sz w:val="32"/>
          <w:szCs w:val="28"/>
          <w:lang w:val="kk-KZ"/>
        </w:rPr>
        <w:t>856</w:t>
      </w:r>
      <w:r w:rsidRPr="00332ED1">
        <w:rPr>
          <w:rFonts w:ascii="Arial" w:hAnsi="Arial" w:cs="Arial"/>
          <w:sz w:val="32"/>
          <w:szCs w:val="28"/>
          <w:lang w:val="kk-KZ"/>
        </w:rPr>
        <w:t xml:space="preserve"> млрд.тг, из них:</w:t>
      </w:r>
    </w:p>
    <w:p w:rsidR="004F082A" w:rsidRPr="00332ED1" w:rsidRDefault="00D67D76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28"/>
          <w:lang w:val="kk-KZ"/>
        </w:rPr>
        <w:lastRenderedPageBreak/>
        <w:t>4</w:t>
      </w:r>
      <w:r w:rsidR="00144AB5" w:rsidRPr="00332ED1">
        <w:rPr>
          <w:rFonts w:ascii="Arial" w:hAnsi="Arial" w:cs="Arial"/>
          <w:b/>
          <w:sz w:val="32"/>
          <w:szCs w:val="28"/>
          <w:lang w:val="kk-KZ"/>
        </w:rPr>
        <w:t xml:space="preserve"> </w:t>
      </w:r>
      <w:r w:rsidR="00144AB5" w:rsidRPr="00332ED1">
        <w:rPr>
          <w:rFonts w:ascii="Arial" w:hAnsi="Arial" w:cs="Arial"/>
          <w:sz w:val="32"/>
          <w:szCs w:val="28"/>
          <w:lang w:val="kk-KZ"/>
        </w:rPr>
        <w:t>объект</w:t>
      </w:r>
      <w:r w:rsidR="00C65012" w:rsidRPr="00332ED1">
        <w:rPr>
          <w:rFonts w:ascii="Arial" w:hAnsi="Arial" w:cs="Arial"/>
          <w:sz w:val="32"/>
          <w:szCs w:val="28"/>
          <w:lang w:val="kk-KZ"/>
        </w:rPr>
        <w:t>а</w:t>
      </w:r>
      <w:r w:rsidR="00144AB5" w:rsidRPr="00332ED1">
        <w:rPr>
          <w:rFonts w:ascii="Arial" w:hAnsi="Arial" w:cs="Arial"/>
          <w:sz w:val="32"/>
          <w:szCs w:val="28"/>
          <w:lang w:val="kk-KZ"/>
        </w:rPr>
        <w:t xml:space="preserve"> </w:t>
      </w:r>
      <w:r w:rsidR="00144AB5" w:rsidRPr="00332ED1">
        <w:rPr>
          <w:rFonts w:ascii="Arial" w:hAnsi="Arial" w:cs="Arial"/>
          <w:b/>
          <w:sz w:val="32"/>
          <w:szCs w:val="28"/>
          <w:lang w:val="kk-KZ"/>
        </w:rPr>
        <w:t xml:space="preserve">республиканского </w:t>
      </w:r>
      <w:r w:rsidR="00144AB5" w:rsidRPr="00332ED1">
        <w:rPr>
          <w:rFonts w:ascii="Arial" w:hAnsi="Arial" w:cs="Arial"/>
          <w:sz w:val="32"/>
          <w:szCs w:val="28"/>
          <w:lang w:val="kk-KZ"/>
        </w:rPr>
        <w:t xml:space="preserve">значения на сумму </w:t>
      </w:r>
      <w:r w:rsidR="005C4AEB" w:rsidRPr="00332ED1">
        <w:rPr>
          <w:rFonts w:ascii="Arial" w:hAnsi="Arial" w:cs="Arial"/>
          <w:sz w:val="32"/>
          <w:szCs w:val="28"/>
          <w:lang w:val="kk-KZ"/>
        </w:rPr>
        <w:br/>
      </w:r>
      <w:r w:rsidRPr="00332ED1">
        <w:rPr>
          <w:rFonts w:ascii="Arial" w:hAnsi="Arial" w:cs="Arial"/>
          <w:b/>
          <w:sz w:val="32"/>
          <w:szCs w:val="28"/>
          <w:lang w:val="kk-KZ"/>
        </w:rPr>
        <w:t>724,8</w:t>
      </w:r>
      <w:r w:rsidR="00144AB5" w:rsidRPr="00332ED1">
        <w:rPr>
          <w:rFonts w:ascii="Arial" w:hAnsi="Arial" w:cs="Arial"/>
          <w:b/>
          <w:sz w:val="32"/>
          <w:szCs w:val="28"/>
          <w:lang w:val="kk-KZ"/>
        </w:rPr>
        <w:t xml:space="preserve"> млрд</w:t>
      </w:r>
      <w:r w:rsidR="00144AB5" w:rsidRPr="00332ED1">
        <w:rPr>
          <w:rFonts w:ascii="Arial" w:hAnsi="Arial" w:cs="Arial"/>
          <w:b/>
          <w:sz w:val="32"/>
          <w:szCs w:val="32"/>
          <w:lang w:val="kk-KZ"/>
        </w:rPr>
        <w:t>.</w:t>
      </w:r>
      <w:r w:rsidR="00144AB5" w:rsidRPr="00332ED1">
        <w:rPr>
          <w:rFonts w:ascii="Arial" w:hAnsi="Arial" w:cs="Arial"/>
          <w:sz w:val="32"/>
          <w:szCs w:val="32"/>
          <w:lang w:val="kk-KZ"/>
        </w:rPr>
        <w:t xml:space="preserve"> тенге:</w:t>
      </w:r>
      <w:r w:rsidR="00144AB5" w:rsidRPr="00332ED1">
        <w:rPr>
          <w:rFonts w:ascii="Arial" w:hAnsi="Arial" w:cs="Arial"/>
          <w:i/>
          <w:color w:val="000000"/>
          <w:sz w:val="32"/>
          <w:szCs w:val="32"/>
        </w:rPr>
        <w:t xml:space="preserve"> </w:t>
      </w:r>
    </w:p>
    <w:p w:rsidR="004F082A" w:rsidRPr="00332ED1" w:rsidRDefault="00D67D76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332ED1">
        <w:rPr>
          <w:rFonts w:ascii="Arial" w:hAnsi="Arial" w:cs="Arial"/>
          <w:i/>
          <w:sz w:val="28"/>
          <w:szCs w:val="28"/>
          <w:lang w:val="kk-KZ"/>
        </w:rPr>
        <w:t>1</w:t>
      </w:r>
      <w:r w:rsidR="004F082A" w:rsidRPr="00332ED1">
        <w:rPr>
          <w:rFonts w:ascii="Arial" w:hAnsi="Arial" w:cs="Arial"/>
          <w:i/>
          <w:sz w:val="28"/>
          <w:szCs w:val="28"/>
          <w:lang w:val="kk-KZ"/>
        </w:rPr>
        <w:t xml:space="preserve">. </w:t>
      </w:r>
      <w:r w:rsidR="001D5DDE" w:rsidRPr="00332ED1">
        <w:rPr>
          <w:rFonts w:ascii="Arial" w:hAnsi="Arial" w:cs="Arial"/>
          <w:i/>
          <w:sz w:val="28"/>
          <w:szCs w:val="28"/>
          <w:lang w:val="kk-KZ"/>
        </w:rPr>
        <w:t>Строительство и эксплуатация автомобильной дороги Большой Алматинской кольцевой автомобильной дороги (БАКАД) (сумма КИЗ 176,7 млрд. тенге, стоимость договора 512 млрд. тенге, 2018–2036 гг.);</w:t>
      </w:r>
    </w:p>
    <w:p w:rsidR="004F082A" w:rsidRPr="00332ED1" w:rsidRDefault="00D67D76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332ED1">
        <w:rPr>
          <w:rFonts w:ascii="Arial" w:hAnsi="Arial" w:cs="Arial"/>
          <w:i/>
          <w:sz w:val="28"/>
          <w:szCs w:val="28"/>
          <w:lang w:val="kk-KZ"/>
        </w:rPr>
        <w:t>2</w:t>
      </w:r>
      <w:r w:rsidR="004F082A" w:rsidRPr="00332ED1">
        <w:rPr>
          <w:rFonts w:ascii="Arial" w:hAnsi="Arial" w:cs="Arial"/>
          <w:i/>
          <w:sz w:val="28"/>
          <w:szCs w:val="28"/>
          <w:lang w:val="kk-KZ"/>
        </w:rPr>
        <w:t xml:space="preserve">. </w:t>
      </w:r>
      <w:r w:rsidR="001D5DDE" w:rsidRPr="00332ED1">
        <w:rPr>
          <w:rFonts w:ascii="Arial" w:hAnsi="Arial" w:cs="Arial"/>
          <w:i/>
          <w:sz w:val="28"/>
          <w:szCs w:val="28"/>
          <w:lang w:val="kk-KZ"/>
        </w:rPr>
        <w:t>Модернизация и эксплуатация системы освещения здания административно-технологического комплекса «Transport tower» (стоимость договора 63,3 млн. тенге, 2018–2023 гг.);</w:t>
      </w:r>
    </w:p>
    <w:p w:rsidR="004F082A" w:rsidRPr="00332ED1" w:rsidRDefault="00D67D76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332ED1">
        <w:rPr>
          <w:rFonts w:ascii="Arial" w:hAnsi="Arial" w:cs="Arial"/>
          <w:i/>
          <w:sz w:val="28"/>
          <w:szCs w:val="28"/>
          <w:lang w:val="kk-KZ"/>
        </w:rPr>
        <w:t>3</w:t>
      </w:r>
      <w:r w:rsidR="004F082A" w:rsidRPr="00332ED1">
        <w:rPr>
          <w:rFonts w:ascii="Arial" w:hAnsi="Arial" w:cs="Arial"/>
          <w:i/>
          <w:sz w:val="28"/>
          <w:szCs w:val="28"/>
          <w:lang w:val="kk-KZ"/>
        </w:rPr>
        <w:t xml:space="preserve">. </w:t>
      </w:r>
      <w:r w:rsidR="001D5DDE" w:rsidRPr="00332ED1">
        <w:rPr>
          <w:rFonts w:ascii="Arial" w:hAnsi="Arial" w:cs="Arial"/>
          <w:i/>
          <w:sz w:val="28"/>
          <w:szCs w:val="28"/>
          <w:lang w:val="kk-KZ"/>
        </w:rPr>
        <w:t>Внедрение и адаптация информационной системы безбумажного документооборота в области грузовых авиаперевозок (e-Freight) (стоимость договора 3,3 млрд. тенге, 2018–2029 гг.)</w:t>
      </w:r>
      <w:r w:rsidR="001D5DDE" w:rsidRPr="00332ED1">
        <w:rPr>
          <w:rFonts w:ascii="Arial" w:hAnsi="Arial" w:cs="Arial"/>
          <w:i/>
          <w:sz w:val="28"/>
          <w:szCs w:val="28"/>
        </w:rPr>
        <w:t>.</w:t>
      </w:r>
    </w:p>
    <w:p w:rsidR="004F082A" w:rsidRPr="00332ED1" w:rsidRDefault="00D67D76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332ED1">
        <w:rPr>
          <w:rFonts w:ascii="Arial" w:hAnsi="Arial" w:cs="Arial"/>
          <w:i/>
          <w:sz w:val="28"/>
          <w:szCs w:val="28"/>
          <w:lang w:val="kk-KZ"/>
        </w:rPr>
        <w:t>4</w:t>
      </w:r>
      <w:r w:rsidR="004F082A" w:rsidRPr="00332ED1">
        <w:rPr>
          <w:rFonts w:ascii="Arial" w:hAnsi="Arial" w:cs="Arial"/>
          <w:i/>
          <w:sz w:val="28"/>
          <w:szCs w:val="28"/>
          <w:lang w:val="kk-KZ"/>
        </w:rPr>
        <w:t xml:space="preserve">. </w:t>
      </w:r>
      <w:r w:rsidR="00CD5B18" w:rsidRPr="00332ED1">
        <w:rPr>
          <w:rFonts w:ascii="Arial" w:hAnsi="Arial" w:cs="Arial"/>
          <w:i/>
          <w:sz w:val="28"/>
          <w:szCs w:val="28"/>
          <w:lang w:val="kk-KZ"/>
        </w:rPr>
        <w:t>Обеспечение широкополосным доступом сельских населенных пунктов Республики Казахстан по технологии волоконно-оптических линий связи (стоимость договора  209,1 млрд.тенге, 2018-2031 гг.).</w:t>
      </w:r>
    </w:p>
    <w:p w:rsidR="004F082A" w:rsidRPr="00332ED1" w:rsidRDefault="006069F0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1</w:t>
      </w:r>
      <w:r w:rsidR="00CD5B18" w:rsidRPr="00332ED1">
        <w:rPr>
          <w:rFonts w:ascii="Arial" w:hAnsi="Arial" w:cs="Arial"/>
          <w:b/>
          <w:sz w:val="32"/>
          <w:szCs w:val="32"/>
        </w:rPr>
        <w:t>69</w:t>
      </w:r>
      <w:r w:rsidR="00144AB5" w:rsidRPr="00332ED1">
        <w:rPr>
          <w:rFonts w:ascii="Arial" w:hAnsi="Arial" w:cs="Arial"/>
          <w:b/>
          <w:sz w:val="32"/>
          <w:szCs w:val="32"/>
        </w:rPr>
        <w:t xml:space="preserve"> объектов местного значения</w:t>
      </w:r>
      <w:r w:rsidR="00144AB5" w:rsidRPr="00332ED1">
        <w:rPr>
          <w:rFonts w:ascii="Arial" w:hAnsi="Arial" w:cs="Arial"/>
          <w:sz w:val="32"/>
          <w:szCs w:val="32"/>
        </w:rPr>
        <w:t xml:space="preserve"> на сумму </w:t>
      </w:r>
      <w:r w:rsidRPr="00332ED1">
        <w:rPr>
          <w:rFonts w:ascii="Arial" w:hAnsi="Arial" w:cs="Arial"/>
          <w:b/>
          <w:sz w:val="32"/>
          <w:szCs w:val="32"/>
          <w:lang w:val="kk-KZ"/>
        </w:rPr>
        <w:t>1</w:t>
      </w:r>
      <w:r w:rsidR="00CD5B18" w:rsidRPr="00332ED1">
        <w:rPr>
          <w:rFonts w:ascii="Arial" w:hAnsi="Arial" w:cs="Arial"/>
          <w:b/>
          <w:sz w:val="32"/>
          <w:szCs w:val="32"/>
          <w:lang w:val="kk-KZ"/>
        </w:rPr>
        <w:t>30</w:t>
      </w:r>
      <w:r w:rsidRPr="00332ED1">
        <w:rPr>
          <w:rFonts w:ascii="Arial" w:hAnsi="Arial" w:cs="Arial"/>
          <w:b/>
          <w:sz w:val="32"/>
          <w:szCs w:val="32"/>
          <w:lang w:val="kk-KZ"/>
        </w:rPr>
        <w:t>,</w:t>
      </w:r>
      <w:r w:rsidR="00CD5B18" w:rsidRPr="00332ED1">
        <w:rPr>
          <w:rFonts w:ascii="Arial" w:hAnsi="Arial" w:cs="Arial"/>
          <w:b/>
          <w:sz w:val="32"/>
          <w:szCs w:val="32"/>
          <w:lang w:val="kk-KZ"/>
        </w:rPr>
        <w:t>9</w:t>
      </w:r>
      <w:r w:rsidR="00144AB5" w:rsidRPr="00332ED1">
        <w:rPr>
          <w:rFonts w:ascii="Arial" w:hAnsi="Arial" w:cs="Arial"/>
          <w:sz w:val="32"/>
          <w:szCs w:val="32"/>
        </w:rPr>
        <w:t xml:space="preserve"> млрд. тенге.</w:t>
      </w:r>
    </w:p>
    <w:p w:rsidR="004F082A" w:rsidRPr="00332ED1" w:rsidRDefault="00144AB5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В основном это проекты в сферах образования, здравоохранения, ЖКХ, спорта, транспорта.</w:t>
      </w:r>
    </w:p>
    <w:p w:rsidR="00483504" w:rsidRPr="00332ED1" w:rsidRDefault="00483504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4F082A" w:rsidRPr="00332ED1" w:rsidRDefault="00144AB5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6D7CCA"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9</w:t>
      </w:r>
      <w:r w:rsidRPr="00332ED1">
        <w:rPr>
          <w:rFonts w:ascii="Arial" w:hAnsi="Arial" w:cs="Arial"/>
          <w:b/>
          <w:color w:val="FF0000"/>
          <w:sz w:val="32"/>
          <w:szCs w:val="32"/>
        </w:rPr>
        <w:t>.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="00B10AC9" w:rsidRPr="00332ED1">
        <w:rPr>
          <w:rFonts w:ascii="Arial" w:hAnsi="Arial" w:cs="Arial"/>
          <w:b/>
          <w:sz w:val="32"/>
          <w:szCs w:val="28"/>
          <w:lang w:val="kk-KZ"/>
        </w:rPr>
        <w:t>4</w:t>
      </w:r>
      <w:r w:rsidR="00397F1A" w:rsidRPr="00332ED1">
        <w:rPr>
          <w:rFonts w:ascii="Arial" w:hAnsi="Arial" w:cs="Arial"/>
          <w:b/>
          <w:sz w:val="32"/>
          <w:szCs w:val="28"/>
          <w:lang w:val="kk-KZ"/>
        </w:rPr>
        <w:t>43</w:t>
      </w:r>
      <w:r w:rsidRPr="00332ED1">
        <w:rPr>
          <w:rFonts w:ascii="Arial" w:hAnsi="Arial" w:cs="Arial"/>
          <w:b/>
          <w:sz w:val="32"/>
          <w:szCs w:val="28"/>
        </w:rPr>
        <w:t xml:space="preserve"> </w:t>
      </w:r>
      <w:r w:rsidR="00B10AC9" w:rsidRPr="00332ED1">
        <w:rPr>
          <w:rFonts w:ascii="Arial" w:hAnsi="Arial" w:cs="Arial"/>
          <w:sz w:val="32"/>
          <w:szCs w:val="28"/>
        </w:rPr>
        <w:t>договор</w:t>
      </w:r>
      <w:r w:rsidR="00397F1A" w:rsidRPr="00332ED1">
        <w:rPr>
          <w:rFonts w:ascii="Arial" w:hAnsi="Arial" w:cs="Arial"/>
          <w:sz w:val="32"/>
          <w:szCs w:val="28"/>
        </w:rPr>
        <w:t>а</w:t>
      </w:r>
      <w:r w:rsidRPr="00332ED1">
        <w:rPr>
          <w:rFonts w:ascii="Arial" w:hAnsi="Arial" w:cs="Arial"/>
          <w:sz w:val="32"/>
          <w:szCs w:val="28"/>
        </w:rPr>
        <w:t xml:space="preserve"> ГЧП </w:t>
      </w:r>
      <w:r w:rsidRPr="00332ED1">
        <w:rPr>
          <w:rFonts w:ascii="Arial" w:hAnsi="Arial" w:cs="Arial"/>
          <w:b/>
          <w:sz w:val="32"/>
          <w:szCs w:val="28"/>
        </w:rPr>
        <w:t xml:space="preserve">по </w:t>
      </w:r>
      <w:r w:rsidR="008A2696" w:rsidRPr="00332ED1">
        <w:rPr>
          <w:rFonts w:ascii="Arial" w:hAnsi="Arial" w:cs="Arial"/>
          <w:b/>
          <w:sz w:val="32"/>
          <w:szCs w:val="28"/>
        </w:rPr>
        <w:t>4</w:t>
      </w:r>
      <w:r w:rsidR="00397F1A" w:rsidRPr="00332ED1">
        <w:rPr>
          <w:rFonts w:ascii="Arial" w:hAnsi="Arial" w:cs="Arial"/>
          <w:b/>
          <w:sz w:val="32"/>
          <w:szCs w:val="28"/>
        </w:rPr>
        <w:t>49</w:t>
      </w:r>
      <w:r w:rsidR="00B10AC9" w:rsidRPr="00332ED1">
        <w:rPr>
          <w:rFonts w:ascii="Arial" w:hAnsi="Arial" w:cs="Arial"/>
          <w:b/>
          <w:sz w:val="32"/>
          <w:szCs w:val="28"/>
        </w:rPr>
        <w:t xml:space="preserve"> </w:t>
      </w:r>
      <w:r w:rsidR="00C65012" w:rsidRPr="00332ED1">
        <w:rPr>
          <w:rFonts w:ascii="Arial" w:hAnsi="Arial" w:cs="Arial"/>
          <w:b/>
          <w:sz w:val="32"/>
          <w:szCs w:val="28"/>
        </w:rPr>
        <w:t>обьектам</w:t>
      </w:r>
      <w:r w:rsidRPr="00332ED1">
        <w:rPr>
          <w:rFonts w:ascii="Arial" w:hAnsi="Arial" w:cs="Arial"/>
          <w:b/>
          <w:sz w:val="32"/>
          <w:szCs w:val="28"/>
        </w:rPr>
        <w:t xml:space="preserve"> </w:t>
      </w:r>
      <w:r w:rsidRPr="00332ED1">
        <w:rPr>
          <w:rFonts w:ascii="Arial" w:hAnsi="Arial" w:cs="Arial"/>
          <w:sz w:val="32"/>
          <w:szCs w:val="28"/>
        </w:rPr>
        <w:t xml:space="preserve">на сумму </w:t>
      </w:r>
      <w:r w:rsidR="00397F1A" w:rsidRPr="00332ED1">
        <w:rPr>
          <w:rFonts w:ascii="Arial" w:hAnsi="Arial" w:cs="Arial"/>
          <w:b/>
          <w:sz w:val="32"/>
          <w:szCs w:val="28"/>
        </w:rPr>
        <w:t>1,1</w:t>
      </w:r>
      <w:r w:rsidRPr="00332ED1">
        <w:rPr>
          <w:rFonts w:ascii="Arial" w:hAnsi="Arial" w:cs="Arial"/>
          <w:b/>
          <w:sz w:val="32"/>
          <w:szCs w:val="28"/>
        </w:rPr>
        <w:t xml:space="preserve"> </w:t>
      </w:r>
      <w:r w:rsidR="00397F1A" w:rsidRPr="00332ED1">
        <w:rPr>
          <w:rFonts w:ascii="Arial" w:hAnsi="Arial" w:cs="Arial"/>
          <w:b/>
          <w:sz w:val="32"/>
          <w:szCs w:val="28"/>
        </w:rPr>
        <w:t>трлн</w:t>
      </w:r>
      <w:r w:rsidRPr="00332ED1">
        <w:rPr>
          <w:rFonts w:ascii="Arial" w:hAnsi="Arial" w:cs="Arial"/>
          <w:b/>
          <w:sz w:val="32"/>
          <w:szCs w:val="28"/>
        </w:rPr>
        <w:t>. тенге</w:t>
      </w:r>
      <w:r w:rsidRPr="00332ED1">
        <w:rPr>
          <w:rFonts w:ascii="Arial" w:hAnsi="Arial" w:cs="Arial"/>
          <w:sz w:val="32"/>
          <w:szCs w:val="32"/>
        </w:rPr>
        <w:t xml:space="preserve"> представлены</w:t>
      </w:r>
      <w:r w:rsidRPr="00332ED1">
        <w:rPr>
          <w:rFonts w:ascii="Arial" w:hAnsi="Arial" w:cs="Arial"/>
          <w:sz w:val="32"/>
          <w:szCs w:val="28"/>
        </w:rPr>
        <w:t>:</w:t>
      </w:r>
    </w:p>
    <w:p w:rsidR="00874233" w:rsidRPr="00332ED1" w:rsidRDefault="008A2696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i/>
          <w:sz w:val="32"/>
          <w:szCs w:val="32"/>
        </w:rPr>
        <w:t xml:space="preserve">- </w:t>
      </w:r>
      <w:r w:rsidRPr="00332ED1">
        <w:rPr>
          <w:rFonts w:ascii="Arial" w:hAnsi="Arial" w:cs="Arial"/>
          <w:b/>
          <w:i/>
          <w:sz w:val="32"/>
          <w:szCs w:val="32"/>
          <w:u w:val="single"/>
        </w:rPr>
        <w:t>в сфере образования</w:t>
      </w:r>
      <w:r w:rsidRPr="00332ED1">
        <w:rPr>
          <w:rFonts w:ascii="Arial" w:hAnsi="Arial" w:cs="Arial"/>
          <w:i/>
          <w:sz w:val="32"/>
          <w:szCs w:val="32"/>
        </w:rPr>
        <w:t xml:space="preserve"> – </w:t>
      </w:r>
      <w:r w:rsidRPr="00332ED1">
        <w:rPr>
          <w:rFonts w:ascii="Arial" w:hAnsi="Arial" w:cs="Arial"/>
          <w:i/>
          <w:sz w:val="32"/>
          <w:szCs w:val="32"/>
          <w:lang w:val="kk-KZ"/>
        </w:rPr>
        <w:t>2</w:t>
      </w:r>
      <w:r w:rsidR="00397F1A" w:rsidRPr="00332ED1">
        <w:rPr>
          <w:rFonts w:ascii="Arial" w:hAnsi="Arial" w:cs="Arial"/>
          <w:i/>
          <w:sz w:val="32"/>
          <w:szCs w:val="32"/>
          <w:lang w:val="kk-KZ"/>
        </w:rPr>
        <w:t>86</w:t>
      </w:r>
      <w:r w:rsidRPr="00332ED1">
        <w:rPr>
          <w:rFonts w:ascii="Arial" w:hAnsi="Arial" w:cs="Arial"/>
          <w:i/>
          <w:sz w:val="32"/>
          <w:szCs w:val="32"/>
        </w:rPr>
        <w:t xml:space="preserve"> объ</w:t>
      </w:r>
      <w:r w:rsidR="0062415F" w:rsidRPr="00332ED1">
        <w:rPr>
          <w:rFonts w:ascii="Arial" w:hAnsi="Arial" w:cs="Arial"/>
          <w:i/>
          <w:sz w:val="32"/>
          <w:szCs w:val="32"/>
        </w:rPr>
        <w:t xml:space="preserve">ектов на сумму </w:t>
      </w:r>
      <w:r w:rsidR="00397F1A" w:rsidRPr="00332ED1">
        <w:rPr>
          <w:rFonts w:ascii="Arial" w:hAnsi="Arial" w:cs="Arial"/>
          <w:i/>
          <w:sz w:val="32"/>
          <w:szCs w:val="32"/>
        </w:rPr>
        <w:t>60</w:t>
      </w:r>
      <w:r w:rsidR="0062415F" w:rsidRPr="00332ED1">
        <w:rPr>
          <w:rFonts w:ascii="Arial" w:hAnsi="Arial" w:cs="Arial"/>
          <w:i/>
          <w:sz w:val="32"/>
          <w:szCs w:val="32"/>
        </w:rPr>
        <w:t xml:space="preserve"> млрд. тенге.</w:t>
      </w:r>
    </w:p>
    <w:p w:rsidR="001B6D5A" w:rsidRPr="00332ED1" w:rsidRDefault="0062415F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</w:p>
    <w:p w:rsidR="004F082A" w:rsidRPr="00332ED1" w:rsidRDefault="00397F1A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 xml:space="preserve">по ВКО – 99 объектов, Актюбинской – 67 объектов, г. Алматы – 32 объекта, Костанайской – 22 объекта, Акмолинской – 27 объектов, Туркестанской – 8 объектов, Мангистауской – 8 объектов, г. Астана – 6 </w:t>
      </w:r>
      <w:r w:rsidRPr="00332ED1">
        <w:rPr>
          <w:rFonts w:ascii="Arial" w:hAnsi="Arial" w:cs="Arial"/>
          <w:i/>
          <w:sz w:val="24"/>
          <w:szCs w:val="24"/>
        </w:rPr>
        <w:lastRenderedPageBreak/>
        <w:t>объектов, Карагандинской – 9 объектов, Алматинской, Кызылординской, г.Шымкент и СКО – по 2 объекта</w:t>
      </w:r>
      <w:r w:rsidR="001B6D5A" w:rsidRPr="00332ED1">
        <w:rPr>
          <w:rFonts w:ascii="Arial" w:hAnsi="Arial" w:cs="Arial"/>
          <w:i/>
          <w:sz w:val="24"/>
          <w:szCs w:val="24"/>
        </w:rPr>
        <w:t>.</w:t>
      </w:r>
    </w:p>
    <w:p w:rsidR="004F082A" w:rsidRPr="00332ED1" w:rsidRDefault="004F082A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A2696" w:rsidRPr="00332ED1" w:rsidRDefault="008A2696" w:rsidP="004F082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32"/>
          <w:szCs w:val="32"/>
        </w:rPr>
      </w:pPr>
      <w:r w:rsidRPr="00332ED1">
        <w:rPr>
          <w:rFonts w:ascii="Arial" w:hAnsi="Arial" w:cs="Arial"/>
          <w:i/>
          <w:sz w:val="32"/>
          <w:szCs w:val="32"/>
        </w:rPr>
        <w:t xml:space="preserve">- </w:t>
      </w:r>
      <w:r w:rsidRPr="00332ED1">
        <w:rPr>
          <w:rFonts w:ascii="Arial" w:hAnsi="Arial" w:cs="Arial"/>
          <w:b/>
          <w:i/>
          <w:sz w:val="32"/>
          <w:szCs w:val="32"/>
          <w:u w:val="single"/>
        </w:rPr>
        <w:t>в сфере здравоохранения</w:t>
      </w:r>
      <w:r w:rsidRPr="00332ED1">
        <w:rPr>
          <w:rFonts w:ascii="Arial" w:hAnsi="Arial" w:cs="Arial"/>
          <w:i/>
          <w:sz w:val="32"/>
          <w:szCs w:val="32"/>
        </w:rPr>
        <w:t xml:space="preserve"> – 6</w:t>
      </w:r>
      <w:r w:rsidR="00397F1A" w:rsidRPr="00332ED1">
        <w:rPr>
          <w:rFonts w:ascii="Arial" w:hAnsi="Arial" w:cs="Arial"/>
          <w:i/>
          <w:sz w:val="32"/>
          <w:szCs w:val="32"/>
        </w:rPr>
        <w:t>8</w:t>
      </w:r>
      <w:r w:rsidRPr="00332ED1">
        <w:rPr>
          <w:rFonts w:ascii="Arial" w:hAnsi="Arial" w:cs="Arial"/>
          <w:i/>
          <w:sz w:val="32"/>
          <w:szCs w:val="32"/>
        </w:rPr>
        <w:t xml:space="preserve"> объектов на сумму </w:t>
      </w:r>
      <w:r w:rsidRPr="00332ED1">
        <w:rPr>
          <w:rFonts w:ascii="Arial" w:hAnsi="Arial" w:cs="Arial"/>
          <w:i/>
          <w:sz w:val="32"/>
          <w:szCs w:val="32"/>
        </w:rPr>
        <w:br/>
      </w:r>
      <w:r w:rsidR="00397F1A" w:rsidRPr="00332ED1">
        <w:rPr>
          <w:rFonts w:ascii="Arial" w:hAnsi="Arial" w:cs="Arial"/>
          <w:i/>
          <w:sz w:val="32"/>
          <w:szCs w:val="32"/>
        </w:rPr>
        <w:t>36,1</w:t>
      </w:r>
      <w:r w:rsidRPr="00332ED1">
        <w:rPr>
          <w:rFonts w:ascii="Arial" w:hAnsi="Arial" w:cs="Arial"/>
          <w:i/>
          <w:sz w:val="32"/>
          <w:szCs w:val="32"/>
        </w:rPr>
        <w:t xml:space="preserve"> </w:t>
      </w:r>
      <w:r w:rsidR="0062415F" w:rsidRPr="00332ED1">
        <w:rPr>
          <w:rFonts w:ascii="Arial" w:hAnsi="Arial" w:cs="Arial"/>
          <w:i/>
          <w:sz w:val="32"/>
          <w:szCs w:val="32"/>
        </w:rPr>
        <w:t>млрд. тенге.</w:t>
      </w:r>
    </w:p>
    <w:p w:rsidR="0062415F" w:rsidRPr="00332ED1" w:rsidRDefault="0062415F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</w:p>
    <w:p w:rsidR="008511AE" w:rsidRPr="00332ED1" w:rsidRDefault="009E79F2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по Карагандинской – 23 объекта, Костанайской – 12 объектов, Кызылординской – 11 объектов, Павлодарской – 8 объектов, Актюбинской – 3 объекта, Туркестанской, Алматинской и ЗКО – по 2 объекта, Акмолинской, Манг</w:t>
      </w:r>
      <w:r w:rsidR="004B07B8" w:rsidRPr="00332ED1">
        <w:rPr>
          <w:rFonts w:ascii="Arial" w:hAnsi="Arial" w:cs="Arial"/>
          <w:i/>
          <w:sz w:val="24"/>
          <w:szCs w:val="24"/>
        </w:rPr>
        <w:t>истауской, Атырауской областях,</w:t>
      </w:r>
      <w:r w:rsidRPr="00332ED1">
        <w:rPr>
          <w:rFonts w:ascii="Arial" w:hAnsi="Arial" w:cs="Arial"/>
          <w:i/>
          <w:sz w:val="24"/>
          <w:szCs w:val="24"/>
        </w:rPr>
        <w:t xml:space="preserve"> СКО  и г.Шымкент – по 1 объекту</w:t>
      </w:r>
      <w:r w:rsidR="008A2696" w:rsidRPr="00332ED1">
        <w:rPr>
          <w:rFonts w:ascii="Arial" w:hAnsi="Arial" w:cs="Arial"/>
          <w:i/>
          <w:sz w:val="24"/>
          <w:szCs w:val="24"/>
        </w:rPr>
        <w:t>.</w:t>
      </w:r>
    </w:p>
    <w:p w:rsidR="008511AE" w:rsidRPr="00332ED1" w:rsidRDefault="008511A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A2696" w:rsidRPr="00332ED1" w:rsidRDefault="008A2696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32"/>
          <w:szCs w:val="32"/>
        </w:rPr>
      </w:pPr>
      <w:r w:rsidRPr="00332ED1">
        <w:rPr>
          <w:rFonts w:ascii="Arial" w:hAnsi="Arial" w:cs="Arial"/>
          <w:i/>
          <w:sz w:val="32"/>
          <w:szCs w:val="32"/>
        </w:rPr>
        <w:t xml:space="preserve">- </w:t>
      </w:r>
      <w:r w:rsidRPr="00332ED1">
        <w:rPr>
          <w:rFonts w:ascii="Arial" w:hAnsi="Arial" w:cs="Arial"/>
          <w:b/>
          <w:i/>
          <w:sz w:val="32"/>
          <w:szCs w:val="32"/>
          <w:u w:val="single"/>
        </w:rPr>
        <w:t>в сфере культуры и спорта</w:t>
      </w:r>
      <w:r w:rsidRPr="00332ED1">
        <w:rPr>
          <w:rFonts w:ascii="Arial" w:hAnsi="Arial" w:cs="Arial"/>
          <w:i/>
          <w:sz w:val="32"/>
          <w:szCs w:val="32"/>
        </w:rPr>
        <w:t xml:space="preserve"> – 3</w:t>
      </w:r>
      <w:r w:rsidR="009E79F2" w:rsidRPr="00332ED1">
        <w:rPr>
          <w:rFonts w:ascii="Arial" w:hAnsi="Arial" w:cs="Arial"/>
          <w:i/>
          <w:sz w:val="32"/>
          <w:szCs w:val="32"/>
        </w:rPr>
        <w:t>6</w:t>
      </w:r>
      <w:r w:rsidRPr="00332ED1">
        <w:rPr>
          <w:rFonts w:ascii="Arial" w:hAnsi="Arial" w:cs="Arial"/>
          <w:i/>
          <w:sz w:val="32"/>
          <w:szCs w:val="32"/>
        </w:rPr>
        <w:t xml:space="preserve"> объ</w:t>
      </w:r>
      <w:r w:rsidR="009E79F2" w:rsidRPr="00332ED1">
        <w:rPr>
          <w:rFonts w:ascii="Arial" w:hAnsi="Arial" w:cs="Arial"/>
          <w:i/>
          <w:sz w:val="32"/>
          <w:szCs w:val="32"/>
        </w:rPr>
        <w:t>ектов</w:t>
      </w:r>
      <w:r w:rsidR="0062415F" w:rsidRPr="00332ED1">
        <w:rPr>
          <w:rFonts w:ascii="Arial" w:hAnsi="Arial" w:cs="Arial"/>
          <w:i/>
          <w:sz w:val="32"/>
          <w:szCs w:val="32"/>
        </w:rPr>
        <w:t xml:space="preserve"> на сумму </w:t>
      </w:r>
      <w:r w:rsidR="0062415F" w:rsidRPr="00332ED1">
        <w:rPr>
          <w:rFonts w:ascii="Arial" w:hAnsi="Arial" w:cs="Arial"/>
          <w:i/>
          <w:sz w:val="32"/>
          <w:szCs w:val="32"/>
        </w:rPr>
        <w:br/>
        <w:t>4</w:t>
      </w:r>
      <w:r w:rsidR="009E79F2" w:rsidRPr="00332ED1">
        <w:rPr>
          <w:rFonts w:ascii="Arial" w:hAnsi="Arial" w:cs="Arial"/>
          <w:i/>
          <w:sz w:val="32"/>
          <w:szCs w:val="32"/>
        </w:rPr>
        <w:t>5</w:t>
      </w:r>
      <w:r w:rsidR="0062415F" w:rsidRPr="00332ED1">
        <w:rPr>
          <w:rFonts w:ascii="Arial" w:hAnsi="Arial" w:cs="Arial"/>
          <w:i/>
          <w:sz w:val="32"/>
          <w:szCs w:val="32"/>
        </w:rPr>
        <w:t>,</w:t>
      </w:r>
      <w:r w:rsidR="009E79F2" w:rsidRPr="00332ED1">
        <w:rPr>
          <w:rFonts w:ascii="Arial" w:hAnsi="Arial" w:cs="Arial"/>
          <w:i/>
          <w:sz w:val="32"/>
          <w:szCs w:val="32"/>
        </w:rPr>
        <w:t>6</w:t>
      </w:r>
      <w:r w:rsidR="0062415F" w:rsidRPr="00332ED1">
        <w:rPr>
          <w:rFonts w:ascii="Arial" w:hAnsi="Arial" w:cs="Arial"/>
          <w:i/>
          <w:sz w:val="32"/>
          <w:szCs w:val="32"/>
        </w:rPr>
        <w:t xml:space="preserve"> млрд. тенге.</w:t>
      </w:r>
    </w:p>
    <w:p w:rsidR="0062415F" w:rsidRPr="00332ED1" w:rsidRDefault="0062415F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</w:p>
    <w:p w:rsidR="008511AE" w:rsidRPr="00332ED1" w:rsidRDefault="009E79F2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по Туркестанской – 8 объектов, Костанайской</w:t>
      </w:r>
      <w:r w:rsidR="004B07B8" w:rsidRPr="00332ED1">
        <w:rPr>
          <w:rFonts w:ascii="Arial" w:hAnsi="Arial" w:cs="Arial"/>
          <w:i/>
          <w:sz w:val="24"/>
          <w:szCs w:val="24"/>
        </w:rPr>
        <w:t xml:space="preserve"> и Актюбинской</w:t>
      </w:r>
      <w:r w:rsidRPr="00332ED1">
        <w:rPr>
          <w:rFonts w:ascii="Arial" w:hAnsi="Arial" w:cs="Arial"/>
          <w:i/>
          <w:sz w:val="24"/>
          <w:szCs w:val="24"/>
        </w:rPr>
        <w:t xml:space="preserve"> по 6 объектов</w:t>
      </w:r>
      <w:r w:rsidR="004B07B8" w:rsidRPr="00332ED1">
        <w:rPr>
          <w:rFonts w:ascii="Arial" w:hAnsi="Arial" w:cs="Arial"/>
          <w:i/>
          <w:sz w:val="24"/>
          <w:szCs w:val="24"/>
        </w:rPr>
        <w:t xml:space="preserve">, </w:t>
      </w:r>
      <w:r w:rsidRPr="00332ED1">
        <w:rPr>
          <w:rFonts w:ascii="Arial" w:hAnsi="Arial" w:cs="Arial"/>
          <w:i/>
          <w:sz w:val="24"/>
          <w:szCs w:val="24"/>
        </w:rPr>
        <w:t>Кызылординской и г.Шымкент по 4 объекта, г. Алматы и ВКО по 2 объекта, Мангистауской, СКО, Жамбылской и Алматинской областях – по 1 объекту</w:t>
      </w:r>
      <w:r w:rsidR="001B6D5A" w:rsidRPr="00332ED1">
        <w:rPr>
          <w:rFonts w:ascii="Arial" w:hAnsi="Arial" w:cs="Arial"/>
          <w:i/>
          <w:sz w:val="24"/>
          <w:szCs w:val="24"/>
        </w:rPr>
        <w:t>.</w:t>
      </w:r>
    </w:p>
    <w:p w:rsidR="008511AE" w:rsidRPr="00332ED1" w:rsidRDefault="008511A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A2696" w:rsidRPr="00332ED1" w:rsidRDefault="008A2696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32"/>
          <w:szCs w:val="32"/>
          <w:lang w:val="kk-KZ"/>
        </w:rPr>
      </w:pPr>
      <w:r w:rsidRPr="00332ED1">
        <w:rPr>
          <w:rFonts w:ascii="Arial" w:eastAsia="Times New Roman" w:hAnsi="Arial" w:cs="Arial"/>
          <w:i/>
          <w:sz w:val="32"/>
          <w:szCs w:val="32"/>
          <w:lang w:val="kk-KZ"/>
        </w:rPr>
        <w:t xml:space="preserve">- </w:t>
      </w:r>
      <w:r w:rsidR="00277C89" w:rsidRPr="00332ED1">
        <w:rPr>
          <w:rFonts w:ascii="Arial" w:eastAsia="Times New Roman" w:hAnsi="Arial" w:cs="Arial"/>
          <w:b/>
          <w:i/>
          <w:sz w:val="32"/>
          <w:szCs w:val="32"/>
          <w:u w:val="single"/>
          <w:lang w:val="kk-KZ"/>
        </w:rPr>
        <w:t>в сфере энергетики,</w:t>
      </w:r>
      <w:r w:rsidRPr="00332ED1">
        <w:rPr>
          <w:rFonts w:ascii="Arial" w:eastAsia="Times New Roman" w:hAnsi="Arial" w:cs="Arial"/>
          <w:b/>
          <w:i/>
          <w:sz w:val="32"/>
          <w:szCs w:val="32"/>
          <w:u w:val="single"/>
          <w:lang w:val="kk-KZ"/>
        </w:rPr>
        <w:t xml:space="preserve"> ЖКХ</w:t>
      </w:r>
      <w:r w:rsidR="007A7A63" w:rsidRPr="00332ED1">
        <w:rPr>
          <w:rFonts w:ascii="Arial" w:eastAsia="Times New Roman" w:hAnsi="Arial" w:cs="Arial"/>
          <w:b/>
          <w:i/>
          <w:sz w:val="32"/>
          <w:szCs w:val="32"/>
          <w:u w:val="single"/>
          <w:lang w:val="kk-KZ"/>
        </w:rPr>
        <w:t xml:space="preserve"> </w:t>
      </w:r>
      <w:r w:rsidRPr="00332ED1">
        <w:rPr>
          <w:rFonts w:ascii="Arial" w:eastAsia="Times New Roman" w:hAnsi="Arial" w:cs="Arial"/>
          <w:i/>
          <w:sz w:val="28"/>
          <w:szCs w:val="28"/>
          <w:lang w:val="kk-KZ"/>
        </w:rPr>
        <w:t xml:space="preserve">– </w:t>
      </w:r>
      <w:r w:rsidR="00277C89" w:rsidRPr="00332ED1">
        <w:rPr>
          <w:rFonts w:ascii="Arial" w:eastAsia="Times New Roman" w:hAnsi="Arial" w:cs="Arial"/>
          <w:i/>
          <w:sz w:val="32"/>
          <w:szCs w:val="32"/>
          <w:lang w:val="kk-KZ"/>
        </w:rPr>
        <w:t>2</w:t>
      </w:r>
      <w:r w:rsidRPr="00332ED1">
        <w:rPr>
          <w:rFonts w:ascii="Arial" w:eastAsia="Times New Roman" w:hAnsi="Arial" w:cs="Arial"/>
          <w:i/>
          <w:sz w:val="32"/>
          <w:szCs w:val="32"/>
          <w:lang w:val="kk-KZ"/>
        </w:rPr>
        <w:t xml:space="preserve">0 </w:t>
      </w:r>
      <w:r w:rsidRPr="00332ED1">
        <w:rPr>
          <w:rFonts w:ascii="Arial" w:hAnsi="Arial" w:cs="Arial"/>
          <w:i/>
          <w:sz w:val="32"/>
          <w:szCs w:val="32"/>
        </w:rPr>
        <w:t>объектов</w:t>
      </w:r>
      <w:r w:rsidRPr="00332ED1">
        <w:rPr>
          <w:rFonts w:ascii="Arial" w:eastAsia="Times New Roman" w:hAnsi="Arial" w:cs="Arial"/>
          <w:i/>
          <w:sz w:val="32"/>
          <w:szCs w:val="32"/>
          <w:lang w:val="kk-KZ"/>
        </w:rPr>
        <w:t xml:space="preserve"> на сумму </w:t>
      </w:r>
      <w:r w:rsidR="00277C89" w:rsidRPr="00332ED1">
        <w:rPr>
          <w:rFonts w:ascii="Arial" w:eastAsia="Times New Roman" w:hAnsi="Arial" w:cs="Arial"/>
          <w:i/>
          <w:sz w:val="32"/>
          <w:szCs w:val="32"/>
          <w:lang w:val="kk-KZ"/>
        </w:rPr>
        <w:t>2</w:t>
      </w:r>
      <w:r w:rsidRPr="00332ED1">
        <w:rPr>
          <w:rFonts w:ascii="Arial" w:eastAsia="Times New Roman" w:hAnsi="Arial" w:cs="Arial"/>
          <w:i/>
          <w:sz w:val="32"/>
          <w:szCs w:val="32"/>
          <w:lang w:val="kk-KZ"/>
        </w:rPr>
        <w:t>6,</w:t>
      </w:r>
      <w:r w:rsidR="00277C89" w:rsidRPr="00332ED1">
        <w:rPr>
          <w:rFonts w:ascii="Arial" w:eastAsia="Times New Roman" w:hAnsi="Arial" w:cs="Arial"/>
          <w:i/>
          <w:sz w:val="32"/>
          <w:szCs w:val="32"/>
          <w:lang w:val="kk-KZ"/>
        </w:rPr>
        <w:t>8</w:t>
      </w:r>
      <w:r w:rsidRPr="00332ED1">
        <w:rPr>
          <w:rFonts w:ascii="Arial" w:eastAsia="Times New Roman" w:hAnsi="Arial" w:cs="Arial"/>
          <w:i/>
          <w:sz w:val="32"/>
          <w:szCs w:val="32"/>
          <w:lang w:val="kk-KZ"/>
        </w:rPr>
        <w:t xml:space="preserve"> млрд</w:t>
      </w:r>
      <w:r w:rsidR="0062415F" w:rsidRPr="00332ED1">
        <w:rPr>
          <w:rFonts w:ascii="Arial" w:eastAsia="Times New Roman" w:hAnsi="Arial" w:cs="Arial"/>
          <w:i/>
          <w:sz w:val="32"/>
          <w:szCs w:val="32"/>
          <w:lang w:val="kk-KZ"/>
        </w:rPr>
        <w:t>. тенге.</w:t>
      </w:r>
    </w:p>
    <w:p w:rsidR="0062415F" w:rsidRPr="00332ED1" w:rsidRDefault="0062415F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</w:p>
    <w:p w:rsidR="008511AE" w:rsidRPr="00332ED1" w:rsidRDefault="00277C89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 xml:space="preserve">по </w:t>
      </w:r>
      <w:r w:rsidR="00D05512" w:rsidRPr="00332ED1">
        <w:rPr>
          <w:rFonts w:ascii="Arial" w:hAnsi="Arial" w:cs="Arial"/>
          <w:i/>
          <w:sz w:val="24"/>
          <w:szCs w:val="24"/>
        </w:rPr>
        <w:t xml:space="preserve">г. Алматы – 11 объектов, </w:t>
      </w:r>
      <w:r w:rsidRPr="00332ED1">
        <w:rPr>
          <w:rFonts w:ascii="Arial" w:hAnsi="Arial" w:cs="Arial"/>
          <w:i/>
          <w:sz w:val="24"/>
          <w:szCs w:val="24"/>
        </w:rPr>
        <w:t xml:space="preserve">Костанайской области – </w:t>
      </w:r>
      <w:r w:rsidR="00D05512" w:rsidRPr="00332ED1">
        <w:rPr>
          <w:rFonts w:ascii="Arial" w:hAnsi="Arial" w:cs="Arial"/>
          <w:i/>
          <w:sz w:val="24"/>
          <w:szCs w:val="24"/>
        </w:rPr>
        <w:br/>
      </w:r>
      <w:r w:rsidRPr="00332ED1">
        <w:rPr>
          <w:rFonts w:ascii="Arial" w:hAnsi="Arial" w:cs="Arial"/>
          <w:i/>
          <w:sz w:val="24"/>
          <w:szCs w:val="24"/>
        </w:rPr>
        <w:t>4 объекта, Павлодарской области – 2 объекта, Актюбинской, ВКО, Атырауской областях – по 1 объекту</w:t>
      </w:r>
      <w:r w:rsidR="001B6D5A" w:rsidRPr="00332ED1">
        <w:rPr>
          <w:rFonts w:ascii="Arial" w:hAnsi="Arial" w:cs="Arial"/>
          <w:i/>
          <w:sz w:val="24"/>
          <w:szCs w:val="24"/>
        </w:rPr>
        <w:t>.</w:t>
      </w:r>
    </w:p>
    <w:p w:rsidR="008511AE" w:rsidRPr="00332ED1" w:rsidRDefault="008511A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CE6EA8" w:rsidRPr="00332ED1" w:rsidRDefault="00A07091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332ED1">
        <w:rPr>
          <w:rFonts w:ascii="Arial" w:hAnsi="Arial" w:cs="Arial"/>
          <w:b/>
          <w:i/>
          <w:sz w:val="32"/>
          <w:szCs w:val="32"/>
          <w:u w:val="single"/>
          <w:lang w:val="kk-KZ"/>
        </w:rPr>
        <w:t xml:space="preserve"> </w:t>
      </w:r>
      <w:r w:rsidR="00CE6EA8" w:rsidRPr="00332ED1">
        <w:rPr>
          <w:rFonts w:ascii="Arial" w:hAnsi="Arial" w:cs="Arial"/>
          <w:b/>
          <w:i/>
          <w:sz w:val="32"/>
          <w:szCs w:val="32"/>
          <w:u w:val="single"/>
          <w:lang w:val="kk-KZ"/>
        </w:rPr>
        <w:t>в сфере строительства жилья и социальных объектов</w:t>
      </w:r>
      <w:r w:rsidR="00CE6EA8" w:rsidRPr="00332ED1">
        <w:rPr>
          <w:rFonts w:ascii="Arial" w:hAnsi="Arial" w:cs="Arial"/>
          <w:i/>
          <w:sz w:val="28"/>
          <w:szCs w:val="28"/>
          <w:lang w:val="kk-KZ"/>
        </w:rPr>
        <w:t xml:space="preserve"> – </w:t>
      </w:r>
      <w:r w:rsidRPr="00332ED1">
        <w:rPr>
          <w:rFonts w:ascii="Arial" w:hAnsi="Arial" w:cs="Arial"/>
          <w:i/>
          <w:sz w:val="32"/>
          <w:szCs w:val="32"/>
          <w:lang w:val="kk-KZ"/>
        </w:rPr>
        <w:t>1</w:t>
      </w:r>
      <w:r w:rsidR="00D05512" w:rsidRPr="00332ED1">
        <w:rPr>
          <w:rFonts w:ascii="Arial" w:hAnsi="Arial" w:cs="Arial"/>
          <w:i/>
          <w:sz w:val="32"/>
          <w:szCs w:val="32"/>
          <w:lang w:val="kk-KZ"/>
        </w:rPr>
        <w:t>3</w:t>
      </w:r>
      <w:r w:rsidR="00CE6EA8" w:rsidRPr="00332ED1">
        <w:rPr>
          <w:rFonts w:ascii="Arial" w:hAnsi="Arial" w:cs="Arial"/>
          <w:i/>
          <w:sz w:val="32"/>
          <w:szCs w:val="32"/>
          <w:lang w:val="kk-KZ"/>
        </w:rPr>
        <w:t xml:space="preserve"> проектов на сумму </w:t>
      </w:r>
      <w:r w:rsidR="00D05512" w:rsidRPr="00332ED1">
        <w:rPr>
          <w:rFonts w:ascii="Arial" w:hAnsi="Arial" w:cs="Arial"/>
          <w:i/>
          <w:sz w:val="32"/>
          <w:szCs w:val="32"/>
          <w:lang w:val="kk-KZ"/>
        </w:rPr>
        <w:t>8,3</w:t>
      </w:r>
      <w:r w:rsidR="00CE6EA8" w:rsidRPr="00332ED1">
        <w:rPr>
          <w:rFonts w:ascii="Arial" w:hAnsi="Arial" w:cs="Arial"/>
          <w:i/>
          <w:sz w:val="32"/>
          <w:szCs w:val="32"/>
          <w:lang w:val="kk-KZ"/>
        </w:rPr>
        <w:t xml:space="preserve"> </w:t>
      </w:r>
      <w:r w:rsidR="0062415F" w:rsidRPr="00332ED1">
        <w:rPr>
          <w:rFonts w:ascii="Arial" w:hAnsi="Arial" w:cs="Arial"/>
          <w:i/>
          <w:sz w:val="32"/>
          <w:szCs w:val="32"/>
          <w:lang w:val="kk-KZ"/>
        </w:rPr>
        <w:t>млрд.тенге.</w:t>
      </w:r>
    </w:p>
    <w:p w:rsidR="0062415F" w:rsidRPr="00332ED1" w:rsidRDefault="0062415F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</w:p>
    <w:p w:rsidR="008511AE" w:rsidRPr="00332ED1" w:rsidRDefault="009C5271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в Акмолинской области и г.Шымкент по 3 объекта, Костанайской,  Мангистауской, Туркестанской, Актюбинской, Кызылординской, Алматинской и Павлодарской областях и по 1 объекту.</w:t>
      </w:r>
    </w:p>
    <w:p w:rsidR="001B6D5A" w:rsidRPr="00332ED1" w:rsidRDefault="008A2696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-</w:t>
      </w:r>
      <w:r w:rsidRPr="00332ED1">
        <w:rPr>
          <w:rFonts w:ascii="Arial" w:hAnsi="Arial" w:cs="Arial"/>
          <w:b/>
          <w:i/>
          <w:sz w:val="32"/>
          <w:szCs w:val="32"/>
          <w:u w:val="single"/>
          <w:lang w:val="kk-KZ"/>
        </w:rPr>
        <w:t xml:space="preserve"> в сфере транспортной инфраструктуры</w:t>
      </w:r>
      <w:r w:rsidRPr="00332ED1">
        <w:rPr>
          <w:rFonts w:ascii="Arial" w:hAnsi="Arial" w:cs="Arial"/>
          <w:i/>
          <w:sz w:val="28"/>
          <w:szCs w:val="28"/>
          <w:lang w:val="kk-KZ"/>
        </w:rPr>
        <w:t xml:space="preserve"> – </w:t>
      </w:r>
      <w:r w:rsidR="00D0692F" w:rsidRPr="00332ED1">
        <w:rPr>
          <w:rFonts w:ascii="Arial" w:hAnsi="Arial" w:cs="Arial"/>
          <w:i/>
          <w:sz w:val="28"/>
          <w:szCs w:val="28"/>
          <w:lang w:val="kk-KZ"/>
        </w:rPr>
        <w:br/>
      </w:r>
      <w:r w:rsidRPr="00332ED1">
        <w:rPr>
          <w:rFonts w:ascii="Arial" w:hAnsi="Arial" w:cs="Arial"/>
          <w:i/>
          <w:sz w:val="32"/>
          <w:szCs w:val="32"/>
          <w:lang w:val="kk-KZ"/>
        </w:rPr>
        <w:t>10 объектов на сумму 42,5 млрд. тенге</w:t>
      </w:r>
      <w:r w:rsidR="001B6D5A" w:rsidRPr="00332ED1">
        <w:rPr>
          <w:rFonts w:ascii="Arial" w:hAnsi="Arial" w:cs="Arial"/>
          <w:i/>
          <w:sz w:val="32"/>
          <w:szCs w:val="32"/>
          <w:lang w:val="kk-KZ"/>
        </w:rPr>
        <w:t>.</w:t>
      </w:r>
    </w:p>
    <w:p w:rsidR="001B6D5A" w:rsidRPr="00332ED1" w:rsidRDefault="001B6D5A" w:rsidP="001B6D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</w:p>
    <w:p w:rsidR="008511AE" w:rsidRPr="00332ED1" w:rsidRDefault="008A2696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>в г. Алматы – 5 объектов, г. Астана</w:t>
      </w:r>
      <w:r w:rsidR="00D907E6" w:rsidRPr="00332ED1">
        <w:rPr>
          <w:rFonts w:ascii="Arial" w:hAnsi="Arial" w:cs="Arial"/>
          <w:i/>
          <w:sz w:val="24"/>
          <w:szCs w:val="24"/>
        </w:rPr>
        <w:t xml:space="preserve"> </w:t>
      </w:r>
      <w:r w:rsidRPr="00332ED1">
        <w:rPr>
          <w:rFonts w:ascii="Arial" w:hAnsi="Arial" w:cs="Arial"/>
          <w:i/>
          <w:sz w:val="24"/>
          <w:szCs w:val="24"/>
        </w:rPr>
        <w:t>–</w:t>
      </w:r>
      <w:r w:rsidR="00D907E6" w:rsidRPr="00332ED1">
        <w:rPr>
          <w:rFonts w:ascii="Arial" w:hAnsi="Arial" w:cs="Arial"/>
          <w:i/>
          <w:sz w:val="24"/>
          <w:szCs w:val="24"/>
        </w:rPr>
        <w:t xml:space="preserve"> </w:t>
      </w:r>
      <w:r w:rsidRPr="00332ED1">
        <w:rPr>
          <w:rFonts w:ascii="Arial" w:hAnsi="Arial" w:cs="Arial"/>
          <w:i/>
          <w:sz w:val="24"/>
          <w:szCs w:val="24"/>
        </w:rPr>
        <w:t>2 объекта, ЗКО, ВКО и Актюбинской области – по 1 объекту.</w:t>
      </w:r>
    </w:p>
    <w:p w:rsidR="004F73EC" w:rsidRPr="00332ED1" w:rsidRDefault="004F73EC" w:rsidP="004F73EC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332ED1">
        <w:rPr>
          <w:rFonts w:ascii="Arial" w:hAnsi="Arial" w:cs="Arial"/>
          <w:i/>
          <w:sz w:val="32"/>
          <w:szCs w:val="32"/>
        </w:rPr>
        <w:t>-</w:t>
      </w:r>
      <w:r w:rsidRPr="00332ED1">
        <w:rPr>
          <w:rFonts w:ascii="Arial" w:hAnsi="Arial" w:cs="Arial"/>
          <w:b/>
          <w:i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i/>
          <w:sz w:val="32"/>
          <w:szCs w:val="32"/>
          <w:u w:val="single"/>
        </w:rPr>
        <w:t>в сфере сельского хозяйства</w:t>
      </w:r>
      <w:r w:rsidRPr="00332ED1">
        <w:rPr>
          <w:rFonts w:ascii="Arial" w:hAnsi="Arial" w:cs="Arial"/>
          <w:i/>
          <w:sz w:val="28"/>
          <w:szCs w:val="28"/>
        </w:rPr>
        <w:t xml:space="preserve"> – </w:t>
      </w:r>
      <w:r w:rsidRPr="00332ED1">
        <w:rPr>
          <w:rFonts w:ascii="Arial" w:hAnsi="Arial" w:cs="Arial"/>
          <w:i/>
          <w:sz w:val="32"/>
          <w:szCs w:val="32"/>
        </w:rPr>
        <w:t xml:space="preserve">7 объектов на сумму </w:t>
      </w:r>
      <w:r w:rsidRPr="00332ED1">
        <w:rPr>
          <w:rFonts w:ascii="Arial" w:hAnsi="Arial" w:cs="Arial"/>
          <w:i/>
          <w:sz w:val="32"/>
          <w:szCs w:val="32"/>
        </w:rPr>
        <w:br/>
        <w:t>1,2 млрд. тенге в А</w:t>
      </w:r>
      <w:r w:rsidRPr="00332ED1">
        <w:rPr>
          <w:rFonts w:ascii="Arial" w:hAnsi="Arial" w:cs="Arial"/>
          <w:i/>
          <w:sz w:val="32"/>
          <w:szCs w:val="32"/>
          <w:lang w:val="kk-KZ"/>
        </w:rPr>
        <w:t>лмат</w:t>
      </w:r>
      <w:r w:rsidRPr="00332ED1">
        <w:rPr>
          <w:rFonts w:ascii="Arial" w:hAnsi="Arial" w:cs="Arial"/>
          <w:i/>
          <w:sz w:val="32"/>
          <w:szCs w:val="32"/>
        </w:rPr>
        <w:t>инской области</w:t>
      </w:r>
      <w:r w:rsidRPr="00332ED1">
        <w:rPr>
          <w:rFonts w:ascii="Arial" w:hAnsi="Arial" w:cs="Arial"/>
          <w:i/>
          <w:sz w:val="28"/>
          <w:szCs w:val="28"/>
        </w:rPr>
        <w:t xml:space="preserve"> </w:t>
      </w:r>
      <w:r w:rsidRPr="00332ED1">
        <w:rPr>
          <w:rFonts w:ascii="Arial" w:hAnsi="Arial" w:cs="Arial"/>
          <w:i/>
          <w:sz w:val="32"/>
          <w:szCs w:val="32"/>
        </w:rPr>
        <w:t>(создание 7 сервисно-заготовительных центров);</w:t>
      </w:r>
    </w:p>
    <w:p w:rsidR="004F73EC" w:rsidRPr="00332ED1" w:rsidRDefault="004F73EC" w:rsidP="004F73EC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144AB5" w:rsidRPr="00332ED1" w:rsidRDefault="00BA6B52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332ED1">
        <w:rPr>
          <w:rFonts w:ascii="Arial" w:hAnsi="Arial" w:cs="Arial"/>
          <w:b/>
          <w:sz w:val="32"/>
          <w:szCs w:val="32"/>
          <w:lang w:val="kk-KZ"/>
        </w:rPr>
        <w:t>9</w:t>
      </w:r>
      <w:r w:rsidR="00144AB5" w:rsidRPr="00332ED1">
        <w:rPr>
          <w:rFonts w:ascii="Arial" w:hAnsi="Arial" w:cs="Arial"/>
          <w:b/>
          <w:sz w:val="32"/>
          <w:szCs w:val="32"/>
          <w:lang w:val="kk-KZ"/>
        </w:rPr>
        <w:t xml:space="preserve"> республиканских</w:t>
      </w:r>
      <w:r w:rsidR="00144AB5" w:rsidRPr="00332ED1">
        <w:rPr>
          <w:rFonts w:ascii="Arial" w:hAnsi="Arial" w:cs="Arial"/>
          <w:sz w:val="32"/>
          <w:szCs w:val="32"/>
          <w:lang w:val="kk-KZ"/>
        </w:rPr>
        <w:t xml:space="preserve"> </w:t>
      </w:r>
      <w:r w:rsidR="0006010B" w:rsidRPr="00332ED1">
        <w:rPr>
          <w:rFonts w:ascii="Arial" w:hAnsi="Arial" w:cs="Arial"/>
          <w:sz w:val="32"/>
          <w:szCs w:val="32"/>
          <w:lang w:val="kk-KZ"/>
        </w:rPr>
        <w:t>обьектов</w:t>
      </w:r>
      <w:r w:rsidR="00144AB5" w:rsidRPr="00332ED1">
        <w:rPr>
          <w:rFonts w:ascii="Arial" w:hAnsi="Arial" w:cs="Arial"/>
          <w:sz w:val="32"/>
          <w:szCs w:val="32"/>
          <w:lang w:val="kk-KZ"/>
        </w:rPr>
        <w:t xml:space="preserve"> в сфере энергетики, пассажирских перевозок, образования, автомобильных дорог</w:t>
      </w:r>
      <w:r w:rsidR="008A2696" w:rsidRPr="00332ED1">
        <w:rPr>
          <w:rFonts w:ascii="Arial" w:hAnsi="Arial" w:cs="Arial"/>
          <w:sz w:val="32"/>
          <w:szCs w:val="32"/>
          <w:lang w:val="kk-KZ"/>
        </w:rPr>
        <w:t>, информационной системы</w:t>
      </w:r>
      <w:r w:rsidR="00144AB5" w:rsidRPr="00332ED1">
        <w:rPr>
          <w:rFonts w:ascii="Arial" w:hAnsi="Arial" w:cs="Arial"/>
          <w:sz w:val="32"/>
          <w:szCs w:val="32"/>
          <w:lang w:val="kk-KZ"/>
        </w:rPr>
        <w:t xml:space="preserve"> на сумму </w:t>
      </w:r>
      <w:r w:rsidRPr="00332ED1">
        <w:rPr>
          <w:rFonts w:ascii="Arial" w:hAnsi="Arial" w:cs="Arial"/>
          <w:b/>
          <w:sz w:val="32"/>
          <w:szCs w:val="28"/>
          <w:lang w:val="kk-KZ"/>
        </w:rPr>
        <w:t>875</w:t>
      </w:r>
      <w:r w:rsidR="008A2696" w:rsidRPr="00332ED1">
        <w:rPr>
          <w:rFonts w:ascii="Arial" w:hAnsi="Arial" w:cs="Arial"/>
          <w:b/>
          <w:sz w:val="32"/>
          <w:szCs w:val="28"/>
          <w:lang w:val="kk-KZ"/>
        </w:rPr>
        <w:t>,1</w:t>
      </w:r>
      <w:r w:rsidR="00144AB5" w:rsidRPr="00332ED1">
        <w:rPr>
          <w:rFonts w:ascii="Arial" w:hAnsi="Arial" w:cs="Arial"/>
          <w:b/>
          <w:i/>
          <w:sz w:val="32"/>
          <w:szCs w:val="28"/>
          <w:lang w:val="kk-KZ"/>
        </w:rPr>
        <w:t xml:space="preserve"> </w:t>
      </w:r>
      <w:r w:rsidR="00144AB5" w:rsidRPr="00332ED1">
        <w:rPr>
          <w:rFonts w:ascii="Arial" w:hAnsi="Arial" w:cs="Arial"/>
          <w:b/>
          <w:sz w:val="32"/>
          <w:szCs w:val="28"/>
        </w:rPr>
        <w:t xml:space="preserve">млрд. </w:t>
      </w:r>
      <w:r w:rsidR="00144AB5" w:rsidRPr="00332ED1">
        <w:rPr>
          <w:rFonts w:ascii="Arial" w:hAnsi="Arial" w:cs="Arial"/>
          <w:sz w:val="32"/>
          <w:szCs w:val="28"/>
        </w:rPr>
        <w:t>тенге</w:t>
      </w:r>
      <w:r w:rsidR="008A2696" w:rsidRPr="00332ED1">
        <w:rPr>
          <w:rFonts w:ascii="Arial" w:hAnsi="Arial" w:cs="Arial"/>
          <w:sz w:val="32"/>
          <w:szCs w:val="28"/>
        </w:rPr>
        <w:t>.</w:t>
      </w:r>
    </w:p>
    <w:p w:rsidR="005541D4" w:rsidRPr="00332ED1" w:rsidRDefault="005541D4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A2150F" w:rsidRPr="00332ED1" w:rsidRDefault="00E22DEA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32"/>
          <w:szCs w:val="32"/>
          <w:lang w:val="kk-KZ" w:eastAsia="ru-RU"/>
        </w:rPr>
      </w:pPr>
      <w:r w:rsidRPr="00332ED1">
        <w:rPr>
          <w:rFonts w:ascii="Arial" w:hAnsi="Arial" w:cs="Arial"/>
          <w:b/>
          <w:color w:val="FF0000"/>
          <w:sz w:val="32"/>
          <w:szCs w:val="28"/>
        </w:rPr>
        <w:lastRenderedPageBreak/>
        <w:t xml:space="preserve">Слайд </w:t>
      </w:r>
      <w:r w:rsidR="00A6731C" w:rsidRPr="00332ED1">
        <w:rPr>
          <w:rFonts w:ascii="Arial" w:hAnsi="Arial" w:cs="Arial"/>
          <w:b/>
          <w:color w:val="FF0000"/>
          <w:sz w:val="32"/>
          <w:szCs w:val="28"/>
        </w:rPr>
        <w:t>1</w:t>
      </w:r>
      <w:r w:rsidR="006D7CCA" w:rsidRPr="00332ED1">
        <w:rPr>
          <w:rFonts w:ascii="Arial" w:hAnsi="Arial" w:cs="Arial"/>
          <w:b/>
          <w:color w:val="FF0000"/>
          <w:sz w:val="32"/>
          <w:szCs w:val="28"/>
        </w:rPr>
        <w:t>0</w:t>
      </w:r>
      <w:r w:rsidRPr="00332ED1">
        <w:rPr>
          <w:rFonts w:ascii="Arial" w:hAnsi="Arial" w:cs="Arial"/>
          <w:b/>
          <w:color w:val="FF0000"/>
          <w:sz w:val="32"/>
          <w:szCs w:val="28"/>
        </w:rPr>
        <w:t>.</w:t>
      </w:r>
      <w:r w:rsidRPr="00332ED1">
        <w:rPr>
          <w:rFonts w:ascii="Arial" w:hAnsi="Arial" w:cs="Arial"/>
          <w:b/>
          <w:sz w:val="32"/>
          <w:szCs w:val="28"/>
        </w:rPr>
        <w:t xml:space="preserve"> </w:t>
      </w:r>
      <w:r w:rsidR="001F0F62" w:rsidRPr="00332ED1">
        <w:rPr>
          <w:rFonts w:ascii="Arial" w:hAnsi="Arial" w:cs="Arial"/>
          <w:sz w:val="32"/>
          <w:szCs w:val="28"/>
        </w:rPr>
        <w:t>Одним из примеров</w:t>
      </w:r>
      <w:r w:rsidR="00A6731C" w:rsidRPr="00332ED1">
        <w:rPr>
          <w:rFonts w:ascii="Arial" w:hAnsi="Arial" w:cs="Arial"/>
          <w:b/>
          <w:sz w:val="32"/>
          <w:szCs w:val="28"/>
        </w:rPr>
        <w:t xml:space="preserve"> </w:t>
      </w:r>
      <w:r w:rsidR="001F0F62" w:rsidRPr="00332ED1">
        <w:rPr>
          <w:rFonts w:ascii="Arial" w:hAnsi="Arial" w:cs="Arial"/>
          <w:sz w:val="32"/>
          <w:szCs w:val="28"/>
        </w:rPr>
        <w:t>проекта</w:t>
      </w:r>
      <w:r w:rsidR="001F0F62" w:rsidRPr="00332ED1">
        <w:rPr>
          <w:rFonts w:ascii="Arial" w:hAnsi="Arial" w:cs="Arial"/>
          <w:b/>
          <w:sz w:val="32"/>
          <w:szCs w:val="28"/>
          <w:lang w:val="kk-KZ"/>
        </w:rPr>
        <w:t xml:space="preserve"> </w:t>
      </w:r>
      <w:r w:rsidR="00352D0D" w:rsidRPr="00332ED1">
        <w:rPr>
          <w:rFonts w:ascii="Arial" w:hAnsi="Arial" w:cs="Arial"/>
          <w:b/>
          <w:sz w:val="32"/>
          <w:szCs w:val="28"/>
          <w:lang w:val="kk-KZ"/>
        </w:rPr>
        <w:t>республиканск</w:t>
      </w:r>
      <w:r w:rsidR="001F0F62" w:rsidRPr="00332ED1">
        <w:rPr>
          <w:rFonts w:ascii="Arial" w:hAnsi="Arial" w:cs="Arial"/>
          <w:b/>
          <w:sz w:val="32"/>
          <w:szCs w:val="28"/>
          <w:lang w:val="kk-KZ"/>
        </w:rPr>
        <w:t>ого</w:t>
      </w:r>
      <w:r w:rsidR="00352D0D" w:rsidRPr="00332ED1">
        <w:rPr>
          <w:rFonts w:ascii="Arial" w:hAnsi="Arial" w:cs="Arial"/>
          <w:b/>
          <w:sz w:val="32"/>
          <w:szCs w:val="28"/>
          <w:lang w:val="kk-KZ"/>
        </w:rPr>
        <w:t xml:space="preserve"> </w:t>
      </w:r>
      <w:r w:rsidR="001F0F62" w:rsidRPr="00332ED1">
        <w:rPr>
          <w:rFonts w:ascii="Arial" w:hAnsi="Arial" w:cs="Arial"/>
          <w:b/>
          <w:sz w:val="32"/>
          <w:szCs w:val="28"/>
          <w:lang w:val="kk-KZ"/>
        </w:rPr>
        <w:t xml:space="preserve">значения </w:t>
      </w:r>
      <w:r w:rsidR="00A6731C" w:rsidRPr="00332ED1">
        <w:rPr>
          <w:rFonts w:ascii="Arial" w:hAnsi="Arial" w:cs="Arial"/>
          <w:sz w:val="32"/>
          <w:szCs w:val="28"/>
        </w:rPr>
        <w:t>является</w:t>
      </w:r>
      <w:r w:rsidR="00A6731C" w:rsidRPr="00332ED1">
        <w:rPr>
          <w:rFonts w:ascii="Arial" w:hAnsi="Arial" w:cs="Arial"/>
          <w:b/>
          <w:sz w:val="32"/>
          <w:szCs w:val="28"/>
        </w:rPr>
        <w:t xml:space="preserve"> </w:t>
      </w:r>
      <w:r w:rsidR="001F0F62" w:rsidRPr="00332ED1">
        <w:rPr>
          <w:rFonts w:ascii="Arial" w:hAnsi="Arial" w:cs="Arial"/>
          <w:b/>
          <w:sz w:val="32"/>
          <w:szCs w:val="28"/>
        </w:rPr>
        <w:t xml:space="preserve">концессионный проект </w:t>
      </w:r>
      <w:r w:rsidR="001F0F62" w:rsidRPr="00332ED1">
        <w:rPr>
          <w:rFonts w:ascii="Arial" w:hAnsi="Arial" w:cs="Arial"/>
          <w:sz w:val="32"/>
          <w:szCs w:val="28"/>
        </w:rPr>
        <w:t>по</w:t>
      </w:r>
      <w:r w:rsidR="001F0F62" w:rsidRPr="00332ED1">
        <w:rPr>
          <w:rFonts w:ascii="Arial" w:hAnsi="Arial" w:cs="Arial"/>
          <w:b/>
          <w:sz w:val="32"/>
          <w:szCs w:val="28"/>
        </w:rPr>
        <w:t xml:space="preserve"> </w:t>
      </w:r>
      <w:r w:rsidR="00A6731C" w:rsidRPr="00332ED1">
        <w:rPr>
          <w:rFonts w:ascii="Arial" w:eastAsia="Times New Roman" w:hAnsi="Arial" w:cs="Arial"/>
          <w:sz w:val="32"/>
          <w:szCs w:val="32"/>
          <w:lang w:eastAsia="ru-RU"/>
        </w:rPr>
        <w:t>строительств</w:t>
      </w:r>
      <w:r w:rsidR="001F0F62" w:rsidRPr="00332ED1">
        <w:rPr>
          <w:rFonts w:ascii="Arial" w:eastAsia="Times New Roman" w:hAnsi="Arial" w:cs="Arial"/>
          <w:sz w:val="32"/>
          <w:szCs w:val="32"/>
          <w:lang w:eastAsia="ru-RU"/>
        </w:rPr>
        <w:t>у</w:t>
      </w:r>
      <w:r w:rsidR="00A6731C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и эксплуатаци</w:t>
      </w:r>
      <w:r w:rsidR="001F0F62" w:rsidRPr="00332ED1">
        <w:rPr>
          <w:rFonts w:ascii="Arial" w:eastAsia="Times New Roman" w:hAnsi="Arial" w:cs="Arial"/>
          <w:sz w:val="32"/>
          <w:szCs w:val="32"/>
          <w:lang w:eastAsia="ru-RU"/>
        </w:rPr>
        <w:t>и</w:t>
      </w:r>
      <w:r w:rsidR="00A6731C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Большой Алматинской кольцевой автомобильной дороги (БАКАД)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  <w:r w:rsidR="00A6731C" w:rsidRPr="00332ED1">
        <w:rPr>
          <w:rFonts w:ascii="Arial" w:eastAsia="Times New Roman" w:hAnsi="Arial" w:cs="Arial"/>
          <w:i/>
          <w:sz w:val="32"/>
          <w:szCs w:val="32"/>
          <w:lang w:eastAsia="ru-RU"/>
        </w:rPr>
        <w:t xml:space="preserve"> 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>Договор заключен 7 февраля 2018 года между МИР РК и Консорциумом</w:t>
      </w:r>
      <w:r w:rsidR="00D0692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«Алси</w:t>
      </w:r>
      <w:r w:rsidR="009D5D7D" w:rsidRPr="00332ED1">
        <w:rPr>
          <w:rFonts w:ascii="Arial" w:eastAsia="Times New Roman" w:hAnsi="Arial" w:cs="Arial"/>
          <w:sz w:val="32"/>
          <w:szCs w:val="32"/>
          <w:lang w:val="kk-KZ" w:eastAsia="ru-RU"/>
        </w:rPr>
        <w:t>м</w:t>
      </w:r>
      <w:r w:rsidR="00D0692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Аларко» (из числа двух т</w:t>
      </w:r>
      <w:r w:rsidR="005379DE" w:rsidRPr="00332ED1">
        <w:rPr>
          <w:rFonts w:ascii="Arial" w:eastAsia="Times New Roman" w:hAnsi="Arial" w:cs="Arial"/>
          <w:sz w:val="32"/>
          <w:szCs w:val="32"/>
          <w:lang w:eastAsia="ru-RU"/>
        </w:rPr>
        <w:t>урецких компаний и двух корейских)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.  </w:t>
      </w:r>
    </w:p>
    <w:p w:rsidR="005A1BFB" w:rsidRPr="00332ED1" w:rsidRDefault="00A2150F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332ED1">
        <w:rPr>
          <w:rFonts w:ascii="Arial" w:eastAsia="Times New Roman" w:hAnsi="Arial" w:cs="Arial"/>
          <w:sz w:val="32"/>
          <w:szCs w:val="32"/>
          <w:lang w:eastAsia="ru-RU"/>
        </w:rPr>
        <w:t>Преимуществом проекта является</w:t>
      </w:r>
      <w:r w:rsidR="005A1BFB" w:rsidRPr="00332ED1">
        <w:rPr>
          <w:rFonts w:ascii="Arial" w:eastAsia="Times New Roman" w:hAnsi="Arial" w:cs="Arial"/>
          <w:sz w:val="32"/>
          <w:szCs w:val="32"/>
          <w:lang w:eastAsia="ru-RU"/>
        </w:rPr>
        <w:t>:</w:t>
      </w:r>
    </w:p>
    <w:p w:rsidR="005F5308" w:rsidRPr="00332ED1" w:rsidRDefault="005A1BFB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332ED1">
        <w:rPr>
          <w:rFonts w:ascii="Arial" w:eastAsia="Times New Roman" w:hAnsi="Arial" w:cs="Arial"/>
          <w:sz w:val="32"/>
          <w:szCs w:val="32"/>
          <w:lang w:eastAsia="ru-RU"/>
        </w:rPr>
        <w:t>-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A2150F" w:rsidRPr="00332ED1">
        <w:rPr>
          <w:rFonts w:ascii="Arial" w:eastAsia="Times New Roman" w:hAnsi="Arial" w:cs="Arial"/>
          <w:b/>
          <w:sz w:val="32"/>
          <w:szCs w:val="32"/>
          <w:lang w:eastAsia="ru-RU"/>
        </w:rPr>
        <w:t>отсроченные платежи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(ежегодно </w:t>
      </w:r>
      <w:r w:rsidR="00921189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в среднем </w:t>
      </w:r>
      <w:r w:rsidR="00D25034" w:rsidRPr="00332ED1">
        <w:rPr>
          <w:rFonts w:ascii="Arial" w:eastAsia="Times New Roman" w:hAnsi="Arial" w:cs="Arial"/>
          <w:sz w:val="32"/>
          <w:szCs w:val="32"/>
          <w:lang w:eastAsia="ru-RU"/>
        </w:rPr>
        <w:t>32</w:t>
      </w:r>
      <w:r w:rsidR="005F5308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млрд. тенге в течение 15 лет);</w:t>
      </w:r>
    </w:p>
    <w:p w:rsidR="005F5308" w:rsidRPr="00332ED1" w:rsidRDefault="005F5308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332ED1">
        <w:rPr>
          <w:rFonts w:ascii="Arial" w:eastAsia="Times New Roman" w:hAnsi="Arial" w:cs="Arial"/>
          <w:sz w:val="32"/>
          <w:szCs w:val="32"/>
          <w:lang w:eastAsia="ru-RU"/>
        </w:rPr>
        <w:t>-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A2150F" w:rsidRPr="00332ED1">
        <w:rPr>
          <w:rFonts w:ascii="Arial" w:eastAsia="Times New Roman" w:hAnsi="Arial" w:cs="Arial"/>
          <w:b/>
          <w:sz w:val="32"/>
          <w:szCs w:val="32"/>
          <w:lang w:eastAsia="ru-RU"/>
        </w:rPr>
        <w:t>эффективное обслуживание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(частный партнер </w:t>
      </w:r>
      <w:r w:rsidR="00921189" w:rsidRPr="00332ED1">
        <w:rPr>
          <w:rFonts w:ascii="Arial" w:eastAsia="Times New Roman" w:hAnsi="Arial" w:cs="Arial"/>
          <w:sz w:val="32"/>
          <w:szCs w:val="32"/>
          <w:lang w:eastAsia="ru-RU"/>
        </w:rPr>
        <w:t>обеспечивает эксплуатационные характеристики</w:t>
      </w:r>
      <w:r w:rsidRPr="00332ED1">
        <w:rPr>
          <w:rFonts w:ascii="Arial" w:eastAsia="Times New Roman" w:hAnsi="Arial" w:cs="Arial"/>
          <w:sz w:val="32"/>
          <w:szCs w:val="32"/>
          <w:lang w:eastAsia="ru-RU"/>
        </w:rPr>
        <w:t>);</w:t>
      </w:r>
    </w:p>
    <w:p w:rsidR="00A2150F" w:rsidRPr="00332ED1" w:rsidRDefault="005F5308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332ED1">
        <w:rPr>
          <w:rFonts w:ascii="Arial" w:eastAsia="Times New Roman" w:hAnsi="Arial" w:cs="Arial"/>
          <w:sz w:val="32"/>
          <w:szCs w:val="32"/>
          <w:lang w:eastAsia="ru-RU"/>
        </w:rPr>
        <w:t>-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A2150F" w:rsidRPr="00332ED1">
        <w:rPr>
          <w:rFonts w:ascii="Arial" w:eastAsia="Times New Roman" w:hAnsi="Arial" w:cs="Arial"/>
          <w:b/>
          <w:sz w:val="32"/>
          <w:szCs w:val="32"/>
          <w:lang w:eastAsia="ru-RU"/>
        </w:rPr>
        <w:t>качественная дорога в течение 20 лет</w:t>
      </w:r>
      <w:r w:rsidR="00A2150F" w:rsidRPr="00332ED1">
        <w:rPr>
          <w:rFonts w:ascii="Arial" w:eastAsia="Times New Roman" w:hAnsi="Arial" w:cs="Arial"/>
          <w:sz w:val="32"/>
          <w:szCs w:val="32"/>
          <w:lang w:eastAsia="ru-RU"/>
        </w:rPr>
        <w:t xml:space="preserve"> до истечения срока контракта. </w:t>
      </w:r>
    </w:p>
    <w:p w:rsidR="00352D0D" w:rsidRPr="00332ED1" w:rsidRDefault="00352D0D" w:rsidP="00352D0D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332ED1">
        <w:rPr>
          <w:rFonts w:ascii="Arial" w:eastAsia="Times New Roman" w:hAnsi="Arial" w:cs="Arial"/>
          <w:b/>
          <w:i/>
          <w:sz w:val="24"/>
          <w:szCs w:val="24"/>
          <w:u w:val="single"/>
          <w:lang w:val="kk-KZ" w:eastAsia="ru-RU"/>
        </w:rPr>
        <w:t>Справочно</w:t>
      </w:r>
      <w:r w:rsidRPr="00332E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:</w:t>
      </w:r>
    </w:p>
    <w:p w:rsidR="00352D0D" w:rsidRPr="00332ED1" w:rsidRDefault="00352D0D" w:rsidP="00352D0D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>Стоимость проекта: 512 млрд. тенге</w:t>
      </w:r>
    </w:p>
    <w:p w:rsidR="00352D0D" w:rsidRPr="00332ED1" w:rsidRDefault="00352D0D" w:rsidP="00352D0D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>Срок концессии – 20 лет:</w:t>
      </w:r>
    </w:p>
    <w:p w:rsidR="00352D0D" w:rsidRPr="00332ED1" w:rsidRDefault="00352D0D" w:rsidP="00352D0D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строительство – 4,5 года (2018-2021), эксплуатация – 15,5 </w:t>
      </w:r>
      <w:r w:rsidR="005B64D8"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>лет</w:t>
      </w: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(202</w:t>
      </w:r>
      <w:r w:rsidR="00921189"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>2-2037</w:t>
      </w: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) </w:t>
      </w:r>
    </w:p>
    <w:p w:rsidR="006D7CCA" w:rsidRPr="00332ED1" w:rsidRDefault="006D7CCA" w:rsidP="00483504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41542" w:rsidRPr="00332ED1" w:rsidRDefault="00A36136" w:rsidP="00DD3D0F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4A64C1" w:rsidRPr="00332ED1">
        <w:rPr>
          <w:rFonts w:ascii="Arial" w:hAnsi="Arial" w:cs="Arial"/>
          <w:b/>
          <w:color w:val="FF0000"/>
          <w:sz w:val="32"/>
          <w:szCs w:val="32"/>
        </w:rPr>
        <w:t>1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1</w:t>
      </w:r>
      <w:r w:rsidR="004A64C1"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  <w:r w:rsidR="004A64C1" w:rsidRPr="00332ED1">
        <w:rPr>
          <w:rFonts w:ascii="Arial" w:hAnsi="Arial" w:cs="Arial"/>
          <w:sz w:val="32"/>
          <w:szCs w:val="28"/>
        </w:rPr>
        <w:t>Пример</w:t>
      </w:r>
      <w:r w:rsidR="00DD3D0F" w:rsidRPr="00332ED1">
        <w:rPr>
          <w:rFonts w:ascii="Arial" w:hAnsi="Arial" w:cs="Arial"/>
          <w:sz w:val="32"/>
          <w:szCs w:val="28"/>
        </w:rPr>
        <w:t>ом</w:t>
      </w:r>
      <w:r w:rsidR="004A64C1" w:rsidRPr="00332ED1">
        <w:rPr>
          <w:rFonts w:ascii="Arial" w:hAnsi="Arial" w:cs="Arial"/>
          <w:sz w:val="32"/>
          <w:szCs w:val="28"/>
        </w:rPr>
        <w:t xml:space="preserve"> проекта ГЧП</w:t>
      </w:r>
      <w:r w:rsidR="004A64C1" w:rsidRPr="00332ED1">
        <w:rPr>
          <w:rFonts w:ascii="Arial" w:hAnsi="Arial" w:cs="Arial"/>
          <w:b/>
          <w:sz w:val="32"/>
          <w:szCs w:val="28"/>
        </w:rPr>
        <w:t xml:space="preserve"> местного значения </w:t>
      </w:r>
      <w:r w:rsidR="00DD3D0F" w:rsidRPr="00332ED1">
        <w:rPr>
          <w:rFonts w:ascii="Arial" w:hAnsi="Arial" w:cs="Arial"/>
          <w:sz w:val="32"/>
          <w:szCs w:val="28"/>
        </w:rPr>
        <w:t>является</w:t>
      </w:r>
      <w:r w:rsidR="00DD3D0F" w:rsidRPr="00332ED1">
        <w:rPr>
          <w:rFonts w:ascii="Arial" w:hAnsi="Arial" w:cs="Arial"/>
          <w:b/>
          <w:sz w:val="32"/>
          <w:szCs w:val="28"/>
        </w:rPr>
        <w:t xml:space="preserve"> </w:t>
      </w:r>
      <w:r w:rsidR="00DD3D0F" w:rsidRPr="00332ED1">
        <w:rPr>
          <w:rFonts w:ascii="Arial" w:hAnsi="Arial" w:cs="Arial"/>
          <w:sz w:val="32"/>
          <w:szCs w:val="28"/>
        </w:rPr>
        <w:t>п</w:t>
      </w:r>
      <w:r w:rsidR="004A64C1" w:rsidRPr="00332ED1">
        <w:rPr>
          <w:rFonts w:ascii="Arial" w:hAnsi="Arial" w:cs="Arial"/>
          <w:sz w:val="32"/>
          <w:szCs w:val="28"/>
        </w:rPr>
        <w:t>роект по внедрению комплексной системы управлени</w:t>
      </w:r>
      <w:r w:rsidR="00DD3D0F" w:rsidRPr="00332ED1">
        <w:rPr>
          <w:rFonts w:ascii="Arial" w:hAnsi="Arial" w:cs="Arial"/>
          <w:sz w:val="32"/>
          <w:szCs w:val="28"/>
        </w:rPr>
        <w:t>я</w:t>
      </w:r>
      <w:r w:rsidR="004A64C1" w:rsidRPr="00332ED1">
        <w:rPr>
          <w:rFonts w:ascii="Arial" w:hAnsi="Arial" w:cs="Arial"/>
          <w:sz w:val="32"/>
          <w:szCs w:val="28"/>
        </w:rPr>
        <w:t xml:space="preserve"> тверд</w:t>
      </w:r>
      <w:r w:rsidR="00921189" w:rsidRPr="00332ED1">
        <w:rPr>
          <w:rFonts w:ascii="Arial" w:hAnsi="Arial" w:cs="Arial"/>
          <w:sz w:val="32"/>
          <w:szCs w:val="28"/>
        </w:rPr>
        <w:t xml:space="preserve">ыми </w:t>
      </w:r>
      <w:r w:rsidR="004A64C1" w:rsidRPr="00332ED1">
        <w:rPr>
          <w:rFonts w:ascii="Arial" w:hAnsi="Arial" w:cs="Arial"/>
          <w:sz w:val="32"/>
          <w:szCs w:val="28"/>
        </w:rPr>
        <w:t>бытовыми отходами в городе Алматы</w:t>
      </w:r>
      <w:r w:rsidR="00DD3D0F" w:rsidRPr="00332ED1">
        <w:rPr>
          <w:rFonts w:ascii="Arial" w:hAnsi="Arial" w:cs="Arial"/>
          <w:sz w:val="32"/>
          <w:szCs w:val="28"/>
        </w:rPr>
        <w:t>.</w:t>
      </w:r>
      <w:r w:rsidR="004A64C1" w:rsidRPr="00332ED1">
        <w:rPr>
          <w:rFonts w:ascii="Arial" w:hAnsi="Arial" w:cs="Arial"/>
          <w:sz w:val="32"/>
          <w:szCs w:val="28"/>
        </w:rPr>
        <w:t xml:space="preserve"> </w:t>
      </w:r>
      <w:r w:rsidR="00DD3D0F" w:rsidRPr="00332ED1">
        <w:rPr>
          <w:rFonts w:ascii="Arial" w:hAnsi="Arial" w:cs="Arial"/>
          <w:sz w:val="32"/>
          <w:szCs w:val="28"/>
        </w:rPr>
        <w:t xml:space="preserve">Проект </w:t>
      </w:r>
      <w:r w:rsidR="00DD3D0F" w:rsidRPr="00332ED1">
        <w:rPr>
          <w:rFonts w:ascii="Arial" w:hAnsi="Arial" w:cs="Arial"/>
          <w:b/>
          <w:sz w:val="32"/>
          <w:szCs w:val="28"/>
        </w:rPr>
        <w:t>не требует финансирования из бюджета на строительство</w:t>
      </w:r>
      <w:r w:rsidR="00DD3D0F" w:rsidRPr="00332ED1">
        <w:rPr>
          <w:rFonts w:ascii="Arial" w:hAnsi="Arial" w:cs="Arial"/>
          <w:sz w:val="32"/>
          <w:szCs w:val="28"/>
        </w:rPr>
        <w:t xml:space="preserve"> мусоросортировочного комплекса. </w:t>
      </w:r>
      <w:r w:rsidR="00C111F8" w:rsidRPr="00332ED1">
        <w:rPr>
          <w:rFonts w:ascii="Arial" w:hAnsi="Arial" w:cs="Arial"/>
          <w:sz w:val="32"/>
          <w:szCs w:val="28"/>
        </w:rPr>
        <w:t xml:space="preserve">Государственный партнер предоставляет гарантию </w:t>
      </w:r>
      <w:r w:rsidR="004B26DF" w:rsidRPr="00332ED1">
        <w:rPr>
          <w:rFonts w:ascii="Arial" w:hAnsi="Arial" w:cs="Arial"/>
          <w:sz w:val="32"/>
          <w:szCs w:val="28"/>
        </w:rPr>
        <w:t>потребления путем закрепления</w:t>
      </w:r>
      <w:r w:rsidR="00C111F8" w:rsidRPr="00332ED1">
        <w:rPr>
          <w:rFonts w:ascii="Arial" w:hAnsi="Arial" w:cs="Arial"/>
          <w:sz w:val="32"/>
          <w:szCs w:val="28"/>
        </w:rPr>
        <w:t xml:space="preserve"> участков за частным партнером </w:t>
      </w:r>
      <w:r w:rsidR="004B26DF" w:rsidRPr="00332ED1">
        <w:rPr>
          <w:rFonts w:ascii="Arial" w:hAnsi="Arial" w:cs="Arial"/>
          <w:sz w:val="32"/>
          <w:szCs w:val="28"/>
        </w:rPr>
        <w:t>для вывоза</w:t>
      </w:r>
      <w:r w:rsidR="00C111F8" w:rsidRPr="00332ED1">
        <w:rPr>
          <w:rFonts w:ascii="Arial" w:hAnsi="Arial" w:cs="Arial"/>
          <w:sz w:val="32"/>
          <w:szCs w:val="28"/>
        </w:rPr>
        <w:t xml:space="preserve"> мусора. </w:t>
      </w:r>
      <w:r w:rsidR="00A41542" w:rsidRPr="00332ED1">
        <w:rPr>
          <w:rFonts w:ascii="Arial" w:hAnsi="Arial" w:cs="Arial"/>
          <w:sz w:val="32"/>
          <w:szCs w:val="28"/>
        </w:rPr>
        <w:t>Частный партнер имеет доход от оказания услуг по сбору и вывозу твердо-бытовых отходов.</w:t>
      </w:r>
    </w:p>
    <w:p w:rsidR="00A41542" w:rsidRPr="00332ED1" w:rsidRDefault="00A41542" w:rsidP="00A41542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332ED1">
        <w:rPr>
          <w:rFonts w:ascii="Arial" w:eastAsia="Times New Roman" w:hAnsi="Arial" w:cs="Arial"/>
          <w:b/>
          <w:i/>
          <w:sz w:val="24"/>
          <w:szCs w:val="24"/>
          <w:u w:val="single"/>
          <w:lang w:val="kk-KZ" w:eastAsia="ru-RU"/>
        </w:rPr>
        <w:lastRenderedPageBreak/>
        <w:t>Справочно</w:t>
      </w:r>
      <w:r w:rsidRPr="00332ED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:</w:t>
      </w:r>
    </w:p>
    <w:p w:rsidR="00A41542" w:rsidRPr="00332ED1" w:rsidRDefault="00A41542" w:rsidP="00A41542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Стоимость проекта – 5,5 млрд. тг </w:t>
      </w:r>
    </w:p>
    <w:p w:rsidR="00A41542" w:rsidRPr="00332ED1" w:rsidRDefault="00A41542" w:rsidP="00A41542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>Инвестиционный период – 2018 г.</w:t>
      </w:r>
    </w:p>
    <w:p w:rsidR="008511AE" w:rsidRPr="00332ED1" w:rsidRDefault="00A41542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32ED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Эксплуатационный период – 2018-2042 гг. (25 лет) </w:t>
      </w:r>
    </w:p>
    <w:p w:rsidR="00483504" w:rsidRPr="00332ED1" w:rsidRDefault="00483504" w:rsidP="00483504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511AE" w:rsidRPr="00332ED1" w:rsidRDefault="000D4BD7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1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2</w:t>
      </w:r>
      <w:r w:rsidRPr="00332ED1">
        <w:rPr>
          <w:rFonts w:ascii="Arial" w:hAnsi="Arial" w:cs="Arial"/>
          <w:b/>
          <w:color w:val="FF0000"/>
          <w:sz w:val="32"/>
          <w:szCs w:val="32"/>
        </w:rPr>
        <w:t>.</w:t>
      </w:r>
      <w:r w:rsidRPr="00332ED1">
        <w:rPr>
          <w:rFonts w:ascii="Arial" w:hAnsi="Arial" w:cs="Arial"/>
          <w:bCs/>
          <w:sz w:val="32"/>
          <w:szCs w:val="32"/>
        </w:rPr>
        <w:t xml:space="preserve"> Об </w:t>
      </w:r>
      <w:r w:rsidRPr="00332ED1">
        <w:rPr>
          <w:rFonts w:ascii="Arial" w:hAnsi="Arial" w:cs="Arial"/>
          <w:b/>
          <w:bCs/>
          <w:sz w:val="32"/>
          <w:szCs w:val="32"/>
        </w:rPr>
        <w:t>активности регионов</w:t>
      </w:r>
      <w:r w:rsidRPr="00332ED1">
        <w:rPr>
          <w:rFonts w:ascii="Arial" w:hAnsi="Arial" w:cs="Arial"/>
          <w:bCs/>
          <w:sz w:val="32"/>
          <w:szCs w:val="32"/>
        </w:rPr>
        <w:t xml:space="preserve"> говорит следующая картина. </w:t>
      </w:r>
    </w:p>
    <w:p w:rsidR="008511AE" w:rsidRPr="00332ED1" w:rsidRDefault="00E40715" w:rsidP="00E24C7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Из вышеозвученных заключенных договоров, основная доля приходится на регионы. Это 440 объектов ГЧП на сумму </w:t>
      </w:r>
      <w:r w:rsidRPr="00332ED1">
        <w:rPr>
          <w:rFonts w:ascii="Arial" w:hAnsi="Arial" w:cs="Arial"/>
          <w:b/>
          <w:sz w:val="32"/>
          <w:szCs w:val="32"/>
        </w:rPr>
        <w:t>221,1 млрд.</w:t>
      </w:r>
      <w:r w:rsidRPr="00332ED1">
        <w:rPr>
          <w:rFonts w:ascii="Arial" w:hAnsi="Arial" w:cs="Arial"/>
          <w:sz w:val="32"/>
          <w:szCs w:val="32"/>
        </w:rPr>
        <w:t xml:space="preserve"> тенге. Лидерами по количеству заключенных договоров являются г. </w:t>
      </w:r>
      <w:r w:rsidR="00FC2D81" w:rsidRPr="00332ED1">
        <w:rPr>
          <w:rFonts w:ascii="Arial" w:hAnsi="Arial" w:cs="Arial"/>
          <w:sz w:val="32"/>
          <w:szCs w:val="32"/>
        </w:rPr>
        <w:t>ВКО (103), Актюбинская (79)</w:t>
      </w:r>
      <w:r w:rsidRPr="00332ED1">
        <w:rPr>
          <w:rFonts w:ascii="Arial" w:hAnsi="Arial" w:cs="Arial"/>
          <w:sz w:val="32"/>
          <w:szCs w:val="32"/>
        </w:rPr>
        <w:t xml:space="preserve">, </w:t>
      </w:r>
      <w:r w:rsidR="00FC2D81" w:rsidRPr="00332ED1">
        <w:rPr>
          <w:rFonts w:ascii="Arial" w:hAnsi="Arial" w:cs="Arial"/>
          <w:sz w:val="32"/>
          <w:szCs w:val="32"/>
        </w:rPr>
        <w:br/>
        <w:t>г. Алматы (50</w:t>
      </w:r>
      <w:r w:rsidRPr="00332ED1">
        <w:rPr>
          <w:rFonts w:ascii="Arial" w:hAnsi="Arial" w:cs="Arial"/>
          <w:sz w:val="32"/>
          <w:szCs w:val="32"/>
        </w:rPr>
        <w:t xml:space="preserve">) и </w:t>
      </w:r>
      <w:r w:rsidR="00FC2D81" w:rsidRPr="00332ED1">
        <w:rPr>
          <w:rFonts w:ascii="Arial" w:hAnsi="Arial" w:cs="Arial"/>
          <w:sz w:val="32"/>
          <w:szCs w:val="32"/>
        </w:rPr>
        <w:t>Костанайская (45</w:t>
      </w:r>
      <w:r w:rsidRPr="00332ED1">
        <w:rPr>
          <w:rFonts w:ascii="Arial" w:hAnsi="Arial" w:cs="Arial"/>
          <w:sz w:val="32"/>
          <w:szCs w:val="32"/>
        </w:rPr>
        <w:t>) области.</w:t>
      </w:r>
    </w:p>
    <w:p w:rsidR="008511AE" w:rsidRPr="00332ED1" w:rsidRDefault="008511AE" w:rsidP="00E24C7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4A64C1" w:rsidRPr="00332ED1" w:rsidRDefault="00D05124" w:rsidP="00E24C7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1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3</w:t>
      </w:r>
      <w:r w:rsidRPr="00332ED1">
        <w:rPr>
          <w:rFonts w:ascii="Arial" w:hAnsi="Arial" w:cs="Arial"/>
          <w:b/>
          <w:color w:val="FF0000"/>
          <w:sz w:val="32"/>
          <w:szCs w:val="32"/>
        </w:rPr>
        <w:t>.</w:t>
      </w:r>
      <w:r w:rsidR="00E40715" w:rsidRPr="00332ED1">
        <w:rPr>
          <w:rFonts w:ascii="Arial" w:hAnsi="Arial" w:cs="Arial"/>
          <w:sz w:val="32"/>
          <w:szCs w:val="32"/>
        </w:rPr>
        <w:t xml:space="preserve"> </w:t>
      </w:r>
      <w:r w:rsidR="00E40715" w:rsidRPr="00332ED1">
        <w:rPr>
          <w:rFonts w:ascii="Arial" w:hAnsi="Arial" w:cs="Arial"/>
          <w:sz w:val="32"/>
          <w:szCs w:val="28"/>
        </w:rPr>
        <w:t xml:space="preserve">Всего объем привлеченных инвестиций на данные проекты составляет </w:t>
      </w:r>
      <w:r w:rsidR="00E40715" w:rsidRPr="00332ED1">
        <w:rPr>
          <w:rFonts w:ascii="Arial" w:hAnsi="Arial" w:cs="Arial"/>
          <w:b/>
          <w:sz w:val="32"/>
          <w:szCs w:val="28"/>
        </w:rPr>
        <w:t>100,6 млрд.</w:t>
      </w:r>
      <w:r w:rsidR="00E40715" w:rsidRPr="00332ED1">
        <w:rPr>
          <w:rFonts w:ascii="Arial" w:hAnsi="Arial" w:cs="Arial"/>
          <w:sz w:val="32"/>
          <w:szCs w:val="28"/>
        </w:rPr>
        <w:t xml:space="preserve"> тенге. Лидерами по объему привлеченных инвестиций являются г. Астана </w:t>
      </w:r>
      <w:r w:rsidR="00F801F6" w:rsidRPr="00332ED1">
        <w:rPr>
          <w:rFonts w:ascii="Arial" w:hAnsi="Arial" w:cs="Arial"/>
          <w:sz w:val="32"/>
          <w:szCs w:val="28"/>
        </w:rPr>
        <w:br/>
      </w:r>
      <w:r w:rsidR="00E40715" w:rsidRPr="00332ED1">
        <w:rPr>
          <w:rFonts w:ascii="Arial" w:hAnsi="Arial" w:cs="Arial"/>
          <w:sz w:val="32"/>
          <w:szCs w:val="28"/>
        </w:rPr>
        <w:t>(</w:t>
      </w:r>
      <w:r w:rsidR="00FA2E6C" w:rsidRPr="00332ED1">
        <w:rPr>
          <w:rFonts w:ascii="Arial" w:hAnsi="Arial" w:cs="Arial"/>
          <w:sz w:val="32"/>
          <w:szCs w:val="28"/>
        </w:rPr>
        <w:t>15,7</w:t>
      </w:r>
      <w:r w:rsidR="00E40715" w:rsidRPr="00332ED1">
        <w:rPr>
          <w:rFonts w:ascii="Arial" w:hAnsi="Arial" w:cs="Arial"/>
          <w:sz w:val="32"/>
          <w:szCs w:val="28"/>
        </w:rPr>
        <w:t xml:space="preserve"> млрд.тг.), </w:t>
      </w:r>
      <w:r w:rsidR="00FA2E6C" w:rsidRPr="00332ED1">
        <w:rPr>
          <w:rFonts w:ascii="Arial" w:hAnsi="Arial" w:cs="Arial"/>
          <w:sz w:val="32"/>
          <w:szCs w:val="28"/>
        </w:rPr>
        <w:t>Костанайская</w:t>
      </w:r>
      <w:r w:rsidR="00E40715" w:rsidRPr="00332ED1">
        <w:rPr>
          <w:rFonts w:ascii="Arial" w:hAnsi="Arial" w:cs="Arial"/>
          <w:sz w:val="32"/>
          <w:szCs w:val="28"/>
        </w:rPr>
        <w:t xml:space="preserve"> (</w:t>
      </w:r>
      <w:r w:rsidR="00FA2E6C" w:rsidRPr="00332ED1">
        <w:rPr>
          <w:rFonts w:ascii="Arial" w:hAnsi="Arial" w:cs="Arial"/>
          <w:sz w:val="32"/>
          <w:szCs w:val="28"/>
        </w:rPr>
        <w:t>12</w:t>
      </w:r>
      <w:r w:rsidR="00E40715" w:rsidRPr="00332ED1">
        <w:rPr>
          <w:rFonts w:ascii="Arial" w:hAnsi="Arial" w:cs="Arial"/>
          <w:sz w:val="32"/>
          <w:szCs w:val="28"/>
        </w:rPr>
        <w:t xml:space="preserve"> млрд.тг.), Актюбинская области (</w:t>
      </w:r>
      <w:r w:rsidR="00FA2E6C" w:rsidRPr="00332ED1">
        <w:rPr>
          <w:rFonts w:ascii="Arial" w:hAnsi="Arial" w:cs="Arial"/>
          <w:sz w:val="32"/>
          <w:szCs w:val="28"/>
        </w:rPr>
        <w:t>11,2</w:t>
      </w:r>
      <w:r w:rsidR="00E40715" w:rsidRPr="00332ED1">
        <w:rPr>
          <w:rFonts w:ascii="Arial" w:hAnsi="Arial" w:cs="Arial"/>
          <w:sz w:val="32"/>
          <w:szCs w:val="28"/>
        </w:rPr>
        <w:t xml:space="preserve"> млрд.тг), </w:t>
      </w:r>
      <w:r w:rsidR="00FA2E6C" w:rsidRPr="00332ED1">
        <w:rPr>
          <w:rFonts w:ascii="Arial" w:hAnsi="Arial" w:cs="Arial"/>
          <w:sz w:val="32"/>
          <w:szCs w:val="28"/>
        </w:rPr>
        <w:t xml:space="preserve">ВКО (10,6 </w:t>
      </w:r>
      <w:r w:rsidR="00E40715" w:rsidRPr="00332ED1">
        <w:rPr>
          <w:rFonts w:ascii="Arial" w:hAnsi="Arial" w:cs="Arial"/>
          <w:sz w:val="32"/>
          <w:szCs w:val="28"/>
        </w:rPr>
        <w:t>млрд.тг).</w:t>
      </w:r>
    </w:p>
    <w:p w:rsidR="00E40715" w:rsidRPr="00332ED1" w:rsidRDefault="00E40715" w:rsidP="00483504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FF0000"/>
          <w:sz w:val="32"/>
          <w:szCs w:val="32"/>
          <w:lang w:val="kk-KZ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1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4</w:t>
      </w: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.</w:t>
      </w:r>
      <w:r w:rsidRPr="00332ED1">
        <w:rPr>
          <w:rFonts w:ascii="Arial" w:hAnsi="Arial" w:cs="Arial"/>
          <w:color w:val="FF0000"/>
          <w:sz w:val="32"/>
          <w:szCs w:val="32"/>
          <w:lang w:val="kk-KZ"/>
        </w:rPr>
        <w:t xml:space="preserve"> </w:t>
      </w:r>
      <w:r w:rsidRPr="00332ED1">
        <w:rPr>
          <w:rFonts w:ascii="Arial" w:hAnsi="Arial" w:cs="Arial"/>
          <w:sz w:val="32"/>
          <w:szCs w:val="32"/>
        </w:rPr>
        <w:t>Какие же факторы повлияли на активизацию ГЧП?</w:t>
      </w:r>
    </w:p>
    <w:p w:rsidR="000D4BD7" w:rsidRPr="00332ED1" w:rsidRDefault="000D4BD7" w:rsidP="00E24C7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332ED1">
        <w:rPr>
          <w:rFonts w:ascii="Arial" w:hAnsi="Arial" w:cs="Arial"/>
          <w:b/>
          <w:color w:val="000000" w:themeColor="text1"/>
          <w:sz w:val="32"/>
          <w:szCs w:val="32"/>
        </w:rPr>
        <w:t xml:space="preserve">В последние годы </w:t>
      </w:r>
      <w:r w:rsidRPr="00332ED1">
        <w:rPr>
          <w:rFonts w:ascii="Arial" w:hAnsi="Arial" w:cs="Arial"/>
          <w:color w:val="000000" w:themeColor="text1"/>
          <w:sz w:val="32"/>
          <w:szCs w:val="32"/>
        </w:rPr>
        <w:t xml:space="preserve">приняты ряд </w:t>
      </w:r>
      <w:r w:rsidRPr="00332ED1">
        <w:rPr>
          <w:rFonts w:ascii="Arial" w:hAnsi="Arial" w:cs="Arial"/>
          <w:b/>
          <w:color w:val="000000" w:themeColor="text1"/>
          <w:sz w:val="32"/>
          <w:szCs w:val="32"/>
        </w:rPr>
        <w:t xml:space="preserve">законодательных поправок </w:t>
      </w:r>
      <w:r w:rsidRPr="00332ED1">
        <w:rPr>
          <w:rFonts w:ascii="Arial" w:hAnsi="Arial" w:cs="Arial"/>
          <w:color w:val="000000" w:themeColor="text1"/>
          <w:sz w:val="32"/>
          <w:szCs w:val="32"/>
        </w:rPr>
        <w:t xml:space="preserve">и </w:t>
      </w:r>
      <w:r w:rsidRPr="00332ED1">
        <w:rPr>
          <w:rFonts w:ascii="Arial" w:hAnsi="Arial" w:cs="Arial"/>
          <w:b/>
          <w:color w:val="000000" w:themeColor="text1"/>
          <w:sz w:val="32"/>
          <w:szCs w:val="32"/>
        </w:rPr>
        <w:t xml:space="preserve">Закон «О ГЧП» </w:t>
      </w:r>
      <w:r w:rsidRPr="00332ED1">
        <w:rPr>
          <w:rFonts w:ascii="Arial" w:hAnsi="Arial" w:cs="Arial"/>
          <w:color w:val="000000" w:themeColor="text1"/>
          <w:sz w:val="32"/>
          <w:szCs w:val="32"/>
        </w:rPr>
        <w:t>(31.10.2015г.),</w:t>
      </w:r>
      <w:r w:rsidRPr="00332ED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332ED1">
        <w:rPr>
          <w:rFonts w:ascii="Arial" w:hAnsi="Arial" w:cs="Arial"/>
          <w:color w:val="000000" w:themeColor="text1"/>
          <w:sz w:val="32"/>
          <w:szCs w:val="32"/>
        </w:rPr>
        <w:t>которые позволили</w:t>
      </w:r>
      <w:r w:rsidRPr="00332ED1">
        <w:rPr>
          <w:rFonts w:ascii="Arial" w:hAnsi="Arial" w:cs="Arial"/>
          <w:b/>
          <w:color w:val="000000" w:themeColor="text1"/>
          <w:sz w:val="32"/>
          <w:szCs w:val="32"/>
        </w:rPr>
        <w:t xml:space="preserve"> сформировать соответствующее правовое и институциональное поле.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32ED1">
        <w:rPr>
          <w:rFonts w:ascii="Arial" w:hAnsi="Arial" w:cs="Arial"/>
          <w:color w:val="000000" w:themeColor="text1"/>
          <w:sz w:val="32"/>
          <w:szCs w:val="32"/>
        </w:rPr>
        <w:t xml:space="preserve">1. Частная финансовая </w:t>
      </w:r>
      <w:r w:rsidR="008F266A" w:rsidRPr="00332ED1">
        <w:rPr>
          <w:rFonts w:ascii="Arial" w:hAnsi="Arial" w:cs="Arial"/>
          <w:color w:val="000000" w:themeColor="text1"/>
          <w:sz w:val="32"/>
          <w:szCs w:val="32"/>
        </w:rPr>
        <w:t>инициатива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32ED1">
        <w:rPr>
          <w:rFonts w:ascii="Arial" w:hAnsi="Arial" w:cs="Arial"/>
          <w:color w:val="000000" w:themeColor="text1"/>
          <w:sz w:val="32"/>
          <w:szCs w:val="32"/>
        </w:rPr>
        <w:t>2. Самостоятельность МИО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32ED1">
        <w:rPr>
          <w:rFonts w:ascii="Arial" w:hAnsi="Arial" w:cs="Arial"/>
          <w:color w:val="000000" w:themeColor="text1"/>
          <w:sz w:val="32"/>
          <w:szCs w:val="32"/>
        </w:rPr>
        <w:t>3. Создание Регцентров ГЧП. Развитие кадров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32ED1">
        <w:rPr>
          <w:rFonts w:ascii="Arial" w:hAnsi="Arial" w:cs="Arial"/>
          <w:color w:val="000000" w:themeColor="text1"/>
          <w:sz w:val="32"/>
          <w:szCs w:val="32"/>
        </w:rPr>
        <w:t>4. Запрет на секвестр расходов по ГЧП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32ED1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5. Установление </w:t>
      </w:r>
      <w:r w:rsidRPr="00332ED1">
        <w:rPr>
          <w:rFonts w:ascii="Arial" w:hAnsi="Arial" w:cs="Arial"/>
          <w:color w:val="000000" w:themeColor="text1"/>
          <w:sz w:val="32"/>
          <w:szCs w:val="32"/>
          <w:lang w:val="en-US"/>
        </w:rPr>
        <w:t>KPI</w:t>
      </w:r>
      <w:r w:rsidRPr="00332ED1">
        <w:rPr>
          <w:rFonts w:ascii="Arial" w:hAnsi="Arial" w:cs="Arial"/>
          <w:color w:val="000000" w:themeColor="text1"/>
          <w:sz w:val="32"/>
          <w:szCs w:val="32"/>
        </w:rPr>
        <w:t xml:space="preserve"> для МИО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1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5</w:t>
      </w:r>
      <w:r w:rsidRPr="00332ED1">
        <w:rPr>
          <w:rFonts w:ascii="Arial" w:hAnsi="Arial" w:cs="Arial"/>
          <w:b/>
          <w:color w:val="FF0000"/>
          <w:sz w:val="32"/>
          <w:szCs w:val="32"/>
        </w:rPr>
        <w:t>.</w:t>
      </w:r>
      <w:r w:rsidRPr="00332ED1">
        <w:rPr>
          <w:rFonts w:ascii="Arial" w:hAnsi="Arial" w:cs="Arial"/>
          <w:b/>
          <w:sz w:val="32"/>
          <w:szCs w:val="32"/>
        </w:rPr>
        <w:t xml:space="preserve">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 xml:space="preserve">Во-первых, это </w:t>
      </w:r>
      <w:r w:rsidR="00EA78A1" w:rsidRPr="00332ED1">
        <w:rPr>
          <w:rFonts w:ascii="Arial" w:hAnsi="Arial" w:cs="Arial"/>
          <w:b/>
          <w:sz w:val="32"/>
          <w:szCs w:val="32"/>
        </w:rPr>
        <w:t xml:space="preserve">Частная финансовая инициатива </w:t>
      </w:r>
      <w:r w:rsidR="00EA78A1" w:rsidRPr="00332ED1">
        <w:rPr>
          <w:rFonts w:ascii="Arial" w:hAnsi="Arial" w:cs="Arial"/>
          <w:sz w:val="32"/>
          <w:szCs w:val="32"/>
        </w:rPr>
        <w:t>(</w:t>
      </w:r>
      <w:r w:rsidRPr="00332ED1">
        <w:rPr>
          <w:rFonts w:ascii="Arial" w:hAnsi="Arial" w:cs="Arial"/>
          <w:sz w:val="32"/>
          <w:szCs w:val="32"/>
        </w:rPr>
        <w:t>ЧФИ</w:t>
      </w:r>
      <w:r w:rsidR="00EA78A1" w:rsidRPr="00332ED1">
        <w:rPr>
          <w:rFonts w:ascii="Arial" w:hAnsi="Arial" w:cs="Arial"/>
          <w:sz w:val="32"/>
          <w:szCs w:val="32"/>
        </w:rPr>
        <w:t>)</w:t>
      </w:r>
      <w:r w:rsidRPr="00332ED1">
        <w:rPr>
          <w:rFonts w:ascii="Arial" w:hAnsi="Arial" w:cs="Arial"/>
          <w:sz w:val="32"/>
          <w:szCs w:val="32"/>
        </w:rPr>
        <w:t xml:space="preserve">, предоставление возможности </w:t>
      </w:r>
      <w:r w:rsidRPr="00332ED1">
        <w:rPr>
          <w:rFonts w:ascii="Arial" w:hAnsi="Arial" w:cs="Arial"/>
          <w:b/>
          <w:sz w:val="32"/>
          <w:szCs w:val="32"/>
        </w:rPr>
        <w:t>бизнесу самостоятельно инициировать</w:t>
      </w:r>
      <w:r w:rsidRPr="00332ED1">
        <w:rPr>
          <w:rFonts w:ascii="Arial" w:hAnsi="Arial" w:cs="Arial"/>
          <w:sz w:val="32"/>
          <w:szCs w:val="32"/>
        </w:rPr>
        <w:t xml:space="preserve"> проекты ГЧП.</w:t>
      </w:r>
    </w:p>
    <w:p w:rsidR="000D4BD7" w:rsidRPr="00332ED1" w:rsidRDefault="000D4BD7" w:rsidP="00E24C7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Ранее проекты ини</w:t>
      </w:r>
      <w:r w:rsidR="00F6181D" w:rsidRPr="00332ED1">
        <w:rPr>
          <w:rFonts w:ascii="Arial" w:hAnsi="Arial" w:cs="Arial"/>
          <w:sz w:val="32"/>
          <w:szCs w:val="32"/>
        </w:rPr>
        <w:t>ци</w:t>
      </w:r>
      <w:r w:rsidRPr="00332ED1">
        <w:rPr>
          <w:rFonts w:ascii="Arial" w:hAnsi="Arial" w:cs="Arial"/>
          <w:sz w:val="32"/>
          <w:szCs w:val="32"/>
        </w:rPr>
        <w:t xml:space="preserve">ировались </w:t>
      </w:r>
      <w:r w:rsidRPr="00332ED1">
        <w:rPr>
          <w:rFonts w:ascii="Arial" w:hAnsi="Arial" w:cs="Arial"/>
          <w:b/>
          <w:sz w:val="32"/>
          <w:szCs w:val="32"/>
        </w:rPr>
        <w:t>только государственным сектором</w:t>
      </w:r>
      <w:r w:rsidRPr="00332ED1">
        <w:rPr>
          <w:rFonts w:ascii="Arial" w:hAnsi="Arial" w:cs="Arial"/>
          <w:sz w:val="32"/>
          <w:szCs w:val="32"/>
        </w:rPr>
        <w:t>, но не все были поддержаны частным сектором (</w:t>
      </w:r>
      <w:r w:rsidRPr="00332ED1">
        <w:rPr>
          <w:rFonts w:ascii="Arial" w:hAnsi="Arial" w:cs="Arial"/>
          <w:b/>
          <w:sz w:val="32"/>
          <w:szCs w:val="32"/>
        </w:rPr>
        <w:t>конкурсы не состоялись</w:t>
      </w:r>
      <w:r w:rsidRPr="00332ED1">
        <w:rPr>
          <w:rFonts w:ascii="Arial" w:hAnsi="Arial" w:cs="Arial"/>
          <w:sz w:val="32"/>
          <w:szCs w:val="32"/>
        </w:rPr>
        <w:t>).</w:t>
      </w:r>
    </w:p>
    <w:p w:rsidR="000D4BD7" w:rsidRPr="00332ED1" w:rsidRDefault="000D4BD7" w:rsidP="00E24C7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Теперь частный сектор может инициировать проекты по объектам находящимся у них в собственности, предлагать бизнес-инициативы.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В результате из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заключенных </w:t>
      </w:r>
      <w:r w:rsidR="000D3BEF" w:rsidRPr="00332ED1">
        <w:rPr>
          <w:rFonts w:ascii="Arial" w:hAnsi="Arial" w:cs="Arial"/>
          <w:b/>
          <w:bCs/>
          <w:sz w:val="32"/>
          <w:szCs w:val="32"/>
        </w:rPr>
        <w:t>4</w:t>
      </w:r>
      <w:r w:rsidR="00D05124" w:rsidRPr="00332ED1">
        <w:rPr>
          <w:rFonts w:ascii="Arial" w:hAnsi="Arial" w:cs="Arial"/>
          <w:b/>
          <w:bCs/>
          <w:sz w:val="32"/>
          <w:szCs w:val="32"/>
        </w:rPr>
        <w:t>43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договоров, </w:t>
      </w:r>
      <w:r w:rsidR="000D3BEF" w:rsidRPr="00332ED1">
        <w:rPr>
          <w:rFonts w:ascii="Arial" w:hAnsi="Arial" w:cs="Arial"/>
          <w:b/>
          <w:bCs/>
          <w:sz w:val="32"/>
          <w:szCs w:val="32"/>
        </w:rPr>
        <w:t>2</w:t>
      </w:r>
      <w:r w:rsidR="008D4D43" w:rsidRPr="00332ED1">
        <w:rPr>
          <w:rFonts w:ascii="Arial" w:hAnsi="Arial" w:cs="Arial"/>
          <w:b/>
          <w:bCs/>
          <w:sz w:val="32"/>
          <w:szCs w:val="32"/>
        </w:rPr>
        <w:t>42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</w:t>
      </w:r>
      <w:r w:rsidRPr="00332ED1">
        <w:rPr>
          <w:rFonts w:ascii="Arial" w:hAnsi="Arial" w:cs="Arial"/>
          <w:bCs/>
          <w:sz w:val="32"/>
          <w:szCs w:val="32"/>
        </w:rPr>
        <w:t>это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частная финансовая инициатива.</w:t>
      </w:r>
    </w:p>
    <w:p w:rsidR="005B64D8" w:rsidRPr="00332ED1" w:rsidRDefault="005B64D8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332ED1">
        <w:rPr>
          <w:rFonts w:ascii="Arial" w:hAnsi="Arial" w:cs="Arial"/>
          <w:b/>
          <w:bCs/>
          <w:color w:val="FF0000"/>
          <w:sz w:val="32"/>
          <w:szCs w:val="32"/>
        </w:rPr>
        <w:t>Слайд 1</w:t>
      </w:r>
      <w:r w:rsidR="006D7CCA" w:rsidRPr="00332ED1">
        <w:rPr>
          <w:rFonts w:ascii="Arial" w:hAnsi="Arial" w:cs="Arial"/>
          <w:b/>
          <w:bCs/>
          <w:color w:val="FF0000"/>
          <w:sz w:val="32"/>
          <w:szCs w:val="32"/>
        </w:rPr>
        <w:t>6</w:t>
      </w:r>
      <w:r w:rsidRPr="00332ED1">
        <w:rPr>
          <w:rFonts w:ascii="Arial" w:hAnsi="Arial" w:cs="Arial"/>
          <w:b/>
          <w:bCs/>
          <w:color w:val="FF0000"/>
          <w:sz w:val="32"/>
          <w:szCs w:val="32"/>
        </w:rPr>
        <w:t xml:space="preserve">. </w:t>
      </w:r>
      <w:r w:rsidRPr="00332ED1">
        <w:rPr>
          <w:rFonts w:ascii="Arial" w:hAnsi="Arial" w:cs="Arial"/>
          <w:b/>
          <w:bCs/>
          <w:sz w:val="32"/>
          <w:szCs w:val="32"/>
        </w:rPr>
        <w:t>Во-вторых,</w:t>
      </w:r>
      <w:r w:rsidRPr="00332ED1">
        <w:rPr>
          <w:rFonts w:ascii="Arial" w:hAnsi="Arial" w:cs="Arial"/>
          <w:bCs/>
          <w:sz w:val="32"/>
          <w:szCs w:val="32"/>
        </w:rPr>
        <w:t xml:space="preserve"> предоставлена 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самостоятельность </w:t>
      </w:r>
      <w:r w:rsidRPr="00332ED1">
        <w:rPr>
          <w:rFonts w:ascii="Arial" w:hAnsi="Arial" w:cs="Arial"/>
          <w:bCs/>
          <w:sz w:val="32"/>
          <w:szCs w:val="32"/>
        </w:rPr>
        <w:t>местным исполнительным органам</w:t>
      </w:r>
      <w:r w:rsidR="00F6181D" w:rsidRPr="00332ED1">
        <w:rPr>
          <w:rFonts w:ascii="Arial" w:hAnsi="Arial" w:cs="Arial"/>
          <w:bCs/>
          <w:sz w:val="32"/>
          <w:szCs w:val="32"/>
        </w:rPr>
        <w:t>.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До внесения изменений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все экспертизы проводились на уровне республики, </w:t>
      </w:r>
      <w:r w:rsidRPr="00332ED1">
        <w:rPr>
          <w:rFonts w:ascii="Arial" w:hAnsi="Arial" w:cs="Arial"/>
          <w:bCs/>
          <w:sz w:val="32"/>
          <w:szCs w:val="32"/>
        </w:rPr>
        <w:t>в МНЭ, АО «КЦГЧП» и центральных отраслевых государственных органах.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В настоящее время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</w:t>
      </w:r>
      <w:r w:rsidRPr="00332ED1">
        <w:rPr>
          <w:rFonts w:ascii="Arial" w:hAnsi="Arial" w:cs="Arial"/>
          <w:bCs/>
          <w:sz w:val="32"/>
          <w:szCs w:val="32"/>
        </w:rPr>
        <w:t>все экспертизы и процедуры, за исключением проектов концессии со стоимостью выше</w:t>
      </w:r>
      <w:r w:rsidR="005F5308" w:rsidRPr="00332ED1">
        <w:rPr>
          <w:rFonts w:ascii="Arial" w:hAnsi="Arial" w:cs="Arial"/>
          <w:bCs/>
          <w:sz w:val="32"/>
          <w:szCs w:val="32"/>
        </w:rPr>
        <w:t xml:space="preserve"> 4 млн. МРП</w:t>
      </w:r>
      <w:r w:rsidRPr="00332ED1">
        <w:rPr>
          <w:rFonts w:ascii="Arial" w:hAnsi="Arial" w:cs="Arial"/>
          <w:bCs/>
          <w:sz w:val="32"/>
          <w:szCs w:val="32"/>
        </w:rPr>
        <w:t xml:space="preserve"> </w:t>
      </w:r>
      <w:r w:rsidR="005F5308" w:rsidRPr="00332ED1">
        <w:rPr>
          <w:rFonts w:ascii="Arial" w:hAnsi="Arial" w:cs="Arial"/>
          <w:bCs/>
          <w:sz w:val="32"/>
          <w:szCs w:val="32"/>
        </w:rPr>
        <w:t>(</w:t>
      </w:r>
      <w:r w:rsidRPr="00332ED1">
        <w:rPr>
          <w:rFonts w:ascii="Arial" w:hAnsi="Arial" w:cs="Arial"/>
          <w:bCs/>
          <w:sz w:val="32"/>
          <w:szCs w:val="32"/>
        </w:rPr>
        <w:t>9,6 млрд. тенге</w:t>
      </w:r>
      <w:r w:rsidR="005F5308" w:rsidRPr="00332ED1">
        <w:rPr>
          <w:rFonts w:ascii="Arial" w:hAnsi="Arial" w:cs="Arial"/>
          <w:bCs/>
          <w:sz w:val="32"/>
          <w:szCs w:val="32"/>
        </w:rPr>
        <w:t>)</w:t>
      </w:r>
      <w:r w:rsidRPr="00332ED1">
        <w:rPr>
          <w:rFonts w:ascii="Arial" w:hAnsi="Arial" w:cs="Arial"/>
          <w:bCs/>
          <w:sz w:val="32"/>
          <w:szCs w:val="32"/>
        </w:rPr>
        <w:t>, проводятся МИО с привлечением Регцентров ГЧП.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Это позволило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</w:t>
      </w:r>
      <w:r w:rsidRPr="00332ED1">
        <w:rPr>
          <w:rFonts w:ascii="Arial" w:hAnsi="Arial" w:cs="Arial"/>
          <w:bCs/>
          <w:sz w:val="32"/>
          <w:szCs w:val="32"/>
        </w:rPr>
        <w:t xml:space="preserve">сократить срок согласований с </w:t>
      </w:r>
      <w:r w:rsidRPr="00332ED1">
        <w:rPr>
          <w:rFonts w:ascii="Arial" w:hAnsi="Arial" w:cs="Arial"/>
          <w:b/>
          <w:bCs/>
          <w:sz w:val="32"/>
          <w:szCs w:val="32"/>
        </w:rPr>
        <w:t>18 до 7</w:t>
      </w:r>
      <w:r w:rsidRPr="00332ED1">
        <w:rPr>
          <w:rFonts w:ascii="Arial" w:hAnsi="Arial" w:cs="Arial"/>
          <w:bCs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bCs/>
          <w:sz w:val="32"/>
          <w:szCs w:val="32"/>
        </w:rPr>
        <w:t>месяцев.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1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7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  <w:r w:rsidRPr="00332ED1">
        <w:rPr>
          <w:rFonts w:ascii="Arial" w:hAnsi="Arial" w:cs="Arial"/>
          <w:sz w:val="32"/>
          <w:szCs w:val="32"/>
        </w:rPr>
        <w:t xml:space="preserve">В третьих, созданы </w:t>
      </w:r>
      <w:r w:rsidRPr="00332ED1">
        <w:rPr>
          <w:rFonts w:ascii="Arial" w:hAnsi="Arial" w:cs="Arial"/>
          <w:b/>
          <w:sz w:val="32"/>
          <w:szCs w:val="32"/>
        </w:rPr>
        <w:t>региональные центры ГЧП</w:t>
      </w:r>
      <w:r w:rsidRPr="00332ED1">
        <w:rPr>
          <w:rFonts w:ascii="Arial" w:hAnsi="Arial" w:cs="Arial"/>
          <w:sz w:val="32"/>
          <w:szCs w:val="32"/>
          <w:lang w:val="kk-KZ"/>
        </w:rPr>
        <w:t>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Раньше в регионах </w:t>
      </w:r>
      <w:r w:rsidRPr="00332ED1">
        <w:rPr>
          <w:rFonts w:ascii="Arial" w:hAnsi="Arial" w:cs="Arial"/>
          <w:b/>
          <w:bCs/>
          <w:sz w:val="32"/>
          <w:szCs w:val="32"/>
        </w:rPr>
        <w:t>отсутствовали кадры</w:t>
      </w:r>
      <w:r w:rsidRPr="00332ED1">
        <w:rPr>
          <w:rFonts w:ascii="Arial" w:hAnsi="Arial" w:cs="Arial"/>
          <w:sz w:val="32"/>
          <w:szCs w:val="32"/>
        </w:rPr>
        <w:t xml:space="preserve">. МИО не было потенциальной возможности по структурированию и экспертизе проектов ГЧП.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После внесения</w:t>
      </w:r>
      <w:r w:rsidR="00F6181D" w:rsidRPr="00332ED1">
        <w:rPr>
          <w:rFonts w:ascii="Arial" w:hAnsi="Arial" w:cs="Arial"/>
          <w:sz w:val="32"/>
          <w:szCs w:val="32"/>
        </w:rPr>
        <w:t xml:space="preserve"> изменений</w:t>
      </w:r>
      <w:r w:rsidRPr="00332ED1">
        <w:rPr>
          <w:rFonts w:ascii="Arial" w:hAnsi="Arial" w:cs="Arial"/>
          <w:sz w:val="32"/>
          <w:szCs w:val="32"/>
        </w:rPr>
        <w:t xml:space="preserve"> МИО получили п</w:t>
      </w:r>
      <w:r w:rsidR="00CE2A0F" w:rsidRPr="00332ED1">
        <w:rPr>
          <w:rFonts w:ascii="Arial" w:hAnsi="Arial" w:cs="Arial"/>
          <w:sz w:val="32"/>
          <w:szCs w:val="32"/>
        </w:rPr>
        <w:t xml:space="preserve">раво </w:t>
      </w:r>
      <w:r w:rsidR="005F5308" w:rsidRPr="00332ED1">
        <w:rPr>
          <w:rFonts w:ascii="Arial" w:hAnsi="Arial" w:cs="Arial"/>
          <w:sz w:val="32"/>
          <w:szCs w:val="32"/>
        </w:rPr>
        <w:t>на</w:t>
      </w:r>
      <w:r w:rsidR="00CE2A0F" w:rsidRPr="00332ED1">
        <w:rPr>
          <w:rFonts w:ascii="Arial" w:hAnsi="Arial" w:cs="Arial"/>
          <w:sz w:val="32"/>
          <w:szCs w:val="32"/>
        </w:rPr>
        <w:t xml:space="preserve"> создани</w:t>
      </w:r>
      <w:r w:rsidR="005F5308" w:rsidRPr="00332ED1">
        <w:rPr>
          <w:rFonts w:ascii="Arial" w:hAnsi="Arial" w:cs="Arial"/>
          <w:sz w:val="32"/>
          <w:szCs w:val="32"/>
        </w:rPr>
        <w:t>е</w:t>
      </w:r>
      <w:r w:rsidR="00CE2A0F" w:rsidRPr="00332ED1">
        <w:rPr>
          <w:rFonts w:ascii="Arial" w:hAnsi="Arial" w:cs="Arial"/>
          <w:sz w:val="32"/>
          <w:szCs w:val="32"/>
        </w:rPr>
        <w:t xml:space="preserve"> Регцентров ГЧП</w:t>
      </w:r>
      <w:r w:rsidR="004B3762" w:rsidRPr="00332ED1">
        <w:rPr>
          <w:rFonts w:ascii="Arial" w:hAnsi="Arial" w:cs="Arial"/>
          <w:sz w:val="32"/>
          <w:szCs w:val="32"/>
        </w:rPr>
        <w:t xml:space="preserve"> и</w:t>
      </w:r>
      <w:r w:rsidR="008D0B5D"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sz w:val="32"/>
          <w:szCs w:val="32"/>
        </w:rPr>
        <w:t>сопровождени</w:t>
      </w:r>
      <w:r w:rsidR="008D0B5D" w:rsidRPr="00332ED1">
        <w:rPr>
          <w:rFonts w:ascii="Arial" w:hAnsi="Arial" w:cs="Arial"/>
          <w:sz w:val="32"/>
          <w:szCs w:val="32"/>
        </w:rPr>
        <w:t>е</w:t>
      </w:r>
      <w:r w:rsidRPr="00332ED1">
        <w:rPr>
          <w:rFonts w:ascii="Arial" w:hAnsi="Arial" w:cs="Arial"/>
          <w:sz w:val="32"/>
          <w:szCs w:val="32"/>
        </w:rPr>
        <w:t xml:space="preserve"> местных бизнес-инициатив</w:t>
      </w:r>
      <w:r w:rsidR="00CE2A0F" w:rsidRPr="00332ED1">
        <w:rPr>
          <w:rFonts w:ascii="Arial" w:hAnsi="Arial" w:cs="Arial"/>
          <w:sz w:val="32"/>
          <w:szCs w:val="32"/>
        </w:rPr>
        <w:t>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Создание Регцентров</w:t>
      </w:r>
      <w:r w:rsidRPr="00332ED1">
        <w:rPr>
          <w:rFonts w:ascii="Arial" w:hAnsi="Arial" w:cs="Arial"/>
          <w:sz w:val="32"/>
          <w:szCs w:val="32"/>
        </w:rPr>
        <w:t xml:space="preserve"> позволило </w:t>
      </w:r>
      <w:r w:rsidRPr="00332ED1">
        <w:rPr>
          <w:rFonts w:ascii="Arial" w:hAnsi="Arial" w:cs="Arial"/>
          <w:b/>
          <w:sz w:val="32"/>
          <w:szCs w:val="32"/>
        </w:rPr>
        <w:t>развить кадры</w:t>
      </w:r>
      <w:r w:rsidRPr="00332ED1">
        <w:rPr>
          <w:rFonts w:ascii="Arial" w:hAnsi="Arial" w:cs="Arial"/>
          <w:sz w:val="32"/>
          <w:szCs w:val="32"/>
        </w:rPr>
        <w:t xml:space="preserve"> в  регионах Казахстана</w:t>
      </w:r>
      <w:r w:rsidR="00AE66BE"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sz w:val="32"/>
          <w:szCs w:val="32"/>
        </w:rPr>
        <w:t>с более 96 сотрудниками в области ГЧП.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:rsidR="00AE66BE" w:rsidRPr="00332ED1" w:rsidRDefault="00AE66BE" w:rsidP="00B62DA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1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8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В четвертых, введен запрет на секвестр расходов по ГЧП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До внесения изменений</w:t>
      </w:r>
      <w:r w:rsidRPr="00332ED1">
        <w:rPr>
          <w:rFonts w:ascii="Arial" w:hAnsi="Arial" w:cs="Arial"/>
          <w:sz w:val="32"/>
          <w:szCs w:val="32"/>
        </w:rPr>
        <w:t xml:space="preserve"> частный партнер не был защищен от сокращения выплат со стороны государства по инвестированным средствам, в т.ч. заемным.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После внесения изменений</w:t>
      </w:r>
      <w:r w:rsidRPr="00332ED1">
        <w:rPr>
          <w:rFonts w:ascii="Arial" w:hAnsi="Arial" w:cs="Arial"/>
          <w:sz w:val="32"/>
          <w:szCs w:val="32"/>
        </w:rPr>
        <w:t xml:space="preserve"> расходы на выплаты по обязательств</w:t>
      </w:r>
      <w:r w:rsidR="00752916" w:rsidRPr="00332ED1">
        <w:rPr>
          <w:rFonts w:ascii="Arial" w:hAnsi="Arial" w:cs="Arial"/>
          <w:sz w:val="32"/>
          <w:szCs w:val="32"/>
        </w:rPr>
        <w:t>ам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="00752916" w:rsidRPr="00332ED1">
        <w:rPr>
          <w:rFonts w:ascii="Arial" w:hAnsi="Arial" w:cs="Arial"/>
          <w:sz w:val="32"/>
          <w:szCs w:val="32"/>
        </w:rPr>
        <w:t xml:space="preserve">проектов </w:t>
      </w:r>
      <w:r w:rsidRPr="00332ED1">
        <w:rPr>
          <w:rFonts w:ascii="Arial" w:hAnsi="Arial" w:cs="Arial"/>
          <w:sz w:val="32"/>
          <w:szCs w:val="32"/>
        </w:rPr>
        <w:t>ГЧП не подлежат секвестру.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Это позволило</w:t>
      </w:r>
      <w:r w:rsidRPr="00332ED1">
        <w:rPr>
          <w:rFonts w:ascii="Arial" w:hAnsi="Arial" w:cs="Arial"/>
          <w:sz w:val="32"/>
          <w:szCs w:val="32"/>
        </w:rPr>
        <w:t xml:space="preserve"> повысить доверие к проектам ГЧП. Увеличить кред</w:t>
      </w:r>
      <w:r w:rsidR="00752916" w:rsidRPr="00332ED1">
        <w:rPr>
          <w:rFonts w:ascii="Arial" w:hAnsi="Arial" w:cs="Arial"/>
          <w:sz w:val="32"/>
          <w:szCs w:val="32"/>
        </w:rPr>
        <w:t>итование и вложение</w:t>
      </w:r>
      <w:r w:rsidRPr="00332ED1">
        <w:rPr>
          <w:rFonts w:ascii="Arial" w:hAnsi="Arial" w:cs="Arial"/>
          <w:sz w:val="32"/>
          <w:szCs w:val="32"/>
        </w:rPr>
        <w:t xml:space="preserve"> частных средств</w:t>
      </w:r>
      <w:r w:rsidR="00752916" w:rsidRPr="00332ED1">
        <w:rPr>
          <w:rFonts w:ascii="Arial" w:hAnsi="Arial" w:cs="Arial"/>
          <w:sz w:val="32"/>
          <w:szCs w:val="32"/>
        </w:rPr>
        <w:t xml:space="preserve"> в проекты ГЧП</w:t>
      </w:r>
      <w:r w:rsidRPr="00332ED1">
        <w:rPr>
          <w:rFonts w:ascii="Arial" w:hAnsi="Arial" w:cs="Arial"/>
          <w:sz w:val="32"/>
          <w:szCs w:val="32"/>
        </w:rPr>
        <w:t>.</w:t>
      </w:r>
    </w:p>
    <w:p w:rsidR="00B56F3E" w:rsidRPr="00332ED1" w:rsidRDefault="00B56F3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19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  <w:r w:rsidRPr="00332ED1">
        <w:rPr>
          <w:rFonts w:ascii="Arial" w:hAnsi="Arial" w:cs="Arial"/>
          <w:sz w:val="32"/>
          <w:szCs w:val="32"/>
        </w:rPr>
        <w:t xml:space="preserve">В-пятых, </w:t>
      </w:r>
      <w:r w:rsidRPr="00332ED1">
        <w:rPr>
          <w:rFonts w:ascii="Arial" w:hAnsi="Arial" w:cs="Arial"/>
          <w:b/>
          <w:sz w:val="32"/>
          <w:szCs w:val="32"/>
        </w:rPr>
        <w:t xml:space="preserve">установлен </w:t>
      </w:r>
      <w:r w:rsidRPr="00332ED1">
        <w:rPr>
          <w:rFonts w:ascii="Arial" w:hAnsi="Arial" w:cs="Arial"/>
          <w:b/>
          <w:sz w:val="32"/>
          <w:szCs w:val="32"/>
          <w:lang w:val="en-US"/>
        </w:rPr>
        <w:t>KPI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для МИО</w:t>
      </w:r>
      <w:r w:rsidR="00DB3E86" w:rsidRPr="00332ED1">
        <w:rPr>
          <w:rFonts w:ascii="Arial" w:hAnsi="Arial" w:cs="Arial"/>
          <w:b/>
          <w:sz w:val="32"/>
          <w:szCs w:val="32"/>
        </w:rPr>
        <w:t>.</w:t>
      </w:r>
    </w:p>
    <w:p w:rsidR="000D4BD7" w:rsidRPr="00332ED1" w:rsidRDefault="005343B9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В</w:t>
      </w:r>
      <w:r w:rsidR="000D4BD7" w:rsidRPr="00332ED1">
        <w:rPr>
          <w:rFonts w:ascii="Arial" w:hAnsi="Arial" w:cs="Arial"/>
          <w:sz w:val="32"/>
          <w:szCs w:val="32"/>
        </w:rPr>
        <w:t xml:space="preserve"> 2014 году </w:t>
      </w:r>
      <w:r w:rsidR="000E6924" w:rsidRPr="00332ED1">
        <w:rPr>
          <w:rFonts w:ascii="Arial" w:hAnsi="Arial" w:cs="Arial"/>
          <w:sz w:val="32"/>
          <w:szCs w:val="32"/>
        </w:rPr>
        <w:t xml:space="preserve">реализация проектов </w:t>
      </w:r>
      <w:r w:rsidRPr="00332ED1">
        <w:rPr>
          <w:rFonts w:ascii="Arial" w:hAnsi="Arial" w:cs="Arial"/>
          <w:sz w:val="32"/>
          <w:szCs w:val="32"/>
        </w:rPr>
        <w:t xml:space="preserve">ГЧП </w:t>
      </w:r>
      <w:r w:rsidR="000E6924" w:rsidRPr="00332ED1">
        <w:rPr>
          <w:rFonts w:ascii="Arial" w:hAnsi="Arial" w:cs="Arial"/>
          <w:sz w:val="32"/>
          <w:szCs w:val="32"/>
        </w:rPr>
        <w:t>планировал</w:t>
      </w:r>
      <w:r w:rsidR="00D508B5" w:rsidRPr="00332ED1">
        <w:rPr>
          <w:rFonts w:ascii="Arial" w:hAnsi="Arial" w:cs="Arial"/>
          <w:sz w:val="32"/>
          <w:szCs w:val="32"/>
        </w:rPr>
        <w:t>а</w:t>
      </w:r>
      <w:r w:rsidR="000E6924" w:rsidRPr="00332ED1">
        <w:rPr>
          <w:rFonts w:ascii="Arial" w:hAnsi="Arial" w:cs="Arial"/>
          <w:sz w:val="32"/>
          <w:szCs w:val="32"/>
        </w:rPr>
        <w:t xml:space="preserve">сь </w:t>
      </w:r>
      <w:r w:rsidR="00DB3E86" w:rsidRPr="00332ED1">
        <w:rPr>
          <w:rFonts w:ascii="Arial" w:hAnsi="Arial" w:cs="Arial"/>
          <w:sz w:val="32"/>
          <w:szCs w:val="32"/>
        </w:rPr>
        <w:lastRenderedPageBreak/>
        <w:t>только в 5 регионах:</w:t>
      </w:r>
      <w:r w:rsidR="000D4BD7" w:rsidRPr="00332ED1">
        <w:rPr>
          <w:rFonts w:ascii="Arial" w:hAnsi="Arial" w:cs="Arial"/>
          <w:sz w:val="32"/>
          <w:szCs w:val="32"/>
        </w:rPr>
        <w:t xml:space="preserve"> ВКО, СКО, Актюбинской, Мангистауской и Кызылординской областях.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Для активизации МИО с 2016 года был установлен минимальный показатель </w:t>
      </w:r>
      <w:r w:rsidR="008D4D43" w:rsidRPr="00332ED1">
        <w:rPr>
          <w:rFonts w:ascii="Arial" w:hAnsi="Arial" w:cs="Arial"/>
          <w:sz w:val="32"/>
          <w:szCs w:val="32"/>
        </w:rPr>
        <w:t>–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не менее 5 </w:t>
      </w:r>
      <w:r w:rsidRPr="00332ED1">
        <w:rPr>
          <w:rFonts w:ascii="Arial" w:hAnsi="Arial" w:cs="Arial"/>
          <w:sz w:val="32"/>
          <w:szCs w:val="32"/>
        </w:rPr>
        <w:t>проектов в год.</w:t>
      </w:r>
    </w:p>
    <w:p w:rsidR="008511AE" w:rsidRPr="00332ED1" w:rsidRDefault="008511A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FF0000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2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0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  <w:r w:rsidRPr="00332ED1">
        <w:rPr>
          <w:rFonts w:ascii="Arial" w:hAnsi="Arial" w:cs="Arial"/>
          <w:b/>
          <w:sz w:val="32"/>
          <w:szCs w:val="32"/>
        </w:rPr>
        <w:t>Что касается последних нововведений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32"/>
        </w:rPr>
        <w:t xml:space="preserve">В целях дальнейшей активизации ГЧП в </w:t>
      </w:r>
      <w:r w:rsidRPr="00332ED1">
        <w:rPr>
          <w:rFonts w:ascii="Arial" w:hAnsi="Arial" w:cs="Arial"/>
          <w:b/>
          <w:sz w:val="32"/>
          <w:szCs w:val="32"/>
        </w:rPr>
        <w:t>2017 году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приняты ряд мер</w:t>
      </w:r>
      <w:r w:rsidRPr="00332ED1">
        <w:rPr>
          <w:rFonts w:ascii="Arial" w:hAnsi="Arial" w:cs="Arial"/>
          <w:sz w:val="32"/>
          <w:szCs w:val="32"/>
        </w:rPr>
        <w:t xml:space="preserve"> и </w:t>
      </w:r>
      <w:r w:rsidRPr="00332ED1">
        <w:rPr>
          <w:rFonts w:ascii="Arial" w:hAnsi="Arial" w:cs="Arial"/>
          <w:b/>
          <w:sz w:val="32"/>
          <w:szCs w:val="28"/>
        </w:rPr>
        <w:t>30 ноября</w:t>
      </w:r>
      <w:r w:rsidRPr="00332ED1">
        <w:rPr>
          <w:rFonts w:ascii="Arial" w:hAnsi="Arial" w:cs="Arial"/>
          <w:sz w:val="32"/>
          <w:szCs w:val="28"/>
        </w:rPr>
        <w:t xml:space="preserve"> прошлого года внесены дополнительные </w:t>
      </w:r>
      <w:r w:rsidRPr="00332ED1">
        <w:rPr>
          <w:rFonts w:ascii="Arial" w:hAnsi="Arial" w:cs="Arial"/>
          <w:b/>
          <w:sz w:val="32"/>
          <w:szCs w:val="28"/>
        </w:rPr>
        <w:t>поправки в законодательств</w:t>
      </w:r>
      <w:r w:rsidR="00DB3E86" w:rsidRPr="00332ED1">
        <w:rPr>
          <w:rFonts w:ascii="Arial" w:hAnsi="Arial" w:cs="Arial"/>
          <w:b/>
          <w:sz w:val="32"/>
          <w:szCs w:val="28"/>
        </w:rPr>
        <w:t>о</w:t>
      </w:r>
      <w:r w:rsidRPr="00332ED1">
        <w:rPr>
          <w:rFonts w:ascii="Arial" w:hAnsi="Arial" w:cs="Arial"/>
          <w:sz w:val="32"/>
          <w:szCs w:val="28"/>
        </w:rPr>
        <w:t xml:space="preserve"> о ГЧП и концессиях.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28"/>
        </w:rPr>
        <w:t>В частности, это связано с</w:t>
      </w:r>
      <w:r w:rsidRPr="00332ED1">
        <w:rPr>
          <w:rFonts w:ascii="Arial" w:hAnsi="Arial" w:cs="Arial"/>
          <w:sz w:val="32"/>
          <w:szCs w:val="32"/>
        </w:rPr>
        <w:t xml:space="preserve"> дальнейшим совершенствованием и упрощением механизмов ГЧП. </w:t>
      </w:r>
    </w:p>
    <w:p w:rsidR="00E24C75" w:rsidRPr="00332ED1" w:rsidRDefault="00E24C75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2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1</w:t>
      </w:r>
      <w:r w:rsidRPr="00332ED1">
        <w:rPr>
          <w:rFonts w:ascii="Arial" w:hAnsi="Arial" w:cs="Arial"/>
          <w:b/>
          <w:color w:val="FF0000"/>
          <w:sz w:val="32"/>
          <w:szCs w:val="32"/>
        </w:rPr>
        <w:t>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1.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Оптимизация процедур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разрабо</w:t>
      </w:r>
      <w:r w:rsidR="00DB3E86" w:rsidRPr="00332ED1">
        <w:rPr>
          <w:rFonts w:ascii="Arial" w:hAnsi="Arial" w:cs="Arial"/>
          <w:b/>
          <w:sz w:val="32"/>
          <w:szCs w:val="32"/>
        </w:rPr>
        <w:t>тки и планирования проектов ГЧП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Ранее процедура разработки ГЧП государственным органом состояла </w:t>
      </w:r>
      <w:r w:rsidRPr="00332ED1">
        <w:rPr>
          <w:rFonts w:ascii="Arial" w:hAnsi="Arial" w:cs="Arial"/>
          <w:b/>
          <w:sz w:val="32"/>
          <w:szCs w:val="32"/>
        </w:rPr>
        <w:t>из пяти основных этапов</w:t>
      </w:r>
      <w:r w:rsidRPr="00332ED1">
        <w:rPr>
          <w:rFonts w:ascii="Arial" w:hAnsi="Arial" w:cs="Arial"/>
          <w:sz w:val="32"/>
          <w:szCs w:val="32"/>
        </w:rPr>
        <w:t>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Первое</w:t>
      </w:r>
      <w:r w:rsidRPr="00332ED1">
        <w:rPr>
          <w:rFonts w:ascii="Arial" w:hAnsi="Arial" w:cs="Arial"/>
          <w:sz w:val="32"/>
          <w:szCs w:val="32"/>
        </w:rPr>
        <w:t xml:space="preserve">, это разработка инвестиционного предложения, на </w:t>
      </w:r>
      <w:r w:rsidR="00DB3E86" w:rsidRPr="00332ED1">
        <w:rPr>
          <w:rFonts w:ascii="Arial" w:hAnsi="Arial" w:cs="Arial"/>
          <w:sz w:val="32"/>
          <w:szCs w:val="32"/>
        </w:rPr>
        <w:t xml:space="preserve">этом </w:t>
      </w:r>
      <w:r w:rsidRPr="00332ED1">
        <w:rPr>
          <w:rFonts w:ascii="Arial" w:hAnsi="Arial" w:cs="Arial"/>
          <w:sz w:val="32"/>
          <w:szCs w:val="32"/>
        </w:rPr>
        <w:t>этапе определяется, будет</w:t>
      </w:r>
      <w:r w:rsidR="00DB3E86" w:rsidRPr="00332ED1">
        <w:rPr>
          <w:rFonts w:ascii="Arial" w:hAnsi="Arial" w:cs="Arial"/>
          <w:sz w:val="32"/>
          <w:szCs w:val="32"/>
        </w:rPr>
        <w:t xml:space="preserve"> ли проект реализован как</w:t>
      </w:r>
      <w:r w:rsidRPr="00332ED1">
        <w:rPr>
          <w:rFonts w:ascii="Arial" w:hAnsi="Arial" w:cs="Arial"/>
          <w:sz w:val="32"/>
          <w:szCs w:val="32"/>
        </w:rPr>
        <w:t xml:space="preserve"> бюджетный инвестиционный проект или ГЧП.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Второе</w:t>
      </w:r>
      <w:r w:rsidRPr="00332ED1">
        <w:rPr>
          <w:rFonts w:ascii="Arial" w:hAnsi="Arial" w:cs="Arial"/>
          <w:sz w:val="32"/>
          <w:szCs w:val="32"/>
        </w:rPr>
        <w:t>, разраб</w:t>
      </w:r>
      <w:r w:rsidR="005D6E7D" w:rsidRPr="00332ED1">
        <w:rPr>
          <w:rFonts w:ascii="Arial" w:hAnsi="Arial" w:cs="Arial"/>
          <w:sz w:val="32"/>
          <w:szCs w:val="32"/>
        </w:rPr>
        <w:t>отка</w:t>
      </w:r>
      <w:r w:rsidRPr="00332ED1">
        <w:rPr>
          <w:rFonts w:ascii="Arial" w:hAnsi="Arial" w:cs="Arial"/>
          <w:sz w:val="32"/>
          <w:szCs w:val="32"/>
        </w:rPr>
        <w:t xml:space="preserve"> концессионно</w:t>
      </w:r>
      <w:r w:rsidR="005D6E7D" w:rsidRPr="00332ED1">
        <w:rPr>
          <w:rFonts w:ascii="Arial" w:hAnsi="Arial" w:cs="Arial"/>
          <w:sz w:val="32"/>
          <w:szCs w:val="32"/>
        </w:rPr>
        <w:t>го</w:t>
      </w:r>
      <w:r w:rsidRPr="00332ED1">
        <w:rPr>
          <w:rFonts w:ascii="Arial" w:hAnsi="Arial" w:cs="Arial"/>
          <w:sz w:val="32"/>
          <w:szCs w:val="32"/>
        </w:rPr>
        <w:t xml:space="preserve"> предложени</w:t>
      </w:r>
      <w:r w:rsidR="005D6E7D" w:rsidRPr="00332ED1">
        <w:rPr>
          <w:rFonts w:ascii="Arial" w:hAnsi="Arial" w:cs="Arial"/>
          <w:sz w:val="32"/>
          <w:szCs w:val="32"/>
        </w:rPr>
        <w:t>я</w:t>
      </w:r>
      <w:r w:rsidRPr="00332ED1">
        <w:rPr>
          <w:rFonts w:ascii="Arial" w:hAnsi="Arial" w:cs="Arial"/>
          <w:sz w:val="32"/>
          <w:szCs w:val="32"/>
        </w:rPr>
        <w:t xml:space="preserve"> или концепци</w:t>
      </w:r>
      <w:r w:rsidR="005D6E7D" w:rsidRPr="00332ED1">
        <w:rPr>
          <w:rFonts w:ascii="Arial" w:hAnsi="Arial" w:cs="Arial"/>
          <w:sz w:val="32"/>
          <w:szCs w:val="32"/>
        </w:rPr>
        <w:t>и</w:t>
      </w:r>
      <w:r w:rsidRPr="00332ED1">
        <w:rPr>
          <w:rFonts w:ascii="Arial" w:hAnsi="Arial" w:cs="Arial"/>
          <w:sz w:val="32"/>
          <w:szCs w:val="32"/>
        </w:rPr>
        <w:t xml:space="preserve"> проекта ГЧП.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Третье</w:t>
      </w:r>
      <w:r w:rsidRPr="00332ED1">
        <w:rPr>
          <w:rFonts w:ascii="Arial" w:hAnsi="Arial" w:cs="Arial"/>
          <w:sz w:val="32"/>
          <w:szCs w:val="32"/>
        </w:rPr>
        <w:t>, разраб</w:t>
      </w:r>
      <w:r w:rsidR="005D6E7D" w:rsidRPr="00332ED1">
        <w:rPr>
          <w:rFonts w:ascii="Arial" w:hAnsi="Arial" w:cs="Arial"/>
          <w:sz w:val="32"/>
          <w:szCs w:val="32"/>
        </w:rPr>
        <w:t>отка</w:t>
      </w:r>
      <w:r w:rsidRPr="00332ED1">
        <w:rPr>
          <w:rFonts w:ascii="Arial" w:hAnsi="Arial" w:cs="Arial"/>
          <w:sz w:val="32"/>
          <w:szCs w:val="32"/>
        </w:rPr>
        <w:t xml:space="preserve"> конкурсн</w:t>
      </w:r>
      <w:r w:rsidR="005D6E7D" w:rsidRPr="00332ED1">
        <w:rPr>
          <w:rFonts w:ascii="Arial" w:hAnsi="Arial" w:cs="Arial"/>
          <w:sz w:val="32"/>
          <w:szCs w:val="32"/>
        </w:rPr>
        <w:t>ой</w:t>
      </w:r>
      <w:r w:rsidRPr="00332ED1">
        <w:rPr>
          <w:rFonts w:ascii="Arial" w:hAnsi="Arial" w:cs="Arial"/>
          <w:sz w:val="32"/>
          <w:szCs w:val="32"/>
        </w:rPr>
        <w:t xml:space="preserve"> документаци</w:t>
      </w:r>
      <w:r w:rsidR="005D6E7D" w:rsidRPr="00332ED1">
        <w:rPr>
          <w:rFonts w:ascii="Arial" w:hAnsi="Arial" w:cs="Arial"/>
          <w:sz w:val="32"/>
          <w:szCs w:val="32"/>
        </w:rPr>
        <w:t>и</w:t>
      </w:r>
      <w:r w:rsidRPr="00332ED1">
        <w:rPr>
          <w:rFonts w:ascii="Arial" w:hAnsi="Arial" w:cs="Arial"/>
          <w:sz w:val="32"/>
          <w:szCs w:val="32"/>
        </w:rPr>
        <w:t xml:space="preserve"> и объявл</w:t>
      </w:r>
      <w:r w:rsidR="005D6E7D" w:rsidRPr="00332ED1">
        <w:rPr>
          <w:rFonts w:ascii="Arial" w:hAnsi="Arial" w:cs="Arial"/>
          <w:sz w:val="32"/>
          <w:szCs w:val="32"/>
        </w:rPr>
        <w:t>ение</w:t>
      </w:r>
      <w:r w:rsidRPr="00332ED1">
        <w:rPr>
          <w:rFonts w:ascii="Arial" w:hAnsi="Arial" w:cs="Arial"/>
          <w:sz w:val="32"/>
          <w:szCs w:val="32"/>
        </w:rPr>
        <w:t xml:space="preserve"> конкурс</w:t>
      </w:r>
      <w:r w:rsidR="005D6E7D" w:rsidRPr="00332ED1">
        <w:rPr>
          <w:rFonts w:ascii="Arial" w:hAnsi="Arial" w:cs="Arial"/>
          <w:sz w:val="32"/>
          <w:szCs w:val="32"/>
        </w:rPr>
        <w:t>а</w:t>
      </w:r>
      <w:r w:rsidRPr="00332ED1">
        <w:rPr>
          <w:rFonts w:ascii="Arial" w:hAnsi="Arial" w:cs="Arial"/>
          <w:sz w:val="32"/>
          <w:szCs w:val="32"/>
        </w:rPr>
        <w:t>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Четвертое</w:t>
      </w:r>
      <w:r w:rsidRPr="00332ED1">
        <w:rPr>
          <w:rFonts w:ascii="Arial" w:hAnsi="Arial" w:cs="Arial"/>
          <w:sz w:val="32"/>
          <w:szCs w:val="32"/>
        </w:rPr>
        <w:t xml:space="preserve">, экспертиза проекта договора Центром ГЧП.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lastRenderedPageBreak/>
        <w:t>Пятое</w:t>
      </w:r>
      <w:r w:rsidRPr="00332ED1">
        <w:rPr>
          <w:rFonts w:ascii="Arial" w:hAnsi="Arial" w:cs="Arial"/>
          <w:sz w:val="32"/>
          <w:szCs w:val="32"/>
        </w:rPr>
        <w:t>, подведение итогов конкурса и заключени</w:t>
      </w:r>
      <w:r w:rsidR="008C3668" w:rsidRPr="00332ED1">
        <w:rPr>
          <w:rFonts w:ascii="Arial" w:hAnsi="Arial" w:cs="Arial"/>
          <w:sz w:val="32"/>
          <w:szCs w:val="32"/>
        </w:rPr>
        <w:t>е</w:t>
      </w:r>
      <w:r w:rsidRPr="00332ED1">
        <w:rPr>
          <w:rFonts w:ascii="Arial" w:hAnsi="Arial" w:cs="Arial"/>
          <w:sz w:val="32"/>
          <w:szCs w:val="32"/>
        </w:rPr>
        <w:t xml:space="preserve"> договора.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Исключены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2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этапа</w:t>
      </w:r>
      <w:r w:rsidRPr="00332ED1">
        <w:rPr>
          <w:rFonts w:ascii="Arial" w:hAnsi="Arial" w:cs="Arial"/>
          <w:sz w:val="32"/>
          <w:szCs w:val="32"/>
        </w:rPr>
        <w:t>:</w:t>
      </w:r>
    </w:p>
    <w:p w:rsidR="000D4BD7" w:rsidRPr="00332ED1" w:rsidRDefault="001D1B8F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- </w:t>
      </w:r>
      <w:r w:rsidR="000D4BD7" w:rsidRPr="00332ED1">
        <w:rPr>
          <w:rFonts w:ascii="Arial" w:hAnsi="Arial" w:cs="Arial"/>
          <w:sz w:val="32"/>
          <w:szCs w:val="32"/>
        </w:rPr>
        <w:t xml:space="preserve">разработка </w:t>
      </w:r>
      <w:r w:rsidR="000D4BD7" w:rsidRPr="00332ED1">
        <w:rPr>
          <w:rFonts w:ascii="Arial" w:hAnsi="Arial" w:cs="Arial"/>
          <w:b/>
          <w:sz w:val="32"/>
          <w:szCs w:val="32"/>
        </w:rPr>
        <w:t xml:space="preserve">концепции </w:t>
      </w:r>
      <w:r w:rsidR="008C3668" w:rsidRPr="00332ED1">
        <w:rPr>
          <w:rFonts w:ascii="Arial" w:hAnsi="Arial" w:cs="Arial"/>
          <w:b/>
          <w:sz w:val="32"/>
          <w:szCs w:val="32"/>
        </w:rPr>
        <w:t xml:space="preserve">ГЧП </w:t>
      </w:r>
      <w:r w:rsidR="000D4BD7" w:rsidRPr="00332ED1">
        <w:rPr>
          <w:rFonts w:ascii="Arial" w:hAnsi="Arial" w:cs="Arial"/>
          <w:b/>
          <w:sz w:val="32"/>
          <w:szCs w:val="32"/>
        </w:rPr>
        <w:t>или концессионного предложения</w:t>
      </w:r>
      <w:r w:rsidRPr="00332ED1">
        <w:rPr>
          <w:rFonts w:ascii="Arial" w:hAnsi="Arial" w:cs="Arial"/>
          <w:b/>
          <w:sz w:val="32"/>
          <w:szCs w:val="32"/>
        </w:rPr>
        <w:t>,</w:t>
      </w:r>
      <w:r w:rsidR="008C3668" w:rsidRPr="00332ED1">
        <w:rPr>
          <w:rFonts w:ascii="Arial" w:hAnsi="Arial" w:cs="Arial"/>
          <w:b/>
          <w:sz w:val="32"/>
          <w:szCs w:val="32"/>
        </w:rPr>
        <w:t xml:space="preserve"> </w:t>
      </w:r>
      <w:r w:rsidR="008C3668" w:rsidRPr="00332ED1">
        <w:rPr>
          <w:rFonts w:ascii="Arial" w:hAnsi="Arial" w:cs="Arial"/>
          <w:sz w:val="32"/>
          <w:szCs w:val="32"/>
        </w:rPr>
        <w:t>как отдельного документа</w:t>
      </w:r>
      <w:r w:rsidR="00CF2D6C" w:rsidRPr="00332ED1">
        <w:rPr>
          <w:rFonts w:ascii="Arial" w:hAnsi="Arial" w:cs="Arial"/>
          <w:sz w:val="32"/>
          <w:szCs w:val="32"/>
        </w:rPr>
        <w:t>, объединив в один документ – в конкурсную документацию</w:t>
      </w:r>
      <w:r w:rsidR="000D4BD7" w:rsidRPr="00332ED1">
        <w:rPr>
          <w:rFonts w:ascii="Arial" w:hAnsi="Arial" w:cs="Arial"/>
          <w:sz w:val="32"/>
          <w:szCs w:val="32"/>
        </w:rPr>
        <w:t xml:space="preserve">;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-</w:t>
      </w:r>
      <w:r w:rsidRPr="00332ED1">
        <w:rPr>
          <w:rFonts w:ascii="Arial" w:hAnsi="Arial" w:cs="Arial"/>
          <w:sz w:val="32"/>
          <w:szCs w:val="32"/>
        </w:rPr>
        <w:tab/>
      </w:r>
      <w:r w:rsidRPr="00332ED1">
        <w:rPr>
          <w:rFonts w:ascii="Arial" w:hAnsi="Arial" w:cs="Arial"/>
          <w:b/>
          <w:sz w:val="32"/>
          <w:szCs w:val="32"/>
        </w:rPr>
        <w:t>экспертиза проектов договоров</w:t>
      </w:r>
      <w:r w:rsidRPr="00332ED1">
        <w:rPr>
          <w:rFonts w:ascii="Arial" w:hAnsi="Arial" w:cs="Arial"/>
          <w:sz w:val="32"/>
          <w:szCs w:val="32"/>
        </w:rPr>
        <w:t>.</w:t>
      </w:r>
    </w:p>
    <w:p w:rsidR="000D4BD7" w:rsidRPr="00332ED1" w:rsidRDefault="000D4BD7" w:rsidP="000D4BD7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  <w:r w:rsidRPr="00332ED1">
        <w:rPr>
          <w:rFonts w:ascii="Arial" w:hAnsi="Arial" w:cs="Arial"/>
          <w:i/>
          <w:sz w:val="24"/>
          <w:szCs w:val="24"/>
        </w:rPr>
        <w:t xml:space="preserve"> АБП – организатор конкурса будет проводить экспертизу проектов договоров самостоятельно, с привлечением собственной юридической службы, по аналогии с экспертизой конкурсных заявок.</w:t>
      </w:r>
    </w:p>
    <w:p w:rsidR="000D4BD7" w:rsidRPr="00332ED1" w:rsidRDefault="000D4BD7" w:rsidP="000D4BD7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В совокупности указанные изменения дали возможность сократить сроки согласования и экспертизы проектов ГЧП с нынешних </w:t>
      </w:r>
      <w:r w:rsidRPr="00332ED1">
        <w:rPr>
          <w:rFonts w:ascii="Arial" w:hAnsi="Arial" w:cs="Arial"/>
          <w:b/>
          <w:sz w:val="32"/>
          <w:szCs w:val="32"/>
        </w:rPr>
        <w:t>7 месяцев до 3 месяцев</w:t>
      </w:r>
      <w:r w:rsidRPr="00332ED1">
        <w:rPr>
          <w:rFonts w:ascii="Arial" w:hAnsi="Arial" w:cs="Arial"/>
          <w:sz w:val="32"/>
          <w:szCs w:val="32"/>
        </w:rPr>
        <w:t>.</w:t>
      </w:r>
    </w:p>
    <w:p w:rsidR="00E24C75" w:rsidRPr="00332ED1" w:rsidRDefault="00E24C75" w:rsidP="000D4BD7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0D4BD7" w:rsidRPr="00332ED1" w:rsidRDefault="000D4BD7" w:rsidP="000D4BD7">
      <w:pPr>
        <w:widowControl w:val="0"/>
        <w:pBdr>
          <w:bottom w:val="single" w:sz="4" w:space="27" w:color="FFFFFF"/>
        </w:pBdr>
        <w:tabs>
          <w:tab w:val="left" w:pos="709"/>
        </w:tabs>
        <w:spacing w:after="12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2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2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</w:p>
    <w:p w:rsidR="000D4BD7" w:rsidRPr="00332ED1" w:rsidRDefault="000D4BD7" w:rsidP="000D4BD7">
      <w:pPr>
        <w:widowControl w:val="0"/>
        <w:pBdr>
          <w:bottom w:val="single" w:sz="4" w:space="27" w:color="FFFFFF"/>
        </w:pBdr>
        <w:tabs>
          <w:tab w:val="left" w:pos="709"/>
        </w:tabs>
        <w:spacing w:after="12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2. Разработка типовой документации</w:t>
      </w:r>
    </w:p>
    <w:p w:rsidR="000D4BD7" w:rsidRPr="00332ED1" w:rsidRDefault="000D4BD7" w:rsidP="000D4BD7">
      <w:pPr>
        <w:widowControl w:val="0"/>
        <w:pBdr>
          <w:bottom w:val="single" w:sz="4" w:space="27" w:color="FFFFFF"/>
        </w:pBd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Из-за отсутствия готовых проектных решений, </w:t>
      </w:r>
      <w:r w:rsidR="00375002" w:rsidRPr="00332ED1">
        <w:rPr>
          <w:rFonts w:ascii="Arial" w:hAnsi="Arial" w:cs="Arial"/>
          <w:sz w:val="32"/>
          <w:szCs w:val="32"/>
        </w:rPr>
        <w:t xml:space="preserve">по каждым </w:t>
      </w:r>
      <w:r w:rsidRPr="00332ED1">
        <w:rPr>
          <w:rFonts w:ascii="Arial" w:hAnsi="Arial" w:cs="Arial"/>
          <w:sz w:val="32"/>
          <w:szCs w:val="32"/>
        </w:rPr>
        <w:t>типовы</w:t>
      </w:r>
      <w:r w:rsidR="00375002" w:rsidRPr="00332ED1">
        <w:rPr>
          <w:rFonts w:ascii="Arial" w:hAnsi="Arial" w:cs="Arial"/>
          <w:sz w:val="32"/>
          <w:szCs w:val="32"/>
        </w:rPr>
        <w:t>м</w:t>
      </w:r>
      <w:r w:rsidRPr="00332ED1">
        <w:rPr>
          <w:rFonts w:ascii="Arial" w:hAnsi="Arial" w:cs="Arial"/>
          <w:sz w:val="32"/>
          <w:szCs w:val="32"/>
        </w:rPr>
        <w:t xml:space="preserve"> проект</w:t>
      </w:r>
      <w:r w:rsidR="00375002" w:rsidRPr="00332ED1">
        <w:rPr>
          <w:rFonts w:ascii="Arial" w:hAnsi="Arial" w:cs="Arial"/>
          <w:sz w:val="32"/>
          <w:szCs w:val="32"/>
        </w:rPr>
        <w:t>ам</w:t>
      </w:r>
      <w:r w:rsidR="001171AD"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sz w:val="32"/>
          <w:szCs w:val="32"/>
        </w:rPr>
        <w:t>разрабатывал</w:t>
      </w:r>
      <w:r w:rsidR="00375002" w:rsidRPr="00332ED1">
        <w:rPr>
          <w:rFonts w:ascii="Arial" w:hAnsi="Arial" w:cs="Arial"/>
          <w:sz w:val="32"/>
          <w:szCs w:val="32"/>
        </w:rPr>
        <w:t>ись отдельные документации</w:t>
      </w:r>
      <w:r w:rsidRPr="00332ED1">
        <w:rPr>
          <w:rFonts w:ascii="Arial" w:hAnsi="Arial" w:cs="Arial"/>
          <w:sz w:val="32"/>
          <w:szCs w:val="32"/>
        </w:rPr>
        <w:t xml:space="preserve"> и проходил</w:t>
      </w:r>
      <w:r w:rsidR="00375002" w:rsidRPr="00332ED1">
        <w:rPr>
          <w:rFonts w:ascii="Arial" w:hAnsi="Arial" w:cs="Arial"/>
          <w:sz w:val="32"/>
          <w:szCs w:val="32"/>
        </w:rPr>
        <w:t>и</w:t>
      </w:r>
      <w:r w:rsidRPr="00332ED1">
        <w:rPr>
          <w:rFonts w:ascii="Arial" w:hAnsi="Arial" w:cs="Arial"/>
          <w:sz w:val="32"/>
          <w:szCs w:val="32"/>
        </w:rPr>
        <w:t xml:space="preserve"> все процедуры.</w:t>
      </w:r>
    </w:p>
    <w:p w:rsidR="000D4BD7" w:rsidRPr="00332ED1" w:rsidRDefault="000D4BD7" w:rsidP="000D4BD7">
      <w:pPr>
        <w:widowControl w:val="0"/>
        <w:pBdr>
          <w:bottom w:val="single" w:sz="4" w:space="27" w:color="FFFFFF"/>
        </w:pBd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Разработанные 1</w:t>
      </w:r>
      <w:r w:rsidR="00CA0D22">
        <w:rPr>
          <w:rFonts w:ascii="Arial" w:hAnsi="Arial" w:cs="Arial"/>
          <w:sz w:val="32"/>
          <w:szCs w:val="32"/>
        </w:rPr>
        <w:t>4</w:t>
      </w:r>
      <w:r w:rsidRPr="00332ED1">
        <w:rPr>
          <w:rFonts w:ascii="Arial" w:hAnsi="Arial" w:cs="Arial"/>
          <w:sz w:val="32"/>
          <w:szCs w:val="32"/>
        </w:rPr>
        <w:t xml:space="preserve"> типовых документаций позволили существенно </w:t>
      </w:r>
      <w:r w:rsidRPr="00332ED1">
        <w:rPr>
          <w:rFonts w:ascii="Arial" w:hAnsi="Arial" w:cs="Arial"/>
          <w:b/>
          <w:sz w:val="32"/>
          <w:szCs w:val="32"/>
        </w:rPr>
        <w:t>упростить и сократить</w:t>
      </w:r>
      <w:r w:rsidRPr="00332ED1">
        <w:rPr>
          <w:rFonts w:ascii="Arial" w:hAnsi="Arial" w:cs="Arial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процедуры</w:t>
      </w:r>
      <w:r w:rsidRPr="00332ED1">
        <w:rPr>
          <w:rFonts w:ascii="Arial" w:hAnsi="Arial" w:cs="Arial"/>
          <w:sz w:val="32"/>
          <w:szCs w:val="32"/>
        </w:rPr>
        <w:t xml:space="preserve"> для малых форм ГЧП (детсады, поликлиники, ФОК и т.п.). </w:t>
      </w:r>
    </w:p>
    <w:p w:rsidR="000D4BD7" w:rsidRPr="00332ED1" w:rsidRDefault="000D4BD7" w:rsidP="000D4BD7">
      <w:pPr>
        <w:widowControl w:val="0"/>
        <w:pBdr>
          <w:bottom w:val="single" w:sz="4" w:space="27" w:color="FFFFFF"/>
        </w:pBd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Как результат, на сегодняшний день реализованы </w:t>
      </w:r>
      <w:r w:rsidRPr="00332ED1">
        <w:rPr>
          <w:rFonts w:ascii="Arial" w:hAnsi="Arial" w:cs="Arial"/>
          <w:sz w:val="32"/>
          <w:szCs w:val="32"/>
        </w:rPr>
        <w:br/>
      </w:r>
      <w:r w:rsidRPr="00332ED1">
        <w:rPr>
          <w:rFonts w:ascii="Arial" w:hAnsi="Arial" w:cs="Arial"/>
          <w:b/>
          <w:sz w:val="32"/>
          <w:szCs w:val="32"/>
          <w:lang w:val="kk-KZ"/>
        </w:rPr>
        <w:t>39</w:t>
      </w:r>
      <w:r w:rsidRPr="00332ED1">
        <w:rPr>
          <w:rFonts w:ascii="Arial" w:hAnsi="Arial" w:cs="Arial"/>
          <w:b/>
          <w:sz w:val="32"/>
          <w:szCs w:val="32"/>
        </w:rPr>
        <w:t xml:space="preserve"> типовых</w:t>
      </w:r>
      <w:r w:rsidRPr="00332ED1">
        <w:rPr>
          <w:rFonts w:ascii="Arial" w:hAnsi="Arial" w:cs="Arial"/>
          <w:sz w:val="32"/>
          <w:szCs w:val="32"/>
        </w:rPr>
        <w:t xml:space="preserve"> проектов.</w:t>
      </w:r>
    </w:p>
    <w:p w:rsidR="000D4BD7" w:rsidRPr="00332ED1" w:rsidRDefault="000D4BD7" w:rsidP="00CA0D22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b/>
          <w:i/>
          <w:sz w:val="24"/>
          <w:szCs w:val="24"/>
          <w:u w:val="single"/>
        </w:rPr>
        <w:t>Справочно:</w:t>
      </w:r>
      <w:r w:rsidRPr="00332ED1">
        <w:rPr>
          <w:rFonts w:ascii="Arial" w:hAnsi="Arial" w:cs="Arial"/>
          <w:b/>
          <w:i/>
          <w:sz w:val="24"/>
          <w:szCs w:val="24"/>
        </w:rPr>
        <w:t xml:space="preserve"> Разработаны 10 типовых проектов </w:t>
      </w:r>
      <w:r w:rsidRPr="00332ED1">
        <w:rPr>
          <w:rFonts w:ascii="Arial" w:hAnsi="Arial" w:cs="Arial"/>
          <w:i/>
          <w:sz w:val="24"/>
          <w:szCs w:val="24"/>
        </w:rPr>
        <w:t xml:space="preserve">в сферах </w:t>
      </w:r>
      <w:r w:rsidRPr="00332ED1">
        <w:rPr>
          <w:rFonts w:ascii="Arial" w:hAnsi="Arial" w:cs="Arial"/>
          <w:b/>
          <w:i/>
          <w:sz w:val="24"/>
          <w:szCs w:val="24"/>
        </w:rPr>
        <w:t>образования</w:t>
      </w:r>
      <w:r w:rsidRPr="00332ED1">
        <w:rPr>
          <w:rFonts w:ascii="Arial" w:hAnsi="Arial" w:cs="Arial"/>
          <w:i/>
          <w:sz w:val="24"/>
          <w:szCs w:val="24"/>
        </w:rPr>
        <w:t xml:space="preserve"> (детский сад, общежитие для колледжей), </w:t>
      </w:r>
      <w:r w:rsidRPr="00332ED1">
        <w:rPr>
          <w:rFonts w:ascii="Arial" w:hAnsi="Arial" w:cs="Arial"/>
          <w:b/>
          <w:i/>
          <w:sz w:val="24"/>
          <w:szCs w:val="24"/>
        </w:rPr>
        <w:t>здравоохранения</w:t>
      </w:r>
      <w:r w:rsidRPr="00332ED1">
        <w:rPr>
          <w:rFonts w:ascii="Arial" w:hAnsi="Arial" w:cs="Arial"/>
          <w:i/>
          <w:sz w:val="24"/>
          <w:szCs w:val="24"/>
        </w:rPr>
        <w:t xml:space="preserve"> (поликлиника, врачебная амбулатория), </w:t>
      </w:r>
      <w:r w:rsidRPr="00332ED1">
        <w:rPr>
          <w:rFonts w:ascii="Arial" w:hAnsi="Arial" w:cs="Arial"/>
          <w:b/>
          <w:i/>
          <w:sz w:val="24"/>
          <w:szCs w:val="24"/>
        </w:rPr>
        <w:t>спорта</w:t>
      </w:r>
      <w:r w:rsidRPr="00332ED1">
        <w:rPr>
          <w:rFonts w:ascii="Arial" w:hAnsi="Arial" w:cs="Arial"/>
          <w:i/>
          <w:sz w:val="24"/>
          <w:szCs w:val="24"/>
        </w:rPr>
        <w:t xml:space="preserve"> (физкультурно-оздоровительный комплекс), </w:t>
      </w:r>
      <w:r w:rsidRPr="00332ED1">
        <w:rPr>
          <w:rFonts w:ascii="Arial" w:hAnsi="Arial" w:cs="Arial"/>
          <w:b/>
          <w:i/>
          <w:sz w:val="24"/>
          <w:szCs w:val="24"/>
        </w:rPr>
        <w:t>ЖКХ</w:t>
      </w:r>
      <w:r w:rsidRPr="00332ED1">
        <w:rPr>
          <w:rFonts w:ascii="Arial" w:hAnsi="Arial" w:cs="Arial"/>
          <w:i/>
          <w:sz w:val="24"/>
          <w:szCs w:val="24"/>
        </w:rPr>
        <w:t xml:space="preserve"> (жилой комплекс, уличное освещение), </w:t>
      </w:r>
      <w:r w:rsidRPr="00332ED1">
        <w:rPr>
          <w:rFonts w:ascii="Arial" w:hAnsi="Arial" w:cs="Arial"/>
          <w:b/>
          <w:i/>
          <w:sz w:val="24"/>
          <w:szCs w:val="24"/>
        </w:rPr>
        <w:t>сельского хозяйства</w:t>
      </w:r>
      <w:r w:rsidRPr="00332ED1">
        <w:rPr>
          <w:rFonts w:ascii="Arial" w:hAnsi="Arial" w:cs="Arial"/>
          <w:i/>
          <w:sz w:val="24"/>
          <w:szCs w:val="24"/>
        </w:rPr>
        <w:t xml:space="preserve"> (сервисно-заготовительный центр), </w:t>
      </w:r>
      <w:r w:rsidRPr="00332ED1">
        <w:rPr>
          <w:rFonts w:ascii="Arial" w:hAnsi="Arial" w:cs="Arial"/>
          <w:b/>
          <w:i/>
          <w:sz w:val="24"/>
          <w:szCs w:val="24"/>
        </w:rPr>
        <w:t xml:space="preserve">охраны </w:t>
      </w:r>
      <w:r w:rsidRPr="00332ED1">
        <w:rPr>
          <w:rFonts w:ascii="Arial" w:hAnsi="Arial" w:cs="Arial"/>
          <w:b/>
          <w:i/>
          <w:sz w:val="24"/>
          <w:szCs w:val="24"/>
        </w:rPr>
        <w:lastRenderedPageBreak/>
        <w:t>окружающей среды</w:t>
      </w:r>
      <w:r w:rsidRPr="00332ED1">
        <w:rPr>
          <w:rFonts w:ascii="Arial" w:hAnsi="Arial" w:cs="Arial"/>
          <w:i/>
          <w:sz w:val="24"/>
          <w:szCs w:val="24"/>
        </w:rPr>
        <w:t xml:space="preserve"> (переработка отходов), транспорта (автовокзал).</w:t>
      </w:r>
    </w:p>
    <w:p w:rsidR="009D5D7D" w:rsidRPr="00CA0D22" w:rsidRDefault="009D5D7D" w:rsidP="00CA0D22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CA0D22">
        <w:rPr>
          <w:rFonts w:ascii="Arial" w:hAnsi="Arial" w:cs="Arial"/>
          <w:i/>
          <w:sz w:val="24"/>
          <w:szCs w:val="32"/>
        </w:rPr>
        <w:t xml:space="preserve">Также, в 2017 году в результате проведенной работы в рамках выполнения исследования разработана типовая документация </w:t>
      </w:r>
      <w:r w:rsidRPr="00E1581E">
        <w:rPr>
          <w:rFonts w:ascii="Arial" w:hAnsi="Arial" w:cs="Arial"/>
          <w:b/>
          <w:i/>
          <w:sz w:val="24"/>
          <w:szCs w:val="32"/>
        </w:rPr>
        <w:t xml:space="preserve">по </w:t>
      </w:r>
      <w:r w:rsidR="00E1581E">
        <w:rPr>
          <w:rFonts w:ascii="Arial" w:hAnsi="Arial" w:cs="Arial"/>
          <w:b/>
          <w:i/>
          <w:sz w:val="24"/>
          <w:szCs w:val="32"/>
        </w:rPr>
        <w:t>4</w:t>
      </w:r>
      <w:r w:rsidRPr="00E1581E">
        <w:rPr>
          <w:rFonts w:ascii="Arial" w:hAnsi="Arial" w:cs="Arial"/>
          <w:b/>
          <w:i/>
          <w:sz w:val="24"/>
          <w:szCs w:val="32"/>
        </w:rPr>
        <w:t xml:space="preserve"> проектам</w:t>
      </w:r>
      <w:r w:rsidRPr="00CA0D22">
        <w:rPr>
          <w:rFonts w:ascii="Arial" w:hAnsi="Arial" w:cs="Arial"/>
          <w:i/>
          <w:sz w:val="24"/>
          <w:szCs w:val="32"/>
        </w:rPr>
        <w:t xml:space="preserve"> ГЧП:</w:t>
      </w:r>
    </w:p>
    <w:p w:rsidR="009D5D7D" w:rsidRPr="00332ED1" w:rsidRDefault="00CA0D22" w:rsidP="00CA0D22">
      <w:pPr>
        <w:pStyle w:val="a3"/>
        <w:widowControl w:val="0"/>
        <w:numPr>
          <w:ilvl w:val="0"/>
          <w:numId w:val="7"/>
        </w:numPr>
        <w:pBdr>
          <w:bottom w:val="single" w:sz="4" w:space="27" w:color="FFFFFF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9D5D7D" w:rsidRPr="00332ED1">
        <w:rPr>
          <w:rFonts w:ascii="Arial" w:hAnsi="Arial" w:cs="Arial"/>
          <w:i/>
          <w:sz w:val="24"/>
          <w:szCs w:val="24"/>
          <w:lang w:val="kk-KZ"/>
        </w:rPr>
        <w:t>«Сервисное обслуживание автомобильной дороги областного значения «Чапаево-Жангала-Сайхын, 0-61 км» Западно-Казахстанской области»;</w:t>
      </w:r>
    </w:p>
    <w:p w:rsidR="009D5D7D" w:rsidRPr="00332ED1" w:rsidRDefault="009D5D7D" w:rsidP="00CA0D22">
      <w:pPr>
        <w:pStyle w:val="a3"/>
        <w:widowControl w:val="0"/>
        <w:numPr>
          <w:ilvl w:val="0"/>
          <w:numId w:val="7"/>
        </w:numPr>
        <w:pBdr>
          <w:bottom w:val="single" w:sz="4" w:space="27" w:color="FFFFFF"/>
        </w:pBdr>
        <w:tabs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  <w:lang w:val="kk-KZ"/>
        </w:rPr>
        <w:t>«Оснащение комплексом высокотехнологичной медицинской техникой ГКП на ПХВ «Областная клиническая больница» г. Уральск с дальнейшим сервисным обслуживанием»;</w:t>
      </w:r>
    </w:p>
    <w:p w:rsidR="009D5D7D" w:rsidRPr="00332ED1" w:rsidRDefault="009D5D7D" w:rsidP="00CA0D22">
      <w:pPr>
        <w:pStyle w:val="a3"/>
        <w:widowControl w:val="0"/>
        <w:numPr>
          <w:ilvl w:val="0"/>
          <w:numId w:val="7"/>
        </w:numPr>
        <w:pBdr>
          <w:bottom w:val="single" w:sz="4" w:space="27" w:color="FFFFFF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  <w:lang w:val="kk-KZ"/>
        </w:rPr>
        <w:t>«Доверительное управление имущественным комплексом городской поликлиники №7 г. Уральск для организации медицинской деятельности с проведением капитального ремонта и оснащением оборудования»;</w:t>
      </w:r>
    </w:p>
    <w:p w:rsidR="009D5D7D" w:rsidRPr="00332ED1" w:rsidRDefault="009D5D7D" w:rsidP="00CA0D22">
      <w:pPr>
        <w:pStyle w:val="a3"/>
        <w:widowControl w:val="0"/>
        <w:numPr>
          <w:ilvl w:val="0"/>
          <w:numId w:val="7"/>
        </w:numPr>
        <w:pBdr>
          <w:bottom w:val="single" w:sz="4" w:space="27" w:color="FFFFFF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  <w:lang w:val="kk-KZ"/>
        </w:rPr>
        <w:t>«Капитальный ремонт и сервисное обслуживание здания средней общеобразовательной школы им. К. Сатпаева в п.Таскала Таскалинского района Западно-Казахстанской области».</w:t>
      </w:r>
    </w:p>
    <w:p w:rsidR="000D4BD7" w:rsidRPr="00332ED1" w:rsidRDefault="000D4BD7" w:rsidP="00E24C7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2</w:t>
      </w:r>
      <w:r w:rsidR="00B62DAA"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3</w:t>
      </w: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.</w:t>
      </w:r>
    </w:p>
    <w:p w:rsidR="000D4BD7" w:rsidRPr="00332ED1" w:rsidRDefault="002B791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 xml:space="preserve">3. </w:t>
      </w:r>
      <w:r w:rsidR="000D4BD7" w:rsidRPr="00332ED1">
        <w:rPr>
          <w:rFonts w:ascii="Arial" w:hAnsi="Arial" w:cs="Arial"/>
          <w:b/>
          <w:sz w:val="32"/>
          <w:szCs w:val="32"/>
        </w:rPr>
        <w:t>Законодательное закрепление долгосрочной гара</w:t>
      </w:r>
      <w:r w:rsidR="005D6E7D" w:rsidRPr="00332ED1">
        <w:rPr>
          <w:rFonts w:ascii="Arial" w:hAnsi="Arial" w:cs="Arial"/>
          <w:b/>
          <w:sz w:val="32"/>
          <w:szCs w:val="32"/>
        </w:rPr>
        <w:t>нтии потребления по проекту ГЧП</w:t>
      </w:r>
      <w:r w:rsidR="000D4BD7" w:rsidRPr="00332ED1">
        <w:rPr>
          <w:rFonts w:ascii="Arial" w:hAnsi="Arial" w:cs="Arial"/>
          <w:b/>
          <w:sz w:val="32"/>
          <w:szCs w:val="32"/>
        </w:rPr>
        <w:t xml:space="preserve"> 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На практике госзаказ предоставлялся на один год с возможностью пролонгации. Это не позволяло бизнесу планировать долгосрочные капиталовложения и привлечение долгосрочного заемного финансирования. </w:t>
      </w:r>
    </w:p>
    <w:p w:rsidR="000D4BD7" w:rsidRPr="00332ED1" w:rsidRDefault="001171AD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В 2017 году в</w:t>
      </w:r>
      <w:r w:rsidR="000D4BD7" w:rsidRPr="00332ED1">
        <w:rPr>
          <w:rFonts w:ascii="Arial" w:hAnsi="Arial" w:cs="Arial"/>
          <w:sz w:val="32"/>
          <w:szCs w:val="32"/>
        </w:rPr>
        <w:t xml:space="preserve">несены соответствующие поправки в законодательство о ГЧП, </w:t>
      </w:r>
      <w:r w:rsidRPr="00332ED1">
        <w:rPr>
          <w:rFonts w:ascii="Arial" w:hAnsi="Arial" w:cs="Arial"/>
          <w:sz w:val="32"/>
          <w:szCs w:val="32"/>
        </w:rPr>
        <w:t>позволяющие предоставление</w:t>
      </w:r>
      <w:r w:rsidR="000D4BD7" w:rsidRPr="00332ED1">
        <w:rPr>
          <w:rFonts w:ascii="Arial" w:hAnsi="Arial" w:cs="Arial"/>
          <w:sz w:val="32"/>
          <w:szCs w:val="32"/>
        </w:rPr>
        <w:t xml:space="preserve"> гарантии потребления</w:t>
      </w:r>
      <w:r w:rsidRPr="00332ED1">
        <w:rPr>
          <w:rFonts w:ascii="Arial" w:hAnsi="Arial" w:cs="Arial"/>
          <w:sz w:val="32"/>
          <w:szCs w:val="32"/>
        </w:rPr>
        <w:t xml:space="preserve"> товаров, работ и услуг</w:t>
      </w:r>
      <w:r w:rsidR="000D4BD7" w:rsidRPr="00332ED1">
        <w:rPr>
          <w:rFonts w:ascii="Arial" w:hAnsi="Arial" w:cs="Arial"/>
          <w:sz w:val="32"/>
          <w:szCs w:val="32"/>
        </w:rPr>
        <w:t xml:space="preserve">, </w:t>
      </w:r>
      <w:r w:rsidRPr="00332ED1">
        <w:rPr>
          <w:rFonts w:ascii="Arial" w:hAnsi="Arial" w:cs="Arial"/>
          <w:sz w:val="32"/>
          <w:szCs w:val="32"/>
        </w:rPr>
        <w:t xml:space="preserve">в рамках проекта, </w:t>
      </w:r>
      <w:r w:rsidR="000D4BD7" w:rsidRPr="00332ED1">
        <w:rPr>
          <w:rFonts w:ascii="Arial" w:hAnsi="Arial" w:cs="Arial"/>
          <w:sz w:val="32"/>
          <w:szCs w:val="32"/>
        </w:rPr>
        <w:t>как минимум</w:t>
      </w:r>
      <w:r w:rsidR="000D4BD7" w:rsidRPr="00332ED1">
        <w:rPr>
          <w:rFonts w:ascii="Arial" w:hAnsi="Arial" w:cs="Arial"/>
          <w:b/>
          <w:sz w:val="32"/>
          <w:szCs w:val="32"/>
        </w:rPr>
        <w:t xml:space="preserve"> на 3 летний </w:t>
      </w:r>
      <w:r w:rsidR="000D4BD7" w:rsidRPr="00332ED1">
        <w:rPr>
          <w:rFonts w:ascii="Arial" w:hAnsi="Arial" w:cs="Arial"/>
          <w:sz w:val="32"/>
          <w:szCs w:val="32"/>
        </w:rPr>
        <w:t>период, когда их потребителем является государство.</w:t>
      </w:r>
    </w:p>
    <w:p w:rsidR="000D4BD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28"/>
        </w:rPr>
      </w:pPr>
    </w:p>
    <w:p w:rsidR="002B7917" w:rsidRPr="00332ED1" w:rsidRDefault="000D4BD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b/>
          <w:color w:val="FF0000"/>
          <w:sz w:val="32"/>
          <w:szCs w:val="28"/>
        </w:rPr>
        <w:t>Слайд 2</w:t>
      </w:r>
      <w:r w:rsidR="00B62DAA" w:rsidRPr="00332ED1">
        <w:rPr>
          <w:rFonts w:ascii="Arial" w:hAnsi="Arial" w:cs="Arial"/>
          <w:b/>
          <w:color w:val="FF0000"/>
          <w:sz w:val="32"/>
          <w:szCs w:val="28"/>
        </w:rPr>
        <w:t>4</w:t>
      </w:r>
      <w:r w:rsidRPr="00332ED1">
        <w:rPr>
          <w:rFonts w:ascii="Arial" w:hAnsi="Arial" w:cs="Arial"/>
          <w:b/>
          <w:color w:val="FF0000"/>
          <w:sz w:val="32"/>
          <w:szCs w:val="28"/>
        </w:rPr>
        <w:t xml:space="preserve">. </w:t>
      </w:r>
    </w:p>
    <w:p w:rsidR="002B7917" w:rsidRPr="00332ED1" w:rsidRDefault="002B791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332ED1">
        <w:rPr>
          <w:rFonts w:ascii="Arial" w:hAnsi="Arial" w:cs="Arial"/>
          <w:b/>
          <w:sz w:val="32"/>
          <w:szCs w:val="28"/>
        </w:rPr>
        <w:t>4.</w:t>
      </w:r>
      <w:r w:rsidRPr="00332ED1">
        <w:rPr>
          <w:rFonts w:ascii="Arial" w:hAnsi="Arial" w:cs="Arial"/>
          <w:sz w:val="32"/>
          <w:szCs w:val="28"/>
        </w:rPr>
        <w:t xml:space="preserve"> </w:t>
      </w:r>
      <w:r w:rsidRPr="00332ED1">
        <w:rPr>
          <w:rFonts w:ascii="Arial" w:hAnsi="Arial" w:cs="Arial"/>
          <w:b/>
          <w:sz w:val="32"/>
          <w:szCs w:val="28"/>
        </w:rPr>
        <w:t>«Программно</w:t>
      </w:r>
      <w:r w:rsidR="003868EC" w:rsidRPr="00332ED1">
        <w:rPr>
          <w:rFonts w:ascii="Arial" w:hAnsi="Arial" w:cs="Arial"/>
          <w:b/>
          <w:sz w:val="32"/>
          <w:szCs w:val="28"/>
        </w:rPr>
        <w:t>е</w:t>
      </w:r>
      <w:r w:rsidRPr="00332ED1">
        <w:rPr>
          <w:rFonts w:ascii="Arial" w:hAnsi="Arial" w:cs="Arial"/>
          <w:b/>
          <w:sz w:val="32"/>
          <w:szCs w:val="28"/>
        </w:rPr>
        <w:t xml:space="preserve"> ГЧП»</w:t>
      </w:r>
    </w:p>
    <w:p w:rsidR="000D4BD7" w:rsidRPr="00332ED1" w:rsidRDefault="002B7917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 xml:space="preserve">Для возможности реализации стандартизированных (однородных) проектов </w:t>
      </w:r>
      <w:r w:rsidR="00957500" w:rsidRPr="00332ED1">
        <w:rPr>
          <w:rFonts w:ascii="Arial" w:hAnsi="Arial" w:cs="Arial"/>
          <w:sz w:val="32"/>
          <w:szCs w:val="28"/>
        </w:rPr>
        <w:t xml:space="preserve">предусмотрена возможность </w:t>
      </w:r>
      <w:r w:rsidR="00957500" w:rsidRPr="00332ED1">
        <w:rPr>
          <w:rFonts w:ascii="Arial" w:hAnsi="Arial" w:cs="Arial"/>
          <w:b/>
          <w:bCs/>
          <w:sz w:val="32"/>
          <w:szCs w:val="28"/>
        </w:rPr>
        <w:t xml:space="preserve">базовые </w:t>
      </w:r>
      <w:r w:rsidR="00957500" w:rsidRPr="00332ED1">
        <w:rPr>
          <w:rFonts w:ascii="Arial" w:hAnsi="Arial" w:cs="Arial"/>
          <w:b/>
          <w:bCs/>
          <w:sz w:val="32"/>
          <w:szCs w:val="28"/>
        </w:rPr>
        <w:lastRenderedPageBreak/>
        <w:t xml:space="preserve">параметры </w:t>
      </w:r>
      <w:r w:rsidR="00957500" w:rsidRPr="00332ED1">
        <w:rPr>
          <w:rFonts w:ascii="Arial" w:hAnsi="Arial" w:cs="Arial"/>
          <w:sz w:val="32"/>
          <w:szCs w:val="28"/>
        </w:rPr>
        <w:t xml:space="preserve">(условия и критерии отбора проектов с учетом отраслевой специфики) и меры господдержки </w:t>
      </w:r>
      <w:r w:rsidR="00957500" w:rsidRPr="00332ED1">
        <w:rPr>
          <w:rFonts w:ascii="Arial" w:hAnsi="Arial" w:cs="Arial"/>
          <w:b/>
          <w:bCs/>
          <w:sz w:val="32"/>
          <w:szCs w:val="28"/>
        </w:rPr>
        <w:t>определять в отраслевых госпрограммах</w:t>
      </w:r>
      <w:r w:rsidR="00957500" w:rsidRPr="00332ED1">
        <w:rPr>
          <w:rFonts w:ascii="Arial" w:hAnsi="Arial" w:cs="Arial"/>
          <w:sz w:val="32"/>
          <w:szCs w:val="28"/>
        </w:rPr>
        <w:t>. Это</w:t>
      </w:r>
      <w:r w:rsidR="00E630DE" w:rsidRPr="00332ED1">
        <w:rPr>
          <w:rFonts w:ascii="Arial" w:hAnsi="Arial" w:cs="Arial"/>
          <w:sz w:val="32"/>
          <w:szCs w:val="28"/>
        </w:rPr>
        <w:t xml:space="preserve"> позволяет не проходить этапы разработки проектной документации и некоторых экспертиз.</w:t>
      </w:r>
    </w:p>
    <w:p w:rsidR="00E630DE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 xml:space="preserve">В частности, реализуется третье направление пяти социальных инициатив Главы государства по обеспечению студентов местами в общежитиях ВУЗов и колледжей и </w:t>
      </w:r>
      <w:r w:rsidR="00A2450E" w:rsidRPr="00332ED1">
        <w:rPr>
          <w:rFonts w:ascii="Arial" w:hAnsi="Arial" w:cs="Arial"/>
          <w:sz w:val="32"/>
          <w:szCs w:val="28"/>
        </w:rPr>
        <w:t>строительству детских садов</w:t>
      </w:r>
      <w:r w:rsidRPr="00332ED1">
        <w:rPr>
          <w:rFonts w:ascii="Arial" w:hAnsi="Arial" w:cs="Arial"/>
          <w:sz w:val="32"/>
          <w:szCs w:val="28"/>
        </w:rPr>
        <w:t xml:space="preserve">. </w:t>
      </w:r>
    </w:p>
    <w:p w:rsidR="00E630DE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332ED1">
        <w:rPr>
          <w:rFonts w:ascii="Arial" w:hAnsi="Arial" w:cs="Arial"/>
          <w:sz w:val="32"/>
          <w:szCs w:val="28"/>
        </w:rPr>
        <w:t>Подготовлена правовая база для строительства и реконструкции общежитий по схеме ГЧП, что позволит привлечь бизнес и ускорить ввод новых общежитий.</w:t>
      </w:r>
    </w:p>
    <w:p w:rsidR="00332ED1" w:rsidRPr="00332ED1" w:rsidRDefault="00332ED1" w:rsidP="00332ED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>В этих целях, в рамках Государственной программы развития образования и науки Республики Казахстан на 2016 – 2019 годы, утвержденной постановлением Правительства РК от 24 июля 2018 года № 460, для улучшения условий проживания студентов организаций ТиПО и магистрантов и докторантов ВУЗов в период их обучения предусмотрено обеспечение их вновь введенными местами в общежитиях путем размещения государственного заказа, в том числе в рамках ГЧП.</w:t>
      </w:r>
    </w:p>
    <w:p w:rsidR="00332ED1" w:rsidRPr="00332ED1" w:rsidRDefault="00332ED1" w:rsidP="00332ED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 xml:space="preserve">Порядок размещения государственного заказа на обеспечение студентов, магистрантов и докторантов местами в общежитиях, определения частного партнера, заключения договора государственно-частного партнерства будет регламентирован Правилами размещения государственного </w:t>
      </w:r>
      <w:r w:rsidRPr="00332ED1">
        <w:rPr>
          <w:rFonts w:ascii="Arial" w:hAnsi="Arial" w:cs="Arial"/>
          <w:sz w:val="32"/>
          <w:szCs w:val="28"/>
        </w:rPr>
        <w:lastRenderedPageBreak/>
        <w:t xml:space="preserve">заказа, утверждаемыми </w:t>
      </w:r>
      <w:r w:rsidR="00CA0D22">
        <w:rPr>
          <w:rFonts w:ascii="Arial" w:hAnsi="Arial" w:cs="Arial"/>
          <w:sz w:val="32"/>
          <w:szCs w:val="28"/>
        </w:rPr>
        <w:t>МОН РК</w:t>
      </w:r>
      <w:r w:rsidRPr="00332ED1">
        <w:rPr>
          <w:rFonts w:ascii="Arial" w:hAnsi="Arial" w:cs="Arial"/>
          <w:sz w:val="32"/>
          <w:szCs w:val="28"/>
        </w:rPr>
        <w:t>.</w:t>
      </w:r>
    </w:p>
    <w:p w:rsidR="00332ED1" w:rsidRPr="00332ED1" w:rsidRDefault="00332ED1" w:rsidP="00332ED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>Кроме того, МОН РК будет разработан типовой договор для реализации проектов ГЧП об оказании услуг по дошкольному воспитанию и обучению.</w:t>
      </w:r>
    </w:p>
    <w:p w:rsidR="00E630DE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28"/>
        </w:rPr>
      </w:pPr>
    </w:p>
    <w:p w:rsidR="00957500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28"/>
        </w:rPr>
      </w:pPr>
      <w:r w:rsidRPr="00332ED1">
        <w:rPr>
          <w:rFonts w:ascii="Arial" w:hAnsi="Arial" w:cs="Arial"/>
          <w:b/>
          <w:color w:val="FF0000"/>
          <w:sz w:val="32"/>
          <w:szCs w:val="28"/>
        </w:rPr>
        <w:t>Слайд 2</w:t>
      </w:r>
      <w:r w:rsidR="00B62DAA" w:rsidRPr="00332ED1">
        <w:rPr>
          <w:rFonts w:ascii="Arial" w:hAnsi="Arial" w:cs="Arial"/>
          <w:b/>
          <w:color w:val="FF0000"/>
          <w:sz w:val="32"/>
          <w:szCs w:val="28"/>
        </w:rPr>
        <w:t>5</w:t>
      </w:r>
      <w:r w:rsidRPr="00332ED1">
        <w:rPr>
          <w:rFonts w:ascii="Arial" w:hAnsi="Arial" w:cs="Arial"/>
          <w:b/>
          <w:color w:val="FF0000"/>
          <w:sz w:val="32"/>
          <w:szCs w:val="28"/>
        </w:rPr>
        <w:t xml:space="preserve">. </w:t>
      </w:r>
    </w:p>
    <w:p w:rsidR="00957500" w:rsidRPr="00332ED1" w:rsidRDefault="00957500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332ED1">
        <w:rPr>
          <w:rFonts w:ascii="Arial" w:hAnsi="Arial" w:cs="Arial"/>
          <w:b/>
          <w:sz w:val="32"/>
          <w:szCs w:val="28"/>
        </w:rPr>
        <w:t>5. Планирование расходов на ГЧП</w:t>
      </w:r>
    </w:p>
    <w:p w:rsidR="008511AE" w:rsidRPr="00332ED1" w:rsidRDefault="00A2450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>Для усиления доверия частного партнера к государству по выплате в срок взятых им обязательств</w:t>
      </w:r>
      <w:r w:rsidR="00E630DE" w:rsidRPr="00332ED1">
        <w:rPr>
          <w:rFonts w:ascii="Arial" w:hAnsi="Arial" w:cs="Arial"/>
          <w:sz w:val="32"/>
          <w:szCs w:val="28"/>
        </w:rPr>
        <w:t xml:space="preserve"> администраторы бюджетных программ наделены правом планировать расходы по проектам ГЧП в первый год реализации проекта ГЧП на основе утвержденной конкурсной документации</w:t>
      </w:r>
      <w:r w:rsidRPr="00332ED1">
        <w:rPr>
          <w:rFonts w:ascii="Arial" w:hAnsi="Arial" w:cs="Arial"/>
          <w:sz w:val="32"/>
          <w:szCs w:val="28"/>
        </w:rPr>
        <w:t>.</w:t>
      </w:r>
      <w:r w:rsidR="00E630DE" w:rsidRPr="00332ED1">
        <w:rPr>
          <w:rFonts w:ascii="Arial" w:hAnsi="Arial" w:cs="Arial"/>
          <w:sz w:val="32"/>
          <w:szCs w:val="28"/>
        </w:rPr>
        <w:t xml:space="preserve"> </w:t>
      </w:r>
    </w:p>
    <w:p w:rsidR="00BB589E" w:rsidRDefault="00BB589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332ED1">
        <w:rPr>
          <w:rFonts w:ascii="Arial" w:hAnsi="Arial" w:cs="Arial"/>
          <w:sz w:val="32"/>
          <w:szCs w:val="28"/>
        </w:rPr>
        <w:t>Таким образом, если по проекту ГЧП имеется утвержденная конкурсная документация и решение бюджетной комиссии, то средства возможно предусмотреть в бюджете до заключения договора</w:t>
      </w:r>
      <w:r w:rsidR="00224D7D" w:rsidRPr="00332ED1">
        <w:rPr>
          <w:rFonts w:ascii="Arial" w:hAnsi="Arial" w:cs="Arial"/>
          <w:sz w:val="32"/>
          <w:szCs w:val="28"/>
        </w:rPr>
        <w:t>.</w:t>
      </w:r>
    </w:p>
    <w:p w:rsidR="002857FF" w:rsidRPr="00332ED1" w:rsidRDefault="002857FF" w:rsidP="002857FF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Ранее средства возможно было предусмотреть только после заключения договора.</w:t>
      </w:r>
    </w:p>
    <w:p w:rsidR="00C20313" w:rsidRPr="00F52F6E" w:rsidRDefault="00C20313" w:rsidP="006B266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sz w:val="32"/>
          <w:szCs w:val="28"/>
        </w:rPr>
      </w:pPr>
    </w:p>
    <w:p w:rsidR="008511AE" w:rsidRPr="00332ED1" w:rsidRDefault="00E630D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28"/>
        </w:rPr>
      </w:pPr>
      <w:r w:rsidRPr="00332ED1">
        <w:rPr>
          <w:rFonts w:ascii="Arial" w:hAnsi="Arial" w:cs="Arial"/>
          <w:b/>
          <w:color w:val="FF0000"/>
          <w:sz w:val="32"/>
          <w:szCs w:val="28"/>
        </w:rPr>
        <w:t>Слайд 2</w:t>
      </w:r>
      <w:r w:rsidR="00B62DAA" w:rsidRPr="00332ED1">
        <w:rPr>
          <w:rFonts w:ascii="Arial" w:hAnsi="Arial" w:cs="Arial"/>
          <w:b/>
          <w:color w:val="FF0000"/>
          <w:sz w:val="32"/>
          <w:szCs w:val="28"/>
        </w:rPr>
        <w:t>6</w:t>
      </w:r>
      <w:r w:rsidRPr="00332ED1">
        <w:rPr>
          <w:rFonts w:ascii="Arial" w:hAnsi="Arial" w:cs="Arial"/>
          <w:b/>
          <w:color w:val="FF0000"/>
          <w:sz w:val="32"/>
          <w:szCs w:val="28"/>
        </w:rPr>
        <w:t xml:space="preserve">. </w:t>
      </w:r>
    </w:p>
    <w:p w:rsidR="008511AE" w:rsidRPr="00332ED1" w:rsidRDefault="007448E9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28"/>
        </w:rPr>
        <w:t xml:space="preserve">6. </w:t>
      </w:r>
      <w:r w:rsidR="00E630DE" w:rsidRPr="00332ED1">
        <w:rPr>
          <w:rFonts w:ascii="Arial" w:hAnsi="Arial" w:cs="Arial"/>
          <w:b/>
          <w:sz w:val="32"/>
          <w:szCs w:val="32"/>
        </w:rPr>
        <w:t>Признание</w:t>
      </w:r>
      <w:r w:rsidR="00921812" w:rsidRPr="00332ED1">
        <w:rPr>
          <w:rFonts w:ascii="Arial" w:hAnsi="Arial" w:cs="Arial"/>
          <w:b/>
          <w:sz w:val="32"/>
          <w:szCs w:val="32"/>
        </w:rPr>
        <w:t xml:space="preserve"> </w:t>
      </w:r>
      <w:r w:rsidR="00E630DE" w:rsidRPr="00332ED1">
        <w:rPr>
          <w:rFonts w:ascii="Arial" w:hAnsi="Arial" w:cs="Arial"/>
          <w:b/>
          <w:sz w:val="32"/>
          <w:szCs w:val="32"/>
        </w:rPr>
        <w:t>гарантированных выплат в р</w:t>
      </w:r>
      <w:r w:rsidR="00606166" w:rsidRPr="00332ED1">
        <w:rPr>
          <w:rFonts w:ascii="Arial" w:hAnsi="Arial" w:cs="Arial"/>
          <w:b/>
          <w:sz w:val="32"/>
          <w:szCs w:val="32"/>
        </w:rPr>
        <w:t xml:space="preserve">амках договоров ГЧП в качестве </w:t>
      </w:r>
      <w:r w:rsidR="00E630DE" w:rsidRPr="00332ED1">
        <w:rPr>
          <w:rFonts w:ascii="Arial" w:hAnsi="Arial" w:cs="Arial"/>
          <w:b/>
          <w:sz w:val="32"/>
          <w:szCs w:val="32"/>
        </w:rPr>
        <w:t xml:space="preserve">ликвидных залогов для </w:t>
      </w:r>
      <w:r w:rsidR="00606166" w:rsidRPr="00332ED1">
        <w:rPr>
          <w:rFonts w:ascii="Arial" w:hAnsi="Arial" w:cs="Arial"/>
          <w:b/>
          <w:sz w:val="32"/>
          <w:szCs w:val="32"/>
        </w:rPr>
        <w:t>БВУ</w:t>
      </w:r>
    </w:p>
    <w:p w:rsidR="008511AE" w:rsidRPr="00332ED1" w:rsidRDefault="008D5DAB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Одним из препятствий для участия казахстанских банков в проектах ГЧП являлось то, что объекты ГЧП, которые переходят в государственную собственность </w:t>
      </w:r>
      <w:r w:rsidRPr="00332ED1">
        <w:rPr>
          <w:rFonts w:ascii="Arial" w:hAnsi="Arial" w:cs="Arial"/>
          <w:i/>
          <w:sz w:val="32"/>
          <w:szCs w:val="32"/>
        </w:rPr>
        <w:t xml:space="preserve">(по которым имеются выплаты в виде компенсации инвестиционных </w:t>
      </w:r>
      <w:r w:rsidRPr="00332ED1">
        <w:rPr>
          <w:rFonts w:ascii="Arial" w:hAnsi="Arial" w:cs="Arial"/>
          <w:i/>
          <w:sz w:val="32"/>
          <w:szCs w:val="32"/>
        </w:rPr>
        <w:lastRenderedPageBreak/>
        <w:t>затрат)</w:t>
      </w:r>
      <w:r w:rsidRPr="00332ED1">
        <w:rPr>
          <w:rFonts w:ascii="Arial" w:hAnsi="Arial" w:cs="Arial"/>
          <w:sz w:val="32"/>
          <w:szCs w:val="32"/>
        </w:rPr>
        <w:t xml:space="preserve"> не могут выступать предметом залога. </w:t>
      </w:r>
    </w:p>
    <w:p w:rsidR="008511AE" w:rsidRPr="00332ED1" w:rsidRDefault="008D5DAB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При этом, м</w:t>
      </w:r>
      <w:r w:rsidR="00F853D4" w:rsidRPr="00332ED1">
        <w:rPr>
          <w:rFonts w:ascii="Arial" w:hAnsi="Arial" w:cs="Arial"/>
          <w:sz w:val="32"/>
          <w:szCs w:val="32"/>
        </w:rPr>
        <w:t xml:space="preserve">ногие потенциальные частные партнеры не располагают достаточным имуществом для удовлетворения требований БВУ. Другие - не хотят ставить в залог свое имущество на срок договора </w:t>
      </w:r>
      <w:r w:rsidRPr="00332ED1">
        <w:rPr>
          <w:rFonts w:ascii="Arial" w:hAnsi="Arial" w:cs="Arial"/>
          <w:sz w:val="32"/>
          <w:szCs w:val="32"/>
        </w:rPr>
        <w:t xml:space="preserve">ГЧП </w:t>
      </w:r>
      <w:r w:rsidR="00F853D4" w:rsidRPr="00332ED1">
        <w:rPr>
          <w:rFonts w:ascii="Arial" w:hAnsi="Arial" w:cs="Arial"/>
          <w:sz w:val="32"/>
          <w:szCs w:val="32"/>
        </w:rPr>
        <w:t>(от 3 до 30 лет</w:t>
      </w:r>
      <w:r w:rsidRPr="00332ED1">
        <w:rPr>
          <w:rFonts w:ascii="Arial" w:hAnsi="Arial" w:cs="Arial"/>
          <w:sz w:val="32"/>
          <w:szCs w:val="32"/>
        </w:rPr>
        <w:t>)</w:t>
      </w:r>
      <w:r w:rsidR="00F853D4" w:rsidRPr="00332ED1">
        <w:rPr>
          <w:rFonts w:ascii="Arial" w:hAnsi="Arial" w:cs="Arial"/>
          <w:sz w:val="32"/>
          <w:szCs w:val="32"/>
        </w:rPr>
        <w:t xml:space="preserve">. </w:t>
      </w:r>
    </w:p>
    <w:p w:rsidR="008511AE" w:rsidRPr="00332ED1" w:rsidRDefault="00F60AF8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>Для решения вопроса</w:t>
      </w:r>
      <w:r w:rsidR="00921812" w:rsidRPr="00332ED1">
        <w:rPr>
          <w:rFonts w:ascii="Arial" w:hAnsi="Arial" w:cs="Arial"/>
          <w:sz w:val="32"/>
          <w:szCs w:val="32"/>
        </w:rPr>
        <w:t>,</w:t>
      </w:r>
      <w:r w:rsidR="00E630DE" w:rsidRPr="00332ED1">
        <w:rPr>
          <w:rFonts w:ascii="Arial" w:hAnsi="Arial" w:cs="Arial"/>
          <w:sz w:val="32"/>
          <w:szCs w:val="32"/>
        </w:rPr>
        <w:t xml:space="preserve"> </w:t>
      </w:r>
      <w:r w:rsidR="00B80F91" w:rsidRPr="00332ED1">
        <w:rPr>
          <w:rFonts w:ascii="Arial" w:hAnsi="Arial" w:cs="Arial"/>
          <w:sz w:val="32"/>
          <w:szCs w:val="32"/>
        </w:rPr>
        <w:t>законодательно  предусмотрен</w:t>
      </w:r>
      <w:r w:rsidR="00E626E3" w:rsidRPr="00332ED1">
        <w:rPr>
          <w:rFonts w:ascii="Arial" w:hAnsi="Arial" w:cs="Arial"/>
          <w:sz w:val="32"/>
          <w:szCs w:val="32"/>
        </w:rPr>
        <w:t>а</w:t>
      </w:r>
      <w:r w:rsidR="00B80F91" w:rsidRPr="00332ED1">
        <w:rPr>
          <w:rFonts w:ascii="Arial" w:hAnsi="Arial" w:cs="Arial"/>
          <w:sz w:val="32"/>
          <w:szCs w:val="32"/>
        </w:rPr>
        <w:t xml:space="preserve"> </w:t>
      </w:r>
      <w:r w:rsidR="00253FF2" w:rsidRPr="00332ED1">
        <w:rPr>
          <w:rFonts w:ascii="Arial" w:hAnsi="Arial" w:cs="Arial"/>
          <w:sz w:val="32"/>
          <w:szCs w:val="32"/>
        </w:rPr>
        <w:t xml:space="preserve">возможность </w:t>
      </w:r>
      <w:r w:rsidR="00E630DE" w:rsidRPr="00332ED1">
        <w:rPr>
          <w:rFonts w:ascii="Arial" w:hAnsi="Arial" w:cs="Arial"/>
          <w:sz w:val="32"/>
          <w:szCs w:val="32"/>
        </w:rPr>
        <w:t>признани</w:t>
      </w:r>
      <w:r w:rsidR="00253FF2" w:rsidRPr="00332ED1">
        <w:rPr>
          <w:rFonts w:ascii="Arial" w:hAnsi="Arial" w:cs="Arial"/>
          <w:sz w:val="32"/>
          <w:szCs w:val="32"/>
        </w:rPr>
        <w:t>я</w:t>
      </w:r>
      <w:r w:rsidR="00E630DE" w:rsidRPr="00332ED1">
        <w:rPr>
          <w:rFonts w:ascii="Arial" w:hAnsi="Arial" w:cs="Arial"/>
          <w:sz w:val="32"/>
          <w:szCs w:val="32"/>
        </w:rPr>
        <w:t xml:space="preserve"> гарантированных выплат </w:t>
      </w:r>
      <w:r w:rsidRPr="00332ED1">
        <w:rPr>
          <w:rFonts w:ascii="Arial" w:hAnsi="Arial" w:cs="Arial"/>
          <w:sz w:val="32"/>
          <w:szCs w:val="32"/>
        </w:rPr>
        <w:t xml:space="preserve">(КИЗ, КОЗ) </w:t>
      </w:r>
      <w:r w:rsidR="00E630DE" w:rsidRPr="00332ED1">
        <w:rPr>
          <w:rFonts w:ascii="Arial" w:hAnsi="Arial" w:cs="Arial"/>
          <w:sz w:val="32"/>
          <w:szCs w:val="32"/>
        </w:rPr>
        <w:t>в рамках договоров ГЧП залоговым обеспечением.</w:t>
      </w:r>
      <w:r w:rsidR="00B80F91" w:rsidRPr="00332ED1">
        <w:rPr>
          <w:rFonts w:ascii="Arial" w:hAnsi="Arial" w:cs="Arial"/>
          <w:sz w:val="32"/>
          <w:szCs w:val="32"/>
        </w:rPr>
        <w:t xml:space="preserve"> При планировании </w:t>
      </w:r>
      <w:r w:rsidR="00A45E97" w:rsidRPr="00332ED1">
        <w:rPr>
          <w:rFonts w:ascii="Arial" w:hAnsi="Arial" w:cs="Arial"/>
          <w:sz w:val="32"/>
          <w:szCs w:val="32"/>
        </w:rPr>
        <w:t xml:space="preserve">частным партнером </w:t>
      </w:r>
      <w:r w:rsidR="00BA0C33" w:rsidRPr="00332ED1">
        <w:rPr>
          <w:rFonts w:ascii="Arial" w:hAnsi="Arial" w:cs="Arial"/>
          <w:sz w:val="32"/>
          <w:szCs w:val="32"/>
        </w:rPr>
        <w:t>получения</w:t>
      </w:r>
      <w:r w:rsidR="00B80F91" w:rsidRPr="00332ED1">
        <w:rPr>
          <w:rFonts w:ascii="Arial" w:hAnsi="Arial" w:cs="Arial"/>
          <w:sz w:val="32"/>
          <w:szCs w:val="32"/>
        </w:rPr>
        <w:t xml:space="preserve"> кредита на строительство объекта ГЧП</w:t>
      </w:r>
      <w:r w:rsidR="00A45E97" w:rsidRPr="00332ED1">
        <w:rPr>
          <w:rFonts w:ascii="Arial" w:hAnsi="Arial" w:cs="Arial"/>
          <w:sz w:val="32"/>
          <w:szCs w:val="32"/>
        </w:rPr>
        <w:t>,</w:t>
      </w:r>
      <w:r w:rsidR="00B80F91" w:rsidRPr="00332ED1">
        <w:rPr>
          <w:rFonts w:ascii="Arial" w:hAnsi="Arial" w:cs="Arial"/>
          <w:sz w:val="32"/>
          <w:szCs w:val="32"/>
        </w:rPr>
        <w:t xml:space="preserve"> на основании договора ГЧП открывается специальный счет в банке-кредиторе, куда </w:t>
      </w:r>
      <w:r w:rsidR="00A45E97" w:rsidRPr="00332ED1">
        <w:rPr>
          <w:rFonts w:ascii="Arial" w:hAnsi="Arial" w:cs="Arial"/>
          <w:sz w:val="32"/>
          <w:szCs w:val="32"/>
        </w:rPr>
        <w:t xml:space="preserve">будут </w:t>
      </w:r>
      <w:r w:rsidR="00B80F91" w:rsidRPr="00332ED1">
        <w:rPr>
          <w:rFonts w:ascii="Arial" w:hAnsi="Arial" w:cs="Arial"/>
          <w:sz w:val="32"/>
          <w:szCs w:val="32"/>
        </w:rPr>
        <w:t>поступа</w:t>
      </w:r>
      <w:r w:rsidR="00A45E97" w:rsidRPr="00332ED1">
        <w:rPr>
          <w:rFonts w:ascii="Arial" w:hAnsi="Arial" w:cs="Arial"/>
          <w:sz w:val="32"/>
          <w:szCs w:val="32"/>
        </w:rPr>
        <w:t>ть гарантированные государством выплаты (КИЗ, КОЗ). Данный счет защищается от взысканий, наложения ареста. Также предусмотрена замена частного партнера при уклонении или ненадлежащем исполнении своих обязанностей.</w:t>
      </w:r>
    </w:p>
    <w:p w:rsidR="008511AE" w:rsidRDefault="008511AE" w:rsidP="006B266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E630DE" w:rsidRPr="00332ED1" w:rsidRDefault="00E630D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2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7</w:t>
      </w: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.</w:t>
      </w:r>
    </w:p>
    <w:p w:rsidR="00E630DE" w:rsidRPr="00332ED1" w:rsidRDefault="007448E9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  <w:lang w:val="kk-KZ"/>
        </w:rPr>
        <w:t>7</w:t>
      </w:r>
      <w:r w:rsidR="00E630DE" w:rsidRPr="00332ED1">
        <w:rPr>
          <w:rFonts w:ascii="Arial" w:hAnsi="Arial" w:cs="Arial"/>
          <w:b/>
          <w:sz w:val="32"/>
          <w:szCs w:val="32"/>
          <w:lang w:val="kk-KZ"/>
        </w:rPr>
        <w:t>.</w:t>
      </w:r>
      <w:r w:rsidR="00E630DE" w:rsidRPr="00332ED1">
        <w:rPr>
          <w:rFonts w:ascii="Arial" w:hAnsi="Arial" w:cs="Arial"/>
          <w:sz w:val="32"/>
          <w:szCs w:val="32"/>
          <w:lang w:val="kk-KZ"/>
        </w:rPr>
        <w:t xml:space="preserve"> </w:t>
      </w:r>
      <w:r w:rsidR="00E630DE" w:rsidRPr="00332ED1">
        <w:rPr>
          <w:rFonts w:ascii="Arial" w:hAnsi="Arial" w:cs="Arial"/>
          <w:b/>
          <w:sz w:val="32"/>
          <w:szCs w:val="32"/>
        </w:rPr>
        <w:t>Комитетом казначейства с 10 июня 2017 года ведется регистрация договоров ГЧП.</w:t>
      </w:r>
    </w:p>
    <w:p w:rsidR="00E630DE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  <w:lang w:val="kk-KZ"/>
        </w:rPr>
        <w:t xml:space="preserve">Поступают </w:t>
      </w:r>
      <w:r w:rsidRPr="00332ED1">
        <w:rPr>
          <w:rFonts w:ascii="Arial" w:hAnsi="Arial" w:cs="Arial"/>
          <w:sz w:val="32"/>
          <w:szCs w:val="32"/>
        </w:rPr>
        <w:t>положительные отзывы</w:t>
      </w:r>
      <w:r w:rsidRPr="00332ED1">
        <w:rPr>
          <w:rFonts w:ascii="Arial" w:hAnsi="Arial" w:cs="Arial"/>
          <w:sz w:val="32"/>
          <w:szCs w:val="32"/>
          <w:lang w:val="kk-KZ"/>
        </w:rPr>
        <w:t>, в том числе в части</w:t>
      </w:r>
      <w:r w:rsidRPr="00332ED1">
        <w:rPr>
          <w:rFonts w:ascii="Arial" w:hAnsi="Arial" w:cs="Arial"/>
          <w:sz w:val="32"/>
          <w:szCs w:val="32"/>
        </w:rPr>
        <w:t xml:space="preserve"> влияни</w:t>
      </w:r>
      <w:r w:rsidRPr="00332ED1">
        <w:rPr>
          <w:rFonts w:ascii="Arial" w:hAnsi="Arial" w:cs="Arial"/>
          <w:sz w:val="32"/>
          <w:szCs w:val="32"/>
          <w:lang w:val="kk-KZ"/>
        </w:rPr>
        <w:t>я</w:t>
      </w:r>
      <w:r w:rsidRPr="00332ED1">
        <w:rPr>
          <w:rFonts w:ascii="Arial" w:hAnsi="Arial" w:cs="Arial"/>
          <w:sz w:val="32"/>
          <w:szCs w:val="32"/>
        </w:rPr>
        <w:t xml:space="preserve"> данного фактора на финансовое закрытие проекта (привлечение заемного финансирования). </w:t>
      </w:r>
    </w:p>
    <w:p w:rsidR="00332ED1" w:rsidRDefault="00332ED1" w:rsidP="00332ED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На сегодняшний день зарегистрировано </w:t>
      </w:r>
      <w:r w:rsidRPr="00641E2A">
        <w:rPr>
          <w:rFonts w:ascii="Arial" w:hAnsi="Arial" w:cs="Arial"/>
          <w:b/>
          <w:sz w:val="32"/>
          <w:szCs w:val="32"/>
        </w:rPr>
        <w:t>269</w:t>
      </w:r>
      <w:r>
        <w:rPr>
          <w:rFonts w:ascii="Arial" w:hAnsi="Arial" w:cs="Arial"/>
          <w:sz w:val="32"/>
          <w:szCs w:val="32"/>
        </w:rPr>
        <w:t xml:space="preserve"> договоров на сумму </w:t>
      </w:r>
      <w:r w:rsidRPr="00641E2A">
        <w:rPr>
          <w:rFonts w:ascii="Arial" w:hAnsi="Arial" w:cs="Arial"/>
          <w:b/>
          <w:sz w:val="32"/>
          <w:szCs w:val="32"/>
        </w:rPr>
        <w:t>803,7</w:t>
      </w:r>
      <w:r>
        <w:rPr>
          <w:rFonts w:ascii="Arial" w:hAnsi="Arial" w:cs="Arial"/>
          <w:sz w:val="32"/>
          <w:szCs w:val="32"/>
        </w:rPr>
        <w:t xml:space="preserve"> млрд. тенге.</w:t>
      </w:r>
    </w:p>
    <w:p w:rsidR="00FD6449" w:rsidRPr="00332ED1" w:rsidRDefault="00FD6449" w:rsidP="006B266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E630DE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 w:rsidR="006D7CCA" w:rsidRPr="00332ED1">
        <w:rPr>
          <w:rFonts w:ascii="Arial" w:hAnsi="Arial" w:cs="Arial"/>
          <w:b/>
          <w:color w:val="FF0000"/>
          <w:sz w:val="32"/>
          <w:szCs w:val="32"/>
        </w:rPr>
        <w:t>2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8</w:t>
      </w:r>
      <w:r w:rsidRPr="00332ED1">
        <w:rPr>
          <w:rFonts w:ascii="Arial" w:hAnsi="Arial" w:cs="Arial"/>
          <w:b/>
          <w:color w:val="FF0000"/>
          <w:sz w:val="32"/>
          <w:szCs w:val="32"/>
          <w:lang w:val="kk-KZ"/>
        </w:rPr>
        <w:t>.</w:t>
      </w:r>
    </w:p>
    <w:p w:rsidR="00E630DE" w:rsidRPr="00332ED1" w:rsidRDefault="007448E9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b/>
          <w:sz w:val="32"/>
          <w:szCs w:val="32"/>
          <w:lang w:val="kk-KZ"/>
        </w:rPr>
        <w:t>8</w:t>
      </w:r>
      <w:r w:rsidR="00E630DE" w:rsidRPr="00332ED1">
        <w:rPr>
          <w:rFonts w:ascii="Arial" w:hAnsi="Arial" w:cs="Arial"/>
          <w:b/>
          <w:sz w:val="32"/>
          <w:szCs w:val="32"/>
          <w:lang w:val="kk-KZ"/>
        </w:rPr>
        <w:t xml:space="preserve">. </w:t>
      </w:r>
      <w:r w:rsidR="00E630DE" w:rsidRPr="00332ED1">
        <w:rPr>
          <w:rFonts w:ascii="Arial" w:hAnsi="Arial" w:cs="Arial"/>
          <w:sz w:val="32"/>
          <w:szCs w:val="32"/>
          <w:lang w:val="kk-KZ"/>
        </w:rPr>
        <w:t xml:space="preserve">Запущена </w:t>
      </w:r>
      <w:r w:rsidR="00E630DE" w:rsidRPr="00332ED1">
        <w:rPr>
          <w:rFonts w:ascii="Arial" w:hAnsi="Arial" w:cs="Arial"/>
          <w:b/>
          <w:sz w:val="32"/>
          <w:szCs w:val="32"/>
          <w:lang w:val="kk-KZ"/>
        </w:rPr>
        <w:t>Единая база проектов ГЧП</w:t>
      </w:r>
      <w:r w:rsidR="00E630DE" w:rsidRPr="00332ED1">
        <w:rPr>
          <w:rFonts w:ascii="Arial" w:hAnsi="Arial" w:cs="Arial"/>
          <w:sz w:val="32"/>
          <w:szCs w:val="32"/>
          <w:lang w:val="kk-KZ"/>
        </w:rPr>
        <w:t xml:space="preserve"> для инвесторов, которая дает возможность тиражировать опыт успешно реализованных проектов по всей республике.</w:t>
      </w:r>
    </w:p>
    <w:p w:rsidR="00332ED1" w:rsidRDefault="00332ED1" w:rsidP="00332ED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C44FE">
        <w:rPr>
          <w:rFonts w:ascii="Arial" w:hAnsi="Arial" w:cs="Arial"/>
          <w:sz w:val="32"/>
          <w:szCs w:val="32"/>
          <w:lang w:val="kk-KZ"/>
        </w:rPr>
        <w:t>Единая информационная база по проектам ГЧП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2857FF">
        <w:rPr>
          <w:rFonts w:ascii="Arial" w:hAnsi="Arial" w:cs="Arial"/>
          <w:sz w:val="32"/>
          <w:szCs w:val="32"/>
          <w:lang w:val="kk-KZ"/>
        </w:rPr>
        <w:t>размещена</w:t>
      </w:r>
      <w:r>
        <w:rPr>
          <w:rFonts w:ascii="Arial" w:hAnsi="Arial" w:cs="Arial"/>
          <w:sz w:val="32"/>
          <w:szCs w:val="32"/>
          <w:lang w:val="kk-KZ"/>
        </w:rPr>
        <w:t xml:space="preserve"> на сайте АО «Казахстанский центр государственно-частного партнерства».</w:t>
      </w:r>
    </w:p>
    <w:p w:rsidR="00332ED1" w:rsidRDefault="00332ED1" w:rsidP="00332ED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11E2D">
        <w:rPr>
          <w:rFonts w:ascii="Arial" w:hAnsi="Arial" w:cs="Arial"/>
          <w:sz w:val="32"/>
          <w:szCs w:val="32"/>
          <w:lang w:val="kk-KZ"/>
        </w:rPr>
        <w:t xml:space="preserve">В информационной базе данных содержится информация по всем проектам ГЧП в разрезе республиканских и местных проектов с указанием </w:t>
      </w:r>
      <w:r w:rsidR="002857FF">
        <w:rPr>
          <w:rFonts w:ascii="Arial" w:hAnsi="Arial" w:cs="Arial"/>
          <w:sz w:val="32"/>
          <w:szCs w:val="32"/>
          <w:lang w:val="kk-KZ"/>
        </w:rPr>
        <w:t xml:space="preserve">стоимости, периодов реализации и эксплуатации, </w:t>
      </w:r>
      <w:r w:rsidRPr="00511E2D">
        <w:rPr>
          <w:rFonts w:ascii="Arial" w:hAnsi="Arial" w:cs="Arial"/>
          <w:sz w:val="32"/>
          <w:szCs w:val="32"/>
          <w:lang w:val="kk-KZ"/>
        </w:rPr>
        <w:t>ответственных лиц, контактов государственных и частных партнеров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:rsidR="00E630DE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7448E9" w:rsidRPr="00332ED1" w:rsidRDefault="00E630DE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29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</w:p>
    <w:p w:rsidR="00E630DE" w:rsidRPr="00332ED1" w:rsidRDefault="007448E9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9.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E630DE" w:rsidRPr="00332ED1">
        <w:rPr>
          <w:rFonts w:ascii="Arial" w:hAnsi="Arial" w:cs="Arial"/>
          <w:b/>
          <w:sz w:val="32"/>
          <w:szCs w:val="32"/>
        </w:rPr>
        <w:t>Изменение методики определение лимитов ГЧП МИО</w:t>
      </w:r>
    </w:p>
    <w:p w:rsidR="00921812" w:rsidRPr="00332ED1" w:rsidRDefault="00921812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Ежегодно Министерство утверждает лимиты государственных обязательств МИО на 3-летний период.</w:t>
      </w:r>
    </w:p>
    <w:p w:rsidR="00E630DE" w:rsidRPr="00332ED1" w:rsidRDefault="00165059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 xml:space="preserve">Для реализации большего количества инфраструктурных проектов ГЧП со значительными выплатами из бюджета, </w:t>
      </w:r>
      <w:r w:rsidR="00106946" w:rsidRPr="00332ED1">
        <w:rPr>
          <w:rFonts w:ascii="Arial" w:hAnsi="Arial" w:cs="Arial"/>
          <w:sz w:val="32"/>
          <w:szCs w:val="32"/>
          <w:lang w:val="kk-KZ"/>
        </w:rPr>
        <w:t xml:space="preserve">в июле текущего года </w:t>
      </w:r>
      <w:r w:rsidR="006D3805" w:rsidRPr="00332ED1">
        <w:rPr>
          <w:rFonts w:ascii="Arial" w:hAnsi="Arial" w:cs="Arial"/>
          <w:sz w:val="32"/>
          <w:szCs w:val="32"/>
          <w:lang w:val="kk-KZ"/>
        </w:rPr>
        <w:t xml:space="preserve">внесены </w:t>
      </w:r>
      <w:r w:rsidR="00E630DE" w:rsidRPr="00332ED1">
        <w:rPr>
          <w:rFonts w:ascii="Arial" w:hAnsi="Arial" w:cs="Arial"/>
          <w:sz w:val="32"/>
          <w:szCs w:val="32"/>
          <w:lang w:val="kk-KZ"/>
        </w:rPr>
        <w:t>изменения в Методику определения лимитов гособязательств по проектам ГЧП</w:t>
      </w:r>
      <w:r w:rsidR="006D3805" w:rsidRPr="00332ED1">
        <w:rPr>
          <w:rFonts w:ascii="Arial" w:hAnsi="Arial" w:cs="Arial"/>
          <w:sz w:val="32"/>
          <w:szCs w:val="32"/>
          <w:lang w:val="kk-KZ"/>
        </w:rPr>
        <w:t>.</w:t>
      </w:r>
      <w:r w:rsidRPr="00332ED1">
        <w:rPr>
          <w:rFonts w:ascii="Arial" w:hAnsi="Arial" w:cs="Arial"/>
          <w:sz w:val="32"/>
          <w:szCs w:val="32"/>
          <w:lang w:val="kk-KZ"/>
        </w:rPr>
        <w:t xml:space="preserve"> Данная мера позволила увеличить</w:t>
      </w:r>
      <w:r w:rsidR="00E630DE" w:rsidRPr="00332ED1">
        <w:rPr>
          <w:rFonts w:ascii="Arial" w:hAnsi="Arial" w:cs="Arial"/>
          <w:sz w:val="32"/>
          <w:szCs w:val="32"/>
          <w:lang w:val="kk-KZ"/>
        </w:rPr>
        <w:t xml:space="preserve"> лимиты МИО с </w:t>
      </w:r>
      <w:r w:rsidR="00E630DE" w:rsidRPr="00332ED1">
        <w:rPr>
          <w:rFonts w:ascii="Arial" w:hAnsi="Arial" w:cs="Arial"/>
          <w:b/>
          <w:sz w:val="32"/>
          <w:szCs w:val="32"/>
          <w:lang w:val="kk-KZ"/>
        </w:rPr>
        <w:t xml:space="preserve">674,2 млрд. </w:t>
      </w:r>
      <w:r w:rsidR="00E630DE" w:rsidRPr="00332ED1">
        <w:rPr>
          <w:rFonts w:ascii="Arial" w:hAnsi="Arial" w:cs="Arial"/>
          <w:sz w:val="32"/>
          <w:szCs w:val="32"/>
          <w:lang w:val="kk-KZ"/>
        </w:rPr>
        <w:t xml:space="preserve">тенге до </w:t>
      </w:r>
      <w:r w:rsidR="002014E8" w:rsidRPr="00332ED1">
        <w:rPr>
          <w:rFonts w:ascii="Arial" w:hAnsi="Arial" w:cs="Arial"/>
          <w:b/>
          <w:sz w:val="32"/>
          <w:szCs w:val="32"/>
          <w:lang w:val="kk-KZ"/>
        </w:rPr>
        <w:t>937,5</w:t>
      </w:r>
      <w:r w:rsidR="00E630DE" w:rsidRPr="00332ED1">
        <w:rPr>
          <w:rFonts w:ascii="Arial" w:hAnsi="Arial" w:cs="Arial"/>
          <w:b/>
          <w:sz w:val="32"/>
          <w:szCs w:val="32"/>
          <w:lang w:val="kk-KZ"/>
        </w:rPr>
        <w:t xml:space="preserve"> мрлд. тенге</w:t>
      </w:r>
      <w:r w:rsidR="00E630DE" w:rsidRPr="00332ED1">
        <w:rPr>
          <w:rFonts w:ascii="Arial" w:hAnsi="Arial" w:cs="Arial"/>
          <w:sz w:val="32"/>
          <w:szCs w:val="32"/>
          <w:lang w:val="kk-KZ"/>
        </w:rPr>
        <w:t xml:space="preserve">, то есть на </w:t>
      </w:r>
      <w:r w:rsidR="007571F6" w:rsidRPr="00332ED1">
        <w:rPr>
          <w:rFonts w:ascii="Arial" w:hAnsi="Arial" w:cs="Arial"/>
          <w:b/>
          <w:sz w:val="32"/>
          <w:szCs w:val="32"/>
          <w:lang w:val="kk-KZ"/>
        </w:rPr>
        <w:t>39</w:t>
      </w:r>
      <w:r w:rsidR="00E630DE" w:rsidRPr="00332ED1">
        <w:rPr>
          <w:rFonts w:ascii="Arial" w:hAnsi="Arial" w:cs="Arial"/>
          <w:b/>
          <w:sz w:val="32"/>
          <w:szCs w:val="32"/>
          <w:lang w:val="kk-KZ"/>
        </w:rPr>
        <w:t xml:space="preserve"> %.</w:t>
      </w:r>
      <w:r w:rsidR="00E630DE" w:rsidRPr="00332ED1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106946" w:rsidRPr="00332ED1" w:rsidRDefault="00106946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32"/>
          <w:lang w:val="kk-KZ"/>
        </w:rPr>
      </w:pPr>
      <w:r w:rsidRPr="00332ED1">
        <w:rPr>
          <w:rFonts w:ascii="Arial" w:hAnsi="Arial" w:cs="Arial"/>
          <w:b/>
          <w:i/>
          <w:sz w:val="24"/>
          <w:szCs w:val="32"/>
          <w:u w:val="single"/>
          <w:lang w:val="kk-KZ"/>
        </w:rPr>
        <w:t>Справочно:</w:t>
      </w:r>
      <w:r w:rsidRPr="00332ED1">
        <w:rPr>
          <w:rFonts w:ascii="Arial" w:hAnsi="Arial" w:cs="Arial"/>
          <w:sz w:val="24"/>
          <w:szCs w:val="32"/>
          <w:lang w:val="kk-KZ"/>
        </w:rPr>
        <w:t xml:space="preserve"> </w:t>
      </w:r>
    </w:p>
    <w:p w:rsidR="008511AE" w:rsidRPr="00332ED1" w:rsidRDefault="00116A5B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32ED1">
        <w:rPr>
          <w:rFonts w:ascii="Arial" w:hAnsi="Arial" w:cs="Arial"/>
          <w:i/>
          <w:sz w:val="24"/>
          <w:szCs w:val="24"/>
        </w:rPr>
        <w:t xml:space="preserve">В Методику внесены изменения в части увеличения коэффициента для гг. Астана, Алматы и Шымкента с 0,2 до 0,5 от собственных доходов с учетом </w:t>
      </w:r>
      <w:r w:rsidRPr="00332ED1">
        <w:rPr>
          <w:rFonts w:ascii="Arial" w:hAnsi="Arial" w:cs="Arial"/>
          <w:i/>
          <w:sz w:val="24"/>
          <w:szCs w:val="24"/>
        </w:rPr>
        <w:lastRenderedPageBreak/>
        <w:t>ТОХ, а также исключения обязательств МИО перед БВУ и иными кредиторами.</w:t>
      </w:r>
    </w:p>
    <w:p w:rsidR="008511AE" w:rsidRPr="00332ED1" w:rsidRDefault="008511AE" w:rsidP="006B2661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8511AE" w:rsidRPr="00332ED1" w:rsidRDefault="003329AB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332ED1">
        <w:rPr>
          <w:rFonts w:ascii="Arial" w:hAnsi="Arial" w:cs="Arial"/>
          <w:b/>
          <w:bCs/>
          <w:color w:val="FF0000"/>
          <w:sz w:val="32"/>
          <w:szCs w:val="32"/>
        </w:rPr>
        <w:t>Слайд 3</w:t>
      </w:r>
      <w:r w:rsidR="00B62DAA" w:rsidRPr="00332ED1">
        <w:rPr>
          <w:rFonts w:ascii="Arial" w:hAnsi="Arial" w:cs="Arial"/>
          <w:b/>
          <w:bCs/>
          <w:color w:val="FF0000"/>
          <w:sz w:val="32"/>
          <w:szCs w:val="32"/>
        </w:rPr>
        <w:t>0</w:t>
      </w:r>
      <w:r w:rsidRPr="00332ED1">
        <w:rPr>
          <w:rFonts w:ascii="Arial" w:hAnsi="Arial" w:cs="Arial"/>
          <w:b/>
          <w:bCs/>
          <w:color w:val="FF0000"/>
          <w:sz w:val="32"/>
          <w:szCs w:val="32"/>
        </w:rPr>
        <w:t>.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8511AE" w:rsidRPr="00332ED1" w:rsidRDefault="003329AB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332ED1">
        <w:rPr>
          <w:rFonts w:ascii="Arial" w:hAnsi="Arial" w:cs="Arial"/>
          <w:b/>
          <w:bCs/>
          <w:sz w:val="32"/>
          <w:szCs w:val="32"/>
        </w:rPr>
        <w:t xml:space="preserve">2. </w:t>
      </w:r>
      <w:r w:rsidR="00074A64" w:rsidRPr="00332ED1">
        <w:rPr>
          <w:rFonts w:ascii="Arial" w:hAnsi="Arial" w:cs="Arial"/>
          <w:b/>
          <w:bCs/>
          <w:sz w:val="32"/>
          <w:szCs w:val="32"/>
        </w:rPr>
        <w:t>В</w:t>
      </w:r>
      <w:r w:rsidRPr="00332ED1">
        <w:rPr>
          <w:rFonts w:ascii="Arial" w:hAnsi="Arial" w:cs="Arial"/>
          <w:b/>
          <w:bCs/>
          <w:sz w:val="32"/>
          <w:szCs w:val="32"/>
        </w:rPr>
        <w:t>недрени</w:t>
      </w:r>
      <w:r w:rsidR="00074A64" w:rsidRPr="00332ED1">
        <w:rPr>
          <w:rFonts w:ascii="Arial" w:hAnsi="Arial" w:cs="Arial"/>
          <w:b/>
          <w:bCs/>
          <w:sz w:val="32"/>
          <w:szCs w:val="32"/>
        </w:rPr>
        <w:t>е</w:t>
      </w:r>
      <w:r w:rsidRPr="00332ED1">
        <w:rPr>
          <w:rFonts w:ascii="Arial" w:hAnsi="Arial" w:cs="Arial"/>
          <w:b/>
          <w:bCs/>
          <w:sz w:val="32"/>
          <w:szCs w:val="32"/>
        </w:rPr>
        <w:t xml:space="preserve"> механизма компенсации валютных рисков для реализации крупных проектов ГЧП на местном уровне.</w:t>
      </w:r>
    </w:p>
    <w:p w:rsidR="008511AE" w:rsidRPr="00332ED1" w:rsidRDefault="00736C17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Ранее</w:t>
      </w:r>
      <w:r w:rsidR="003329AB" w:rsidRPr="00332ED1">
        <w:rPr>
          <w:rFonts w:ascii="Arial" w:hAnsi="Arial" w:cs="Arial"/>
          <w:bCs/>
          <w:sz w:val="32"/>
          <w:szCs w:val="32"/>
        </w:rPr>
        <w:t>, компенсация валютных рисков предоставл</w:t>
      </w:r>
      <w:r w:rsidRPr="00332ED1">
        <w:rPr>
          <w:rFonts w:ascii="Arial" w:hAnsi="Arial" w:cs="Arial"/>
          <w:bCs/>
          <w:sz w:val="32"/>
          <w:szCs w:val="32"/>
        </w:rPr>
        <w:t>ялась</w:t>
      </w:r>
      <w:r w:rsidR="003329AB" w:rsidRPr="00332ED1">
        <w:rPr>
          <w:rFonts w:ascii="Arial" w:hAnsi="Arial" w:cs="Arial"/>
          <w:bCs/>
          <w:sz w:val="32"/>
          <w:szCs w:val="32"/>
        </w:rPr>
        <w:t xml:space="preserve"> только по особо значимым </w:t>
      </w:r>
      <w:r w:rsidR="003329AB" w:rsidRPr="00332ED1">
        <w:rPr>
          <w:rFonts w:ascii="Arial" w:hAnsi="Arial" w:cs="Arial"/>
          <w:b/>
          <w:bCs/>
          <w:sz w:val="32"/>
          <w:szCs w:val="32"/>
        </w:rPr>
        <w:t>республиканским</w:t>
      </w:r>
      <w:r w:rsidR="003329AB" w:rsidRPr="00332ED1">
        <w:rPr>
          <w:rFonts w:ascii="Arial" w:hAnsi="Arial" w:cs="Arial"/>
          <w:bCs/>
          <w:sz w:val="32"/>
          <w:szCs w:val="32"/>
        </w:rPr>
        <w:t xml:space="preserve"> проектам.</w:t>
      </w:r>
    </w:p>
    <w:p w:rsidR="008511AE" w:rsidRPr="00332ED1" w:rsidRDefault="00106946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У регионов отсутствовала возможность реализовывать крупные проекты, в которых имеются валютные компоненты.</w:t>
      </w:r>
    </w:p>
    <w:p w:rsidR="008511AE" w:rsidRPr="00332ED1" w:rsidRDefault="00116A5B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Для придания импульса</w:t>
      </w:r>
      <w:r w:rsidR="00FA5E4F" w:rsidRPr="00332ED1">
        <w:rPr>
          <w:rFonts w:ascii="Arial" w:hAnsi="Arial" w:cs="Arial"/>
          <w:bCs/>
          <w:sz w:val="32"/>
          <w:szCs w:val="32"/>
        </w:rPr>
        <w:t xml:space="preserve"> по привлечению иностранных инвестиций</w:t>
      </w:r>
      <w:r w:rsidRPr="00332ED1">
        <w:rPr>
          <w:rFonts w:ascii="Arial" w:hAnsi="Arial" w:cs="Arial"/>
          <w:bCs/>
          <w:sz w:val="32"/>
          <w:szCs w:val="32"/>
        </w:rPr>
        <w:t xml:space="preserve"> </w:t>
      </w:r>
      <w:r w:rsidR="00736C17" w:rsidRPr="00332ED1">
        <w:rPr>
          <w:rFonts w:ascii="Arial" w:hAnsi="Arial" w:cs="Arial"/>
          <w:bCs/>
          <w:sz w:val="32"/>
          <w:szCs w:val="32"/>
        </w:rPr>
        <w:t xml:space="preserve">внесены </w:t>
      </w:r>
      <w:r w:rsidRPr="00332ED1">
        <w:rPr>
          <w:rFonts w:ascii="Arial" w:hAnsi="Arial" w:cs="Arial"/>
          <w:bCs/>
          <w:sz w:val="32"/>
          <w:szCs w:val="32"/>
        </w:rPr>
        <w:t xml:space="preserve">соответствующие </w:t>
      </w:r>
      <w:r w:rsidR="00736C17" w:rsidRPr="00332ED1">
        <w:rPr>
          <w:rFonts w:ascii="Arial" w:hAnsi="Arial" w:cs="Arial"/>
          <w:bCs/>
          <w:sz w:val="32"/>
          <w:szCs w:val="32"/>
        </w:rPr>
        <w:t>изменения в действующие критерия отнесения концессионных проектов к особо значимым проектам</w:t>
      </w:r>
      <w:r w:rsidR="00FA5E4F" w:rsidRPr="00332ED1">
        <w:rPr>
          <w:rFonts w:ascii="Arial" w:hAnsi="Arial" w:cs="Arial"/>
          <w:bCs/>
          <w:sz w:val="32"/>
          <w:szCs w:val="32"/>
        </w:rPr>
        <w:t>, позволяющие</w:t>
      </w:r>
      <w:r w:rsidR="00736C17" w:rsidRPr="00332ED1">
        <w:rPr>
          <w:rFonts w:ascii="Arial" w:hAnsi="Arial" w:cs="Arial"/>
          <w:bCs/>
          <w:sz w:val="32"/>
          <w:szCs w:val="32"/>
        </w:rPr>
        <w:t xml:space="preserve"> в городах областного значения</w:t>
      </w:r>
      <w:r w:rsidR="00FA5E4F" w:rsidRPr="00332ED1">
        <w:rPr>
          <w:rFonts w:ascii="Arial" w:hAnsi="Arial" w:cs="Arial"/>
          <w:bCs/>
          <w:sz w:val="32"/>
          <w:szCs w:val="32"/>
        </w:rPr>
        <w:t xml:space="preserve"> реализовывать крупные инфраструктурные проекты</w:t>
      </w:r>
      <w:r w:rsidR="00736C17" w:rsidRPr="00332ED1">
        <w:rPr>
          <w:rFonts w:ascii="Arial" w:hAnsi="Arial" w:cs="Arial"/>
          <w:bCs/>
          <w:sz w:val="32"/>
          <w:szCs w:val="32"/>
        </w:rPr>
        <w:t>.</w:t>
      </w:r>
    </w:p>
    <w:p w:rsidR="008511AE" w:rsidRPr="00332ED1" w:rsidRDefault="008511AE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:rsidR="00497BDA" w:rsidRPr="00332ED1" w:rsidRDefault="00497BDA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190E94" w:rsidRPr="00332ED1">
        <w:rPr>
          <w:rFonts w:ascii="Arial" w:hAnsi="Arial" w:cs="Arial"/>
          <w:b/>
          <w:color w:val="FF0000"/>
          <w:sz w:val="32"/>
          <w:szCs w:val="32"/>
        </w:rPr>
        <w:t>3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1</w:t>
      </w:r>
      <w:r w:rsidRPr="00332ED1">
        <w:rPr>
          <w:rFonts w:ascii="Arial" w:hAnsi="Arial" w:cs="Arial"/>
          <w:b/>
          <w:color w:val="FF0000"/>
          <w:sz w:val="32"/>
          <w:szCs w:val="32"/>
        </w:rPr>
        <w:t>.</w:t>
      </w:r>
      <w:r w:rsidR="000A4B50" w:rsidRPr="00332ED1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332ED1">
        <w:rPr>
          <w:rFonts w:ascii="Arial" w:hAnsi="Arial" w:cs="Arial"/>
          <w:b/>
          <w:sz w:val="32"/>
          <w:szCs w:val="32"/>
        </w:rPr>
        <w:t>Дальнейшие планы по развитию ГЧП</w:t>
      </w:r>
    </w:p>
    <w:p w:rsidR="007811E8" w:rsidRPr="00332ED1" w:rsidRDefault="000A4B50" w:rsidP="00F85B2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 xml:space="preserve">1. </w:t>
      </w:r>
      <w:r w:rsidR="00190E94" w:rsidRPr="00332ED1">
        <w:rPr>
          <w:rFonts w:ascii="Arial" w:hAnsi="Arial" w:cs="Arial"/>
          <w:sz w:val="32"/>
          <w:szCs w:val="32"/>
          <w:lang w:val="kk-KZ"/>
        </w:rPr>
        <w:t xml:space="preserve">Переход проектов ГЧП от количества </w:t>
      </w:r>
      <w:r w:rsidR="00190E94" w:rsidRPr="00332ED1">
        <w:rPr>
          <w:rFonts w:ascii="Arial" w:hAnsi="Arial" w:cs="Arial"/>
          <w:sz w:val="32"/>
          <w:szCs w:val="32"/>
          <w:lang w:val="kk-KZ"/>
        </w:rPr>
        <w:br/>
        <w:t>к качеству</w:t>
      </w:r>
      <w:r w:rsidR="00D57EE3" w:rsidRPr="00332ED1">
        <w:rPr>
          <w:rFonts w:ascii="Arial" w:hAnsi="Arial" w:cs="Arial"/>
          <w:sz w:val="32"/>
          <w:szCs w:val="32"/>
          <w:lang w:val="kk-KZ"/>
        </w:rPr>
        <w:t xml:space="preserve"> и к</w:t>
      </w:r>
      <w:r w:rsidR="007811E8" w:rsidRPr="00332ED1">
        <w:rPr>
          <w:rFonts w:ascii="Arial" w:hAnsi="Arial" w:cs="Arial"/>
          <w:sz w:val="32"/>
          <w:szCs w:val="32"/>
          <w:lang w:val="kk-KZ"/>
        </w:rPr>
        <w:t>онтроль лимитов государственных обязательств;</w:t>
      </w:r>
    </w:p>
    <w:p w:rsidR="008511AE" w:rsidRPr="00332ED1" w:rsidRDefault="00D57EE3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2</w:t>
      </w:r>
      <w:r w:rsidR="00E83D1C" w:rsidRPr="00332ED1">
        <w:rPr>
          <w:rFonts w:ascii="Arial" w:hAnsi="Arial" w:cs="Arial"/>
          <w:sz w:val="32"/>
          <w:szCs w:val="32"/>
          <w:lang w:val="kk-KZ"/>
        </w:rPr>
        <w:t>.</w:t>
      </w:r>
      <w:r w:rsidR="00E83D1C" w:rsidRPr="00332ED1">
        <w:t xml:space="preserve"> </w:t>
      </w:r>
      <w:r w:rsidR="007811E8" w:rsidRPr="00332ED1">
        <w:rPr>
          <w:rFonts w:ascii="Arial" w:hAnsi="Arial" w:cs="Arial"/>
          <w:sz w:val="32"/>
          <w:szCs w:val="32"/>
          <w:lang w:val="kk-KZ"/>
        </w:rPr>
        <w:t>Анализ по объединению законодательства по ГЧП и концессиям.</w:t>
      </w:r>
    </w:p>
    <w:p w:rsidR="006B2661" w:rsidRPr="00332ED1" w:rsidRDefault="006B2661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8511AE" w:rsidRPr="00332ED1" w:rsidRDefault="00190E94" w:rsidP="008511A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32ED1">
        <w:rPr>
          <w:rFonts w:ascii="Arial" w:hAnsi="Arial" w:cs="Arial"/>
          <w:b/>
          <w:color w:val="FF0000"/>
          <w:sz w:val="32"/>
          <w:szCs w:val="32"/>
        </w:rPr>
        <w:t>Слайд 3</w:t>
      </w:r>
      <w:r w:rsidR="00B62DAA" w:rsidRPr="00332ED1">
        <w:rPr>
          <w:rFonts w:ascii="Arial" w:hAnsi="Arial" w:cs="Arial"/>
          <w:b/>
          <w:color w:val="FF0000"/>
          <w:sz w:val="32"/>
          <w:szCs w:val="32"/>
        </w:rPr>
        <w:t>2</w:t>
      </w:r>
      <w:r w:rsidRPr="00332ED1">
        <w:rPr>
          <w:rFonts w:ascii="Arial" w:hAnsi="Arial" w:cs="Arial"/>
          <w:b/>
          <w:color w:val="FF0000"/>
          <w:sz w:val="32"/>
          <w:szCs w:val="32"/>
        </w:rPr>
        <w:t xml:space="preserve">. </w:t>
      </w:r>
    </w:p>
    <w:p w:rsidR="0038435A" w:rsidRPr="00332ED1" w:rsidRDefault="000A4B50" w:rsidP="0038435A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332ED1">
        <w:rPr>
          <w:rFonts w:ascii="Arial" w:hAnsi="Arial" w:cs="Arial"/>
          <w:b/>
          <w:bCs/>
          <w:sz w:val="32"/>
          <w:szCs w:val="32"/>
        </w:rPr>
        <w:t xml:space="preserve">1. </w:t>
      </w:r>
      <w:r w:rsidR="00190E94" w:rsidRPr="00332ED1">
        <w:rPr>
          <w:rFonts w:ascii="Arial" w:hAnsi="Arial" w:cs="Arial"/>
          <w:b/>
          <w:bCs/>
          <w:sz w:val="32"/>
          <w:szCs w:val="32"/>
        </w:rPr>
        <w:t xml:space="preserve">Переход проектов ГЧП от количества </w:t>
      </w:r>
      <w:r w:rsidR="00190E94" w:rsidRPr="00332ED1">
        <w:rPr>
          <w:rFonts w:ascii="Arial" w:hAnsi="Arial" w:cs="Arial"/>
          <w:b/>
          <w:bCs/>
          <w:sz w:val="32"/>
          <w:szCs w:val="32"/>
        </w:rPr>
        <w:br/>
      </w:r>
      <w:r w:rsidR="00190E94" w:rsidRPr="00332ED1">
        <w:rPr>
          <w:rFonts w:ascii="Arial" w:hAnsi="Arial" w:cs="Arial"/>
          <w:b/>
          <w:bCs/>
          <w:sz w:val="32"/>
          <w:szCs w:val="32"/>
        </w:rPr>
        <w:lastRenderedPageBreak/>
        <w:t xml:space="preserve">к качеству </w:t>
      </w:r>
      <w:r w:rsidR="0038435A" w:rsidRPr="00332ED1">
        <w:rPr>
          <w:rFonts w:ascii="Arial" w:hAnsi="Arial" w:cs="Arial"/>
          <w:b/>
          <w:bCs/>
          <w:sz w:val="32"/>
          <w:szCs w:val="32"/>
        </w:rPr>
        <w:t>и контроль лимитов государственных обязательств</w:t>
      </w:r>
    </w:p>
    <w:p w:rsidR="007623DB" w:rsidRPr="00332ED1" w:rsidRDefault="00026B1E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 xml:space="preserve">На данном слайде видно, что на сегодняшний день, большинство реализуемых проектов требуют значительных выплат из бюджета. </w:t>
      </w:r>
      <w:r w:rsidRPr="00332ED1">
        <w:rPr>
          <w:rFonts w:ascii="Arial" w:hAnsi="Arial" w:cs="Arial"/>
          <w:b/>
          <w:bCs/>
          <w:sz w:val="32"/>
          <w:szCs w:val="32"/>
        </w:rPr>
        <w:t>С</w:t>
      </w:r>
      <w:r w:rsidRPr="00332ED1">
        <w:rPr>
          <w:rFonts w:ascii="Arial" w:hAnsi="Arial" w:cs="Arial"/>
          <w:b/>
          <w:sz w:val="32"/>
          <w:szCs w:val="32"/>
        </w:rPr>
        <w:t>умма государственных обязательств</w:t>
      </w:r>
      <w:r w:rsidRPr="00332ED1">
        <w:rPr>
          <w:rFonts w:ascii="Arial" w:hAnsi="Arial" w:cs="Arial"/>
          <w:sz w:val="32"/>
          <w:szCs w:val="32"/>
        </w:rPr>
        <w:t xml:space="preserve"> проектов ГЧП </w:t>
      </w:r>
      <w:r w:rsidRPr="00332ED1">
        <w:rPr>
          <w:rFonts w:ascii="Arial" w:hAnsi="Arial" w:cs="Arial"/>
          <w:b/>
          <w:sz w:val="32"/>
          <w:szCs w:val="32"/>
        </w:rPr>
        <w:t xml:space="preserve">практически равна сумме проектов, </w:t>
      </w:r>
      <w:r w:rsidRPr="00332ED1">
        <w:rPr>
          <w:rFonts w:ascii="Arial" w:hAnsi="Arial" w:cs="Arial"/>
          <w:sz w:val="32"/>
          <w:szCs w:val="32"/>
        </w:rPr>
        <w:t xml:space="preserve">что свидетельствует о </w:t>
      </w:r>
      <w:r w:rsidRPr="00332ED1">
        <w:rPr>
          <w:rFonts w:ascii="Arial" w:hAnsi="Arial" w:cs="Arial"/>
          <w:b/>
          <w:sz w:val="32"/>
          <w:szCs w:val="32"/>
        </w:rPr>
        <w:t xml:space="preserve">низкой доле привлечения частных инвестиций. </w:t>
      </w:r>
      <w:r w:rsidRPr="00332ED1">
        <w:rPr>
          <w:rFonts w:ascii="Arial" w:hAnsi="Arial" w:cs="Arial"/>
          <w:sz w:val="32"/>
          <w:szCs w:val="32"/>
        </w:rPr>
        <w:t xml:space="preserve">Данные проекты снижают нагрузку на бюджет, в основном, </w:t>
      </w:r>
      <w:r w:rsidRPr="00332ED1">
        <w:rPr>
          <w:rFonts w:ascii="Arial" w:hAnsi="Arial" w:cs="Arial"/>
          <w:b/>
          <w:sz w:val="32"/>
          <w:szCs w:val="32"/>
        </w:rPr>
        <w:t>в виде временной отсрочки</w:t>
      </w:r>
      <w:r w:rsidRPr="00332ED1">
        <w:rPr>
          <w:rFonts w:ascii="Arial" w:hAnsi="Arial" w:cs="Arial"/>
          <w:sz w:val="32"/>
          <w:szCs w:val="32"/>
        </w:rPr>
        <w:t xml:space="preserve"> выплат из бюджета.</w:t>
      </w:r>
    </w:p>
    <w:p w:rsidR="009E260E" w:rsidRPr="00332ED1" w:rsidRDefault="009E260E" w:rsidP="009E260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</w:rPr>
        <w:t xml:space="preserve">Следует отметить, что в погоне за количественными показателями </w:t>
      </w:r>
      <w:r w:rsidRPr="00332ED1">
        <w:rPr>
          <w:rFonts w:ascii="Arial" w:hAnsi="Arial" w:cs="Arial"/>
          <w:sz w:val="32"/>
          <w:szCs w:val="32"/>
          <w:lang w:val="kk-KZ"/>
        </w:rPr>
        <w:t xml:space="preserve">отдельными регионами практикуется заключение долгосрочных договоров </w:t>
      </w:r>
      <w:r w:rsidRPr="00332ED1">
        <w:rPr>
          <w:rFonts w:ascii="Arial" w:hAnsi="Arial" w:cs="Arial"/>
          <w:b/>
          <w:sz w:val="32"/>
          <w:szCs w:val="32"/>
          <w:lang w:val="kk-KZ"/>
        </w:rPr>
        <w:t>государственных закупок</w:t>
      </w:r>
      <w:r w:rsidRPr="00332ED1">
        <w:rPr>
          <w:rFonts w:ascii="Arial" w:hAnsi="Arial" w:cs="Arial"/>
          <w:sz w:val="32"/>
          <w:szCs w:val="32"/>
          <w:lang w:val="kk-KZ"/>
        </w:rPr>
        <w:t xml:space="preserve"> под видом договоров ГЧП. </w:t>
      </w:r>
    </w:p>
    <w:p w:rsidR="009E260E" w:rsidRPr="00332ED1" w:rsidRDefault="009E260E" w:rsidP="009E260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  <w:lang w:val="kk-KZ"/>
        </w:rPr>
      </w:pPr>
      <w:r w:rsidRPr="00332ED1">
        <w:rPr>
          <w:rFonts w:ascii="Arial" w:hAnsi="Arial" w:cs="Arial"/>
          <w:b/>
          <w:i/>
          <w:sz w:val="24"/>
          <w:szCs w:val="32"/>
          <w:u w:val="single"/>
          <w:lang w:val="kk-KZ"/>
        </w:rPr>
        <w:t>Справочно:</w:t>
      </w:r>
      <w:r w:rsidRPr="00332ED1">
        <w:rPr>
          <w:rFonts w:ascii="Arial" w:hAnsi="Arial" w:cs="Arial"/>
          <w:i/>
          <w:sz w:val="24"/>
          <w:szCs w:val="32"/>
          <w:lang w:val="kk-KZ"/>
        </w:rPr>
        <w:t xml:space="preserve"> проекты «Открытие кабинета компьютерной томографии на базе КГП «Поликлиника №3 города Караганды», «Организация питания в учреждениях образования г.Караганды на базе Комбината питания».</w:t>
      </w:r>
    </w:p>
    <w:p w:rsidR="009E260E" w:rsidRPr="00332ED1" w:rsidRDefault="009E260E" w:rsidP="009E260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32ED1">
        <w:rPr>
          <w:rFonts w:ascii="Arial" w:hAnsi="Arial" w:cs="Arial"/>
          <w:sz w:val="32"/>
          <w:szCs w:val="32"/>
          <w:lang w:val="kk-KZ"/>
        </w:rPr>
        <w:t>Заключение таких договоров ведет к существенному уменьшению лимитов государственных обязательств по проектам ГЧП местных исполнительных органов. Они значительно ограничивают возможности МИО на инициирование реально значимых проектов.</w:t>
      </w:r>
    </w:p>
    <w:p w:rsidR="009E260E" w:rsidRPr="00332ED1" w:rsidRDefault="009E260E" w:rsidP="009E260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b/>
          <w:i/>
          <w:sz w:val="24"/>
          <w:szCs w:val="32"/>
          <w:u w:val="single"/>
        </w:rPr>
        <w:t>Справочно:</w:t>
      </w:r>
      <w:r w:rsidRPr="00332ED1">
        <w:rPr>
          <w:rFonts w:ascii="Arial" w:hAnsi="Arial" w:cs="Arial"/>
          <w:i/>
          <w:sz w:val="24"/>
          <w:szCs w:val="32"/>
        </w:rPr>
        <w:t xml:space="preserve"> в соответствии с п. 55 Антикризисного плана действий Правительства и Национального Банка по обеспечению экономической и социальной стабильности на 2016-2018 годы МИО и ЦИО утверждены Дорожные карты развития ГЧП.</w:t>
      </w:r>
    </w:p>
    <w:p w:rsidR="00EF30B1" w:rsidRPr="00332ED1" w:rsidRDefault="00875E0C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Министерством ведется работа по активизации МИО </w:t>
      </w:r>
      <w:r w:rsidR="009B754E" w:rsidRPr="00332ED1">
        <w:rPr>
          <w:rFonts w:ascii="Arial" w:hAnsi="Arial" w:cs="Arial"/>
          <w:sz w:val="32"/>
          <w:szCs w:val="32"/>
        </w:rPr>
        <w:t xml:space="preserve">при планировании проектов ГЧП делать уклон на снижение вклада со стороны государства путем стимулирования частного партнера компенсировать затраты, понесенные в ходе реализации проекта, не за счет бюджетных средств, а за </w:t>
      </w:r>
      <w:r w:rsidR="009B754E" w:rsidRPr="00332ED1">
        <w:rPr>
          <w:rFonts w:ascii="Arial" w:hAnsi="Arial" w:cs="Arial"/>
          <w:sz w:val="32"/>
          <w:szCs w:val="32"/>
        </w:rPr>
        <w:lastRenderedPageBreak/>
        <w:t>счет собственной прибыли, полученной в ходе эксплуатации объекта ГЧП</w:t>
      </w:r>
      <w:r w:rsidR="008D79EF" w:rsidRPr="00332ED1">
        <w:rPr>
          <w:rFonts w:ascii="Arial" w:hAnsi="Arial" w:cs="Arial"/>
          <w:sz w:val="32"/>
          <w:szCs w:val="32"/>
        </w:rPr>
        <w:t>.</w:t>
      </w:r>
    </w:p>
    <w:p w:rsidR="00A32DB2" w:rsidRPr="00332ED1" w:rsidRDefault="00A32DB2" w:rsidP="00A32DB2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 xml:space="preserve">С целью перехода от количества проектов ГЧП к качеству </w:t>
      </w:r>
      <w:r w:rsidR="009374C2" w:rsidRPr="00332ED1">
        <w:rPr>
          <w:rFonts w:ascii="Arial" w:hAnsi="Arial" w:cs="Arial"/>
          <w:bCs/>
          <w:sz w:val="32"/>
          <w:szCs w:val="32"/>
        </w:rPr>
        <w:t xml:space="preserve">МИО </w:t>
      </w:r>
      <w:r w:rsidR="006A3AC7" w:rsidRPr="00332ED1">
        <w:rPr>
          <w:rFonts w:ascii="Arial" w:hAnsi="Arial" w:cs="Arial"/>
          <w:bCs/>
          <w:sz w:val="32"/>
          <w:szCs w:val="32"/>
        </w:rPr>
        <w:t>планируется</w:t>
      </w:r>
      <w:r w:rsidRPr="00332ED1">
        <w:rPr>
          <w:rFonts w:ascii="Arial" w:hAnsi="Arial" w:cs="Arial"/>
          <w:bCs/>
          <w:sz w:val="32"/>
          <w:szCs w:val="32"/>
        </w:rPr>
        <w:t xml:space="preserve"> внести изменения в Программы развития территорий в части </w:t>
      </w:r>
      <w:r w:rsidR="00296E00">
        <w:rPr>
          <w:rFonts w:ascii="Arial" w:hAnsi="Arial" w:cs="Arial"/>
          <w:bCs/>
          <w:sz w:val="32"/>
          <w:szCs w:val="32"/>
        </w:rPr>
        <w:t>установления</w:t>
      </w:r>
      <w:bookmarkStart w:id="0" w:name="_GoBack"/>
      <w:bookmarkEnd w:id="0"/>
      <w:r w:rsidRPr="00332ED1">
        <w:rPr>
          <w:rFonts w:ascii="Arial" w:hAnsi="Arial" w:cs="Arial"/>
          <w:bCs/>
          <w:sz w:val="32"/>
          <w:szCs w:val="32"/>
        </w:rPr>
        <w:t xml:space="preserve"> целевого индикатора до 3 проектов ГЧП ежегодно, не предусматривающих увеличение гособязательств.</w:t>
      </w:r>
    </w:p>
    <w:p w:rsidR="006A3AC7" w:rsidRPr="00332ED1" w:rsidRDefault="006A3AC7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7623DB" w:rsidRPr="00332ED1" w:rsidRDefault="00190E94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332ED1">
        <w:rPr>
          <w:rFonts w:ascii="Arial" w:hAnsi="Arial" w:cs="Arial"/>
          <w:b/>
          <w:bCs/>
          <w:color w:val="FF0000"/>
          <w:sz w:val="32"/>
          <w:szCs w:val="32"/>
        </w:rPr>
        <w:t>Слайд</w:t>
      </w:r>
      <w:r w:rsidR="00B56F3E" w:rsidRPr="00332ED1">
        <w:rPr>
          <w:rFonts w:ascii="Arial" w:hAnsi="Arial" w:cs="Arial"/>
          <w:b/>
          <w:bCs/>
          <w:color w:val="FF0000"/>
          <w:sz w:val="32"/>
          <w:szCs w:val="32"/>
        </w:rPr>
        <w:t xml:space="preserve"> 3</w:t>
      </w:r>
      <w:r w:rsidR="00B62DAA" w:rsidRPr="00332ED1">
        <w:rPr>
          <w:rFonts w:ascii="Arial" w:hAnsi="Arial" w:cs="Arial"/>
          <w:b/>
          <w:bCs/>
          <w:color w:val="FF0000"/>
          <w:sz w:val="32"/>
          <w:szCs w:val="32"/>
        </w:rPr>
        <w:t>3</w:t>
      </w:r>
      <w:r w:rsidR="00B56F3E" w:rsidRPr="00332ED1">
        <w:rPr>
          <w:rFonts w:ascii="Arial" w:hAnsi="Arial" w:cs="Arial"/>
          <w:b/>
          <w:bCs/>
          <w:color w:val="FF0000"/>
          <w:sz w:val="32"/>
          <w:szCs w:val="32"/>
        </w:rPr>
        <w:t>.</w:t>
      </w:r>
    </w:p>
    <w:p w:rsidR="007623DB" w:rsidRPr="00332ED1" w:rsidRDefault="00D57EE3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332ED1">
        <w:rPr>
          <w:rFonts w:ascii="Arial" w:hAnsi="Arial" w:cs="Arial"/>
          <w:b/>
          <w:bCs/>
          <w:sz w:val="32"/>
          <w:szCs w:val="32"/>
        </w:rPr>
        <w:t>2</w:t>
      </w:r>
      <w:r w:rsidR="00285D0E" w:rsidRPr="00332ED1">
        <w:rPr>
          <w:rFonts w:ascii="Arial" w:hAnsi="Arial" w:cs="Arial"/>
          <w:b/>
          <w:bCs/>
          <w:sz w:val="32"/>
          <w:szCs w:val="32"/>
        </w:rPr>
        <w:t xml:space="preserve">. </w:t>
      </w:r>
      <w:r w:rsidR="006A34E9" w:rsidRPr="00332ED1">
        <w:rPr>
          <w:rFonts w:ascii="Arial" w:hAnsi="Arial" w:cs="Arial"/>
          <w:b/>
          <w:bCs/>
          <w:sz w:val="32"/>
          <w:szCs w:val="32"/>
        </w:rPr>
        <w:t>Анализ по о</w:t>
      </w:r>
      <w:r w:rsidR="006A34E9" w:rsidRPr="00332ED1">
        <w:rPr>
          <w:rFonts w:ascii="Arial" w:hAnsi="Arial" w:cs="Arial"/>
          <w:b/>
          <w:bCs/>
          <w:sz w:val="32"/>
          <w:szCs w:val="32"/>
          <w:lang w:val="kk-KZ"/>
        </w:rPr>
        <w:t>бъединению законодательства по ГЧП и концессиям</w:t>
      </w:r>
      <w:r w:rsidR="00285D0E" w:rsidRPr="00332ED1">
        <w:rPr>
          <w:rFonts w:ascii="Arial" w:hAnsi="Arial" w:cs="Arial"/>
          <w:b/>
          <w:bCs/>
          <w:sz w:val="32"/>
          <w:szCs w:val="32"/>
          <w:lang w:val="kk-KZ"/>
        </w:rPr>
        <w:t>.</w:t>
      </w:r>
    </w:p>
    <w:p w:rsidR="007623DB" w:rsidRPr="00332ED1" w:rsidRDefault="00EE40D1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 xml:space="preserve">Сегодня для планирования проектов ГЧП применяются </w:t>
      </w:r>
      <w:r w:rsidRPr="00332ED1">
        <w:rPr>
          <w:rFonts w:ascii="Arial" w:hAnsi="Arial" w:cs="Arial"/>
          <w:b/>
          <w:bCs/>
          <w:sz w:val="32"/>
          <w:szCs w:val="32"/>
        </w:rPr>
        <w:t>2 (два) закона</w:t>
      </w:r>
      <w:r w:rsidRPr="00332ED1">
        <w:rPr>
          <w:rFonts w:ascii="Arial" w:hAnsi="Arial" w:cs="Arial"/>
          <w:bCs/>
          <w:sz w:val="32"/>
          <w:szCs w:val="32"/>
        </w:rPr>
        <w:t>: о ГЧП и о концессиях.</w:t>
      </w:r>
    </w:p>
    <w:p w:rsidR="007623DB" w:rsidRPr="00332ED1" w:rsidRDefault="00190E94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О</w:t>
      </w:r>
      <w:r w:rsidR="00EE40D1" w:rsidRPr="00332ED1">
        <w:rPr>
          <w:rFonts w:ascii="Arial" w:hAnsi="Arial" w:cs="Arial"/>
          <w:bCs/>
          <w:sz w:val="32"/>
          <w:szCs w:val="32"/>
        </w:rPr>
        <w:t>днако, о</w:t>
      </w:r>
      <w:r w:rsidRPr="00332ED1">
        <w:rPr>
          <w:rFonts w:ascii="Arial" w:hAnsi="Arial" w:cs="Arial"/>
          <w:bCs/>
          <w:sz w:val="32"/>
          <w:szCs w:val="32"/>
        </w:rPr>
        <w:t xml:space="preserve">сновные правовые условия концессии и ГЧП, виды государственной поддержки, процедуры планирования проектов, заключения, исполнения и прекращения договоров концессии и ГЧП </w:t>
      </w:r>
      <w:r w:rsidRPr="00332ED1">
        <w:rPr>
          <w:rFonts w:ascii="Arial" w:hAnsi="Arial" w:cs="Arial"/>
          <w:b/>
          <w:bCs/>
          <w:sz w:val="32"/>
          <w:szCs w:val="32"/>
        </w:rPr>
        <w:t>практически идентичны</w:t>
      </w:r>
      <w:r w:rsidRPr="00332ED1">
        <w:rPr>
          <w:rFonts w:ascii="Arial" w:hAnsi="Arial" w:cs="Arial"/>
          <w:bCs/>
          <w:sz w:val="32"/>
          <w:szCs w:val="32"/>
        </w:rPr>
        <w:t>. В целом, Закон о концессиях дублирует нормы Закона о ГЧП</w:t>
      </w:r>
      <w:r w:rsidR="00EE40D1" w:rsidRPr="00332ED1">
        <w:rPr>
          <w:rFonts w:ascii="Arial" w:hAnsi="Arial" w:cs="Arial"/>
          <w:bCs/>
          <w:sz w:val="32"/>
          <w:szCs w:val="32"/>
        </w:rPr>
        <w:t xml:space="preserve">, </w:t>
      </w:r>
      <w:r w:rsidR="00EE40D1" w:rsidRPr="00332ED1">
        <w:rPr>
          <w:rFonts w:ascii="Arial" w:hAnsi="Arial" w:cs="Arial"/>
          <w:b/>
          <w:bCs/>
          <w:sz w:val="32"/>
          <w:szCs w:val="32"/>
        </w:rPr>
        <w:t>за исключением определенных особенностей</w:t>
      </w:r>
      <w:r w:rsidRPr="00332ED1">
        <w:rPr>
          <w:rFonts w:ascii="Arial" w:hAnsi="Arial" w:cs="Arial"/>
          <w:b/>
          <w:bCs/>
          <w:sz w:val="32"/>
          <w:szCs w:val="32"/>
        </w:rPr>
        <w:t>.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Также, в 2017 году Правительством подписано соглашение с ОЭСР на проведение обзора по ГЧП. 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32ED1">
        <w:rPr>
          <w:rFonts w:ascii="Arial" w:hAnsi="Arial" w:cs="Arial"/>
          <w:sz w:val="32"/>
          <w:szCs w:val="32"/>
        </w:rPr>
        <w:t xml:space="preserve">Экспертами ОЭСР представлен промежуточный обзор и рекомендации. 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b/>
          <w:i/>
          <w:sz w:val="24"/>
          <w:szCs w:val="32"/>
          <w:u w:val="single"/>
        </w:rPr>
        <w:t>Справочно:</w:t>
      </w:r>
      <w:r w:rsidRPr="00332ED1">
        <w:rPr>
          <w:rFonts w:ascii="Arial" w:hAnsi="Arial" w:cs="Arial"/>
          <w:i/>
          <w:sz w:val="24"/>
          <w:szCs w:val="32"/>
        </w:rPr>
        <w:t xml:space="preserve"> Обзор по ГЧП является неотъемлемым компонентом Соглашения между Правительством РК и ОЭСР и обязательным условием выполнения для развития сотрудничества между ОЭСР и РК и для дальнейшего вступления в ряды стран-членов ОЭСР. 5 октября 2018 года ОЭСР представлен промежуточный отчет.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t>Основные рекомендации: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lastRenderedPageBreak/>
        <w:t>- обеспечение соответствия проектной документации международным стандартам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t>- использование БРК в качестве катализатора коммерческого кредитования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t>- создание механизма софинансирования для международного капитала, в т.ч. через Казына капитал менеджмент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t>- разработка четкой политики и ограничений гарантий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t>- продуктивное использование поступлений от приватизации для поддержки развития инфраструктуры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t>- разработка четкого руководства и прозрачных критериев для определения приоритетности всех инфраструктурных проектов, включая ГЧП и концессии</w:t>
      </w:r>
    </w:p>
    <w:p w:rsidR="003B0325" w:rsidRPr="00332ED1" w:rsidRDefault="003B0325" w:rsidP="003B0325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332ED1">
        <w:rPr>
          <w:rFonts w:ascii="Arial" w:hAnsi="Arial" w:cs="Arial"/>
          <w:i/>
          <w:sz w:val="24"/>
          <w:szCs w:val="32"/>
        </w:rPr>
        <w:t>- укрепление центральной государственной поддержки для подготовки и мониторинга ГЧП на региональном уровне</w:t>
      </w:r>
    </w:p>
    <w:p w:rsidR="003B0325" w:rsidRPr="00332ED1" w:rsidRDefault="003B0325" w:rsidP="00C265B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:rsidR="007623DB" w:rsidRPr="00332ED1" w:rsidRDefault="00150855" w:rsidP="00C265BE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 xml:space="preserve">Таким образом, Министерством совместно с </w:t>
      </w:r>
      <w:r w:rsidR="00095380" w:rsidRPr="00332ED1">
        <w:rPr>
          <w:rFonts w:ascii="Arial" w:hAnsi="Arial" w:cs="Arial"/>
          <w:sz w:val="32"/>
          <w:szCs w:val="32"/>
        </w:rPr>
        <w:t xml:space="preserve">отраслевыми ведомствами и </w:t>
      </w:r>
      <w:r w:rsidRPr="00332ED1">
        <w:rPr>
          <w:rFonts w:ascii="Arial" w:hAnsi="Arial" w:cs="Arial"/>
          <w:bCs/>
          <w:sz w:val="32"/>
          <w:szCs w:val="32"/>
        </w:rPr>
        <w:t>Казахстанским центром развития ГЧП проводится</w:t>
      </w:r>
      <w:r w:rsidR="004C73E4" w:rsidRPr="00332ED1">
        <w:rPr>
          <w:rFonts w:ascii="Arial" w:hAnsi="Arial" w:cs="Arial"/>
          <w:bCs/>
          <w:sz w:val="32"/>
          <w:szCs w:val="32"/>
        </w:rPr>
        <w:t xml:space="preserve"> анализ </w:t>
      </w:r>
      <w:r w:rsidR="00FC004A" w:rsidRPr="00332ED1">
        <w:rPr>
          <w:rFonts w:ascii="Arial" w:hAnsi="Arial" w:cs="Arial"/>
          <w:bCs/>
          <w:sz w:val="32"/>
          <w:szCs w:val="32"/>
        </w:rPr>
        <w:t>выгод и затрат, возможных последствий от объединения законов</w:t>
      </w:r>
      <w:r w:rsidR="004C73E4" w:rsidRPr="00332ED1">
        <w:rPr>
          <w:rFonts w:ascii="Arial" w:hAnsi="Arial" w:cs="Arial"/>
          <w:bCs/>
          <w:sz w:val="32"/>
          <w:szCs w:val="32"/>
        </w:rPr>
        <w:t>, также с учетом представленных рекомендаций ОЭСР.</w:t>
      </w:r>
    </w:p>
    <w:p w:rsidR="007623DB" w:rsidRPr="00332ED1" w:rsidRDefault="007623DB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:rsidR="008A111E" w:rsidRPr="00332ED1" w:rsidRDefault="008A111E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332ED1">
        <w:rPr>
          <w:rFonts w:ascii="Arial" w:hAnsi="Arial" w:cs="Arial"/>
          <w:b/>
          <w:bCs/>
          <w:sz w:val="32"/>
          <w:szCs w:val="32"/>
        </w:rPr>
        <w:t>Уважаемые депутаты!</w:t>
      </w:r>
    </w:p>
    <w:p w:rsidR="007623DB" w:rsidRPr="00332ED1" w:rsidRDefault="004B60A9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Как видно</w:t>
      </w:r>
      <w:r w:rsidR="001A1918" w:rsidRPr="00332ED1">
        <w:rPr>
          <w:rFonts w:ascii="Arial" w:hAnsi="Arial" w:cs="Arial"/>
          <w:bCs/>
          <w:sz w:val="32"/>
          <w:szCs w:val="32"/>
          <w:lang w:val="kk-KZ"/>
        </w:rPr>
        <w:t>,</w:t>
      </w:r>
      <w:r w:rsidRPr="00332ED1">
        <w:rPr>
          <w:rFonts w:ascii="Arial" w:hAnsi="Arial" w:cs="Arial"/>
          <w:bCs/>
          <w:sz w:val="32"/>
          <w:szCs w:val="32"/>
        </w:rPr>
        <w:t xml:space="preserve"> про</w:t>
      </w:r>
      <w:r w:rsidR="009A736D" w:rsidRPr="00332ED1">
        <w:rPr>
          <w:rFonts w:ascii="Arial" w:hAnsi="Arial" w:cs="Arial"/>
          <w:bCs/>
          <w:sz w:val="32"/>
          <w:szCs w:val="32"/>
        </w:rPr>
        <w:t>цесс ГЧП прошел несколько стадий</w:t>
      </w:r>
      <w:r w:rsidRPr="00332ED1">
        <w:rPr>
          <w:rFonts w:ascii="Arial" w:hAnsi="Arial" w:cs="Arial"/>
          <w:bCs/>
          <w:sz w:val="32"/>
          <w:szCs w:val="32"/>
        </w:rPr>
        <w:t xml:space="preserve"> развития. В последние годы данному процессу дан большой импульс. Об этом свидетельствует рост числа договоров, рост суммы проектов и разнообразие сфер применения.</w:t>
      </w:r>
    </w:p>
    <w:p w:rsidR="004B60A9" w:rsidRPr="00332ED1" w:rsidRDefault="004B60A9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>Этому способствует развитие законодательной базы по ГЧП, которому уделяется большое внимание со стороны депутатского корпуса.</w:t>
      </w:r>
    </w:p>
    <w:p w:rsidR="004B60A9" w:rsidRPr="00332ED1" w:rsidRDefault="004B60A9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  <w:r w:rsidRPr="00332ED1">
        <w:rPr>
          <w:rFonts w:ascii="Arial" w:hAnsi="Arial" w:cs="Arial"/>
          <w:bCs/>
          <w:sz w:val="32"/>
          <w:szCs w:val="32"/>
        </w:rPr>
        <w:t xml:space="preserve">Уверен, что </w:t>
      </w:r>
      <w:r w:rsidR="002E2674" w:rsidRPr="00332ED1">
        <w:rPr>
          <w:rFonts w:ascii="Arial" w:hAnsi="Arial" w:cs="Arial"/>
          <w:bCs/>
          <w:sz w:val="32"/>
          <w:szCs w:val="32"/>
        </w:rPr>
        <w:t>наработанная практика, современное законодательство и новые инициативы позволяют эффективно реализовывать и совершенствовать процесс ГЧП в нашей стране.</w:t>
      </w:r>
    </w:p>
    <w:p w:rsidR="002E2674" w:rsidRPr="00332ED1" w:rsidRDefault="002E2674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</w:rPr>
      </w:pPr>
    </w:p>
    <w:p w:rsidR="00497BDA" w:rsidRDefault="00497BDA" w:rsidP="007623DB">
      <w:pPr>
        <w:widowControl w:val="0"/>
        <w:pBdr>
          <w:bottom w:val="single" w:sz="4" w:space="27" w:color="FFFFFF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32ED1">
        <w:rPr>
          <w:rFonts w:ascii="Arial" w:hAnsi="Arial" w:cs="Arial"/>
          <w:b/>
          <w:sz w:val="32"/>
          <w:szCs w:val="32"/>
        </w:rPr>
        <w:t>Благодарю за внимание!</w:t>
      </w:r>
    </w:p>
    <w:p w:rsidR="007D5143" w:rsidRPr="001258EA" w:rsidRDefault="007D5143" w:rsidP="00497BDA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sectPr w:rsidR="007D5143" w:rsidRPr="001258EA" w:rsidSect="00DC2C4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09" w:rsidRDefault="00DD5609" w:rsidP="00DC2C4F">
      <w:pPr>
        <w:spacing w:after="0" w:line="240" w:lineRule="auto"/>
      </w:pPr>
      <w:r>
        <w:separator/>
      </w:r>
    </w:p>
  </w:endnote>
  <w:endnote w:type="continuationSeparator" w:id="0">
    <w:p w:rsidR="00DD5609" w:rsidRDefault="00DD5609" w:rsidP="00DC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09" w:rsidRDefault="00DD5609" w:rsidP="00DC2C4F">
      <w:pPr>
        <w:spacing w:after="0" w:line="240" w:lineRule="auto"/>
      </w:pPr>
      <w:r>
        <w:separator/>
      </w:r>
    </w:p>
  </w:footnote>
  <w:footnote w:type="continuationSeparator" w:id="0">
    <w:p w:rsidR="00DD5609" w:rsidRDefault="00DD5609" w:rsidP="00DC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384152"/>
      <w:docPartObj>
        <w:docPartGallery w:val="Page Numbers (Top of Page)"/>
        <w:docPartUnique/>
      </w:docPartObj>
    </w:sdtPr>
    <w:sdtEndPr/>
    <w:sdtContent>
      <w:p w:rsidR="00DD5609" w:rsidRDefault="00DD56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0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D5609" w:rsidRDefault="00DD56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800"/>
    <w:multiLevelType w:val="hybridMultilevel"/>
    <w:tmpl w:val="F3246E0C"/>
    <w:lvl w:ilvl="0" w:tplc="A54858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146C4"/>
    <w:multiLevelType w:val="hybridMultilevel"/>
    <w:tmpl w:val="2A0ECD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6E6F76"/>
    <w:multiLevelType w:val="hybridMultilevel"/>
    <w:tmpl w:val="A7EED814"/>
    <w:lvl w:ilvl="0" w:tplc="F4F86C10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 w:val="0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A8F1A8C"/>
    <w:multiLevelType w:val="hybridMultilevel"/>
    <w:tmpl w:val="BCBAD688"/>
    <w:lvl w:ilvl="0" w:tplc="BC606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E7F2B"/>
    <w:multiLevelType w:val="hybridMultilevel"/>
    <w:tmpl w:val="EAC8B7B6"/>
    <w:lvl w:ilvl="0" w:tplc="1B782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B30AE3"/>
    <w:multiLevelType w:val="hybridMultilevel"/>
    <w:tmpl w:val="2BB4FF82"/>
    <w:lvl w:ilvl="0" w:tplc="9CEA6C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369E1"/>
    <w:multiLevelType w:val="hybridMultilevel"/>
    <w:tmpl w:val="7764C3E2"/>
    <w:lvl w:ilvl="0" w:tplc="5B9E5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22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29C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E9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4D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221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18A7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3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E67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F2"/>
    <w:rsid w:val="0002391D"/>
    <w:rsid w:val="00026B1E"/>
    <w:rsid w:val="00032ADB"/>
    <w:rsid w:val="000440CC"/>
    <w:rsid w:val="000500DB"/>
    <w:rsid w:val="00052DB9"/>
    <w:rsid w:val="0006010B"/>
    <w:rsid w:val="0007122B"/>
    <w:rsid w:val="0007293D"/>
    <w:rsid w:val="00074A64"/>
    <w:rsid w:val="00090FEA"/>
    <w:rsid w:val="00095380"/>
    <w:rsid w:val="000A4B50"/>
    <w:rsid w:val="000A6C69"/>
    <w:rsid w:val="000B494D"/>
    <w:rsid w:val="000B5B6A"/>
    <w:rsid w:val="000C0600"/>
    <w:rsid w:val="000D3BEF"/>
    <w:rsid w:val="000D4BD7"/>
    <w:rsid w:val="000E6924"/>
    <w:rsid w:val="000E712A"/>
    <w:rsid w:val="000E7654"/>
    <w:rsid w:val="000F1E21"/>
    <w:rsid w:val="0010036E"/>
    <w:rsid w:val="001030C4"/>
    <w:rsid w:val="00106946"/>
    <w:rsid w:val="00111661"/>
    <w:rsid w:val="001118F0"/>
    <w:rsid w:val="00116A5B"/>
    <w:rsid w:val="001171AD"/>
    <w:rsid w:val="00124C8B"/>
    <w:rsid w:val="00144AB5"/>
    <w:rsid w:val="00145884"/>
    <w:rsid w:val="00147290"/>
    <w:rsid w:val="00150855"/>
    <w:rsid w:val="001531B8"/>
    <w:rsid w:val="00165059"/>
    <w:rsid w:val="001676F5"/>
    <w:rsid w:val="00173584"/>
    <w:rsid w:val="00190E94"/>
    <w:rsid w:val="001922E9"/>
    <w:rsid w:val="001A1918"/>
    <w:rsid w:val="001A30D1"/>
    <w:rsid w:val="001B6D5A"/>
    <w:rsid w:val="001D1B8F"/>
    <w:rsid w:val="001D5DDE"/>
    <w:rsid w:val="001E2B20"/>
    <w:rsid w:val="001E52FE"/>
    <w:rsid w:val="001F0759"/>
    <w:rsid w:val="001F0F62"/>
    <w:rsid w:val="002014E8"/>
    <w:rsid w:val="00213598"/>
    <w:rsid w:val="00224D7D"/>
    <w:rsid w:val="0023064C"/>
    <w:rsid w:val="002373BA"/>
    <w:rsid w:val="00253FF2"/>
    <w:rsid w:val="00262625"/>
    <w:rsid w:val="002634CB"/>
    <w:rsid w:val="00271743"/>
    <w:rsid w:val="00277C89"/>
    <w:rsid w:val="00283C13"/>
    <w:rsid w:val="002857FF"/>
    <w:rsid w:val="00285D0E"/>
    <w:rsid w:val="002913B2"/>
    <w:rsid w:val="00296E00"/>
    <w:rsid w:val="002A01A7"/>
    <w:rsid w:val="002B7917"/>
    <w:rsid w:val="002B7CF0"/>
    <w:rsid w:val="002E2674"/>
    <w:rsid w:val="002F606F"/>
    <w:rsid w:val="003010B6"/>
    <w:rsid w:val="003033AA"/>
    <w:rsid w:val="00307931"/>
    <w:rsid w:val="00321531"/>
    <w:rsid w:val="00321A4C"/>
    <w:rsid w:val="003329AB"/>
    <w:rsid w:val="00332ED1"/>
    <w:rsid w:val="00347F65"/>
    <w:rsid w:val="00350831"/>
    <w:rsid w:val="00352D0D"/>
    <w:rsid w:val="00375002"/>
    <w:rsid w:val="0038435A"/>
    <w:rsid w:val="003868EC"/>
    <w:rsid w:val="00387B97"/>
    <w:rsid w:val="00397F1A"/>
    <w:rsid w:val="003B0325"/>
    <w:rsid w:val="003D01B0"/>
    <w:rsid w:val="00412003"/>
    <w:rsid w:val="00430DFA"/>
    <w:rsid w:val="00432466"/>
    <w:rsid w:val="00434892"/>
    <w:rsid w:val="00437418"/>
    <w:rsid w:val="00473335"/>
    <w:rsid w:val="00483504"/>
    <w:rsid w:val="00487AD4"/>
    <w:rsid w:val="00497BDA"/>
    <w:rsid w:val="004A64C1"/>
    <w:rsid w:val="004B07B8"/>
    <w:rsid w:val="004B22AF"/>
    <w:rsid w:val="004B26DF"/>
    <w:rsid w:val="004B3762"/>
    <w:rsid w:val="004B5191"/>
    <w:rsid w:val="004B60A9"/>
    <w:rsid w:val="004B788D"/>
    <w:rsid w:val="004C0D87"/>
    <w:rsid w:val="004C6BA6"/>
    <w:rsid w:val="004C73E4"/>
    <w:rsid w:val="004E5C56"/>
    <w:rsid w:val="004F082A"/>
    <w:rsid w:val="004F73EC"/>
    <w:rsid w:val="005011B0"/>
    <w:rsid w:val="0050674F"/>
    <w:rsid w:val="005343B9"/>
    <w:rsid w:val="005379DE"/>
    <w:rsid w:val="0054412B"/>
    <w:rsid w:val="0055046E"/>
    <w:rsid w:val="005541D4"/>
    <w:rsid w:val="005801EF"/>
    <w:rsid w:val="00582F84"/>
    <w:rsid w:val="005A1BFB"/>
    <w:rsid w:val="005B64D8"/>
    <w:rsid w:val="005C4AEB"/>
    <w:rsid w:val="005C4C9D"/>
    <w:rsid w:val="005D382B"/>
    <w:rsid w:val="005D6E7D"/>
    <w:rsid w:val="005E2826"/>
    <w:rsid w:val="005F437E"/>
    <w:rsid w:val="005F5308"/>
    <w:rsid w:val="00606166"/>
    <w:rsid w:val="006069F0"/>
    <w:rsid w:val="00613754"/>
    <w:rsid w:val="0062040D"/>
    <w:rsid w:val="0062415F"/>
    <w:rsid w:val="00625F0A"/>
    <w:rsid w:val="00630CAB"/>
    <w:rsid w:val="006669DF"/>
    <w:rsid w:val="00694F8D"/>
    <w:rsid w:val="006A1480"/>
    <w:rsid w:val="006A34E9"/>
    <w:rsid w:val="006A3AC7"/>
    <w:rsid w:val="006B2661"/>
    <w:rsid w:val="006D28A7"/>
    <w:rsid w:val="006D3805"/>
    <w:rsid w:val="006D69BF"/>
    <w:rsid w:val="006D7CCA"/>
    <w:rsid w:val="00702ECF"/>
    <w:rsid w:val="007212B4"/>
    <w:rsid w:val="0073179D"/>
    <w:rsid w:val="00736C17"/>
    <w:rsid w:val="00742BE1"/>
    <w:rsid w:val="007448E9"/>
    <w:rsid w:val="00752916"/>
    <w:rsid w:val="0075625F"/>
    <w:rsid w:val="00756BFE"/>
    <w:rsid w:val="007571F6"/>
    <w:rsid w:val="00757567"/>
    <w:rsid w:val="0076066F"/>
    <w:rsid w:val="007623DB"/>
    <w:rsid w:val="007811E8"/>
    <w:rsid w:val="0078375F"/>
    <w:rsid w:val="0079383D"/>
    <w:rsid w:val="007A7A63"/>
    <w:rsid w:val="007B259A"/>
    <w:rsid w:val="007C305C"/>
    <w:rsid w:val="007C41BF"/>
    <w:rsid w:val="007C7CF2"/>
    <w:rsid w:val="007D5143"/>
    <w:rsid w:val="007F0359"/>
    <w:rsid w:val="007F4671"/>
    <w:rsid w:val="007F602E"/>
    <w:rsid w:val="0080544B"/>
    <w:rsid w:val="00825126"/>
    <w:rsid w:val="00836EBC"/>
    <w:rsid w:val="008511AE"/>
    <w:rsid w:val="00860A73"/>
    <w:rsid w:val="00874233"/>
    <w:rsid w:val="00875E0C"/>
    <w:rsid w:val="008801B8"/>
    <w:rsid w:val="00880B58"/>
    <w:rsid w:val="00881B68"/>
    <w:rsid w:val="00885CFA"/>
    <w:rsid w:val="008A111E"/>
    <w:rsid w:val="008A2696"/>
    <w:rsid w:val="008B2538"/>
    <w:rsid w:val="008B375E"/>
    <w:rsid w:val="008C190C"/>
    <w:rsid w:val="008C225A"/>
    <w:rsid w:val="008C3668"/>
    <w:rsid w:val="008D0B5D"/>
    <w:rsid w:val="008D4D43"/>
    <w:rsid w:val="008D5DAB"/>
    <w:rsid w:val="008D79EF"/>
    <w:rsid w:val="008F0A43"/>
    <w:rsid w:val="008F266A"/>
    <w:rsid w:val="009016FA"/>
    <w:rsid w:val="00904B27"/>
    <w:rsid w:val="00913659"/>
    <w:rsid w:val="00915E79"/>
    <w:rsid w:val="00921189"/>
    <w:rsid w:val="00921812"/>
    <w:rsid w:val="00935AAB"/>
    <w:rsid w:val="009374C2"/>
    <w:rsid w:val="00957500"/>
    <w:rsid w:val="0098439D"/>
    <w:rsid w:val="00985331"/>
    <w:rsid w:val="00993E95"/>
    <w:rsid w:val="009A736D"/>
    <w:rsid w:val="009A7699"/>
    <w:rsid w:val="009B49D3"/>
    <w:rsid w:val="009B5135"/>
    <w:rsid w:val="009B754E"/>
    <w:rsid w:val="009C0C3F"/>
    <w:rsid w:val="009C5271"/>
    <w:rsid w:val="009D3C2D"/>
    <w:rsid w:val="009D5D7D"/>
    <w:rsid w:val="009E1C69"/>
    <w:rsid w:val="009E2288"/>
    <w:rsid w:val="009E260E"/>
    <w:rsid w:val="009E346E"/>
    <w:rsid w:val="009E79F2"/>
    <w:rsid w:val="00A02E41"/>
    <w:rsid w:val="00A07091"/>
    <w:rsid w:val="00A2150F"/>
    <w:rsid w:val="00A2450E"/>
    <w:rsid w:val="00A32DB2"/>
    <w:rsid w:val="00A34A57"/>
    <w:rsid w:val="00A36136"/>
    <w:rsid w:val="00A36AC2"/>
    <w:rsid w:val="00A41542"/>
    <w:rsid w:val="00A45AF3"/>
    <w:rsid w:val="00A45E97"/>
    <w:rsid w:val="00A5430B"/>
    <w:rsid w:val="00A6731C"/>
    <w:rsid w:val="00A8386D"/>
    <w:rsid w:val="00A94D37"/>
    <w:rsid w:val="00AD6B05"/>
    <w:rsid w:val="00AE199F"/>
    <w:rsid w:val="00AE66BE"/>
    <w:rsid w:val="00AF1679"/>
    <w:rsid w:val="00AF43D6"/>
    <w:rsid w:val="00AF6049"/>
    <w:rsid w:val="00B10AC9"/>
    <w:rsid w:val="00B16227"/>
    <w:rsid w:val="00B41447"/>
    <w:rsid w:val="00B414D9"/>
    <w:rsid w:val="00B4361A"/>
    <w:rsid w:val="00B56F3E"/>
    <w:rsid w:val="00B62DAA"/>
    <w:rsid w:val="00B67924"/>
    <w:rsid w:val="00B72E85"/>
    <w:rsid w:val="00B80F91"/>
    <w:rsid w:val="00B87334"/>
    <w:rsid w:val="00BA037C"/>
    <w:rsid w:val="00BA0C33"/>
    <w:rsid w:val="00BA6B52"/>
    <w:rsid w:val="00BB589E"/>
    <w:rsid w:val="00BC5B6F"/>
    <w:rsid w:val="00BC61D5"/>
    <w:rsid w:val="00BE6315"/>
    <w:rsid w:val="00BF47D7"/>
    <w:rsid w:val="00BF732A"/>
    <w:rsid w:val="00C108ED"/>
    <w:rsid w:val="00C111F8"/>
    <w:rsid w:val="00C14053"/>
    <w:rsid w:val="00C20313"/>
    <w:rsid w:val="00C21BC4"/>
    <w:rsid w:val="00C25C16"/>
    <w:rsid w:val="00C265BE"/>
    <w:rsid w:val="00C4098A"/>
    <w:rsid w:val="00C449A1"/>
    <w:rsid w:val="00C53520"/>
    <w:rsid w:val="00C5442C"/>
    <w:rsid w:val="00C65012"/>
    <w:rsid w:val="00C67870"/>
    <w:rsid w:val="00C67A7A"/>
    <w:rsid w:val="00CA0D22"/>
    <w:rsid w:val="00CA4D49"/>
    <w:rsid w:val="00CA5697"/>
    <w:rsid w:val="00CA7903"/>
    <w:rsid w:val="00CB169B"/>
    <w:rsid w:val="00CB21F2"/>
    <w:rsid w:val="00CB589E"/>
    <w:rsid w:val="00CB7CCB"/>
    <w:rsid w:val="00CC17F2"/>
    <w:rsid w:val="00CC5334"/>
    <w:rsid w:val="00CD5B18"/>
    <w:rsid w:val="00CE23C5"/>
    <w:rsid w:val="00CE2A0F"/>
    <w:rsid w:val="00CE6EA8"/>
    <w:rsid w:val="00CF2D6C"/>
    <w:rsid w:val="00CF6047"/>
    <w:rsid w:val="00CF6576"/>
    <w:rsid w:val="00CF77AA"/>
    <w:rsid w:val="00D05124"/>
    <w:rsid w:val="00D05512"/>
    <w:rsid w:val="00D0692F"/>
    <w:rsid w:val="00D06E7D"/>
    <w:rsid w:val="00D25034"/>
    <w:rsid w:val="00D33861"/>
    <w:rsid w:val="00D508B5"/>
    <w:rsid w:val="00D57EE3"/>
    <w:rsid w:val="00D66CC2"/>
    <w:rsid w:val="00D67B7F"/>
    <w:rsid w:val="00D67D76"/>
    <w:rsid w:val="00D907E6"/>
    <w:rsid w:val="00D9266B"/>
    <w:rsid w:val="00D963F8"/>
    <w:rsid w:val="00DB0DDB"/>
    <w:rsid w:val="00DB3E86"/>
    <w:rsid w:val="00DB4288"/>
    <w:rsid w:val="00DB4A7A"/>
    <w:rsid w:val="00DB7C9C"/>
    <w:rsid w:val="00DC2C4F"/>
    <w:rsid w:val="00DD3D0F"/>
    <w:rsid w:val="00DD4B51"/>
    <w:rsid w:val="00DD5609"/>
    <w:rsid w:val="00DE6C93"/>
    <w:rsid w:val="00E1581E"/>
    <w:rsid w:val="00E17C1D"/>
    <w:rsid w:val="00E218DA"/>
    <w:rsid w:val="00E22526"/>
    <w:rsid w:val="00E22DEA"/>
    <w:rsid w:val="00E24C75"/>
    <w:rsid w:val="00E32C01"/>
    <w:rsid w:val="00E36CEB"/>
    <w:rsid w:val="00E40715"/>
    <w:rsid w:val="00E626E3"/>
    <w:rsid w:val="00E630DE"/>
    <w:rsid w:val="00E727E9"/>
    <w:rsid w:val="00E83D1C"/>
    <w:rsid w:val="00EA2D04"/>
    <w:rsid w:val="00EA37F4"/>
    <w:rsid w:val="00EA652F"/>
    <w:rsid w:val="00EA7825"/>
    <w:rsid w:val="00EA78A1"/>
    <w:rsid w:val="00EB0326"/>
    <w:rsid w:val="00EC41F8"/>
    <w:rsid w:val="00ED47AB"/>
    <w:rsid w:val="00EE0897"/>
    <w:rsid w:val="00EE40D1"/>
    <w:rsid w:val="00EF30B1"/>
    <w:rsid w:val="00F004F1"/>
    <w:rsid w:val="00F070DD"/>
    <w:rsid w:val="00F21CE8"/>
    <w:rsid w:val="00F234B0"/>
    <w:rsid w:val="00F36C34"/>
    <w:rsid w:val="00F52F6E"/>
    <w:rsid w:val="00F5799D"/>
    <w:rsid w:val="00F57E7C"/>
    <w:rsid w:val="00F60AF8"/>
    <w:rsid w:val="00F6181D"/>
    <w:rsid w:val="00F70BBB"/>
    <w:rsid w:val="00F7653F"/>
    <w:rsid w:val="00F801F6"/>
    <w:rsid w:val="00F818FC"/>
    <w:rsid w:val="00F853D4"/>
    <w:rsid w:val="00F85B2E"/>
    <w:rsid w:val="00F9710A"/>
    <w:rsid w:val="00FA2E6C"/>
    <w:rsid w:val="00FA5E4F"/>
    <w:rsid w:val="00FC004A"/>
    <w:rsid w:val="00FC2D81"/>
    <w:rsid w:val="00FD6449"/>
    <w:rsid w:val="00FE1826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7BDA"/>
    <w:pPr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497BDA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97B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5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1D4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0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C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2C4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C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2C4F"/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7D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7BDA"/>
    <w:pPr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497BDA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97B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5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1D4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60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C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2C4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C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2C4F"/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7D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B1FE0-417E-444A-A6FD-5FC646B3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22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Дидар Ержанов</dc:creator>
  <cp:lastModifiedBy>Нурлан Шокбарбаев</cp:lastModifiedBy>
  <cp:revision>39</cp:revision>
  <cp:lastPrinted>2018-10-27T04:43:00Z</cp:lastPrinted>
  <dcterms:created xsi:type="dcterms:W3CDTF">2018-10-17T12:48:00Z</dcterms:created>
  <dcterms:modified xsi:type="dcterms:W3CDTF">2018-10-29T02:54:00Z</dcterms:modified>
</cp:coreProperties>
</file>