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1F" w:rsidRPr="00242BA1" w:rsidRDefault="00E4611F" w:rsidP="00E4611F">
      <w:pPr>
        <w:spacing w:after="28" w:line="276" w:lineRule="auto"/>
        <w:ind w:left="-12" w:right="57" w:firstLine="55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42BA1">
        <w:rPr>
          <w:rFonts w:eastAsia="Times New Roman" w:cs="Times New Roman"/>
          <w:color w:val="000000"/>
          <w:sz w:val="24"/>
          <w:szCs w:val="24"/>
          <w:lang w:eastAsia="ru-RU"/>
        </w:rPr>
        <w:t>Расширенный комитет</w:t>
      </w:r>
    </w:p>
    <w:p w:rsidR="00E4611F" w:rsidRPr="00242BA1" w:rsidRDefault="00E4611F" w:rsidP="00E4611F">
      <w:pPr>
        <w:spacing w:after="28" w:line="276" w:lineRule="auto"/>
        <w:ind w:left="-12" w:right="57" w:firstLine="55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42BA1">
        <w:rPr>
          <w:rFonts w:eastAsia="Times New Roman" w:cs="Times New Roman"/>
          <w:color w:val="000000"/>
          <w:sz w:val="24"/>
          <w:szCs w:val="24"/>
          <w:lang w:eastAsia="ru-RU"/>
        </w:rPr>
        <w:t>«Итоги аттестации педагогических работников</w:t>
      </w:r>
    </w:p>
    <w:p w:rsidR="00E4611F" w:rsidRPr="00242BA1" w:rsidRDefault="00E4611F" w:rsidP="00E4611F">
      <w:pPr>
        <w:spacing w:after="28" w:line="276" w:lineRule="auto"/>
        <w:ind w:left="-12" w:right="57" w:firstLine="55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42B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 новым Правилам аттестации»</w:t>
      </w:r>
    </w:p>
    <w:p w:rsidR="00E4611F" w:rsidRPr="00242BA1" w:rsidRDefault="00E4611F" w:rsidP="00E4611F">
      <w:pPr>
        <w:spacing w:after="28" w:line="276" w:lineRule="auto"/>
        <w:ind w:left="-12" w:right="57" w:firstLine="55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42BA1">
        <w:rPr>
          <w:rFonts w:eastAsia="Times New Roman" w:cs="Times New Roman"/>
          <w:color w:val="000000"/>
          <w:sz w:val="24"/>
          <w:szCs w:val="24"/>
          <w:lang w:eastAsia="ru-RU"/>
        </w:rPr>
        <w:t>13.11.2018 г.</w:t>
      </w:r>
    </w:p>
    <w:p w:rsidR="00E4611F" w:rsidRPr="00242BA1" w:rsidRDefault="00E4611F" w:rsidP="00E4611F">
      <w:pPr>
        <w:spacing w:after="28" w:line="276" w:lineRule="auto"/>
        <w:ind w:left="-12" w:right="57" w:firstLine="557"/>
        <w:jc w:val="right"/>
        <w:rPr>
          <w:rFonts w:eastAsia="Times New Roman" w:cs="Times New Roman"/>
          <w:color w:val="000000"/>
          <w:szCs w:val="28"/>
          <w:lang w:eastAsia="ru-RU"/>
        </w:rPr>
      </w:pPr>
    </w:p>
    <w:p w:rsidR="00E4611F" w:rsidRPr="00242BA1" w:rsidRDefault="00E4611F" w:rsidP="00E4611F">
      <w:pPr>
        <w:spacing w:after="28" w:line="276" w:lineRule="auto"/>
        <w:ind w:left="-12" w:right="57" w:firstLine="55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42BA1">
        <w:rPr>
          <w:rFonts w:eastAsia="Times New Roman" w:cs="Times New Roman"/>
          <w:color w:val="000000"/>
          <w:szCs w:val="28"/>
          <w:lang w:eastAsia="ru-RU"/>
        </w:rPr>
        <w:t xml:space="preserve">Уважаемая Гульнара </w:t>
      </w:r>
      <w:proofErr w:type="spellStart"/>
      <w:r w:rsidRPr="00242BA1">
        <w:rPr>
          <w:rFonts w:eastAsia="Times New Roman" w:cs="Times New Roman"/>
          <w:color w:val="000000"/>
          <w:szCs w:val="28"/>
          <w:lang w:eastAsia="ru-RU"/>
        </w:rPr>
        <w:t>Мустахимовна</w:t>
      </w:r>
      <w:proofErr w:type="spellEnd"/>
      <w:r w:rsidRPr="00242BA1">
        <w:rPr>
          <w:rFonts w:eastAsia="Times New Roman" w:cs="Times New Roman"/>
          <w:color w:val="000000"/>
          <w:szCs w:val="28"/>
          <w:lang w:eastAsia="ru-RU"/>
        </w:rPr>
        <w:t>!</w:t>
      </w:r>
    </w:p>
    <w:p w:rsidR="00E4611F" w:rsidRPr="00242BA1" w:rsidRDefault="00E4611F" w:rsidP="00E4611F">
      <w:pPr>
        <w:spacing w:after="28" w:line="276" w:lineRule="auto"/>
        <w:ind w:left="-12" w:right="57" w:firstLine="55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42BA1">
        <w:rPr>
          <w:rFonts w:eastAsia="Times New Roman" w:cs="Times New Roman"/>
          <w:color w:val="000000"/>
          <w:szCs w:val="28"/>
          <w:lang w:eastAsia="ru-RU"/>
        </w:rPr>
        <w:t>Уважаемые коллеги и приглашенные!</w:t>
      </w:r>
    </w:p>
    <w:p w:rsidR="00E4611F" w:rsidRPr="00242BA1" w:rsidRDefault="00E4611F" w:rsidP="00E4611F">
      <w:pPr>
        <w:spacing w:after="28" w:line="276" w:lineRule="auto"/>
        <w:ind w:left="-12" w:right="57" w:firstLine="557"/>
        <w:jc w:val="both"/>
        <w:rPr>
          <w:rFonts w:cs="Times New Roman"/>
          <w:szCs w:val="28"/>
        </w:rPr>
      </w:pPr>
      <w:r w:rsidRPr="00242BA1">
        <w:rPr>
          <w:rFonts w:eastAsia="Times New Roman" w:cs="Times New Roman"/>
          <w:color w:val="000000"/>
          <w:szCs w:val="28"/>
          <w:lang w:eastAsia="ru-RU"/>
        </w:rPr>
        <w:t>Принципиальные изменения в сфере образования требуют повышения качества профессионального педагогического образования. Современное содержание понятия «профессиональная компетентность» специалиста в сфере образования выходит далеко за рамки понимания педагога как человека, передающего свои знания и воспитывающего ученика</w:t>
      </w:r>
      <w:r w:rsidR="005E525D">
        <w:rPr>
          <w:rFonts w:eastAsia="Times New Roman" w:cs="Times New Roman"/>
          <w:color w:val="000000"/>
          <w:szCs w:val="28"/>
          <w:lang w:eastAsia="ru-RU"/>
        </w:rPr>
        <w:t>.</w:t>
      </w:r>
      <w:r w:rsidRPr="00242BA1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242BA1">
        <w:rPr>
          <w:rFonts w:cs="Times New Roman"/>
          <w:szCs w:val="28"/>
        </w:rPr>
        <w:t>Современное образование нуждается в педагогических работниках, способных обеспечить высокое качество образовательных услуг.</w:t>
      </w:r>
    </w:p>
    <w:p w:rsidR="00E4611F" w:rsidRPr="00242BA1" w:rsidRDefault="00E4611F" w:rsidP="00E4611F">
      <w:pPr>
        <w:spacing w:after="0" w:line="276" w:lineRule="auto"/>
        <w:ind w:left="-12" w:right="57" w:firstLine="557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 xml:space="preserve">По данным </w:t>
      </w:r>
      <w:r w:rsidR="00A944B1">
        <w:rPr>
          <w:rFonts w:cs="Times New Roman"/>
          <w:szCs w:val="28"/>
        </w:rPr>
        <w:t>уполномоченного органа</w:t>
      </w:r>
      <w:r w:rsidRPr="00242BA1">
        <w:rPr>
          <w:rFonts w:cs="Times New Roman"/>
          <w:szCs w:val="28"/>
        </w:rPr>
        <w:t xml:space="preserve"> качественный состав педагогов, осуществляющих профессиональную деятельность в системе общего среднего образования страны, за три года показывает незначительную динамику роста доли педагогов, имеющих высшую и первую категории (+1,8). При этом общий процент учителей с высшей и первой квалификационной категориями в 2017 году составил 47,8%, что ниже показателя, обозначенного в Госпрограмме развития образования</w:t>
      </w:r>
      <w:r w:rsidR="00A944B1">
        <w:rPr>
          <w:rFonts w:cs="Times New Roman"/>
          <w:szCs w:val="28"/>
        </w:rPr>
        <w:t xml:space="preserve"> на данный период (49%) </w:t>
      </w:r>
      <w:r w:rsidR="00A944B1" w:rsidRPr="00A944B1">
        <w:rPr>
          <w:rFonts w:cs="Times New Roman"/>
          <w:i/>
          <w:szCs w:val="28"/>
        </w:rPr>
        <w:t>у докладчика цифра другая.</w:t>
      </w:r>
    </w:p>
    <w:p w:rsidR="00E4611F" w:rsidRPr="00242BA1" w:rsidRDefault="00E4611F" w:rsidP="00E4611F">
      <w:pPr>
        <w:spacing w:after="46" w:line="276" w:lineRule="auto"/>
        <w:ind w:left="-12" w:right="57" w:firstLine="557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 xml:space="preserve">Снижение показателя доли педагогических кадров без категории за три последних года (-1,4%) может быть причиной того, что профессия учителя все еще является не престижной для молодежи страны. Ввиду низкой учительской заработной платы выпускники педагогических вузов и колледжей предпочитают более высокооплачиваемую сферу деятельности.  </w:t>
      </w:r>
      <w:r w:rsidR="00A944B1">
        <w:rPr>
          <w:rFonts w:cs="Times New Roman"/>
          <w:szCs w:val="28"/>
        </w:rPr>
        <w:t>Хотя естественный приток молодых кадров должен быть, так как ежегодно увеличивается количество грантов на педагогические специальности.</w:t>
      </w:r>
    </w:p>
    <w:p w:rsidR="00E4611F" w:rsidRPr="00242BA1" w:rsidRDefault="00E4611F" w:rsidP="00E4611F">
      <w:pPr>
        <w:ind w:left="-12" w:right="57" w:firstLine="557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 xml:space="preserve">Распределение высококвалифицированных учителей в разрезе регионов страны также неравнозначно. Так, доля учителей с высшей категорией наиболее высока в городах Астана и Алматы, Карагандинской и Павлодарской области. </w:t>
      </w:r>
    </w:p>
    <w:p w:rsidR="00E4611F" w:rsidRPr="00242BA1" w:rsidRDefault="00E4611F" w:rsidP="00E4611F">
      <w:pPr>
        <w:spacing w:after="37"/>
        <w:ind w:left="-12" w:right="57" w:firstLine="557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 xml:space="preserve">Самый низкий показатель доли учителей с высшей квалификационной категорией в течение многих лет наблюдается в </w:t>
      </w:r>
      <w:proofErr w:type="spellStart"/>
      <w:r w:rsidRPr="00242BA1">
        <w:rPr>
          <w:rFonts w:cs="Times New Roman"/>
          <w:szCs w:val="28"/>
        </w:rPr>
        <w:t>Кызылординской</w:t>
      </w:r>
      <w:proofErr w:type="spellEnd"/>
      <w:r w:rsidRPr="00242BA1">
        <w:rPr>
          <w:rFonts w:cs="Times New Roman"/>
          <w:szCs w:val="28"/>
        </w:rPr>
        <w:t xml:space="preserve"> области (10%). В </w:t>
      </w:r>
      <w:proofErr w:type="spellStart"/>
      <w:r w:rsidRPr="00242BA1">
        <w:rPr>
          <w:rFonts w:cs="Times New Roman"/>
          <w:szCs w:val="28"/>
        </w:rPr>
        <w:t>Мангистауской</w:t>
      </w:r>
      <w:proofErr w:type="spellEnd"/>
      <w:r w:rsidRPr="00242BA1">
        <w:rPr>
          <w:rFonts w:cs="Times New Roman"/>
          <w:szCs w:val="28"/>
        </w:rPr>
        <w:t xml:space="preserve"> области самая высокая доля педагогов без квалификационной категории – 35,9% от общего числа педагогов.</w:t>
      </w:r>
    </w:p>
    <w:p w:rsidR="00E4611F" w:rsidRPr="00242BA1" w:rsidRDefault="00E4611F" w:rsidP="00E4611F">
      <w:pPr>
        <w:spacing w:after="37"/>
        <w:ind w:left="-12" w:right="57" w:firstLine="557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 xml:space="preserve">Имеются значительные различия в качественном составе педагогов городских и сельских школ. Доля педагогических работников с высшей </w:t>
      </w:r>
      <w:r w:rsidRPr="00242BA1">
        <w:rPr>
          <w:rFonts w:cs="Times New Roman"/>
          <w:szCs w:val="28"/>
        </w:rPr>
        <w:lastRenderedPageBreak/>
        <w:t xml:space="preserve">категорией в городских школах на 13,1% больше чем в сельских школах. Наибольший разброс значений показателя квалификационного уровня педагогов с высшей категорией отмечается в сельских и городских школах </w:t>
      </w:r>
      <w:proofErr w:type="spellStart"/>
      <w:r w:rsidRPr="00242BA1">
        <w:rPr>
          <w:rFonts w:cs="Times New Roman"/>
          <w:szCs w:val="28"/>
        </w:rPr>
        <w:t>Акмолинской</w:t>
      </w:r>
      <w:proofErr w:type="spellEnd"/>
      <w:r w:rsidRPr="00242BA1">
        <w:rPr>
          <w:rFonts w:cs="Times New Roman"/>
          <w:szCs w:val="28"/>
        </w:rPr>
        <w:t xml:space="preserve"> (24,7% и 9,4%) и Павлодарской областей (40,9 % и 17,7 %).  </w:t>
      </w:r>
    </w:p>
    <w:p w:rsidR="00E4611F" w:rsidRPr="00242BA1" w:rsidRDefault="00E4611F" w:rsidP="00E4611F">
      <w:pPr>
        <w:spacing w:after="72"/>
        <w:ind w:left="-12" w:right="57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 xml:space="preserve">Отсутствует положительная динамика роста качественного состава учителей в </w:t>
      </w:r>
      <w:proofErr w:type="gramStart"/>
      <w:r w:rsidR="00A944B1" w:rsidRPr="00242BA1">
        <w:rPr>
          <w:rFonts w:cs="Times New Roman"/>
          <w:szCs w:val="28"/>
        </w:rPr>
        <w:t>Западно</w:t>
      </w:r>
      <w:r w:rsidR="00A944B1">
        <w:rPr>
          <w:rFonts w:cs="Times New Roman"/>
          <w:szCs w:val="28"/>
        </w:rPr>
        <w:t>-</w:t>
      </w:r>
      <w:r w:rsidR="00A944B1" w:rsidRPr="00242BA1">
        <w:rPr>
          <w:rFonts w:cs="Times New Roman"/>
          <w:szCs w:val="28"/>
        </w:rPr>
        <w:t>Казахстанской</w:t>
      </w:r>
      <w:proofErr w:type="gramEnd"/>
      <w:r w:rsidRPr="00242BA1">
        <w:rPr>
          <w:rFonts w:cs="Times New Roman"/>
          <w:szCs w:val="28"/>
        </w:rPr>
        <w:t xml:space="preserve">, Северо-Казахстанской и </w:t>
      </w:r>
      <w:r w:rsidR="00A944B1">
        <w:rPr>
          <w:rFonts w:cs="Times New Roman"/>
          <w:szCs w:val="28"/>
        </w:rPr>
        <w:t xml:space="preserve">Туркестанской </w:t>
      </w:r>
      <w:r w:rsidR="00A944B1" w:rsidRPr="00242BA1">
        <w:rPr>
          <w:rFonts w:cs="Times New Roman"/>
          <w:szCs w:val="28"/>
        </w:rPr>
        <w:t>областях</w:t>
      </w:r>
      <w:r w:rsidRPr="00242BA1">
        <w:rPr>
          <w:rFonts w:cs="Times New Roman"/>
          <w:szCs w:val="28"/>
        </w:rPr>
        <w:t xml:space="preserve">.  </w:t>
      </w:r>
    </w:p>
    <w:p w:rsidR="00E4611F" w:rsidRPr="00242BA1" w:rsidRDefault="00E4611F" w:rsidP="00E4611F">
      <w:pPr>
        <w:spacing w:after="72"/>
        <w:ind w:left="-12" w:right="57" w:firstLine="720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 xml:space="preserve">Профессиональное развитие педагогических работников тесно связано с дифференцированной оплатой труда в зависимости от уровня профессиональной компетентности педагога. </w:t>
      </w:r>
      <w:r w:rsidRPr="00242BA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Главное отличие новой системы аттестации педагогических работников от старой заключается в стимулировании труда педагога. В случае успешного прохождения аттестации предполагается существенная надбавка за квалификационную категорию от 30-50% от должностного оклада. Анализ итогов аттестации, проведенной в мае-июне 2018 года, показал следующее.</w:t>
      </w:r>
      <w:r w:rsidRPr="00242BA1">
        <w:rPr>
          <w:rFonts w:cs="Times New Roman"/>
          <w:szCs w:val="28"/>
        </w:rPr>
        <w:t xml:space="preserve"> </w:t>
      </w:r>
    </w:p>
    <w:p w:rsidR="00A944B1" w:rsidRDefault="00E4611F" w:rsidP="00E4611F">
      <w:pPr>
        <w:spacing w:after="72"/>
        <w:ind w:left="-12" w:right="57" w:firstLine="720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>Как уже было отмечено докладчиками, на участие в аттестации подало заявку 60 476 учителей, в национальном квалификационном тестировании приняли участие 56 910 педагогов, 36 289 набрали проходной балл</w:t>
      </w:r>
      <w:r w:rsidR="00A944B1">
        <w:rPr>
          <w:rFonts w:cs="Times New Roman"/>
          <w:szCs w:val="28"/>
        </w:rPr>
        <w:t xml:space="preserve">, 20 621 педагог показал отрицательный результат. </w:t>
      </w:r>
    </w:p>
    <w:p w:rsidR="00E4611F" w:rsidRPr="00242BA1" w:rsidRDefault="00E4611F" w:rsidP="00A944B1">
      <w:pPr>
        <w:spacing w:after="72"/>
        <w:ind w:left="-12" w:right="57" w:firstLine="720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 xml:space="preserve">63,8% учителей показали положительный результат национального квалификационного тестирования. При этом в 6-ти областях результаты ниже республиканского уровня (Туркестанская обл.-52,7%, </w:t>
      </w:r>
      <w:proofErr w:type="spellStart"/>
      <w:r w:rsidRPr="00242BA1">
        <w:rPr>
          <w:rFonts w:cs="Times New Roman"/>
          <w:szCs w:val="28"/>
        </w:rPr>
        <w:t>Жамбылская</w:t>
      </w:r>
      <w:proofErr w:type="spellEnd"/>
      <w:r w:rsidRPr="00242BA1">
        <w:rPr>
          <w:rFonts w:cs="Times New Roman"/>
          <w:szCs w:val="28"/>
        </w:rPr>
        <w:t xml:space="preserve"> обл.-55,8%, </w:t>
      </w:r>
      <w:proofErr w:type="spellStart"/>
      <w:r w:rsidRPr="00242BA1">
        <w:rPr>
          <w:rFonts w:cs="Times New Roman"/>
          <w:szCs w:val="28"/>
        </w:rPr>
        <w:t>Алматинская</w:t>
      </w:r>
      <w:proofErr w:type="spellEnd"/>
      <w:r w:rsidRPr="00242BA1">
        <w:rPr>
          <w:rFonts w:cs="Times New Roman"/>
          <w:szCs w:val="28"/>
        </w:rPr>
        <w:t xml:space="preserve"> обл.-57,1%, г.Алматы-58,9%, </w:t>
      </w:r>
      <w:proofErr w:type="spellStart"/>
      <w:r w:rsidRPr="00242BA1">
        <w:rPr>
          <w:rFonts w:cs="Times New Roman"/>
          <w:szCs w:val="28"/>
        </w:rPr>
        <w:t>Мангыстауская</w:t>
      </w:r>
      <w:proofErr w:type="spellEnd"/>
      <w:r w:rsidRPr="00242BA1">
        <w:rPr>
          <w:rFonts w:cs="Times New Roman"/>
          <w:szCs w:val="28"/>
        </w:rPr>
        <w:t xml:space="preserve"> обл.-61,9%, </w:t>
      </w:r>
      <w:proofErr w:type="spellStart"/>
      <w:r w:rsidRPr="00242BA1">
        <w:rPr>
          <w:rFonts w:cs="Times New Roman"/>
          <w:szCs w:val="28"/>
        </w:rPr>
        <w:t>Кызылординсая</w:t>
      </w:r>
      <w:proofErr w:type="spellEnd"/>
      <w:r w:rsidRPr="00242BA1">
        <w:rPr>
          <w:rFonts w:cs="Times New Roman"/>
          <w:szCs w:val="28"/>
        </w:rPr>
        <w:t xml:space="preserve"> обл.-62,5%). </w:t>
      </w:r>
    </w:p>
    <w:p w:rsidR="00E4611F" w:rsidRPr="00242BA1" w:rsidRDefault="00E4611F" w:rsidP="00A944B1">
      <w:pPr>
        <w:spacing w:after="72"/>
        <w:ind w:left="-12" w:right="57" w:firstLine="720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>5,7% педагогов не прошли второй тур-</w:t>
      </w:r>
      <w:r w:rsidRPr="00242BA1">
        <w:rPr>
          <w:rFonts w:eastAsia="Times New Roman" w:cs="Times New Roman"/>
          <w:color w:val="303030"/>
          <w:szCs w:val="28"/>
          <w:lang w:eastAsia="ru-RU"/>
        </w:rPr>
        <w:t xml:space="preserve"> комплексное аналитическое обобщение итогов деятельности аттестуемого педагога</w:t>
      </w:r>
      <w:r w:rsidRPr="00242BA1">
        <w:rPr>
          <w:rFonts w:cs="Times New Roman"/>
          <w:szCs w:val="28"/>
        </w:rPr>
        <w:t xml:space="preserve">. В </w:t>
      </w:r>
      <w:proofErr w:type="spellStart"/>
      <w:r w:rsidRPr="00242BA1">
        <w:rPr>
          <w:rFonts w:cs="Times New Roman"/>
          <w:szCs w:val="28"/>
        </w:rPr>
        <w:t>г.Алматы</w:t>
      </w:r>
      <w:proofErr w:type="spellEnd"/>
      <w:r w:rsidRPr="00242BA1">
        <w:rPr>
          <w:rFonts w:cs="Times New Roman"/>
          <w:szCs w:val="28"/>
        </w:rPr>
        <w:t xml:space="preserve"> процент учителей, не прошедших второй тур составляет 59,3% от общего количество учителей, успешно сдавших национальный квалификационный</w:t>
      </w:r>
      <w:r w:rsidR="00A944B1">
        <w:rPr>
          <w:rFonts w:cs="Times New Roman"/>
          <w:szCs w:val="28"/>
        </w:rPr>
        <w:t xml:space="preserve"> тест</w:t>
      </w:r>
      <w:r w:rsidRPr="00242BA1">
        <w:rPr>
          <w:rFonts w:cs="Times New Roman"/>
          <w:szCs w:val="28"/>
        </w:rPr>
        <w:t xml:space="preserve">. Ниже республиканского уровня показатели Актюбинской области – 6,5%, СКО – 7,4%, </w:t>
      </w:r>
      <w:proofErr w:type="spellStart"/>
      <w:r w:rsidRPr="00242BA1">
        <w:rPr>
          <w:rFonts w:cs="Times New Roman"/>
          <w:szCs w:val="28"/>
        </w:rPr>
        <w:t>Кызылординской</w:t>
      </w:r>
      <w:proofErr w:type="spellEnd"/>
      <w:r w:rsidRPr="00242BA1">
        <w:rPr>
          <w:rFonts w:cs="Times New Roman"/>
          <w:szCs w:val="28"/>
        </w:rPr>
        <w:t xml:space="preserve"> области – 9,5%, </w:t>
      </w:r>
      <w:proofErr w:type="spellStart"/>
      <w:r w:rsidRPr="00242BA1">
        <w:rPr>
          <w:rFonts w:cs="Times New Roman"/>
          <w:szCs w:val="28"/>
        </w:rPr>
        <w:t>Костанайской</w:t>
      </w:r>
      <w:proofErr w:type="spellEnd"/>
      <w:r w:rsidRPr="00242BA1">
        <w:rPr>
          <w:rFonts w:cs="Times New Roman"/>
          <w:szCs w:val="28"/>
        </w:rPr>
        <w:t xml:space="preserve"> области – 16,7%, </w:t>
      </w:r>
      <w:proofErr w:type="spellStart"/>
      <w:r w:rsidRPr="00242BA1">
        <w:rPr>
          <w:rFonts w:cs="Times New Roman"/>
          <w:szCs w:val="28"/>
        </w:rPr>
        <w:t>г.Астана</w:t>
      </w:r>
      <w:proofErr w:type="spellEnd"/>
      <w:r w:rsidRPr="00242BA1">
        <w:rPr>
          <w:rFonts w:cs="Times New Roman"/>
          <w:szCs w:val="28"/>
        </w:rPr>
        <w:t xml:space="preserve"> – 27,2%. </w:t>
      </w:r>
    </w:p>
    <w:p w:rsidR="0073443D" w:rsidRPr="00242BA1" w:rsidRDefault="00E4611F" w:rsidP="005E525D">
      <w:pPr>
        <w:spacing w:after="72"/>
        <w:ind w:left="-12" w:right="57" w:firstLine="720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 xml:space="preserve">Но при этом количество получателей надбавок за присвоенные категории в </w:t>
      </w:r>
      <w:proofErr w:type="spellStart"/>
      <w:r w:rsidRPr="00242BA1">
        <w:rPr>
          <w:rFonts w:cs="Times New Roman"/>
          <w:szCs w:val="28"/>
        </w:rPr>
        <w:t>Алматинской</w:t>
      </w:r>
      <w:proofErr w:type="spellEnd"/>
      <w:r w:rsidR="00A944B1">
        <w:rPr>
          <w:rFonts w:cs="Times New Roman"/>
          <w:szCs w:val="28"/>
        </w:rPr>
        <w:t xml:space="preserve"> (+13,1%)</w:t>
      </w:r>
      <w:r w:rsidRPr="00242BA1">
        <w:rPr>
          <w:rFonts w:cs="Times New Roman"/>
          <w:szCs w:val="28"/>
        </w:rPr>
        <w:t xml:space="preserve"> и </w:t>
      </w:r>
      <w:proofErr w:type="spellStart"/>
      <w:r w:rsidRPr="00242BA1">
        <w:rPr>
          <w:rFonts w:cs="Times New Roman"/>
          <w:szCs w:val="28"/>
        </w:rPr>
        <w:t>Акмолинской</w:t>
      </w:r>
      <w:proofErr w:type="spellEnd"/>
      <w:r w:rsidR="00A944B1">
        <w:rPr>
          <w:rFonts w:cs="Times New Roman"/>
          <w:szCs w:val="28"/>
        </w:rPr>
        <w:t xml:space="preserve"> (+230%)</w:t>
      </w:r>
      <w:r w:rsidRPr="00242BA1">
        <w:rPr>
          <w:rFonts w:cs="Times New Roman"/>
          <w:szCs w:val="28"/>
        </w:rPr>
        <w:t xml:space="preserve"> области значительно превышают количество учителей, принявших участие в </w:t>
      </w:r>
      <w:r w:rsidR="0075084B">
        <w:rPr>
          <w:rFonts w:cs="Times New Roman"/>
          <w:szCs w:val="28"/>
        </w:rPr>
        <w:t>национальном квалификационном тесте</w:t>
      </w:r>
      <w:r w:rsidRPr="00242BA1">
        <w:rPr>
          <w:rFonts w:cs="Times New Roman"/>
          <w:szCs w:val="28"/>
        </w:rPr>
        <w:t>.</w:t>
      </w:r>
    </w:p>
    <w:p w:rsidR="00E4611F" w:rsidRDefault="00E4611F" w:rsidP="00E4611F">
      <w:pPr>
        <w:spacing w:after="72"/>
        <w:ind w:left="-12" w:right="57" w:firstLine="720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 xml:space="preserve">Анализ проведен на статистических данных представленных </w:t>
      </w:r>
      <w:r w:rsidR="00A944B1" w:rsidRPr="00242BA1">
        <w:rPr>
          <w:rFonts w:cs="Times New Roman"/>
          <w:szCs w:val="28"/>
        </w:rPr>
        <w:t xml:space="preserve">МОН, </w:t>
      </w:r>
      <w:r w:rsidR="0075084B" w:rsidRPr="00242BA1">
        <w:rPr>
          <w:rFonts w:cs="Times New Roman"/>
          <w:szCs w:val="28"/>
        </w:rPr>
        <w:t>национальным центром тестирования</w:t>
      </w:r>
      <w:r w:rsidR="0075084B" w:rsidRPr="00242BA1">
        <w:rPr>
          <w:rFonts w:cs="Times New Roman"/>
          <w:szCs w:val="28"/>
        </w:rPr>
        <w:t xml:space="preserve"> </w:t>
      </w:r>
      <w:r w:rsidR="0075084B">
        <w:rPr>
          <w:rFonts w:cs="Times New Roman"/>
          <w:szCs w:val="28"/>
        </w:rPr>
        <w:t xml:space="preserve">и </w:t>
      </w:r>
      <w:r w:rsidR="00AD2288">
        <w:rPr>
          <w:rFonts w:cs="Times New Roman"/>
          <w:szCs w:val="28"/>
        </w:rPr>
        <w:t>местными исполнительными органами</w:t>
      </w:r>
      <w:r w:rsidRPr="00242BA1">
        <w:rPr>
          <w:rFonts w:cs="Times New Roman"/>
          <w:szCs w:val="28"/>
        </w:rPr>
        <w:t>. Нужно сказать, что у всех источников информация разная и не совпадает.</w:t>
      </w:r>
      <w:r w:rsidR="00A944B1">
        <w:rPr>
          <w:rFonts w:cs="Times New Roman"/>
          <w:szCs w:val="28"/>
        </w:rPr>
        <w:t xml:space="preserve"> Мало того «сухой» анализ данных указывает</w:t>
      </w:r>
      <w:r w:rsidR="0075084B">
        <w:rPr>
          <w:rFonts w:cs="Times New Roman"/>
          <w:szCs w:val="28"/>
        </w:rPr>
        <w:t xml:space="preserve"> либо на грубейшее финансовое нарушение, либо на небрежность в предоставлении статистических данных. Не думаю, что в конкретном случае в этих областях </w:t>
      </w:r>
      <w:r w:rsidR="0075084B">
        <w:rPr>
          <w:rFonts w:cs="Times New Roman"/>
          <w:szCs w:val="28"/>
        </w:rPr>
        <w:lastRenderedPageBreak/>
        <w:t>допущена переплата учителям, не прошедшим тестирование. Но вынуждена была на примере показать, как безответственно представляется информация уполномоченным органом.</w:t>
      </w:r>
    </w:p>
    <w:p w:rsidR="00E4611F" w:rsidRPr="00242BA1" w:rsidRDefault="00E4611F" w:rsidP="0073443D">
      <w:pPr>
        <w:ind w:firstLine="709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 xml:space="preserve">В тоже время в Проекте Закона РК «О внесении изменений и дополнений в Закон РК «О республиканском бюджете на 2018-2020 годы» по подпрограмме 120 «Целевые текущие трансферты на доплату за квалификации педагогического мастерства учителям, прошедшим национальный квалификационный тест» предусмотрено сокращение бюджетных средств на 1842 млрд. тенге в связи с уменьшением планируемого контингента учителей, получающих доплаты за квалификационную категорию, это связано, прежде всего, с </w:t>
      </w:r>
      <w:proofErr w:type="spellStart"/>
      <w:r w:rsidRPr="00242BA1">
        <w:rPr>
          <w:rFonts w:cs="Times New Roman"/>
          <w:szCs w:val="28"/>
        </w:rPr>
        <w:t>недостижением</w:t>
      </w:r>
      <w:proofErr w:type="spellEnd"/>
      <w:r w:rsidRPr="00242BA1">
        <w:rPr>
          <w:rFonts w:cs="Times New Roman"/>
          <w:szCs w:val="28"/>
        </w:rPr>
        <w:t xml:space="preserve"> плановых значений по численности прошедших национальный квалификационный тест. В проекте бюджета было запланировано 57 946 получателей в 2018 году, однако по факту на 1 сентября доплаты начисляются 33 574 учителям.</w:t>
      </w:r>
    </w:p>
    <w:p w:rsidR="00E4611F" w:rsidRPr="0073443D" w:rsidRDefault="00E4611F" w:rsidP="00E4611F">
      <w:pPr>
        <w:spacing w:after="72"/>
        <w:ind w:left="-12" w:right="57" w:firstLine="557"/>
        <w:jc w:val="both"/>
        <w:rPr>
          <w:rFonts w:cs="Times New Roman"/>
          <w:b/>
          <w:szCs w:val="28"/>
        </w:rPr>
      </w:pPr>
      <w:r w:rsidRPr="0073443D">
        <w:rPr>
          <w:rFonts w:cs="Times New Roman"/>
          <w:b/>
          <w:szCs w:val="28"/>
        </w:rPr>
        <w:t>Министерству образования необходимо еще раз провести детальный анализ итогов аттестации и дать аргументированный ответ по названным фактам.</w:t>
      </w:r>
    </w:p>
    <w:p w:rsidR="00E4611F" w:rsidRPr="00242BA1" w:rsidRDefault="00E4611F" w:rsidP="00E4611F">
      <w:pPr>
        <w:spacing w:after="5"/>
        <w:ind w:left="-12" w:right="57" w:firstLine="557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 xml:space="preserve">Есть еще один аспект, на который хотелось бы обратить внимание, это качественный состав педагогов. </w:t>
      </w:r>
    </w:p>
    <w:p w:rsidR="00E4611F" w:rsidRPr="00242BA1" w:rsidRDefault="00E4611F" w:rsidP="00AD2288">
      <w:pPr>
        <w:spacing w:before="240"/>
        <w:ind w:left="-12" w:right="57" w:firstLine="557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 xml:space="preserve">По </w:t>
      </w:r>
      <w:r w:rsidR="0073443D" w:rsidRPr="00242BA1">
        <w:rPr>
          <w:rFonts w:cs="Times New Roman"/>
          <w:szCs w:val="28"/>
        </w:rPr>
        <w:t>итогам аттестации</w:t>
      </w:r>
      <w:r w:rsidRPr="00242BA1">
        <w:rPr>
          <w:rFonts w:cs="Times New Roman"/>
          <w:szCs w:val="28"/>
        </w:rPr>
        <w:t xml:space="preserve"> 2017</w:t>
      </w:r>
      <w:r w:rsidR="0073443D">
        <w:rPr>
          <w:rFonts w:cs="Times New Roman"/>
          <w:szCs w:val="28"/>
        </w:rPr>
        <w:t xml:space="preserve"> года</w:t>
      </w:r>
      <w:r w:rsidRPr="00242BA1">
        <w:rPr>
          <w:rFonts w:cs="Times New Roman"/>
          <w:szCs w:val="28"/>
        </w:rPr>
        <w:t xml:space="preserve"> 29,2% учител</w:t>
      </w:r>
      <w:r w:rsidR="00AD2288">
        <w:rPr>
          <w:rFonts w:cs="Times New Roman"/>
          <w:szCs w:val="28"/>
        </w:rPr>
        <w:t>ям</w:t>
      </w:r>
      <w:r w:rsidRPr="00242BA1">
        <w:rPr>
          <w:rFonts w:cs="Times New Roman"/>
          <w:szCs w:val="28"/>
        </w:rPr>
        <w:t xml:space="preserve"> подтвердили и присвоили высшую категорию, 35,1% - первую категорию и 35,7% вторую категорию. </w:t>
      </w:r>
      <w:r w:rsidR="00AD2288">
        <w:rPr>
          <w:rFonts w:cs="Times New Roman"/>
          <w:szCs w:val="28"/>
        </w:rPr>
        <w:t>(как я уже отмечала ранее</w:t>
      </w:r>
      <w:r w:rsidR="00A64FA2">
        <w:rPr>
          <w:rFonts w:cs="Times New Roman"/>
          <w:szCs w:val="28"/>
        </w:rPr>
        <w:t xml:space="preserve"> динамика ежегодного роста +1,8%</w:t>
      </w:r>
      <w:r w:rsidR="00AD2288">
        <w:rPr>
          <w:rFonts w:cs="Times New Roman"/>
          <w:szCs w:val="28"/>
        </w:rPr>
        <w:t>)</w:t>
      </w:r>
    </w:p>
    <w:p w:rsidR="00E4611F" w:rsidRPr="00242BA1" w:rsidRDefault="00E4611F" w:rsidP="00E4611F">
      <w:pPr>
        <w:spacing w:after="5"/>
        <w:ind w:left="-12" w:right="57" w:firstLine="557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>С 2018 года в нормативную правовую базу процедуры аттестации внесены изменения, в части присвоения той или иной категории. Сейчас к высшей категории приравнены такие категории как «Педагог-мастер» и «Педагог-исследователь», к первой категории – «Педагог эксперт», второй – «Педагог-модератор». По итогам аттестации мая 2018 года</w:t>
      </w:r>
      <w:r w:rsidR="0073443D">
        <w:rPr>
          <w:rFonts w:cs="Times New Roman"/>
          <w:szCs w:val="28"/>
        </w:rPr>
        <w:t xml:space="preserve"> 43,6</w:t>
      </w:r>
      <w:r w:rsidRPr="00242BA1">
        <w:rPr>
          <w:rFonts w:cs="Times New Roman"/>
          <w:szCs w:val="28"/>
        </w:rPr>
        <w:t>% учителей успешно прошли аттестацию на категорию «Педагог-мастер», 61,9% - «Педагог-исследователь</w:t>
      </w:r>
      <w:r w:rsidR="0073443D" w:rsidRPr="00242BA1">
        <w:rPr>
          <w:rFonts w:cs="Times New Roman"/>
          <w:szCs w:val="28"/>
        </w:rPr>
        <w:t>», 63</w:t>
      </w:r>
      <w:r w:rsidRPr="00242BA1">
        <w:rPr>
          <w:rFonts w:cs="Times New Roman"/>
          <w:szCs w:val="28"/>
        </w:rPr>
        <w:t xml:space="preserve">,5% </w:t>
      </w:r>
      <w:r w:rsidR="0073443D" w:rsidRPr="00242BA1">
        <w:rPr>
          <w:rFonts w:cs="Times New Roman"/>
          <w:szCs w:val="28"/>
        </w:rPr>
        <w:t>- «</w:t>
      </w:r>
      <w:r w:rsidRPr="00242BA1">
        <w:rPr>
          <w:rFonts w:cs="Times New Roman"/>
          <w:szCs w:val="28"/>
        </w:rPr>
        <w:t xml:space="preserve">Педагог эксперт», 68,1% – «Педагог-модератор». </w:t>
      </w:r>
    </w:p>
    <w:p w:rsidR="0073443D" w:rsidRDefault="00E4611F" w:rsidP="00E4611F">
      <w:pPr>
        <w:spacing w:after="5"/>
        <w:ind w:left="-12" w:right="57" w:firstLine="557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 xml:space="preserve"> При этом, чем выше категория, тем ниже результаты по направлению деятельности, иными словами по основному предмету. Всего 44,0% педагогов набрали пороговый балл </w:t>
      </w:r>
      <w:r w:rsidR="00A64FA2">
        <w:rPr>
          <w:rFonts w:cs="Times New Roman"/>
          <w:szCs w:val="28"/>
        </w:rPr>
        <w:t xml:space="preserve">при сдаче теста по своему предмету </w:t>
      </w:r>
      <w:r w:rsidRPr="00242BA1">
        <w:rPr>
          <w:rFonts w:cs="Times New Roman"/>
          <w:szCs w:val="28"/>
        </w:rPr>
        <w:t>по категории «Педагог-мастер», 63,0% - «Педагог-исследователь</w:t>
      </w:r>
      <w:r w:rsidR="0073443D" w:rsidRPr="00242BA1">
        <w:rPr>
          <w:rFonts w:cs="Times New Roman"/>
          <w:szCs w:val="28"/>
        </w:rPr>
        <w:t>», 72</w:t>
      </w:r>
      <w:r w:rsidRPr="00242BA1">
        <w:rPr>
          <w:rFonts w:cs="Times New Roman"/>
          <w:szCs w:val="28"/>
        </w:rPr>
        <w:t xml:space="preserve">,1% </w:t>
      </w:r>
      <w:r w:rsidR="0073443D" w:rsidRPr="00242BA1">
        <w:rPr>
          <w:rFonts w:cs="Times New Roman"/>
          <w:szCs w:val="28"/>
        </w:rPr>
        <w:t>- «</w:t>
      </w:r>
      <w:r w:rsidRPr="00242BA1">
        <w:rPr>
          <w:rFonts w:cs="Times New Roman"/>
          <w:szCs w:val="28"/>
        </w:rPr>
        <w:t>Педагог эксперт</w:t>
      </w:r>
      <w:r w:rsidR="0073443D" w:rsidRPr="00242BA1">
        <w:rPr>
          <w:rFonts w:cs="Times New Roman"/>
          <w:szCs w:val="28"/>
        </w:rPr>
        <w:t>», 66</w:t>
      </w:r>
      <w:r w:rsidRPr="00242BA1">
        <w:rPr>
          <w:rFonts w:cs="Times New Roman"/>
          <w:szCs w:val="28"/>
        </w:rPr>
        <w:t>,2% – «Педагог-модератор».</w:t>
      </w:r>
    </w:p>
    <w:p w:rsidR="00E4611F" w:rsidRPr="00242BA1" w:rsidRDefault="00E4611F" w:rsidP="0073443D">
      <w:pPr>
        <w:spacing w:after="5"/>
        <w:ind w:left="-12" w:right="57" w:firstLine="557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 xml:space="preserve">Согласно </w:t>
      </w:r>
      <w:r w:rsidR="0073443D">
        <w:rPr>
          <w:rFonts w:cs="Times New Roman"/>
          <w:szCs w:val="28"/>
        </w:rPr>
        <w:t>этим</w:t>
      </w:r>
      <w:r w:rsidRPr="00242BA1">
        <w:rPr>
          <w:rFonts w:cs="Times New Roman"/>
          <w:szCs w:val="28"/>
        </w:rPr>
        <w:t xml:space="preserve"> данным</w:t>
      </w:r>
      <w:r w:rsidR="0073443D">
        <w:rPr>
          <w:rFonts w:cs="Times New Roman"/>
          <w:szCs w:val="28"/>
        </w:rPr>
        <w:t>,</w:t>
      </w:r>
      <w:r w:rsidRPr="00242BA1">
        <w:rPr>
          <w:rFonts w:cs="Times New Roman"/>
          <w:szCs w:val="28"/>
        </w:rPr>
        <w:t xml:space="preserve"> знания учителей с высокой категорией ниже, чем у </w:t>
      </w:r>
      <w:r w:rsidR="0073443D" w:rsidRPr="00242BA1">
        <w:rPr>
          <w:rFonts w:cs="Times New Roman"/>
          <w:szCs w:val="28"/>
        </w:rPr>
        <w:t>учителей с</w:t>
      </w:r>
      <w:r w:rsidRPr="00242BA1">
        <w:rPr>
          <w:rFonts w:cs="Times New Roman"/>
          <w:szCs w:val="28"/>
        </w:rPr>
        <w:t xml:space="preserve"> самой низкой категорией, либо данную парадоксальную ситуацию спровоцировала дифференцированная сложность тестовых заданий. </w:t>
      </w:r>
      <w:r w:rsidRPr="0073443D">
        <w:rPr>
          <w:rFonts w:cs="Times New Roman"/>
          <w:b/>
          <w:szCs w:val="28"/>
        </w:rPr>
        <w:t xml:space="preserve">Какой бы не была причина, повлекшая такие результаты, </w:t>
      </w:r>
      <w:r w:rsidRPr="0073443D">
        <w:rPr>
          <w:rFonts w:cs="Times New Roman"/>
          <w:b/>
          <w:szCs w:val="28"/>
        </w:rPr>
        <w:lastRenderedPageBreak/>
        <w:t>считаю необходимым провести экспертизу тестовых заданий к каждой категории.</w:t>
      </w:r>
    </w:p>
    <w:p w:rsidR="00AD2288" w:rsidRDefault="00E4611F" w:rsidP="00A64FA2">
      <w:pPr>
        <w:spacing w:after="0"/>
        <w:ind w:left="-12" w:right="57" w:firstLine="557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 xml:space="preserve">Целью аттестации является стимулирование роста квалификации и профессионализма, качества педагогического труда, развитие творческой инициативы, а также обеспечение социальной защищенности педагогов в условиях рыночных экономических отношений путем дифференциации оплаты труда. </w:t>
      </w:r>
      <w:r w:rsidRPr="00A64FA2">
        <w:rPr>
          <w:rFonts w:cs="Times New Roman"/>
          <w:b/>
          <w:szCs w:val="28"/>
        </w:rPr>
        <w:t>Главное, чтобы мотив прохождения аттестации не заключался лишь в повышении заработной платы.</w:t>
      </w:r>
      <w:r w:rsidRPr="00242BA1">
        <w:rPr>
          <w:rFonts w:cs="Times New Roman"/>
          <w:szCs w:val="28"/>
        </w:rPr>
        <w:t xml:space="preserve"> </w:t>
      </w:r>
    </w:p>
    <w:p w:rsidR="00A64FA2" w:rsidRDefault="00E4611F" w:rsidP="00A64FA2">
      <w:pPr>
        <w:spacing w:after="0"/>
        <w:ind w:left="-12" w:right="57" w:firstLine="557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>Так согласно новым Правилам аттестация будет проводиться два раза в год – в мае и ноябре. Только в мае участие учителей на 14 694 человека или 75,7% больше по сравнению с 2017 годом</w:t>
      </w:r>
      <w:r w:rsidR="0073443D">
        <w:rPr>
          <w:rFonts w:cs="Times New Roman"/>
          <w:szCs w:val="28"/>
        </w:rPr>
        <w:t xml:space="preserve">. В ноябре 54 368 педагогов </w:t>
      </w:r>
      <w:r w:rsidR="00A03534">
        <w:rPr>
          <w:rFonts w:cs="Times New Roman"/>
          <w:szCs w:val="28"/>
        </w:rPr>
        <w:t>изъявило желание пройти аттестацию</w:t>
      </w:r>
      <w:r w:rsidRPr="00242BA1">
        <w:rPr>
          <w:rFonts w:cs="Times New Roman"/>
          <w:szCs w:val="28"/>
        </w:rPr>
        <w:t>.</w:t>
      </w:r>
      <w:r w:rsidR="00A03534">
        <w:rPr>
          <w:rFonts w:cs="Times New Roman"/>
          <w:szCs w:val="28"/>
        </w:rPr>
        <w:t xml:space="preserve"> </w:t>
      </w:r>
    </w:p>
    <w:p w:rsidR="00A64FA2" w:rsidRDefault="00A03534" w:rsidP="00A64FA2">
      <w:pPr>
        <w:spacing w:after="0"/>
        <w:ind w:left="-12" w:right="57" w:firstLine="55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основном –это досрочная аттестация. Досрочная аттестация существовала и раньше. В основном заявление подавали молодые специалисты и как правило, большинство учителей претендовали на вторую или первую категорию, что касается высшей категории, то ее проходили в плановом порядке. Что касается подтверждения заявленных категорий на досрочной аттестации, то с учетом пересдачи, не более 40-50%</w:t>
      </w:r>
      <w:r w:rsidR="00A64FA2">
        <w:rPr>
          <w:rFonts w:cs="Times New Roman"/>
          <w:szCs w:val="28"/>
        </w:rPr>
        <w:t xml:space="preserve"> учителям присвоены заявленные категории</w:t>
      </w:r>
      <w:r>
        <w:rPr>
          <w:rFonts w:cs="Times New Roman"/>
          <w:szCs w:val="28"/>
        </w:rPr>
        <w:t xml:space="preserve">. </w:t>
      </w:r>
    </w:p>
    <w:p w:rsidR="00A64FA2" w:rsidRDefault="00A03534" w:rsidP="00A64FA2">
      <w:pPr>
        <w:spacing w:after="0"/>
        <w:ind w:left="-12" w:right="57" w:firstLine="55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2018 году количество заявленных на прохождение аттестации учителей по всем категориям практически одинаковое. При этом </w:t>
      </w:r>
      <w:r w:rsidR="00A64FA2">
        <w:rPr>
          <w:rFonts w:cs="Times New Roman"/>
          <w:szCs w:val="28"/>
        </w:rPr>
        <w:t>итоги</w:t>
      </w:r>
      <w:r>
        <w:rPr>
          <w:rFonts w:cs="Times New Roman"/>
          <w:szCs w:val="28"/>
        </w:rPr>
        <w:t xml:space="preserve"> аттестации значительно выше. В мае успешно прошли квалифицированное тестирование 63,8% учителей, а в ноябре – 66,7%. Получается за 2018 год профессионализм наших учителей улучшился </w:t>
      </w:r>
      <w:r w:rsidR="005E525D">
        <w:rPr>
          <w:rFonts w:cs="Times New Roman"/>
          <w:szCs w:val="28"/>
        </w:rPr>
        <w:t>в разы</w:t>
      </w:r>
      <w:r>
        <w:rPr>
          <w:rFonts w:cs="Times New Roman"/>
          <w:szCs w:val="28"/>
        </w:rPr>
        <w:t xml:space="preserve">. </w:t>
      </w:r>
    </w:p>
    <w:p w:rsidR="00E4611F" w:rsidRPr="00242BA1" w:rsidRDefault="00A03534" w:rsidP="00A64FA2">
      <w:pPr>
        <w:spacing w:after="0"/>
        <w:ind w:left="-12" w:right="57" w:firstLine="55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 последнее сравнение</w:t>
      </w:r>
      <w:r w:rsidR="005E525D">
        <w:rPr>
          <w:rFonts w:cs="Times New Roman"/>
          <w:szCs w:val="28"/>
        </w:rPr>
        <w:t>: в 2018 году в аттестации приняло участие 111 278 учителей, ранее в среднем не более 45 тысяч.</w:t>
      </w:r>
    </w:p>
    <w:p w:rsidR="00A64FA2" w:rsidRDefault="00E4611F" w:rsidP="00E4611F">
      <w:pPr>
        <w:spacing w:after="0" w:line="276" w:lineRule="auto"/>
        <w:ind w:left="-12" w:right="57" w:firstLine="557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>Аттестация педагогических кадров - очень важная процедура в оценке профессионализма и качества их работы. С помощью аттестации в конечном итоге обеспечивается формирование высокопрофессионального кадрового состава организаций образования, что, несомненно, влечет за собой повышение качества образования.</w:t>
      </w:r>
    </w:p>
    <w:p w:rsidR="005E525D" w:rsidRDefault="00E4611F" w:rsidP="00E4611F">
      <w:pPr>
        <w:spacing w:after="0" w:line="276" w:lineRule="auto"/>
        <w:ind w:left="-12" w:right="57" w:firstLine="557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 xml:space="preserve"> Поэтому критерии оценки, </w:t>
      </w:r>
      <w:r w:rsidR="005E525D" w:rsidRPr="00242BA1">
        <w:rPr>
          <w:rFonts w:cs="Times New Roman"/>
          <w:szCs w:val="28"/>
        </w:rPr>
        <w:t>предъявляемые к</w:t>
      </w:r>
      <w:r w:rsidRPr="00242BA1">
        <w:rPr>
          <w:rFonts w:cs="Times New Roman"/>
          <w:szCs w:val="28"/>
        </w:rPr>
        <w:t xml:space="preserve"> квалификационным категориям должны не только дать педагогу экспертную оценку извне, а дать стимул саму педагогу к осмыслению своих профессиональных проблем и к дальнейшему саморазвитию. </w:t>
      </w:r>
    </w:p>
    <w:p w:rsidR="00E4611F" w:rsidRPr="00242BA1" w:rsidRDefault="00E4611F" w:rsidP="00E4611F">
      <w:pPr>
        <w:spacing w:after="0" w:line="276" w:lineRule="auto"/>
        <w:ind w:left="-12" w:right="57" w:firstLine="557"/>
        <w:jc w:val="both"/>
        <w:rPr>
          <w:rFonts w:cs="Times New Roman"/>
          <w:szCs w:val="28"/>
        </w:rPr>
      </w:pPr>
      <w:r w:rsidRPr="00242BA1">
        <w:rPr>
          <w:rFonts w:cs="Times New Roman"/>
          <w:szCs w:val="28"/>
        </w:rPr>
        <w:t xml:space="preserve">Именно этот принцип стоит в </w:t>
      </w:r>
      <w:r w:rsidR="005E525D">
        <w:rPr>
          <w:rFonts w:cs="Times New Roman"/>
          <w:szCs w:val="28"/>
        </w:rPr>
        <w:t>основе аттестации педагогов НИШ</w:t>
      </w:r>
      <w:r w:rsidR="00A64FA2">
        <w:rPr>
          <w:rFonts w:cs="Times New Roman"/>
          <w:szCs w:val="28"/>
        </w:rPr>
        <w:t>, а как известно, новые Правила аттестации построены на их базе</w:t>
      </w:r>
      <w:r w:rsidR="005E525D">
        <w:rPr>
          <w:rFonts w:cs="Times New Roman"/>
          <w:szCs w:val="28"/>
        </w:rPr>
        <w:t xml:space="preserve">. Однако </w:t>
      </w:r>
      <w:r w:rsidR="00AD2288">
        <w:rPr>
          <w:rFonts w:cs="Times New Roman"/>
          <w:szCs w:val="28"/>
        </w:rPr>
        <w:t xml:space="preserve">анализируя </w:t>
      </w:r>
      <w:r w:rsidR="00AD2288" w:rsidRPr="00242BA1">
        <w:rPr>
          <w:rFonts w:cs="Times New Roman"/>
          <w:szCs w:val="28"/>
        </w:rPr>
        <w:t>итоги</w:t>
      </w:r>
      <w:r w:rsidRPr="00242BA1">
        <w:rPr>
          <w:rFonts w:cs="Times New Roman"/>
          <w:szCs w:val="28"/>
        </w:rPr>
        <w:t xml:space="preserve"> майской аттестации, сложилось впечатление, что м</w:t>
      </w:r>
      <w:r w:rsidR="005E525D">
        <w:rPr>
          <w:rFonts w:cs="Times New Roman"/>
          <w:szCs w:val="28"/>
        </w:rPr>
        <w:t>ягко говоря, МОН</w:t>
      </w:r>
      <w:r w:rsidR="00A64FA2">
        <w:rPr>
          <w:rFonts w:cs="Times New Roman"/>
          <w:szCs w:val="28"/>
        </w:rPr>
        <w:t xml:space="preserve"> при адаптации Правил </w:t>
      </w:r>
      <w:proofErr w:type="gramStart"/>
      <w:r w:rsidR="00A64FA2">
        <w:rPr>
          <w:rFonts w:cs="Times New Roman"/>
          <w:szCs w:val="28"/>
        </w:rPr>
        <w:t>аттестации</w:t>
      </w:r>
      <w:bookmarkStart w:id="0" w:name="_GoBack"/>
      <w:bookmarkEnd w:id="0"/>
      <w:r w:rsidR="00A64FA2">
        <w:rPr>
          <w:rFonts w:cs="Times New Roman"/>
          <w:szCs w:val="28"/>
        </w:rPr>
        <w:t xml:space="preserve"> </w:t>
      </w:r>
      <w:r w:rsidR="005E525D">
        <w:rPr>
          <w:rFonts w:cs="Times New Roman"/>
          <w:szCs w:val="28"/>
        </w:rPr>
        <w:t xml:space="preserve"> сильно</w:t>
      </w:r>
      <w:proofErr w:type="gramEnd"/>
      <w:r w:rsidR="005E525D">
        <w:rPr>
          <w:rFonts w:cs="Times New Roman"/>
          <w:szCs w:val="28"/>
        </w:rPr>
        <w:t xml:space="preserve"> опустил</w:t>
      </w:r>
      <w:r w:rsidRPr="00242BA1">
        <w:rPr>
          <w:rFonts w:cs="Times New Roman"/>
          <w:szCs w:val="28"/>
        </w:rPr>
        <w:t xml:space="preserve"> планку.</w:t>
      </w:r>
    </w:p>
    <w:p w:rsidR="00DA7346" w:rsidRDefault="005E525D">
      <w:r>
        <w:tab/>
        <w:t>Благодарю за внимание!</w:t>
      </w:r>
    </w:p>
    <w:sectPr w:rsidR="00DA7346" w:rsidSect="0050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1F"/>
    <w:rsid w:val="005E525D"/>
    <w:rsid w:val="0073443D"/>
    <w:rsid w:val="0075084B"/>
    <w:rsid w:val="007A3978"/>
    <w:rsid w:val="007F303B"/>
    <w:rsid w:val="00A03534"/>
    <w:rsid w:val="00A64FA2"/>
    <w:rsid w:val="00A944B1"/>
    <w:rsid w:val="00AD2288"/>
    <w:rsid w:val="00DA7346"/>
    <w:rsid w:val="00E4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66C4E-9102-4B7E-A4EF-B83ACEC4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1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Жумадильдаева Наталья</dc:creator>
  <cp:keywords/>
  <dc:description/>
  <cp:lastModifiedBy>Жумадильдаева Наталья</cp:lastModifiedBy>
  <cp:revision>2</cp:revision>
  <dcterms:created xsi:type="dcterms:W3CDTF">2018-11-12T09:22:00Z</dcterms:created>
  <dcterms:modified xsi:type="dcterms:W3CDTF">2018-11-12T10:35:00Z</dcterms:modified>
</cp:coreProperties>
</file>