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4F" w:rsidRPr="007D774F" w:rsidRDefault="007D774F" w:rsidP="007D774F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1"/>
          <w:sz w:val="28"/>
          <w:szCs w:val="28"/>
          <w:lang w:val="kk-KZ"/>
        </w:rPr>
      </w:pPr>
      <w:r>
        <w:rPr>
          <w:b/>
          <w:color w:val="000001"/>
          <w:sz w:val="28"/>
          <w:szCs w:val="28"/>
          <w:lang w:val="kk-KZ"/>
        </w:rPr>
        <w:t xml:space="preserve">М.Б. </w:t>
      </w:r>
      <w:r w:rsidRPr="007D774F">
        <w:rPr>
          <w:b/>
          <w:color w:val="000001"/>
          <w:sz w:val="28"/>
          <w:szCs w:val="28"/>
          <w:lang w:val="kk-KZ"/>
        </w:rPr>
        <w:t xml:space="preserve">БЕКЕТАЕВ </w:t>
      </w:r>
    </w:p>
    <w:p w:rsidR="007D774F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</w:p>
    <w:p w:rsidR="007D774F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 xml:space="preserve">Құрметті Владимир Карпович! </w:t>
      </w:r>
    </w:p>
    <w:p w:rsidR="007D774F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>
        <w:rPr>
          <w:color w:val="000001"/>
          <w:sz w:val="28"/>
          <w:szCs w:val="28"/>
          <w:lang w:val="kk-KZ"/>
        </w:rPr>
        <w:t>Құрметті депутаттар!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Жылжымайтын мүлікке құқықтарды мемлекеттік тіркеу қызметін жетілдіру бойынша қабылданған шаралар және осы институтты одан әрі дамыту бағыттары туралы баяндауға рұқсат етіңіздер.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Жылжымайтын мүлікке құқықтарды мемлекеттік тіркеу функциясы Әділет органдарымен 2007 жылдан бастап жүргізілуде.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 xml:space="preserve">Жылжымайтын мүлікке құқықтарды мемлекеттік тіркеу саласы жаңа тенденциялар және халықаралық тәжірибе негізінде жүйелі түрде жаңартылады.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Жыл сайын елімізде орташа алғанда жылжымайтын мүлікке 1 миллион жеті 700 мыңнан астам құқықтар тіркеледі.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Сондай-ақ 10 миллионнан астам электронды форматта анықтамалар беріледі. Бұл көрсеткіштер жыл сайын өсуде.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Құрметті депутаттар, жылжымайтын мүлікті тіркеу жөніндегі функциялар әділет органдарына берілген уақыттан бастап осы салада айтарлықтай нәтижелерге қол жеткізілді. Мысалы, тіркеу мерзімдері 15 күннен 3 күнге дейін қысқартылды.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 xml:space="preserve">Жылжымайтын мүлікке құқықтарды мемлекеттік тіркеу үшін екі құжатты ғана ұсынған жеткілікті (құқық белгілейтін құжат және төлеу туралы түбіртек).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 xml:space="preserve">Техникалық паспортты беру туралы талап алынып тасталды.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Мемлекеттік қызметтерді ұсыну бойынша бизнес-процестерді автоматтандыруда елімізде ең алғашқы жобалардың бірі болған "Жылжымайтын мүлік тіркелімі" мемлекеттік деректер қоры жұмыс істеуде.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Қазіргі таңда Жылжымайтын мүлік тіркелімімен мемлекеттік органдардың 28 ақпараттық жүйесі біріктірілген.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2015 жылдан бастап нотариустар куәландырған барлық мәмілелерге құқықтарды электрондық тіркеу енгізілді. Бұл мәмілелер бір күн ішінде тіркеледі. Осылайша, әрбір төртінші тіркеу электронды форматта жүргізіледі.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00001"/>
          <w:sz w:val="28"/>
          <w:szCs w:val="28"/>
          <w:lang w:val="kk-KZ"/>
        </w:rPr>
      </w:pPr>
      <w:r w:rsidRPr="00B82D86">
        <w:rPr>
          <w:color w:val="000001"/>
          <w:sz w:val="28"/>
          <w:szCs w:val="28"/>
          <w:lang w:val="kk-KZ"/>
        </w:rPr>
        <w:t>Құқықтық кадастрдағы анықтамалар түріндегі барлық ақпараттық қызметтер электрондық форматқа ауыстырылды. Бұл "e-gov" шеңберіндегі қызметтер арасында қажеттілігі жағынан екінші қызмет болып табылады. Күн сайын отыз мыңнан астам ақпараттық анықтамалар беріледі.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Между тем десятилетний опыт регистрации недвижимости органами юстиции помог определить основные направления дальнейших реформ, которые помогли решить следующие проблемы.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>Во-первых, имелась многоуровневая система бизнес-процесса оказания государственной услуги, которая состояла из девяти этапов, так: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– на первом этапе работник филиала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 xml:space="preserve"> принимал документы, затем он передавал документы в накопительный отдел;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– накопительный отдел в свою очередь передавал документы через курьера, как правило, два раза в день, </w:t>
      </w:r>
      <w:proofErr w:type="spellStart"/>
      <w:r w:rsidRPr="00B82D86">
        <w:rPr>
          <w:color w:val="010100"/>
          <w:sz w:val="28"/>
          <w:szCs w:val="28"/>
        </w:rPr>
        <w:t>услугодателю</w:t>
      </w:r>
      <w:proofErr w:type="spellEnd"/>
      <w:r w:rsidRPr="00B82D86">
        <w:rPr>
          <w:color w:val="010100"/>
          <w:sz w:val="28"/>
          <w:szCs w:val="28"/>
        </w:rPr>
        <w:t>, то есть органам юстиции;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lastRenderedPageBreak/>
        <w:t>– поступившие документы в органах юстиции распределялись среди регистраторов. При этом сотрудники архива поднимали регистрационные дела из архива и передавали их регистраторам;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>– затем регистраторами проводилась экспертиза правоустанавливающих документов с внесением сведений в базу данных;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>– после этого руководством территориального органа юстиции осуществлялись проверка и согласование результата путем проставле</w:t>
      </w:r>
      <w:r>
        <w:rPr>
          <w:color w:val="010100"/>
          <w:sz w:val="28"/>
          <w:szCs w:val="28"/>
        </w:rPr>
        <w:t>ния трех подписей (исполнитель,</w:t>
      </w:r>
      <w:r w:rsidRPr="00B82D86">
        <w:rPr>
          <w:color w:val="010100"/>
          <w:sz w:val="28"/>
          <w:szCs w:val="28"/>
        </w:rPr>
        <w:t xml:space="preserve"> начальник отдела и заместитель руководителя). Например, по городу Астане заместитель руководителя юстиции в день подписывал около 200 документов;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– далее готовые документы снова через курьера, также два раза в день, передавались в филиал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>;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– на последнем этапе документы выдавались </w:t>
      </w:r>
      <w:proofErr w:type="spellStart"/>
      <w:r w:rsidRPr="00B82D86">
        <w:rPr>
          <w:color w:val="010100"/>
          <w:sz w:val="28"/>
          <w:szCs w:val="28"/>
        </w:rPr>
        <w:t>услугополучателю</w:t>
      </w:r>
      <w:proofErr w:type="spellEnd"/>
      <w:r w:rsidRPr="00B82D86">
        <w:rPr>
          <w:color w:val="010100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Вторая проблема – низкая заработная плата регистраторов. Функция по регистрации прав на недвижимое имущество осуществлялась, как правило, внештатными сотрудниками. По республике было порядка 700 регистраторов. Их заработная плата в среднем составляла более 50 тысяч тенге. В связи с низкой заработной платой постоянно была текучесть кадров, мы постоянно испытывали дефицит специалистов-регистраторов.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Третья проблема – недостаточность средств на обновление и развитие информационной системы правового кадастра. Вы все знаете, чтобы получить деньги на развитие информационной системы, нужно разработать бюджетную заявку, получить положительные экспертизы в Министерстве информации и коммуникаций, пройти РБК, постараться так, чтобы в проект бюджета заложили. Если все будет хорошо, то только через год появляются деньги. Это сложная процедура. С учетом сокращений </w:t>
      </w:r>
      <w:proofErr w:type="spellStart"/>
      <w:r w:rsidRPr="00B82D86">
        <w:rPr>
          <w:color w:val="010100"/>
          <w:sz w:val="28"/>
          <w:szCs w:val="28"/>
        </w:rPr>
        <w:t>капрасходов</w:t>
      </w:r>
      <w:proofErr w:type="spellEnd"/>
      <w:r w:rsidRPr="00B82D86">
        <w:rPr>
          <w:color w:val="010100"/>
          <w:sz w:val="28"/>
          <w:szCs w:val="28"/>
        </w:rPr>
        <w:t xml:space="preserve"> в этой сфере мы несколько лет не получали деньги.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Ежедневный рост объема информации, интеграция с другими системами, а также существенное увеличение запросов повысили нагрузку на серверное оборудование, которое не обновлялось более пяти лет. В результате возникали технические сбои в работе информационной системы.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К примеру, в феврале 2017 года в связи с увеличением в четыре раза количества запросов произошел сбой в работе основного, а также не выдержал и резервный сервер.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В целях решения отмеченных проблем Министерством юстиции совместно с Министерством информации и коммуникаций в марте 2017 года был запущен пилотный проект по частичной передаче функции по регистрации прав на недвижимое имущество из органов юстиции в </w:t>
      </w:r>
      <w:proofErr w:type="spellStart"/>
      <w:r w:rsidRPr="00B82D86">
        <w:rPr>
          <w:color w:val="010100"/>
          <w:sz w:val="28"/>
          <w:szCs w:val="28"/>
        </w:rPr>
        <w:t>Госкорпорацию</w:t>
      </w:r>
      <w:proofErr w:type="spellEnd"/>
      <w:r w:rsidRPr="00B82D86">
        <w:rPr>
          <w:color w:val="010100"/>
          <w:sz w:val="28"/>
          <w:szCs w:val="28"/>
        </w:rPr>
        <w:t>. Итоги пилотного проекта показали положительные результаты за счет оптимизации бизнес-процессов.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В результате в мае текущего года технические функции по регистрации прав на недвижимость были законодательно переданы в </w:t>
      </w:r>
      <w:proofErr w:type="spellStart"/>
      <w:r w:rsidRPr="00B82D86">
        <w:rPr>
          <w:color w:val="010100"/>
          <w:sz w:val="28"/>
          <w:szCs w:val="28"/>
        </w:rPr>
        <w:t>Госкорпорацию</w:t>
      </w:r>
      <w:proofErr w:type="spellEnd"/>
      <w:r w:rsidRPr="00B82D86">
        <w:rPr>
          <w:color w:val="010100"/>
          <w:sz w:val="28"/>
          <w:szCs w:val="28"/>
        </w:rPr>
        <w:t xml:space="preserve"> "Правительство для граждан". Информационная система правового кадастра также была передана в доверительное управление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Как это позволяет решать вышеотмеченные проблемы?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lastRenderedPageBreak/>
        <w:t xml:space="preserve">Во-первых, теперь прием документов и выдача осуществляется во фронт-офисе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 xml:space="preserve">, вся остальная работа – в </w:t>
      </w:r>
      <w:proofErr w:type="spellStart"/>
      <w:r w:rsidRPr="00B82D86">
        <w:rPr>
          <w:color w:val="010100"/>
          <w:sz w:val="28"/>
          <w:szCs w:val="28"/>
        </w:rPr>
        <w:t>бэк</w:t>
      </w:r>
      <w:proofErr w:type="spellEnd"/>
      <w:r w:rsidRPr="00B82D86">
        <w:rPr>
          <w:color w:val="010100"/>
          <w:sz w:val="28"/>
          <w:szCs w:val="28"/>
        </w:rPr>
        <w:t>-офисе.  Курьеры документы никуда не возят. Сократились финансовые, трудовые и временные затраты. Правовым анализом документов с внесением сведений в базу данных занимаются квалифицированные сотрудники, перешедшие из органов юстиции. Их заработная плата увеличилась в среднем до 100 тысяч тенге.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Во-вторых, процедура регистрации прав на недвижимое имущество – это бизнес-процесс, соответственно, необходим контроль качества оказания </w:t>
      </w:r>
      <w:proofErr w:type="spellStart"/>
      <w:r w:rsidRPr="00B82D86">
        <w:rPr>
          <w:color w:val="010100"/>
          <w:sz w:val="28"/>
          <w:szCs w:val="28"/>
        </w:rPr>
        <w:t>госуслуги</w:t>
      </w:r>
      <w:proofErr w:type="spellEnd"/>
      <w:r w:rsidRPr="00B82D86">
        <w:rPr>
          <w:color w:val="010100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При исполнении функции по регистрации органами юстиции такой контроль качества, по сути, проводился только прокурорскими проверками, и это было нерегулярно. Теперь региональные подразделения органов юстиции осуществляют внешний контроль за качеством оказания </w:t>
      </w:r>
      <w:proofErr w:type="spellStart"/>
      <w:r w:rsidRPr="00B82D86">
        <w:rPr>
          <w:color w:val="010100"/>
          <w:sz w:val="28"/>
          <w:szCs w:val="28"/>
        </w:rPr>
        <w:t>госуслуг</w:t>
      </w:r>
      <w:proofErr w:type="spellEnd"/>
      <w:r w:rsidRPr="00B82D86">
        <w:rPr>
          <w:color w:val="010100"/>
          <w:sz w:val="28"/>
          <w:szCs w:val="28"/>
        </w:rPr>
        <w:t xml:space="preserve"> </w:t>
      </w:r>
      <w:proofErr w:type="spellStart"/>
      <w:r w:rsidRPr="00B82D86">
        <w:rPr>
          <w:color w:val="010100"/>
          <w:sz w:val="28"/>
          <w:szCs w:val="28"/>
        </w:rPr>
        <w:t>Госкорпорацией</w:t>
      </w:r>
      <w:proofErr w:type="spellEnd"/>
      <w:r w:rsidRPr="00B82D86">
        <w:rPr>
          <w:color w:val="010100"/>
          <w:sz w:val="28"/>
          <w:szCs w:val="28"/>
        </w:rPr>
        <w:t xml:space="preserve"> по принципу системы управления рисками, и эта работа на регулярной основе.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В-третьих, государство отказалось от сбора за государственную регистрацию прав на недвижимое имущество. Это порядка 3 миллиардов тенге ежегодно, которые направлялись в местный бюджет. Теперь сбор заменен на платеж, который поступает на счет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 xml:space="preserve">. Эти средства направлены на развитие информационных систем, закуп нового оборудования и повышение заработной платы работникам </w:t>
      </w:r>
      <w:proofErr w:type="spellStart"/>
      <w:r w:rsidRPr="00B82D86">
        <w:rPr>
          <w:color w:val="010100"/>
          <w:sz w:val="28"/>
          <w:szCs w:val="28"/>
        </w:rPr>
        <w:t>Госкорпорации</w:t>
      </w:r>
      <w:proofErr w:type="spellEnd"/>
      <w:r w:rsidRPr="00B82D86">
        <w:rPr>
          <w:color w:val="010100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>В-четвертых, гражданам и бизнесу будет легче возмещать ущерб в случае нарушений со стороны регистрирующего органа. Вы знаете, что процедура возмещения ущерба госорганами – это сложный и многоэтапный процесс, поскольку с</w:t>
      </w:r>
      <w:r>
        <w:rPr>
          <w:color w:val="010100"/>
          <w:sz w:val="28"/>
          <w:szCs w:val="28"/>
        </w:rPr>
        <w:t>редства идут из бюджета. Теперь</w:t>
      </w:r>
      <w:r w:rsidRPr="00B82D86">
        <w:rPr>
          <w:color w:val="010100"/>
          <w:sz w:val="28"/>
          <w:szCs w:val="28"/>
        </w:rPr>
        <w:t xml:space="preserve"> </w:t>
      </w:r>
      <w:proofErr w:type="spellStart"/>
      <w:r w:rsidRPr="00B82D86">
        <w:rPr>
          <w:color w:val="010100"/>
          <w:sz w:val="28"/>
          <w:szCs w:val="28"/>
        </w:rPr>
        <w:t>Госкорпорация</w:t>
      </w:r>
      <w:proofErr w:type="spellEnd"/>
      <w:r w:rsidRPr="00B82D86">
        <w:rPr>
          <w:color w:val="010100"/>
          <w:sz w:val="28"/>
          <w:szCs w:val="28"/>
        </w:rPr>
        <w:t xml:space="preserve"> ввиду своего правового статуса будет самостоятельно нести ответственность перед </w:t>
      </w:r>
      <w:proofErr w:type="spellStart"/>
      <w:r w:rsidRPr="00B82D86">
        <w:rPr>
          <w:color w:val="010100"/>
          <w:sz w:val="28"/>
          <w:szCs w:val="28"/>
        </w:rPr>
        <w:t>услугополучателями</w:t>
      </w:r>
      <w:proofErr w:type="spellEnd"/>
      <w:r w:rsidRPr="00B82D86">
        <w:rPr>
          <w:color w:val="010100"/>
          <w:sz w:val="28"/>
          <w:szCs w:val="28"/>
        </w:rPr>
        <w:t xml:space="preserve">. </w:t>
      </w:r>
      <w:bookmarkStart w:id="0" w:name="_GoBack"/>
      <w:bookmarkEnd w:id="0"/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100"/>
          <w:sz w:val="28"/>
          <w:szCs w:val="28"/>
        </w:rPr>
      </w:pPr>
      <w:r w:rsidRPr="00B82D86">
        <w:rPr>
          <w:color w:val="010100"/>
          <w:sz w:val="28"/>
          <w:szCs w:val="28"/>
        </w:rPr>
        <w:t xml:space="preserve">Сейчас, допустим, мы обсуждаем вопрос применения страхования этой ответственности, чтобы граждане в случае, если происходит какое-то недоразумение, не шли в суд, а шли в страховую компанию, показывали, что наступил страховой случай, получают свою компенсацию, и дальше уже страховая компания судится с </w:t>
      </w:r>
      <w:proofErr w:type="spellStart"/>
      <w:r w:rsidRPr="00B82D86">
        <w:rPr>
          <w:color w:val="010100"/>
          <w:sz w:val="28"/>
          <w:szCs w:val="28"/>
        </w:rPr>
        <w:t>Госкорпорацией</w:t>
      </w:r>
      <w:proofErr w:type="spellEnd"/>
      <w:r w:rsidRPr="00B82D86">
        <w:rPr>
          <w:color w:val="010100"/>
          <w:sz w:val="28"/>
          <w:szCs w:val="28"/>
        </w:rPr>
        <w:t xml:space="preserve">. Сейчас мы смотрим финансовые модели, как это будет работать. Такая работа ведется.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Құрметті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депутаттар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жүргізілген</w:t>
      </w:r>
      <w:proofErr w:type="spellEnd"/>
      <w:r w:rsidRPr="00B82D86">
        <w:rPr>
          <w:color w:val="010001"/>
          <w:sz w:val="28"/>
          <w:szCs w:val="28"/>
        </w:rPr>
        <w:t xml:space="preserve"> реформа –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қолданыстағы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екі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кадастрды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біріктіру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арқылы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бірыңғай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кадастрды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құруға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жасалған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алғашқы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қадам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Өздеріңізге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белгілі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Қазақстанда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жылжымайтын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саласында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бүгінгі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таңда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екі</w:t>
      </w:r>
      <w:proofErr w:type="spellEnd"/>
      <w:r w:rsidRPr="00B82D86">
        <w:rPr>
          <w:color w:val="010001"/>
          <w:sz w:val="28"/>
          <w:szCs w:val="28"/>
        </w:rPr>
        <w:t xml:space="preserve"> кадастр бар.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– </w:t>
      </w:r>
      <w:proofErr w:type="spellStart"/>
      <w:r w:rsidRPr="00B82D86">
        <w:rPr>
          <w:color w:val="010001"/>
          <w:sz w:val="28"/>
          <w:szCs w:val="28"/>
        </w:rPr>
        <w:t>жер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учаскелерін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есепке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алу</w:t>
      </w:r>
      <w:proofErr w:type="spellEnd"/>
      <w:r w:rsidRPr="00B82D86">
        <w:rPr>
          <w:color w:val="010001"/>
          <w:sz w:val="28"/>
          <w:szCs w:val="28"/>
        </w:rPr>
        <w:t xml:space="preserve"> кадастры </w:t>
      </w:r>
      <w:proofErr w:type="spellStart"/>
      <w:r w:rsidRPr="00B82D86">
        <w:rPr>
          <w:color w:val="010001"/>
          <w:sz w:val="28"/>
          <w:szCs w:val="28"/>
        </w:rPr>
        <w:t>және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құқықтық</w:t>
      </w:r>
      <w:proofErr w:type="spellEnd"/>
      <w:r w:rsidRPr="00B82D86">
        <w:rPr>
          <w:color w:val="010001"/>
          <w:sz w:val="28"/>
          <w:szCs w:val="28"/>
        </w:rPr>
        <w:t xml:space="preserve"> кадастр.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Шоғырландыру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жер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учаскелері</w:t>
      </w:r>
      <w:proofErr w:type="spellEnd"/>
      <w:r w:rsidRPr="00B82D86">
        <w:rPr>
          <w:color w:val="010001"/>
          <w:sz w:val="28"/>
          <w:szCs w:val="28"/>
        </w:rPr>
        <w:t xml:space="preserve"> мен </w:t>
      </w:r>
      <w:proofErr w:type="spellStart"/>
      <w:r w:rsidRPr="00B82D86">
        <w:rPr>
          <w:color w:val="010001"/>
          <w:sz w:val="28"/>
          <w:szCs w:val="28"/>
        </w:rPr>
        <w:t>тіркелген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құқықтар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туралы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бірыңғай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өзекті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ақпаратты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қалыптастыруға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сондай-ақ</w:t>
      </w:r>
      <w:proofErr w:type="spellEnd"/>
      <w:r w:rsidRPr="00B82D86">
        <w:rPr>
          <w:color w:val="010001"/>
          <w:sz w:val="28"/>
          <w:szCs w:val="28"/>
        </w:rPr>
        <w:t xml:space="preserve"> бизнес-</w:t>
      </w:r>
      <w:proofErr w:type="spellStart"/>
      <w:r w:rsidRPr="00B82D86">
        <w:rPr>
          <w:color w:val="010001"/>
          <w:sz w:val="28"/>
          <w:szCs w:val="28"/>
        </w:rPr>
        <w:t>процестерді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оңтайландыруға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мүмкіндік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береді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Әділет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министрлігі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өзінің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ақпараттық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жүйесін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корпорацияға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сенімгерлік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басқаруға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берді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Сондай-ақ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Ауыл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шаруашылығы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министрлігінің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ақпараттық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жүйесін</w:t>
      </w:r>
      <w:proofErr w:type="spellEnd"/>
      <w:r w:rsidRPr="00B82D86">
        <w:rPr>
          <w:color w:val="010001"/>
          <w:sz w:val="28"/>
          <w:szCs w:val="28"/>
        </w:rPr>
        <w:t xml:space="preserve"> беру </w:t>
      </w:r>
      <w:proofErr w:type="spellStart"/>
      <w:r w:rsidRPr="00B82D86">
        <w:rPr>
          <w:color w:val="010001"/>
          <w:sz w:val="28"/>
          <w:szCs w:val="28"/>
        </w:rPr>
        <w:t>мәселесі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пысықталуда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Одан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кейін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lastRenderedPageBreak/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корпорация </w:t>
      </w:r>
      <w:proofErr w:type="spellStart"/>
      <w:r w:rsidRPr="00B82D86">
        <w:rPr>
          <w:color w:val="010001"/>
          <w:sz w:val="28"/>
          <w:szCs w:val="28"/>
        </w:rPr>
        <w:t>екі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жүйені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техникалық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біріктіруге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кірісетін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болады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Келесі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мәселе</w:t>
      </w:r>
      <w:proofErr w:type="spellEnd"/>
      <w:r w:rsidRPr="00B82D86">
        <w:rPr>
          <w:color w:val="010001"/>
          <w:sz w:val="28"/>
          <w:szCs w:val="28"/>
        </w:rPr>
        <w:t xml:space="preserve"> –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жылжымайтын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уақытында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тіркемегені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үшін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әкімшілік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жауаптылықты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алып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тастау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норма 2007 </w:t>
      </w:r>
      <w:proofErr w:type="spellStart"/>
      <w:r w:rsidRPr="00B82D86">
        <w:rPr>
          <w:color w:val="010001"/>
          <w:sz w:val="28"/>
          <w:szCs w:val="28"/>
        </w:rPr>
        <w:t>жылы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салықтық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әкімшілендіру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және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халықты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жылжымайтын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өз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құқықтарын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тіркеуге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мәжбүрлеу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мақсатында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енгізілді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Өз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кезегінде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заңдастыру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екі</w:t>
      </w:r>
      <w:proofErr w:type="spellEnd"/>
      <w:r w:rsidRPr="00B82D86">
        <w:rPr>
          <w:color w:val="010001"/>
          <w:sz w:val="28"/>
          <w:szCs w:val="28"/>
        </w:rPr>
        <w:t xml:space="preserve"> акция </w:t>
      </w:r>
      <w:proofErr w:type="spellStart"/>
      <w:r w:rsidRPr="00B82D86">
        <w:rPr>
          <w:color w:val="010001"/>
          <w:sz w:val="28"/>
          <w:szCs w:val="28"/>
        </w:rPr>
        <w:t>өткізді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сондай-ақ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қызметтер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көрсету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тәртібін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оңтайландыру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жөнінде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шаралар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қабылданды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Нәтижесінде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соңғы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жылдары</w:t>
      </w:r>
      <w:proofErr w:type="spellEnd"/>
      <w:r w:rsidRPr="00B82D86">
        <w:rPr>
          <w:color w:val="010001"/>
          <w:sz w:val="28"/>
          <w:szCs w:val="28"/>
        </w:rPr>
        <w:t xml:space="preserve"> осы </w:t>
      </w:r>
      <w:proofErr w:type="spellStart"/>
      <w:r w:rsidRPr="00B82D86">
        <w:rPr>
          <w:color w:val="010001"/>
          <w:sz w:val="28"/>
          <w:szCs w:val="28"/>
        </w:rPr>
        <w:t>құрам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аздаған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әкімшілік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іс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қозғалғандығы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байқалады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Осыған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орай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жылжымайтын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құқықтарды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тіркеу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мерзімін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өткізіп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алғандығы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үшін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әкімшілік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жауаптылықты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алып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тастау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туралы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мәселені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қарау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ұсынылады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Құрметті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депутаттар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халықаралық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сарапшылардың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бағалауы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Орталық</w:t>
      </w:r>
      <w:proofErr w:type="spellEnd"/>
      <w:r w:rsidRPr="00B82D86">
        <w:rPr>
          <w:color w:val="010001"/>
          <w:sz w:val="28"/>
          <w:szCs w:val="28"/>
        </w:rPr>
        <w:t xml:space="preserve"> Азия </w:t>
      </w:r>
      <w:proofErr w:type="spellStart"/>
      <w:r w:rsidRPr="00B82D86">
        <w:rPr>
          <w:color w:val="010001"/>
          <w:sz w:val="28"/>
          <w:szCs w:val="28"/>
        </w:rPr>
        <w:t>өңірінде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Қазақстан</w:t>
      </w:r>
      <w:proofErr w:type="spellEnd"/>
      <w:r w:rsidRPr="00B82D86">
        <w:rPr>
          <w:color w:val="010001"/>
          <w:sz w:val="28"/>
          <w:szCs w:val="28"/>
        </w:rPr>
        <w:t xml:space="preserve"> бизнес </w:t>
      </w:r>
      <w:proofErr w:type="spellStart"/>
      <w:r w:rsidRPr="00B82D86">
        <w:rPr>
          <w:color w:val="010001"/>
          <w:sz w:val="28"/>
          <w:szCs w:val="28"/>
        </w:rPr>
        <w:t>жүргізу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үшін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қолайлы</w:t>
      </w:r>
      <w:proofErr w:type="spellEnd"/>
      <w:r w:rsidRPr="00B82D86">
        <w:rPr>
          <w:color w:val="010001"/>
          <w:sz w:val="28"/>
          <w:szCs w:val="28"/>
        </w:rPr>
        <w:t xml:space="preserve"> ел </w:t>
      </w:r>
      <w:proofErr w:type="spellStart"/>
      <w:r w:rsidRPr="00B82D86">
        <w:rPr>
          <w:color w:val="010001"/>
          <w:sz w:val="28"/>
          <w:szCs w:val="28"/>
        </w:rPr>
        <w:t>болып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табылатынын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атап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өткім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келеді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Соңғы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төрт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жыл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ішінде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Қазақстан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Дүниежүзілік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Банктің</w:t>
      </w:r>
      <w:proofErr w:type="spellEnd"/>
      <w:r w:rsidRPr="00B82D86">
        <w:rPr>
          <w:color w:val="010001"/>
          <w:sz w:val="28"/>
          <w:szCs w:val="28"/>
        </w:rPr>
        <w:t xml:space="preserve"> "</w:t>
      </w:r>
      <w:proofErr w:type="spellStart"/>
      <w:r w:rsidRPr="00B82D86">
        <w:rPr>
          <w:color w:val="010001"/>
          <w:sz w:val="28"/>
          <w:szCs w:val="28"/>
        </w:rPr>
        <w:t>Doing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Business</w:t>
      </w:r>
      <w:proofErr w:type="spellEnd"/>
      <w:r w:rsidRPr="00B82D86">
        <w:rPr>
          <w:color w:val="010001"/>
          <w:sz w:val="28"/>
          <w:szCs w:val="28"/>
        </w:rPr>
        <w:t xml:space="preserve">" </w:t>
      </w:r>
      <w:proofErr w:type="spellStart"/>
      <w:r w:rsidRPr="00B82D86">
        <w:rPr>
          <w:color w:val="010001"/>
          <w:sz w:val="28"/>
          <w:szCs w:val="28"/>
        </w:rPr>
        <w:t>жыл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сайынғы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зерттеуінің</w:t>
      </w:r>
      <w:proofErr w:type="spellEnd"/>
      <w:r w:rsidRPr="00B82D86">
        <w:rPr>
          <w:color w:val="010001"/>
          <w:sz w:val="28"/>
          <w:szCs w:val="28"/>
        </w:rPr>
        <w:t xml:space="preserve"> "</w:t>
      </w:r>
      <w:proofErr w:type="spellStart"/>
      <w:r w:rsidRPr="00B82D86">
        <w:rPr>
          <w:color w:val="010001"/>
          <w:sz w:val="28"/>
          <w:szCs w:val="28"/>
        </w:rPr>
        <w:t>Меншікті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тіркеу</w:t>
      </w:r>
      <w:proofErr w:type="spellEnd"/>
      <w:r w:rsidRPr="00B82D86">
        <w:rPr>
          <w:color w:val="010001"/>
          <w:sz w:val="28"/>
          <w:szCs w:val="28"/>
        </w:rPr>
        <w:t xml:space="preserve">" индикаторы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озық</w:t>
      </w:r>
      <w:proofErr w:type="spellEnd"/>
      <w:r w:rsidRPr="00B82D86">
        <w:rPr>
          <w:color w:val="010001"/>
          <w:sz w:val="28"/>
          <w:szCs w:val="28"/>
        </w:rPr>
        <w:t xml:space="preserve"> 20 </w:t>
      </w:r>
      <w:proofErr w:type="spellStart"/>
      <w:r w:rsidRPr="00B82D86">
        <w:rPr>
          <w:color w:val="010001"/>
          <w:sz w:val="28"/>
          <w:szCs w:val="28"/>
        </w:rPr>
        <w:t>елдің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қатарына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кіреді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ретте</w:t>
      </w:r>
      <w:proofErr w:type="spellEnd"/>
      <w:r w:rsidRPr="00B82D86">
        <w:rPr>
          <w:color w:val="010001"/>
          <w:sz w:val="28"/>
          <w:szCs w:val="28"/>
        </w:rPr>
        <w:t xml:space="preserve"> 2018 </w:t>
      </w:r>
      <w:proofErr w:type="spellStart"/>
      <w:r w:rsidRPr="00B82D86">
        <w:rPr>
          <w:color w:val="010001"/>
          <w:sz w:val="28"/>
          <w:szCs w:val="28"/>
        </w:rPr>
        <w:t>жылғы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реформалар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Дүниежүзілік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Банктің</w:t>
      </w:r>
      <w:proofErr w:type="spellEnd"/>
      <w:r w:rsidRPr="00B82D86">
        <w:rPr>
          <w:color w:val="010001"/>
          <w:sz w:val="28"/>
          <w:szCs w:val="28"/>
        </w:rPr>
        <w:t xml:space="preserve"> 2019 </w:t>
      </w:r>
      <w:proofErr w:type="spellStart"/>
      <w:r w:rsidRPr="00B82D86">
        <w:rPr>
          <w:color w:val="010001"/>
          <w:sz w:val="28"/>
          <w:szCs w:val="28"/>
        </w:rPr>
        <w:t>жылға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арналған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есебін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қалыптастыру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кезінде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есепке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алынған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жоқ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Келесі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есепте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назарға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алынады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деп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үміттенеміз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Бірақ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бұл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ең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басты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мақсат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болып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табылмайды</w:t>
      </w:r>
      <w:proofErr w:type="spellEnd"/>
      <w:r w:rsidRPr="00B82D86">
        <w:rPr>
          <w:color w:val="010001"/>
          <w:sz w:val="28"/>
          <w:szCs w:val="28"/>
        </w:rPr>
        <w:t xml:space="preserve">. </w:t>
      </w:r>
      <w:proofErr w:type="spellStart"/>
      <w:r w:rsidRPr="00B82D86">
        <w:rPr>
          <w:color w:val="010001"/>
          <w:sz w:val="28"/>
          <w:szCs w:val="28"/>
        </w:rPr>
        <w:t>Бірінші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кезекте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іске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асырылған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шаралар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көрсетілетін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қызметтердің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сапасы</w:t>
      </w:r>
      <w:proofErr w:type="spellEnd"/>
      <w:r w:rsidRPr="00B82D86">
        <w:rPr>
          <w:color w:val="010001"/>
          <w:sz w:val="28"/>
          <w:szCs w:val="28"/>
        </w:rPr>
        <w:t xml:space="preserve"> мен </w:t>
      </w:r>
      <w:proofErr w:type="spellStart"/>
      <w:r w:rsidRPr="00B82D86">
        <w:rPr>
          <w:color w:val="010001"/>
          <w:sz w:val="28"/>
          <w:szCs w:val="28"/>
        </w:rPr>
        <w:t>қолжетімділігін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арттыруға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халықтың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қаржы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және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уақыт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шығындарын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төмендетуге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бағытталған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Құрметті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депутаттар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қорытындылай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келе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жылжымайтын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мүлікке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құқықтарды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тіркеу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қызметін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жетілдіру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жұмыс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әрі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қарай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жалғасады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Бүгінгі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талқылау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қорытындысы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сіздердің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ұсыныстарыңыз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Әділет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министрлігімен</w:t>
      </w:r>
      <w:proofErr w:type="spellEnd"/>
      <w:r w:rsidRPr="00B82D86">
        <w:rPr>
          <w:color w:val="010001"/>
          <w:sz w:val="28"/>
          <w:szCs w:val="28"/>
        </w:rPr>
        <w:t xml:space="preserve">, </w:t>
      </w:r>
      <w:proofErr w:type="spellStart"/>
      <w:r w:rsidRPr="00B82D86">
        <w:rPr>
          <w:color w:val="010001"/>
          <w:sz w:val="28"/>
          <w:szCs w:val="28"/>
        </w:rPr>
        <w:t>мүдделі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мемлекеттік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органдармен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бірлесе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пысықталады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және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олар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бойынша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қажетті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шаралар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қабылданатын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болады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7D774F" w:rsidRPr="00B82D86" w:rsidRDefault="007D774F" w:rsidP="007D774F">
      <w:pPr>
        <w:widowControl w:val="0"/>
        <w:autoSpaceDE w:val="0"/>
        <w:autoSpaceDN w:val="0"/>
        <w:adjustRightInd w:val="0"/>
        <w:ind w:firstLine="851"/>
        <w:jc w:val="both"/>
        <w:rPr>
          <w:color w:val="010001"/>
          <w:sz w:val="28"/>
          <w:szCs w:val="28"/>
        </w:rPr>
      </w:pPr>
      <w:proofErr w:type="spellStart"/>
      <w:r w:rsidRPr="00B82D86">
        <w:rPr>
          <w:color w:val="010001"/>
          <w:sz w:val="28"/>
          <w:szCs w:val="28"/>
        </w:rPr>
        <w:t>Назарларыңызға</w:t>
      </w:r>
      <w:proofErr w:type="spellEnd"/>
      <w:r w:rsidRPr="00B82D86">
        <w:rPr>
          <w:color w:val="010001"/>
          <w:sz w:val="28"/>
          <w:szCs w:val="28"/>
        </w:rPr>
        <w:t xml:space="preserve"> </w:t>
      </w:r>
      <w:proofErr w:type="spellStart"/>
      <w:r w:rsidRPr="00B82D86">
        <w:rPr>
          <w:color w:val="010001"/>
          <w:sz w:val="28"/>
          <w:szCs w:val="28"/>
        </w:rPr>
        <w:t>рақмет</w:t>
      </w:r>
      <w:proofErr w:type="spellEnd"/>
      <w:r w:rsidRPr="00B82D86">
        <w:rPr>
          <w:color w:val="010001"/>
          <w:sz w:val="28"/>
          <w:szCs w:val="28"/>
        </w:rPr>
        <w:t>.</w:t>
      </w:r>
    </w:p>
    <w:p w:rsidR="004969F0" w:rsidRDefault="004969F0"/>
    <w:sectPr w:rsidR="0049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F"/>
    <w:rsid w:val="004969F0"/>
    <w:rsid w:val="005B3E69"/>
    <w:rsid w:val="00670363"/>
    <w:rsid w:val="006853A0"/>
    <w:rsid w:val="007D774F"/>
    <w:rsid w:val="009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03F8-5FC4-48EE-A054-DCB93FC1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BA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Толегенов Марлен</dc:creator>
  <cp:keywords/>
  <dc:description/>
  <cp:lastModifiedBy>Толегенов Марлен</cp:lastModifiedBy>
  <cp:revision>1</cp:revision>
  <dcterms:created xsi:type="dcterms:W3CDTF">2019-01-09T09:16:00Z</dcterms:created>
  <dcterms:modified xsi:type="dcterms:W3CDTF">2019-01-09T09:27:00Z</dcterms:modified>
</cp:coreProperties>
</file>