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54" w:rsidRDefault="00C71254" w:rsidP="00C71254">
      <w:pPr>
        <w:spacing w:line="360" w:lineRule="auto"/>
        <w:ind w:firstLine="567"/>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Жоба</w:t>
      </w:r>
    </w:p>
    <w:p w:rsidR="00C71254" w:rsidRDefault="00C71254" w:rsidP="00C71254">
      <w:pPr>
        <w:spacing w:line="360" w:lineRule="auto"/>
        <w:ind w:firstLine="567"/>
        <w:jc w:val="right"/>
        <w:rPr>
          <w:rFonts w:ascii="Times New Roman" w:hAnsi="Times New Roman" w:cs="Times New Roman"/>
          <w:sz w:val="28"/>
          <w:szCs w:val="28"/>
        </w:rPr>
      </w:pPr>
    </w:p>
    <w:p w:rsidR="00C71254" w:rsidRDefault="00C71254" w:rsidP="00C71254">
      <w:pPr>
        <w:spacing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Мәжіліс депутаты, жұмыс тобының жетекшісі</w:t>
      </w:r>
    </w:p>
    <w:p w:rsidR="00C71254" w:rsidRDefault="00C71254" w:rsidP="00C71254">
      <w:pPr>
        <w:spacing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Сауытбек Абдрахмановтың баяндамасы</w:t>
      </w:r>
    </w:p>
    <w:p w:rsidR="00C71254" w:rsidRDefault="00C71254" w:rsidP="00C71254">
      <w:pPr>
        <w:spacing w:line="360" w:lineRule="auto"/>
        <w:ind w:firstLine="567"/>
        <w:jc w:val="both"/>
        <w:rPr>
          <w:rFonts w:ascii="Times New Roman" w:hAnsi="Times New Roman" w:cs="Times New Roman"/>
          <w:b/>
          <w:sz w:val="28"/>
          <w:szCs w:val="28"/>
          <w:lang w:val="kk-KZ"/>
        </w:rPr>
      </w:pPr>
    </w:p>
    <w:p w:rsidR="00C71254" w:rsidRDefault="00C71254" w:rsidP="00C71254">
      <w:pPr>
        <w:spacing w:line="360" w:lineRule="auto"/>
        <w:ind w:firstLine="567"/>
        <w:jc w:val="right"/>
        <w:rPr>
          <w:rFonts w:ascii="Times New Roman" w:hAnsi="Times New Roman" w:cs="Times New Roman"/>
          <w:i/>
          <w:sz w:val="28"/>
          <w:szCs w:val="28"/>
          <w:lang w:val="kk-KZ"/>
        </w:rPr>
      </w:pPr>
      <w:r>
        <w:rPr>
          <w:rFonts w:ascii="Times New Roman" w:hAnsi="Times New Roman" w:cs="Times New Roman"/>
          <w:i/>
          <w:sz w:val="28"/>
          <w:szCs w:val="28"/>
          <w:lang w:val="kk-KZ"/>
        </w:rPr>
        <w:t>Түркістан қаласы,</w:t>
      </w:r>
    </w:p>
    <w:p w:rsidR="00C71254" w:rsidRDefault="00C71254" w:rsidP="00C71254">
      <w:pPr>
        <w:spacing w:line="360" w:lineRule="auto"/>
        <w:ind w:firstLine="567"/>
        <w:jc w:val="right"/>
        <w:rPr>
          <w:rFonts w:ascii="Times New Roman" w:hAnsi="Times New Roman" w:cs="Times New Roman"/>
          <w:i/>
          <w:sz w:val="28"/>
          <w:szCs w:val="28"/>
          <w:lang w:val="kk-KZ"/>
        </w:rPr>
      </w:pPr>
      <w:r>
        <w:rPr>
          <w:rFonts w:ascii="Times New Roman" w:hAnsi="Times New Roman" w:cs="Times New Roman"/>
          <w:i/>
          <w:sz w:val="28"/>
          <w:szCs w:val="28"/>
          <w:lang w:val="kk-KZ"/>
        </w:rPr>
        <w:t>2019 жылғы 18 қаңтар</w:t>
      </w:r>
    </w:p>
    <w:p w:rsidR="00C71254" w:rsidRDefault="00C71254" w:rsidP="00C71254">
      <w:pPr>
        <w:spacing w:line="360" w:lineRule="auto"/>
        <w:ind w:firstLine="567"/>
        <w:jc w:val="both"/>
        <w:rPr>
          <w:rFonts w:ascii="Times New Roman" w:hAnsi="Times New Roman" w:cs="Times New Roman"/>
          <w:sz w:val="28"/>
          <w:szCs w:val="28"/>
          <w:lang w:val="kk-KZ"/>
        </w:rPr>
      </w:pP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ағайын!</w:t>
      </w:r>
    </w:p>
    <w:p w:rsidR="00C71254" w:rsidRDefault="00C71254" w:rsidP="00C71254">
      <w:pPr>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sz w:val="28"/>
          <w:szCs w:val="28"/>
          <w:lang w:val="kk-KZ"/>
        </w:rPr>
        <w:t>Өткен жылғы 1 қыркүйек күні</w:t>
      </w:r>
      <w:r>
        <w:rPr>
          <w:rFonts w:ascii="Times New Roman" w:hAnsi="Times New Roman" w:cs="Times New Roman"/>
          <w:color w:val="000001"/>
          <w:sz w:val="28"/>
          <w:szCs w:val="28"/>
          <w:lang w:val="kk-KZ"/>
        </w:rPr>
        <w:t xml:space="preserve"> алтыншы сайланған Парламенттің төртінші сессиясын ашардағы сөзінде Президент Нұрсұлтан Назарбаев былай деп атап айтқан болатын: «Біз қоғамдық сананы жаңғыртудың "Рухани жаңғыру" бағдарламасын жүзеге асыру жөніндегі кешенді жұмыстарды жалғастырамыз. Оның аса маңызды міндеттерінің бірі тарихи-мәдени мұраларды қорғау мен танытуды қамтамасыз ету болып табылады. Осы орайда айтарым, тиісті заң жобасы Парламенттің қарауында жатыр. Оны қабылдау озық әлемдік тәжірибеге сәйкес тарихи және киелі нысандарды тиімді дамыту мен қорғауға ықпал ететін болады».</w:t>
      </w:r>
    </w:p>
    <w:p w:rsidR="00C71254" w:rsidRDefault="00C71254" w:rsidP="00C71254">
      <w:pPr>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 Осы тапсырмаға орай Мәжіліс бұл заң жобасын Әлеуметтік-мәдени даму комитетіне тапсырды. Мәжілістің барлық комитеттерінің депутаттарынан, саяси партиялар өкілдерінен, қоғам қайраткерлерінен, ғалымдардан, сарапшылардан жұмыс тобын құрды. Бұған дейін жұмыс тобының 11 отырысы өткізілді.</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color w:val="000001"/>
          <w:sz w:val="28"/>
          <w:szCs w:val="28"/>
          <w:lang w:val="kk-KZ"/>
        </w:rPr>
        <w:t xml:space="preserve">Біз бүгін "Тарихи-мәдени мұра объектілерін қорғау және пайдалану туралы" және "Қазақстан Республикасының кейбір заңнамалық актілеріне тарихи-мәдени мұра  мәселелері бойынша өзгерістер мен толықтырулар енгізу </w:t>
      </w:r>
      <w:r>
        <w:rPr>
          <w:rFonts w:ascii="Times New Roman" w:hAnsi="Times New Roman" w:cs="Times New Roman"/>
          <w:color w:val="000001"/>
          <w:sz w:val="28"/>
          <w:szCs w:val="28"/>
          <w:lang w:val="kk-KZ"/>
        </w:rPr>
        <w:lastRenderedPageBreak/>
        <w:t xml:space="preserve">туралы" Қазақстан Республикасының Заң жобаларының негізінде «Тарихи-мәдени мұраны қорғау мен кеңінен танытуды заңнамалық тұрғыдан қамтамасыз ету» тақырыбында Комитеттің көшпелі отырысын өткізудеміз.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Ата-бабаларымыздан, Ұлы дала елінен көне заманнан бергі уақытта жеткен тарихи-мәдени мұрамызды келешек ұрпақтар үшін сақтау әр ұрпақтың маңызды міндеті.  Мемлекет тарапынан бұл бағытта елеулі істер атқарылып келеді.  Елбасы бастамашылығымен қолға алынған "Мәдени мұра" мемлекеттік бағдарламасы аясында Қазақстан аумағындағы тарихи-мәдени ескерткіштер мен нысандар жаңғыртылды. "Болашаққа бағдар: рухани жаңғыру" мақаласында Президент: «Әжептәуір жаңғырған қоғамның өзінің тамыры тарихының тереңінен бастау алатын рухани коды болады. Жаңа тұрпатты жаңғырудың ең басты шарты, сол ұлттық кодыңды сақтай білу» деп жазған еді. Сол ұлттық кодты сақтаудың сенімді бір жолы – тарихи-мәдени мұраны қорғау және пайдалану. Қорғау және пайдалану. Осы сөздерге назар аударуымыз керек. Өйткені, пайдаланылмайтын мұра – пайдасыз мұра. Тек сақтап қоятын, бізде бар деп қана қоятын мұра өзінің толық міндетін атқармайды. Ол қоғамға қызмет ететін мұра болуы керек.Осы заң жобасының атауында қорғау және пайдалану деп арнайы айтылғаны сондықтан.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Еліміздің мәдени мұрасын құру, жаңғырту, сақтау, дамыту, насихаттау және пайдалану, сонымен бірге құқықтық, экономикалық, әлеуметтік және ұйымдастырушылық негіздерді анықтау мақсатында жүргізіліп отырған тарихи-мәдени мұра саласындағы мемлекеттік саясат ең алдымен заңнамалық базаны жетілдіруді талап етеді.  </w:t>
      </w:r>
    </w:p>
    <w:p w:rsidR="00C71254" w:rsidRDefault="00C71254" w:rsidP="00C71254">
      <w:pPr>
        <w:spacing w:line="360" w:lineRule="auto"/>
        <w:ind w:firstLine="567"/>
        <w:jc w:val="both"/>
        <w:rPr>
          <w:rFonts w:ascii="Times New Roman" w:hAnsi="Times New Roman" w:cs="Times New Roman"/>
          <w:sz w:val="28"/>
          <w:szCs w:val="28"/>
          <w:lang w:val="kk-KZ"/>
        </w:rPr>
      </w:pP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басында мына бір маңызды сұраққа жауап беріп алайық. </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Бізде осы мәселені реттейтін заң бар. Ол заң – «Тарихи-мәдени мұраны қорғау және пайдалану туралы» деп аталады.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sz w:val="28"/>
          <w:szCs w:val="28"/>
          <w:lang w:val="kk-KZ"/>
        </w:rPr>
        <w:t xml:space="preserve">Осыдан «Бұл мәселені реттейтін заң бар болса, неге жаңа заң </w:t>
      </w:r>
      <w:r>
        <w:rPr>
          <w:rFonts w:ascii="Times New Roman" w:hAnsi="Times New Roman" w:cs="Times New Roman"/>
          <w:sz w:val="28"/>
          <w:szCs w:val="28"/>
          <w:lang w:val="kk-KZ"/>
        </w:rPr>
        <w:lastRenderedPageBreak/>
        <w:t>қабылданғалы жатыр? Сол заңды оған өмір талабынан туындаған өзгерістер мен түзетулер енгізу жолымен неге жетілдірмейміз?» деген сұрақ тумай ма? Туады. Жауап беріп көрейік. Қолданыстағы заң егемендіктің елең-алаңында, тәуелсіздік табалдырығында, сонау 1992 жылы 2 шілдеде қабылданған. Ал 1992 жылы, оның өзінде шілде айында қабылданған заңның жобасы ең бері қойғанда 1991 жылы дайындалатыны белгілі. Демек, қолданыстағы заң кешегі кеңестік кезеңде, сол кездің талаптары тұрғысынан жасалған дей аламыз. Оның үстіне сол заң қабылданғалы бері аттай 27 жыл өтті. Заман да өзгерді, қоғам да өзгерді, адам да өзгерді. Сондықтан да қолданыстағы заңның жартысынан астам нормаларын өзгертуге тура келетіні анық болып отыр. «Ескіні жамасаң есің кетеді» дегендей, ескі заңды жамап-жасқағаннан гөрі жаңа заң дайындау орындылау.</w:t>
      </w:r>
      <w:r>
        <w:rPr>
          <w:rFonts w:ascii="Times New Roman" w:hAnsi="Times New Roman" w:cs="Times New Roman"/>
          <w:color w:val="000001"/>
          <w:sz w:val="28"/>
          <w:szCs w:val="28"/>
          <w:lang w:val="kk-KZ"/>
        </w:rPr>
        <w:t xml:space="preserve"> Баяғы өткен бабаларымыз «Заман басқа, заң басқа» деп айтады екен. Ол рас сөз. Заман өзгергенде, заң да өзгеруі керек. Тәуелсіздіктің алғашқы жылдарында қабылданған осы жөніндегі заң уақыт талабына ендігі жағдайда толық жауап бермейтіндігін уақыт көрсетіп отыр. Сондықтан да жаңа заң жобасы дайындалды. </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Заң арқылы қандай негізгі мәселелерді шешу көзделіп отыр?</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 Заңнамалық деңгейде айтатын болсақ, олар мынандай мәселелер: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Тарихи-мәдени мұра объектілерін анықтау және есепке алу, сондай-ақ олардың жағдайын мониторингтеу тәртібін бекіту;</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Тарихи және мәдени мұра объектілерін түпкілікті тарихи келбетте сақтау мен пайдаланудың сапалы жаңа механизмдерін енгізу;</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Археологиялық жұмыстарды жүргізу және "қара" археологтарға қарсы күрес ережелері мен шарттарын бекіту;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Қорғау аймақтарында жер учаскелерін пайдаланудың құқықтық режимін, тарихи және мәдени ескерткіштердің қорғалатын құрылыс, табиғи ландшафт аймақтарын пайдаланудың құқықтық режимін  анықтау.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lastRenderedPageBreak/>
        <w:t xml:space="preserve">Мәдениет және спорт министрі Арыстанбек Мұхамедиұлы  Заң жобасының таныстырылымында бұл жобаны әзірлеу процесінде халықаралық тәжірибе зерделеніп, ескерілгенін атап айтты. Бірер мысалды еске салып өтейін. Мысалы, Ресей заңнамасында заңсыз іздестіру, археологиялық заттарды жымқыру, артефактілерді мемлекетке өткізуден жалтару және тағы басқа үшін "қара" археологтарға қарсы тұру шаралары енгізілген, қылмыстық жауапкершілік қарастырылған. Италияда, Францияда, Израильде, Ұлыбритания сияқты алдыңғы қатарлы мемлекеттерде қазба жұмыстарымен ғылыми-зерттеу жұмыстары толығымен қатаң түрде заңда бекітілген. </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Заң жобасында тұжырымдамалық тұрғыдан қандай нормалар қарастырылып отыр? Енді соған келейік.</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 алдымен, тарих және мәдениет ескерткіштері туралы түсінік пен олардың түрлерін кеңейту керек. Сакральді, яғни қасиетті, киелі деп танылған нысандарға ресми мәртебе беру ойластырылуда. Сондай-ақ монументті өнер туындыларын ескерткіштердің бөлекше түріне ауыстыру қарастырылуда. Қазір олар архитектура және қала құрылысы ескерткіштерінің тобына қосылып қарастырылады. Монументті ескерткіштерге өзіне тән анықтама керек.</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Заң дайындаудың қиындығына мысал ретінде мына бір жайды айтайық. «Сакральді, яғни қасиетті, киелі деп танылған нысандарға ресми мәртебе беру ойластырылуда» дедік қой. Ал осыны, яғни қай нысанның қасиетті, киелі екендігін қалай анықтаймыз? Бұл өте нәзік мәселе. Мысалы, жалпақ жұрт жаппай барып, мінәжат етіп жататын, тілеген тілегі қабыл болатын, айталық, бала көтере алмай жүрген әйел барса айы-күні келгенде перзент сүйетін бір жер бар делік. Сакральді орынның нақ өзі сияқты. Ал, бірақ, сондағы тілектің бәрі түп-түгел қабыл бола салмайды ғой, сол жерге барған әйелдің бәрі шетінен бала көтере бермейді ғой. Сондай адамдардың «Әй, қасиетті түгі жоқ, барғанбыз, мінәжат еткенбіз, түнегенбіз де, тілегімізді бәрібір бермеді» деп жүрмесіне кім кепіл? Ойланатын жай.</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Сондай-ақ, сакральді деп материалдық емес, тек рухани ұғымдарды тану керек деген пікірлер де бар. Мысалы,  Марғұлан атындағы Археология институтының директоры Бауыржан Байтанаев жұмыс тобының 8 қазандағы алғашқы отырысында осындай пікір айтты. </w:t>
      </w:r>
    </w:p>
    <w:p w:rsidR="00C71254" w:rsidRDefault="00C71254" w:rsidP="00C71254">
      <w:pPr>
        <w:spacing w:line="360" w:lineRule="auto"/>
        <w:ind w:firstLine="567"/>
        <w:jc w:val="both"/>
        <w:rPr>
          <w:rFonts w:ascii="Times New Roman" w:hAnsi="Times New Roman" w:cs="Times New Roman"/>
          <w:sz w:val="28"/>
          <w:szCs w:val="28"/>
          <w:lang w:val="kk-KZ"/>
        </w:rPr>
      </w:pP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Тарихи-мәдени мұра объектілерін анықтау мен есепке алу мәселесін жүйелеу керек. Мысалы, қазір археологтар бір жерді тапса болды, ол жер бірден-ақ, автоматты түрде археология ескерткіші деп танылады. Соның өзінде ол мәртебе жаңағы ескерткішке ресми түрде берілмейді. Бұл арқылы жаңағы объектіні тарих және мәдениет ескерткіштерінің тізіміне дер уағында қосудың мүмкіндігі болмайды. Алысқа бармай, осы облыстан-ақ мысалдар келтірейік. Жуантөбедегі, Қараспандағы, Бөріжарыдағы, Күлтөбедегі археологиялық объектілердің алдын-ала есептің тізімінде тұрғанына ондаған жылдың жүзі болды, алайда мәселенің басы толық ашылмағаннан кейін ол орындарда нақты жұмыс бастаудың мүмкіндігі қазірше жоқ.</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мәселені реттеу үшін заң жобасында объектілердің мәртебесін анықтау мақсатымен оларды алдын-ала тізімге енгізу немесе сол тізімнен алып тастаудың нақты қадамдары және хронологиялық шеңберлері айқындалатын болады. Мысалы, жаңадан ашылған археологиялық объект 3 жылға дейін, кейбір ерекше жағдайларда 5 жылға дейін алдын-ала тізімге енгізіледі, әрі қарай ол тарих және мәдениет ескерткіштерінің тізіміне ауыстырылады немесе арнайы жүргізілген тарихи-мәдени сараптаманың негізінде сол тізімнен шығарылады. Бұл не үшін керек? Қазір бізде бір кезде ашылған, ашыла салысымен тарихи-мәдени мұра мәртебесін алып, ондаған жылдар бойы аман-есен, сол күйінде тұрған ескерткіштер жеткілікті. Оларды зерттеп жатқан ешкім жоқ. Қаржы да жетпейді, маман да жетпейді. Ал қаржы табылып, маман табылып, зерттеле қалғандарының талайының тарихи-мәдени мұра ретінде маңызы шамалы болып шығады. Ал мына жаңа заң бойынша  ол мәселенің басы үш жылдың ішінде анықталуы керек.</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Заң жобасы өкілетті органға және жергілікті атқару органдарына тарихи-мұра объектілерінің жағдайына мониторинг жасау құзыреті беріледі, сол арқылы жағдайы нашарлаған объектілерді дер кезінде анықтауға, олардың сақталуын жақсартуға бағытталған іс-шараларды жүзеге асыруға мүмкіндік туады. </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тарих және мәдениет ескерткіштерінде археологиялық жұмыс жүргізу мәселесін реттеу өте маңызды болып отыр. Бұл істе тиісті тәртіптің жетіспеуінің кесірінен бүгінде әр археолог өзінің жұмысын өзі белгілейтін күйге жақындап қалдық. Археологиялық жұмыс жүргізген ұйымдардың қазылған объектіні консервациясыз тастап кетуі, топырақ үйінділерін тасып әкетпеуі, қазба жұмысының бекітілген халықаралық нормаларын сақтамауы қалыпты жайға айналып барады. Арыстанбек Мұхамедиұлы жаңа біз атаған тұсаукесерде сөйлеген сөзінде Отырар қалашығындағы жағдай осындай екенін ашық айтты. Мысалы, тек өткен жылдың өзінде Отырар қалашығының орнынан 300 машиналық үйінді әкетілген, 2017 жылы да, 2016 жылы да солай болған екен. Қожа Ахмет Яссауи мавзолейін жақын жердегі Күлтөбедегі жағдай да осындай көрінеді. Тиісті консервациясыз жүргізілген археологиялық жұмыстан кейін объектінің тарихи келбетіне нұсқан келген дейді мамандар.</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«Объектінің тарихи келбеті» демекші, осы тұста Түркістанға қатысты бір ойды айта кетсем деймін. </w:t>
      </w:r>
      <w:r>
        <w:rPr>
          <w:rFonts w:ascii="Times New Roman" w:hAnsi="Times New Roman" w:cs="Times New Roman"/>
          <w:color w:val="000001"/>
          <w:sz w:val="28"/>
          <w:szCs w:val="28"/>
          <w:lang w:val="kk-KZ"/>
        </w:rPr>
        <w:t xml:space="preserve"> Қазір ЮНЕСКО тізіміне енген қалалардағы құрылыс жұмыстарына әлемде бөлекше қарап отыр. Шахрисабзта   жаңа  құрылыстарды қаланың тарихи  қалпын өзгертіп салғаны үшін  ЮНЕСКО-ның тізімінен шығару жөнінде мәселе қойылып, Өзбекстан Республикасы қаланы сол тізімде зорға дегенде қалдырды. Түркістанның облыс орталығы болуына байланысты жаңа құрылыстар абайлап жүргізілмесе, әсіресе қаланың орталығының келбеті бұзылатын болса, бізге де сондай талап қойылуы әбден мүмкін.  Өздеріңіз жақсы білесіздер, мысалы, Мәскеудегі "Россия" қонақ үйі қандай керемет еді. Ескі архитектуралық ансамбльді бұзатындығы үшін, </w:t>
      </w:r>
      <w:r>
        <w:rPr>
          <w:rFonts w:ascii="Times New Roman" w:hAnsi="Times New Roman" w:cs="Times New Roman"/>
          <w:color w:val="000001"/>
          <w:sz w:val="28"/>
          <w:szCs w:val="28"/>
          <w:lang w:val="kk-KZ"/>
        </w:rPr>
        <w:lastRenderedPageBreak/>
        <w:t xml:space="preserve">Кремльдің айналасының тарихи келбетін сақтау үшін сондай үлкен қонақ үйді сүріп тастауға тура келді. Сондай мемлекетшіл қадамдарға қажет жерінде біз де баруымыз керек. Шүкіршілік, министрлік тарапынан ондай қадамдар жасалып та жүр. </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Бұл орайда Түркістандағы ғимараттардың биіктігі Қож Ахмет Яссауи мавзолейінен аспауы керектігі жөніндегі талап өте орынды деп білеміз. Мұндай тәжірибе әлемде баршылық. Мысалы, Вашингтонда Капитолийден биік ғимарат тұрғызуға болмайды.</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Заң жобасында жергілікті атқарушы органдар жергілікті маңызы бар ескерткіштердің мәртебесін айқындауда орталық өкілетті органмен келісіп жұмыс істеуге тиіс екендігі көрсетіліп отыр. Бұл орайда тағы да көршілеріміздің тәжірибесіне жүгінуге тура келеді. Ресейдің осындай заңнамасында бұл норма кезінде алынып тасталып, біраз ескерткіштер жекешелендіріліп кеткені белгілі. Қазір Ресей ол норманы қалпына келтірді.</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Бұл заңда археологиялық және реставрациялық жұмыстардың лицензиялануы да ретке келтірілетін болады. Әйтпесе, атқарылған бір жұмыс үшін бір ұйымның бірнеше жермен шарт жасасуы әдетке айналып барады. Сөйтіп бір жұмысқа бірнеше рет ақша төлейтін жайлар кездесіп жүр.</w:t>
      </w:r>
    </w:p>
    <w:p w:rsidR="00C71254" w:rsidRDefault="00C71254" w:rsidP="00C71254">
      <w:pPr>
        <w:widowControl w:val="0"/>
        <w:autoSpaceDE w:val="0"/>
        <w:autoSpaceDN w:val="0"/>
        <w:adjustRightInd w:val="0"/>
        <w:spacing w:line="360" w:lineRule="auto"/>
        <w:ind w:firstLine="567"/>
        <w:jc w:val="both"/>
        <w:rPr>
          <w:rFonts w:ascii="Times New Roman" w:hAnsi="Times New Roman" w:cs="Times New Roman"/>
          <w:color w:val="000001"/>
          <w:sz w:val="28"/>
          <w:szCs w:val="28"/>
          <w:lang w:val="kk-KZ"/>
        </w:rPr>
      </w:pPr>
      <w:r>
        <w:rPr>
          <w:rFonts w:ascii="Times New Roman" w:hAnsi="Times New Roman" w:cs="Times New Roman"/>
          <w:color w:val="000001"/>
          <w:sz w:val="28"/>
          <w:szCs w:val="28"/>
          <w:lang w:val="kk-KZ"/>
        </w:rPr>
        <w:t xml:space="preserve">  Қаралып отырған заңдар жобаларының нормалары тарихи-мәдени мұраны қорғау, пайдалану мен кеңінен таныту саласындағы қоғамдық қарым-қатынастарды мемлекет тарапынан реттеудің тиімді жүйесін жасауға бағытталған. Осы саланың заңнамасын жетілдіру мақсатында бірқатар кодекстер мен заңдарға өзгерістер мен толықтырулар енгізілетін болады. Атап айтқанда, Жер кодексіне, әкімшілік құқық бұзу туралы кодекске, архитектура, қала құрылысы, құрылыс қызметі туралы, мемлекеттік мүлік туралы, рұқсат беру мен хабардар ету туралы заңдарға өзгерістер мен толықтырулар қарастырылған.</w:t>
      </w:r>
    </w:p>
    <w:p w:rsidR="00C71254" w:rsidRDefault="00C71254" w:rsidP="00C71254">
      <w:pPr>
        <w:spacing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Президент Нұрсұлтан Назарбаев өзінің бағдарламалық сипаттағы «Болашаққа бағдар: рухани жаңғыру» атты мақаласында: «Басқа бір қабат – нәзік және сонымен бірге қыртысы қалың рухани қабат бар, Қазақстан тамыры терең жайылған  ұлы тарихы бар ел екенін көрсете және дәлелдей отырып, дүниежүзілік аренада біз елімізді осы қабат арқылы паш етеміз», деп атап көрсеткен болатын.  </w:t>
      </w:r>
      <w:r>
        <w:rPr>
          <w:rFonts w:ascii="Times New Roman" w:hAnsi="Times New Roman" w:cs="Times New Roman"/>
          <w:color w:val="000001"/>
          <w:sz w:val="28"/>
          <w:szCs w:val="28"/>
          <w:lang w:val="kk-KZ"/>
        </w:rPr>
        <w:t>Жалпы алғанда, жүргізіліп жатқан жұмысымыз осы мақсатқа жетуге септесетініне сенеміз.</w:t>
      </w:r>
    </w:p>
    <w:p w:rsidR="00EF50FF" w:rsidRPr="00C71254" w:rsidRDefault="00EF50FF">
      <w:pPr>
        <w:rPr>
          <w:lang w:val="kk-KZ"/>
        </w:rPr>
      </w:pPr>
    </w:p>
    <w:sectPr w:rsidR="00EF50FF" w:rsidRPr="00C7125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01" w:rsidRDefault="00FE2301" w:rsidP="00C71254">
      <w:pPr>
        <w:spacing w:after="0" w:line="240" w:lineRule="auto"/>
      </w:pPr>
      <w:r>
        <w:separator/>
      </w:r>
    </w:p>
  </w:endnote>
  <w:endnote w:type="continuationSeparator" w:id="0">
    <w:p w:rsidR="00FE2301" w:rsidRDefault="00FE2301" w:rsidP="00C7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78514"/>
      <w:docPartObj>
        <w:docPartGallery w:val="Page Numbers (Bottom of Page)"/>
        <w:docPartUnique/>
      </w:docPartObj>
    </w:sdtPr>
    <w:sdtEndPr/>
    <w:sdtContent>
      <w:p w:rsidR="00C71254" w:rsidRDefault="00C71254">
        <w:pPr>
          <w:pStyle w:val="a5"/>
          <w:jc w:val="center"/>
        </w:pPr>
        <w:r>
          <w:fldChar w:fldCharType="begin"/>
        </w:r>
        <w:r>
          <w:instrText>PAGE   \* MERGEFORMAT</w:instrText>
        </w:r>
        <w:r>
          <w:fldChar w:fldCharType="separate"/>
        </w:r>
        <w:r w:rsidR="00956368">
          <w:rPr>
            <w:noProof/>
          </w:rPr>
          <w:t>8</w:t>
        </w:r>
        <w:r>
          <w:fldChar w:fldCharType="end"/>
        </w:r>
      </w:p>
    </w:sdtContent>
  </w:sdt>
  <w:p w:rsidR="00C71254" w:rsidRDefault="00C712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01" w:rsidRDefault="00FE2301" w:rsidP="00C71254">
      <w:pPr>
        <w:spacing w:after="0" w:line="240" w:lineRule="auto"/>
      </w:pPr>
      <w:r>
        <w:separator/>
      </w:r>
    </w:p>
  </w:footnote>
  <w:footnote w:type="continuationSeparator" w:id="0">
    <w:p w:rsidR="00FE2301" w:rsidRDefault="00FE2301" w:rsidP="00C71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55"/>
    <w:rsid w:val="00436355"/>
    <w:rsid w:val="00956368"/>
    <w:rsid w:val="00C71254"/>
    <w:rsid w:val="00E54BF6"/>
    <w:rsid w:val="00EF50FF"/>
    <w:rsid w:val="00FE2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14AA4-A62D-4049-85D5-FED9B120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5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2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1254"/>
  </w:style>
  <w:style w:type="paragraph" w:styleId="a5">
    <w:name w:val="footer"/>
    <w:basedOn w:val="a"/>
    <w:link w:val="a6"/>
    <w:uiPriority w:val="99"/>
    <w:unhideWhenUsed/>
    <w:rsid w:val="00C712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1254"/>
  </w:style>
  <w:style w:type="paragraph" w:styleId="a7">
    <w:name w:val="Balloon Text"/>
    <w:basedOn w:val="a"/>
    <w:link w:val="a8"/>
    <w:uiPriority w:val="99"/>
    <w:semiHidden/>
    <w:unhideWhenUsed/>
    <w:rsid w:val="009563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6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10726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Сауытбек Абдрахманов</dc:creator>
  <cp:keywords/>
  <dc:description/>
  <cp:lastModifiedBy>Алиева Аяулы</cp:lastModifiedBy>
  <cp:revision>2</cp:revision>
  <cp:lastPrinted>2019-01-11T08:57:00Z</cp:lastPrinted>
  <dcterms:created xsi:type="dcterms:W3CDTF">2019-01-11T08:57:00Z</dcterms:created>
  <dcterms:modified xsi:type="dcterms:W3CDTF">2019-01-11T08:57:00Z</dcterms:modified>
</cp:coreProperties>
</file>