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78F" w:rsidRDefault="00CB4B52" w:rsidP="00CB4B52">
      <w:pPr>
        <w:ind w:right="140"/>
        <w:jc w:val="center"/>
        <w:rPr>
          <w:b/>
        </w:rPr>
      </w:pPr>
      <w:r w:rsidRPr="00D15D8C">
        <w:rPr>
          <w:b/>
          <w:lang w:val="kk-KZ"/>
        </w:rPr>
        <w:t>«</w:t>
      </w:r>
      <w:r w:rsidRPr="00D15D8C">
        <w:rPr>
          <w:b/>
        </w:rPr>
        <w:t>Қазақстан Республикасының сот жүйесі мен судьяларының мәртебесі туралы</w:t>
      </w:r>
      <w:r w:rsidRPr="00D15D8C">
        <w:rPr>
          <w:b/>
          <w:lang w:val="kk-KZ"/>
        </w:rPr>
        <w:t>»</w:t>
      </w:r>
      <w:r w:rsidRPr="00D15D8C">
        <w:rPr>
          <w:b/>
        </w:rPr>
        <w:t xml:space="preserve"> Қазақстан Республикасының Конституциялық </w:t>
      </w:r>
    </w:p>
    <w:p w:rsidR="00881156" w:rsidRPr="00D15D8C" w:rsidRDefault="00CB4B52" w:rsidP="00CB4B52">
      <w:pPr>
        <w:ind w:right="140"/>
        <w:jc w:val="center"/>
        <w:rPr>
          <w:b/>
          <w:lang w:val="kk-KZ"/>
        </w:rPr>
      </w:pPr>
      <w:bookmarkStart w:id="0" w:name="_GoBack"/>
      <w:bookmarkEnd w:id="0"/>
      <w:r w:rsidRPr="00D15D8C">
        <w:rPr>
          <w:b/>
        </w:rPr>
        <w:t>заңына өзгерістер мен толықтырулар енгізу туралы</w:t>
      </w:r>
      <w:r w:rsidR="007E5775" w:rsidRPr="00D15D8C">
        <w:rPr>
          <w:b/>
        </w:rPr>
        <w:t xml:space="preserve">» </w:t>
      </w:r>
      <w:r w:rsidR="00B765DA" w:rsidRPr="00D15D8C">
        <w:rPr>
          <w:b/>
        </w:rPr>
        <w:t>Қазақстан Республикасы</w:t>
      </w:r>
      <w:r w:rsidRPr="00D15D8C">
        <w:rPr>
          <w:b/>
          <w:lang w:val="kk-KZ"/>
        </w:rPr>
        <w:t xml:space="preserve">ның </w:t>
      </w:r>
      <w:r w:rsidRPr="00D15D8C">
        <w:rPr>
          <w:b/>
        </w:rPr>
        <w:t xml:space="preserve">Конституциялық </w:t>
      </w:r>
      <w:r w:rsidRPr="00D15D8C">
        <w:rPr>
          <w:b/>
          <w:lang w:val="kk-KZ"/>
        </w:rPr>
        <w:t>з</w:t>
      </w:r>
      <w:r w:rsidR="00B765DA" w:rsidRPr="00D15D8C">
        <w:rPr>
          <w:b/>
        </w:rPr>
        <w:t xml:space="preserve">аңының жобасына </w:t>
      </w:r>
    </w:p>
    <w:p w:rsidR="00B765DA" w:rsidRPr="00D15D8C" w:rsidRDefault="00B765DA" w:rsidP="00CB4B52">
      <w:pPr>
        <w:ind w:right="140"/>
        <w:jc w:val="center"/>
        <w:rPr>
          <w:b/>
        </w:rPr>
      </w:pPr>
      <w:r w:rsidRPr="00D15D8C">
        <w:rPr>
          <w:b/>
        </w:rPr>
        <w:t>салыстырма кесте</w:t>
      </w:r>
    </w:p>
    <w:p w:rsidR="007A012E" w:rsidRPr="00D15D8C" w:rsidRDefault="007A012E" w:rsidP="00CB4B52">
      <w:pPr>
        <w:ind w:right="140"/>
        <w:jc w:val="center"/>
        <w:rPr>
          <w:b/>
        </w:rPr>
      </w:pPr>
    </w:p>
    <w:p w:rsidR="007A012E" w:rsidRPr="00D15D8C" w:rsidRDefault="007A012E" w:rsidP="007A012E">
      <w:pPr>
        <w:jc w:val="center"/>
        <w:rPr>
          <w:b/>
        </w:rPr>
      </w:pPr>
      <w:r w:rsidRPr="00D15D8C">
        <w:rPr>
          <w:b/>
        </w:rPr>
        <w:t>Сравнительная таблица</w:t>
      </w:r>
    </w:p>
    <w:p w:rsidR="007A012E" w:rsidRPr="00D15D8C" w:rsidRDefault="007A012E" w:rsidP="007A012E">
      <w:pPr>
        <w:jc w:val="center"/>
        <w:rPr>
          <w:b/>
        </w:rPr>
      </w:pPr>
      <w:r w:rsidRPr="00D15D8C">
        <w:rPr>
          <w:b/>
        </w:rPr>
        <w:t xml:space="preserve">к проекту Конституционного закона Республики Казахстан «О внесении изменений и дополнений в </w:t>
      </w:r>
    </w:p>
    <w:p w:rsidR="007A012E" w:rsidRPr="00D15D8C" w:rsidRDefault="007A012E" w:rsidP="007A012E">
      <w:pPr>
        <w:jc w:val="center"/>
        <w:rPr>
          <w:b/>
        </w:rPr>
      </w:pPr>
      <w:r w:rsidRPr="00D15D8C">
        <w:rPr>
          <w:b/>
        </w:rPr>
        <w:t>Конституционный закон Республики Казахстан «О судебной системе и статусе судей Республики Казахстан»</w:t>
      </w:r>
    </w:p>
    <w:p w:rsidR="00D15D8C" w:rsidRPr="00D15D8C" w:rsidRDefault="00D15D8C" w:rsidP="007A012E">
      <w:pPr>
        <w:jc w:val="center"/>
        <w:rPr>
          <w:b/>
        </w:rPr>
      </w:pPr>
    </w:p>
    <w:tbl>
      <w:tblPr>
        <w:tblStyle w:val="a3"/>
        <w:tblW w:w="14345" w:type="dxa"/>
        <w:tblInd w:w="534" w:type="dxa"/>
        <w:tblLayout w:type="fixed"/>
        <w:tblLook w:val="04A0" w:firstRow="1" w:lastRow="0" w:firstColumn="1" w:lastColumn="0" w:noHBand="0" w:noVBand="1"/>
      </w:tblPr>
      <w:tblGrid>
        <w:gridCol w:w="425"/>
        <w:gridCol w:w="1868"/>
        <w:gridCol w:w="38"/>
        <w:gridCol w:w="4758"/>
        <w:gridCol w:w="38"/>
        <w:gridCol w:w="4780"/>
        <w:gridCol w:w="2438"/>
      </w:tblGrid>
      <w:tr w:rsidR="00D15D8C" w:rsidRPr="00D15D8C" w:rsidTr="004E578F">
        <w:trPr>
          <w:trHeight w:val="183"/>
        </w:trPr>
        <w:tc>
          <w:tcPr>
            <w:tcW w:w="425" w:type="dxa"/>
          </w:tcPr>
          <w:p w:rsidR="00D15D8C" w:rsidRPr="00D15D8C" w:rsidRDefault="00D15D8C" w:rsidP="000156F3">
            <w:pPr>
              <w:jc w:val="both"/>
              <w:rPr>
                <w:b/>
              </w:rPr>
            </w:pPr>
            <w:r w:rsidRPr="00D15D8C">
              <w:rPr>
                <w:b/>
              </w:rPr>
              <w:t>№</w:t>
            </w:r>
          </w:p>
        </w:tc>
        <w:tc>
          <w:tcPr>
            <w:tcW w:w="1868" w:type="dxa"/>
          </w:tcPr>
          <w:p w:rsidR="00D15D8C" w:rsidRPr="00D15D8C" w:rsidRDefault="00D15D8C" w:rsidP="000156F3">
            <w:pPr>
              <w:jc w:val="center"/>
              <w:rPr>
                <w:b/>
              </w:rPr>
            </w:pPr>
            <w:r w:rsidRPr="00D15D8C">
              <w:rPr>
                <w:b/>
              </w:rPr>
              <w:t>Құрылымдық элемент</w:t>
            </w:r>
          </w:p>
          <w:p w:rsidR="00D15D8C" w:rsidRPr="00D15D8C" w:rsidRDefault="00D15D8C" w:rsidP="000156F3">
            <w:pPr>
              <w:jc w:val="center"/>
              <w:rPr>
                <w:b/>
              </w:rPr>
            </w:pPr>
          </w:p>
          <w:p w:rsidR="00D15D8C" w:rsidRPr="00D15D8C" w:rsidRDefault="00D15D8C" w:rsidP="000156F3">
            <w:pPr>
              <w:jc w:val="center"/>
              <w:rPr>
                <w:b/>
              </w:rPr>
            </w:pPr>
            <w:r w:rsidRPr="00D15D8C">
              <w:rPr>
                <w:b/>
              </w:rPr>
              <w:t>Структурный элемент</w:t>
            </w:r>
          </w:p>
        </w:tc>
        <w:tc>
          <w:tcPr>
            <w:tcW w:w="4796" w:type="dxa"/>
            <w:gridSpan w:val="2"/>
          </w:tcPr>
          <w:p w:rsidR="00D15D8C" w:rsidRPr="00D15D8C" w:rsidRDefault="00D15D8C" w:rsidP="000156F3">
            <w:pPr>
              <w:jc w:val="center"/>
              <w:rPr>
                <w:b/>
              </w:rPr>
            </w:pPr>
            <w:r w:rsidRPr="00D15D8C">
              <w:rPr>
                <w:b/>
              </w:rPr>
              <w:t>Қолданыстағы редакция</w:t>
            </w:r>
          </w:p>
          <w:p w:rsidR="00D15D8C" w:rsidRPr="00D15D8C" w:rsidRDefault="00D15D8C" w:rsidP="000156F3">
            <w:pPr>
              <w:jc w:val="center"/>
              <w:rPr>
                <w:b/>
              </w:rPr>
            </w:pPr>
          </w:p>
          <w:p w:rsidR="00D15D8C" w:rsidRPr="00D15D8C" w:rsidRDefault="00D15D8C" w:rsidP="000156F3">
            <w:pPr>
              <w:jc w:val="center"/>
              <w:rPr>
                <w:b/>
              </w:rPr>
            </w:pPr>
          </w:p>
          <w:p w:rsidR="00D15D8C" w:rsidRPr="00D15D8C" w:rsidRDefault="00D15D8C" w:rsidP="000156F3">
            <w:pPr>
              <w:jc w:val="center"/>
              <w:rPr>
                <w:b/>
              </w:rPr>
            </w:pPr>
            <w:r w:rsidRPr="00D15D8C">
              <w:rPr>
                <w:b/>
              </w:rPr>
              <w:t>Действующая редакция</w:t>
            </w:r>
          </w:p>
          <w:p w:rsidR="00D15D8C" w:rsidRPr="00D15D8C" w:rsidRDefault="00D15D8C" w:rsidP="000156F3">
            <w:pPr>
              <w:jc w:val="center"/>
              <w:rPr>
                <w:b/>
              </w:rPr>
            </w:pPr>
          </w:p>
          <w:p w:rsidR="00D15D8C" w:rsidRPr="00D15D8C" w:rsidRDefault="00D15D8C" w:rsidP="000156F3">
            <w:pPr>
              <w:jc w:val="center"/>
              <w:rPr>
                <w:b/>
              </w:rPr>
            </w:pPr>
          </w:p>
        </w:tc>
        <w:tc>
          <w:tcPr>
            <w:tcW w:w="4818" w:type="dxa"/>
            <w:gridSpan w:val="2"/>
          </w:tcPr>
          <w:p w:rsidR="00D15D8C" w:rsidRPr="00D15D8C" w:rsidRDefault="00D15D8C" w:rsidP="000156F3">
            <w:pPr>
              <w:jc w:val="center"/>
              <w:rPr>
                <w:b/>
              </w:rPr>
            </w:pPr>
            <w:r w:rsidRPr="00D15D8C">
              <w:rPr>
                <w:b/>
              </w:rPr>
              <w:t>Ұсынылған редакция</w:t>
            </w:r>
          </w:p>
          <w:p w:rsidR="00D15D8C" w:rsidRPr="00D15D8C" w:rsidRDefault="00D15D8C" w:rsidP="000156F3">
            <w:pPr>
              <w:jc w:val="center"/>
              <w:rPr>
                <w:b/>
              </w:rPr>
            </w:pPr>
          </w:p>
          <w:p w:rsidR="00D15D8C" w:rsidRPr="00D15D8C" w:rsidRDefault="00D15D8C" w:rsidP="000156F3">
            <w:pPr>
              <w:jc w:val="center"/>
              <w:rPr>
                <w:b/>
              </w:rPr>
            </w:pPr>
          </w:p>
          <w:p w:rsidR="00D15D8C" w:rsidRPr="00D15D8C" w:rsidRDefault="00D15D8C" w:rsidP="000156F3">
            <w:pPr>
              <w:jc w:val="center"/>
              <w:rPr>
                <w:b/>
              </w:rPr>
            </w:pPr>
            <w:r w:rsidRPr="00D15D8C">
              <w:rPr>
                <w:b/>
              </w:rPr>
              <w:t>Предлагаемая редакция</w:t>
            </w:r>
          </w:p>
          <w:p w:rsidR="00D15D8C" w:rsidRPr="00D15D8C" w:rsidRDefault="00D15D8C" w:rsidP="000156F3">
            <w:pPr>
              <w:jc w:val="center"/>
              <w:rPr>
                <w:b/>
              </w:rPr>
            </w:pPr>
          </w:p>
        </w:tc>
        <w:tc>
          <w:tcPr>
            <w:tcW w:w="2438" w:type="dxa"/>
          </w:tcPr>
          <w:p w:rsidR="00D15D8C" w:rsidRPr="00D15D8C" w:rsidRDefault="00D15D8C" w:rsidP="000156F3">
            <w:pPr>
              <w:jc w:val="center"/>
              <w:rPr>
                <w:b/>
              </w:rPr>
            </w:pPr>
            <w:r w:rsidRPr="00D15D8C">
              <w:rPr>
                <w:b/>
              </w:rPr>
              <w:t>Негіздеме</w:t>
            </w:r>
          </w:p>
          <w:p w:rsidR="00D15D8C" w:rsidRPr="00D15D8C" w:rsidRDefault="00D15D8C" w:rsidP="000156F3">
            <w:pPr>
              <w:jc w:val="center"/>
              <w:rPr>
                <w:b/>
              </w:rPr>
            </w:pPr>
          </w:p>
          <w:p w:rsidR="00D15D8C" w:rsidRPr="00D15D8C" w:rsidRDefault="00D15D8C" w:rsidP="000156F3">
            <w:pPr>
              <w:jc w:val="center"/>
              <w:rPr>
                <w:b/>
              </w:rPr>
            </w:pPr>
          </w:p>
          <w:p w:rsidR="00D15D8C" w:rsidRPr="00D15D8C" w:rsidRDefault="00D15D8C" w:rsidP="000156F3">
            <w:pPr>
              <w:jc w:val="center"/>
              <w:rPr>
                <w:b/>
              </w:rPr>
            </w:pPr>
            <w:r w:rsidRPr="00D15D8C">
              <w:rPr>
                <w:b/>
              </w:rPr>
              <w:t>Обоснование</w:t>
            </w:r>
          </w:p>
        </w:tc>
      </w:tr>
      <w:tr w:rsidR="007E5775" w:rsidRPr="00D15D8C" w:rsidTr="004E578F">
        <w:trPr>
          <w:trHeight w:val="96"/>
        </w:trPr>
        <w:tc>
          <w:tcPr>
            <w:tcW w:w="14345" w:type="dxa"/>
            <w:gridSpan w:val="7"/>
          </w:tcPr>
          <w:p w:rsidR="004E578F" w:rsidRDefault="00CB4B52" w:rsidP="004E578F">
            <w:pPr>
              <w:jc w:val="center"/>
              <w:rPr>
                <w:b/>
              </w:rPr>
            </w:pPr>
            <w:r w:rsidRPr="00D15D8C">
              <w:rPr>
                <w:b/>
                <w:lang w:val="kk-KZ"/>
              </w:rPr>
              <w:t>«</w:t>
            </w:r>
            <w:r w:rsidRPr="00D15D8C">
              <w:rPr>
                <w:b/>
              </w:rPr>
              <w:t>Қазақстан Республикасының сот жүйесі мен судьяларының мәртебесі туралы</w:t>
            </w:r>
            <w:r w:rsidRPr="00D15D8C">
              <w:rPr>
                <w:b/>
                <w:lang w:val="kk-KZ"/>
              </w:rPr>
              <w:t xml:space="preserve">» </w:t>
            </w:r>
            <w:r w:rsidRPr="00D15D8C">
              <w:rPr>
                <w:b/>
              </w:rPr>
              <w:t xml:space="preserve">Қазақстан Республикасының </w:t>
            </w:r>
          </w:p>
          <w:p w:rsidR="007E5775" w:rsidRPr="00D15D8C" w:rsidRDefault="00CB4B52" w:rsidP="004E578F">
            <w:pPr>
              <w:jc w:val="center"/>
              <w:rPr>
                <w:b/>
              </w:rPr>
            </w:pPr>
            <w:r w:rsidRPr="00D15D8C">
              <w:rPr>
                <w:b/>
              </w:rPr>
              <w:t>Конституциялық заңы</w:t>
            </w:r>
          </w:p>
          <w:p w:rsidR="00D15D8C" w:rsidRPr="00D15D8C" w:rsidRDefault="00D15D8C" w:rsidP="00D15D8C">
            <w:pPr>
              <w:jc w:val="center"/>
              <w:rPr>
                <w:b/>
              </w:rPr>
            </w:pPr>
            <w:r w:rsidRPr="00D15D8C">
              <w:rPr>
                <w:b/>
              </w:rPr>
              <w:t>Конституционный закон Республики Казахстан «О судебной системе и статусе судей Республики Казахстан»</w:t>
            </w:r>
          </w:p>
          <w:p w:rsidR="00D15D8C" w:rsidRPr="00D15D8C" w:rsidRDefault="00D15D8C" w:rsidP="00CB4B52">
            <w:pPr>
              <w:jc w:val="both"/>
              <w:rPr>
                <w:b/>
              </w:rPr>
            </w:pPr>
          </w:p>
        </w:tc>
      </w:tr>
      <w:tr w:rsidR="00881FC9" w:rsidRPr="00D15D8C" w:rsidTr="004E578F">
        <w:trPr>
          <w:trHeight w:val="1849"/>
        </w:trPr>
        <w:tc>
          <w:tcPr>
            <w:tcW w:w="425" w:type="dxa"/>
          </w:tcPr>
          <w:p w:rsidR="007E5775" w:rsidRPr="00D15D8C" w:rsidRDefault="007E5775" w:rsidP="00881FC9">
            <w:pPr>
              <w:pStyle w:val="a4"/>
              <w:numPr>
                <w:ilvl w:val="0"/>
                <w:numId w:val="1"/>
              </w:numPr>
              <w:tabs>
                <w:tab w:val="left" w:pos="0"/>
                <w:tab w:val="left" w:pos="34"/>
              </w:tabs>
              <w:rPr>
                <w:lang w:val="kk-KZ"/>
              </w:rPr>
            </w:pPr>
          </w:p>
        </w:tc>
        <w:tc>
          <w:tcPr>
            <w:tcW w:w="1906" w:type="dxa"/>
            <w:gridSpan w:val="2"/>
          </w:tcPr>
          <w:p w:rsidR="00225B41" w:rsidRPr="00D15D8C" w:rsidRDefault="005F51F2" w:rsidP="005F51F2">
            <w:pPr>
              <w:jc w:val="center"/>
              <w:rPr>
                <w:lang w:val="kk-KZ"/>
              </w:rPr>
            </w:pPr>
            <w:r w:rsidRPr="00D15D8C">
              <w:rPr>
                <w:lang w:val="kk-KZ"/>
              </w:rPr>
              <w:t>11</w:t>
            </w:r>
            <w:r w:rsidR="003C522A" w:rsidRPr="00D15D8C">
              <w:rPr>
                <w:lang w:val="kk-KZ"/>
              </w:rPr>
              <w:t>-</w:t>
            </w:r>
            <w:r w:rsidRPr="00D15D8C">
              <w:rPr>
                <w:lang w:val="kk-KZ"/>
              </w:rPr>
              <w:t xml:space="preserve">баптың </w:t>
            </w:r>
          </w:p>
          <w:p w:rsidR="005F51F2" w:rsidRPr="00D15D8C" w:rsidRDefault="001E7550" w:rsidP="005F51F2">
            <w:pPr>
              <w:jc w:val="center"/>
              <w:rPr>
                <w:lang w:val="kk-KZ"/>
              </w:rPr>
            </w:pPr>
            <w:r w:rsidRPr="00D15D8C">
              <w:rPr>
                <w:lang w:val="kk-KZ"/>
              </w:rPr>
              <w:t>3</w:t>
            </w:r>
            <w:r w:rsidR="003C522A" w:rsidRPr="00D15D8C">
              <w:rPr>
                <w:lang w:val="kk-KZ"/>
              </w:rPr>
              <w:t>-</w:t>
            </w:r>
            <w:r w:rsidR="005F51F2" w:rsidRPr="00D15D8C">
              <w:rPr>
                <w:lang w:val="kk-KZ"/>
              </w:rPr>
              <w:t>тарма</w:t>
            </w:r>
            <w:r w:rsidR="00225B41" w:rsidRPr="00D15D8C">
              <w:rPr>
                <w:lang w:val="kk-KZ"/>
              </w:rPr>
              <w:t>ғының</w:t>
            </w:r>
          </w:p>
          <w:p w:rsidR="0070751F" w:rsidRDefault="0070751F" w:rsidP="00225B41">
            <w:pPr>
              <w:jc w:val="center"/>
              <w:rPr>
                <w:lang w:val="kk-KZ"/>
              </w:rPr>
            </w:pPr>
            <w:r>
              <w:rPr>
                <w:lang w:val="kk-KZ"/>
              </w:rPr>
              <w:t xml:space="preserve">жаңа </w:t>
            </w:r>
          </w:p>
          <w:p w:rsidR="007E5775" w:rsidRPr="00D15D8C" w:rsidRDefault="0070751F" w:rsidP="00225B41">
            <w:pPr>
              <w:jc w:val="center"/>
              <w:rPr>
                <w:lang w:val="kk-KZ"/>
              </w:rPr>
            </w:pPr>
            <w:r>
              <w:rPr>
                <w:lang w:val="kk-KZ"/>
              </w:rPr>
              <w:t>5</w:t>
            </w:r>
            <w:r w:rsidR="005F51F2" w:rsidRPr="00D15D8C">
              <w:rPr>
                <w:lang w:val="kk-KZ"/>
              </w:rPr>
              <w:t>)</w:t>
            </w:r>
            <w:r w:rsidR="00225B41" w:rsidRPr="00D15D8C">
              <w:rPr>
                <w:lang w:val="kk-KZ"/>
              </w:rPr>
              <w:t xml:space="preserve"> т</w:t>
            </w:r>
            <w:r w:rsidR="00D855F4" w:rsidRPr="00D15D8C">
              <w:rPr>
                <w:lang w:val="kk-KZ"/>
              </w:rPr>
              <w:t>армақшас</w:t>
            </w:r>
            <w:r w:rsidR="00225B41" w:rsidRPr="00D15D8C">
              <w:rPr>
                <w:lang w:val="kk-KZ"/>
              </w:rPr>
              <w:t>ы</w:t>
            </w:r>
          </w:p>
          <w:p w:rsidR="00B563F7" w:rsidRPr="00D15D8C" w:rsidRDefault="00B563F7" w:rsidP="00225B41">
            <w:pPr>
              <w:jc w:val="center"/>
              <w:rPr>
                <w:lang w:val="kk-KZ"/>
              </w:rPr>
            </w:pPr>
          </w:p>
          <w:p w:rsidR="00B563F7" w:rsidRPr="00D15D8C" w:rsidRDefault="00B563F7" w:rsidP="00225B41">
            <w:pPr>
              <w:jc w:val="center"/>
              <w:rPr>
                <w:lang w:val="kk-KZ"/>
              </w:rPr>
            </w:pPr>
          </w:p>
          <w:p w:rsidR="00B563F7" w:rsidRPr="00D15D8C" w:rsidRDefault="00B563F7" w:rsidP="00225B41">
            <w:pPr>
              <w:jc w:val="center"/>
              <w:rPr>
                <w:lang w:val="kk-KZ"/>
              </w:rPr>
            </w:pPr>
          </w:p>
          <w:p w:rsidR="00B563F7" w:rsidRPr="00D15D8C" w:rsidRDefault="00B563F7" w:rsidP="00225B41">
            <w:pPr>
              <w:jc w:val="center"/>
              <w:rPr>
                <w:lang w:val="kk-KZ"/>
              </w:rPr>
            </w:pPr>
          </w:p>
          <w:p w:rsidR="00B563F7" w:rsidRPr="00D15D8C" w:rsidRDefault="00B563F7" w:rsidP="00225B41">
            <w:pPr>
              <w:jc w:val="center"/>
              <w:rPr>
                <w:lang w:val="kk-KZ"/>
              </w:rPr>
            </w:pPr>
          </w:p>
          <w:p w:rsidR="00B563F7" w:rsidRPr="00D15D8C" w:rsidRDefault="00B563F7" w:rsidP="00225B41">
            <w:pPr>
              <w:jc w:val="center"/>
              <w:rPr>
                <w:lang w:val="kk-KZ"/>
              </w:rPr>
            </w:pPr>
          </w:p>
          <w:p w:rsidR="00B563F7" w:rsidRPr="00D15D8C" w:rsidRDefault="00B563F7" w:rsidP="00225B41">
            <w:pPr>
              <w:jc w:val="center"/>
              <w:rPr>
                <w:lang w:val="kk-KZ"/>
              </w:rPr>
            </w:pPr>
          </w:p>
          <w:p w:rsidR="00B60212" w:rsidRPr="00D15D8C" w:rsidRDefault="00B60212" w:rsidP="00225B41">
            <w:pPr>
              <w:jc w:val="center"/>
              <w:rPr>
                <w:lang w:val="kk-KZ"/>
              </w:rPr>
            </w:pPr>
          </w:p>
          <w:p w:rsidR="00D855F4" w:rsidRPr="00D15D8C" w:rsidRDefault="00D855F4" w:rsidP="00225B41">
            <w:pPr>
              <w:jc w:val="center"/>
              <w:rPr>
                <w:lang w:val="kk-KZ"/>
              </w:rPr>
            </w:pPr>
          </w:p>
          <w:p w:rsidR="0070751F" w:rsidRPr="007801BB" w:rsidRDefault="0070751F" w:rsidP="0070751F">
            <w:pPr>
              <w:tabs>
                <w:tab w:val="left" w:pos="2410"/>
              </w:tabs>
              <w:jc w:val="center"/>
              <w:rPr>
                <w:rFonts w:eastAsia="Calibri"/>
                <w:lang w:eastAsia="ru-RU"/>
              </w:rPr>
            </w:pPr>
            <w:r>
              <w:rPr>
                <w:rFonts w:eastAsia="Calibri"/>
                <w:lang w:val="kk-KZ" w:eastAsia="ru-RU"/>
              </w:rPr>
              <w:t>Новый п</w:t>
            </w:r>
            <w:r w:rsidRPr="007801BB">
              <w:rPr>
                <w:rFonts w:eastAsia="Calibri"/>
                <w:lang w:eastAsia="ru-RU"/>
              </w:rPr>
              <w:t>одпункт</w:t>
            </w:r>
            <w:r>
              <w:rPr>
                <w:rFonts w:eastAsia="Calibri"/>
                <w:lang w:val="kk-KZ" w:eastAsia="ru-RU"/>
              </w:rPr>
              <w:t xml:space="preserve"> 5</w:t>
            </w:r>
            <w:r w:rsidRPr="007801BB">
              <w:rPr>
                <w:rFonts w:eastAsia="Calibri"/>
                <w:lang w:eastAsia="ru-RU"/>
              </w:rPr>
              <w:t xml:space="preserve">) </w:t>
            </w:r>
          </w:p>
          <w:p w:rsidR="0070751F" w:rsidRPr="007801BB" w:rsidRDefault="0070751F" w:rsidP="0070751F">
            <w:pPr>
              <w:tabs>
                <w:tab w:val="left" w:pos="2410"/>
              </w:tabs>
              <w:jc w:val="center"/>
              <w:rPr>
                <w:rFonts w:eastAsia="Calibri"/>
                <w:lang w:eastAsia="ru-RU"/>
              </w:rPr>
            </w:pPr>
            <w:r w:rsidRPr="007801BB">
              <w:rPr>
                <w:rFonts w:eastAsia="Calibri"/>
                <w:lang w:eastAsia="ru-RU"/>
              </w:rPr>
              <w:t xml:space="preserve">пункта </w:t>
            </w:r>
            <w:r>
              <w:rPr>
                <w:rFonts w:eastAsia="Calibri"/>
                <w:lang w:val="kk-KZ" w:eastAsia="ru-RU"/>
              </w:rPr>
              <w:t>3</w:t>
            </w:r>
            <w:r w:rsidRPr="007801BB">
              <w:rPr>
                <w:rFonts w:eastAsia="Calibri"/>
                <w:lang w:eastAsia="ru-RU"/>
              </w:rPr>
              <w:t xml:space="preserve"> </w:t>
            </w:r>
          </w:p>
          <w:p w:rsidR="00D855F4" w:rsidRPr="00D15D8C" w:rsidRDefault="0070751F" w:rsidP="0070751F">
            <w:pPr>
              <w:jc w:val="center"/>
              <w:rPr>
                <w:lang w:val="kk-KZ"/>
              </w:rPr>
            </w:pPr>
            <w:r w:rsidRPr="007801BB">
              <w:rPr>
                <w:rFonts w:eastAsia="Calibri"/>
                <w:lang w:eastAsia="ru-RU"/>
              </w:rPr>
              <w:lastRenderedPageBreak/>
              <w:t>статьи 11</w:t>
            </w:r>
          </w:p>
          <w:p w:rsidR="00B563F7" w:rsidRPr="00D15D8C" w:rsidRDefault="00B563F7" w:rsidP="00B563F7">
            <w:pPr>
              <w:jc w:val="center"/>
              <w:rPr>
                <w:lang w:val="kk-KZ"/>
              </w:rPr>
            </w:pPr>
          </w:p>
        </w:tc>
        <w:tc>
          <w:tcPr>
            <w:tcW w:w="4796" w:type="dxa"/>
            <w:gridSpan w:val="2"/>
          </w:tcPr>
          <w:p w:rsidR="007E5775" w:rsidRPr="00D15D8C" w:rsidRDefault="00225B41" w:rsidP="00CC5215">
            <w:pPr>
              <w:ind w:firstLine="542"/>
              <w:jc w:val="both"/>
              <w:rPr>
                <w:bCs/>
                <w:color w:val="000000"/>
                <w:spacing w:val="2"/>
                <w:bdr w:val="none" w:sz="0" w:space="0" w:color="auto" w:frame="1"/>
                <w:shd w:val="clear" w:color="auto" w:fill="FFFFFF"/>
                <w:lang w:val="kk-KZ"/>
              </w:rPr>
            </w:pPr>
            <w:r w:rsidRPr="00D15D8C">
              <w:rPr>
                <w:bCs/>
                <w:color w:val="000000"/>
                <w:spacing w:val="2"/>
                <w:bdr w:val="none" w:sz="0" w:space="0" w:color="auto" w:frame="1"/>
                <w:shd w:val="clear" w:color="auto" w:fill="FFFFFF"/>
                <w:lang w:val="kk-KZ"/>
              </w:rPr>
              <w:lastRenderedPageBreak/>
              <w:t>11-бап. Облыстық соттың құрылымы мен құрамы</w:t>
            </w:r>
          </w:p>
          <w:p w:rsidR="00225B41" w:rsidRPr="00D15D8C" w:rsidRDefault="00225B41" w:rsidP="00CC5215">
            <w:pPr>
              <w:ind w:firstLine="542"/>
              <w:jc w:val="both"/>
              <w:rPr>
                <w:color w:val="000000"/>
                <w:spacing w:val="2"/>
                <w:shd w:val="clear" w:color="auto" w:fill="FFFFFF"/>
                <w:lang w:val="kk-KZ"/>
              </w:rPr>
            </w:pPr>
            <w:r w:rsidRPr="00D15D8C">
              <w:rPr>
                <w:color w:val="000000"/>
                <w:spacing w:val="2"/>
                <w:shd w:val="clear" w:color="auto" w:fill="FFFFFF"/>
                <w:lang w:val="kk-KZ"/>
              </w:rPr>
              <w:t>3. Мыналар:</w:t>
            </w:r>
          </w:p>
          <w:p w:rsidR="00225B41" w:rsidRPr="00D15D8C" w:rsidRDefault="00225B41" w:rsidP="00CC5215">
            <w:pPr>
              <w:ind w:firstLine="542"/>
              <w:jc w:val="both"/>
              <w:rPr>
                <w:lang w:val="kk-KZ"/>
              </w:rPr>
            </w:pPr>
            <w:r w:rsidRPr="00D15D8C">
              <w:rPr>
                <w:lang w:val="kk-KZ"/>
              </w:rPr>
              <w:t>...</w:t>
            </w:r>
          </w:p>
          <w:p w:rsidR="00225B41" w:rsidRPr="00D15D8C" w:rsidRDefault="00225B41" w:rsidP="00225B41">
            <w:pPr>
              <w:ind w:firstLine="542"/>
              <w:jc w:val="both"/>
              <w:rPr>
                <w:lang w:val="kk-KZ"/>
              </w:rPr>
            </w:pPr>
            <w:r w:rsidRPr="0034569A">
              <w:rPr>
                <w:lang w:val="kk-KZ"/>
              </w:rPr>
              <w:t>4) қылмыстық істер жөніндегі сот алқасы</w:t>
            </w:r>
            <w:r w:rsidRPr="00D15D8C">
              <w:rPr>
                <w:b/>
                <w:lang w:val="kk-KZ"/>
              </w:rPr>
              <w:t xml:space="preserve"> </w:t>
            </w:r>
            <w:r w:rsidRPr="00D15D8C">
              <w:rPr>
                <w:lang w:val="kk-KZ"/>
              </w:rPr>
              <w:t>облыстық соттың органдары болып табылады.</w:t>
            </w:r>
          </w:p>
          <w:p w:rsidR="00225B41" w:rsidRPr="00D15D8C" w:rsidRDefault="00225B41" w:rsidP="00225B41">
            <w:pPr>
              <w:ind w:firstLine="542"/>
              <w:jc w:val="both"/>
              <w:rPr>
                <w:lang w:val="kk-KZ"/>
              </w:rPr>
            </w:pPr>
            <w:r w:rsidRPr="00D15D8C">
              <w:rPr>
                <w:lang w:val="kk-KZ"/>
              </w:rPr>
              <w:t>...</w:t>
            </w:r>
          </w:p>
          <w:p w:rsidR="00225B41" w:rsidRPr="00D15D8C" w:rsidRDefault="00225B41" w:rsidP="00CC5215">
            <w:pPr>
              <w:ind w:firstLine="542"/>
              <w:jc w:val="both"/>
              <w:rPr>
                <w:lang w:val="kk-KZ"/>
              </w:rPr>
            </w:pPr>
          </w:p>
          <w:p w:rsidR="00B60212" w:rsidRPr="00D15D8C" w:rsidRDefault="00B60212" w:rsidP="00CC5215">
            <w:pPr>
              <w:ind w:firstLine="542"/>
              <w:jc w:val="both"/>
              <w:rPr>
                <w:lang w:val="kk-KZ"/>
              </w:rPr>
            </w:pPr>
          </w:p>
          <w:p w:rsidR="00D855F4" w:rsidRPr="00D15D8C" w:rsidRDefault="00D855F4" w:rsidP="00CC5215">
            <w:pPr>
              <w:ind w:firstLine="542"/>
              <w:jc w:val="both"/>
              <w:rPr>
                <w:lang w:val="kk-KZ"/>
              </w:rPr>
            </w:pPr>
          </w:p>
          <w:p w:rsidR="00D855F4" w:rsidRPr="00D15D8C" w:rsidRDefault="00D855F4" w:rsidP="00CC5215">
            <w:pPr>
              <w:ind w:firstLine="542"/>
              <w:jc w:val="both"/>
              <w:rPr>
                <w:lang w:val="kk-KZ"/>
              </w:rPr>
            </w:pPr>
          </w:p>
          <w:p w:rsidR="00D855F4" w:rsidRPr="00D15D8C" w:rsidRDefault="00D855F4" w:rsidP="00CC5215">
            <w:pPr>
              <w:ind w:firstLine="542"/>
              <w:jc w:val="both"/>
              <w:rPr>
                <w:lang w:val="kk-KZ"/>
              </w:rPr>
            </w:pPr>
          </w:p>
          <w:p w:rsidR="00B60212" w:rsidRPr="00D15D8C" w:rsidRDefault="00B60212" w:rsidP="00B60212">
            <w:pPr>
              <w:tabs>
                <w:tab w:val="left" w:pos="2410"/>
              </w:tabs>
              <w:ind w:firstLine="336"/>
              <w:jc w:val="both"/>
              <w:rPr>
                <w:rFonts w:eastAsia="Calibri"/>
                <w:bCs/>
                <w:lang w:eastAsia="ru-RU"/>
              </w:rPr>
            </w:pPr>
            <w:r w:rsidRPr="00D15D8C">
              <w:rPr>
                <w:rFonts w:eastAsia="Calibri"/>
                <w:bCs/>
                <w:lang w:eastAsia="ru-RU"/>
              </w:rPr>
              <w:t>Статья 11. Структура и состав областного суда</w:t>
            </w:r>
          </w:p>
          <w:p w:rsidR="00B60212" w:rsidRPr="00D15D8C" w:rsidRDefault="00B60212" w:rsidP="00B60212">
            <w:pPr>
              <w:tabs>
                <w:tab w:val="left" w:pos="2410"/>
              </w:tabs>
              <w:ind w:firstLine="336"/>
              <w:jc w:val="both"/>
              <w:rPr>
                <w:rFonts w:eastAsia="Calibri"/>
                <w:bCs/>
                <w:lang w:eastAsia="ru-RU"/>
              </w:rPr>
            </w:pPr>
            <w:r w:rsidRPr="00D15D8C">
              <w:rPr>
                <w:rFonts w:eastAsia="Calibri"/>
                <w:bCs/>
                <w:lang w:eastAsia="ru-RU"/>
              </w:rPr>
              <w:t>3. Органами областного суда являются:</w:t>
            </w:r>
          </w:p>
          <w:p w:rsidR="00B60212" w:rsidRPr="00D15D8C" w:rsidRDefault="00B60212" w:rsidP="00B60212">
            <w:pPr>
              <w:tabs>
                <w:tab w:val="left" w:pos="2410"/>
              </w:tabs>
              <w:ind w:firstLine="336"/>
              <w:jc w:val="both"/>
              <w:rPr>
                <w:rFonts w:eastAsia="Calibri"/>
                <w:bCs/>
                <w:i/>
                <w:lang w:eastAsia="ru-RU"/>
              </w:rPr>
            </w:pPr>
            <w:r w:rsidRPr="00D15D8C">
              <w:rPr>
                <w:rFonts w:eastAsia="Calibri"/>
                <w:bCs/>
                <w:lang w:eastAsia="ru-RU"/>
              </w:rPr>
              <w:lastRenderedPageBreak/>
              <w:t>…</w:t>
            </w:r>
          </w:p>
          <w:p w:rsidR="00B60212" w:rsidRPr="0034569A" w:rsidRDefault="00B60212" w:rsidP="00B60212">
            <w:pPr>
              <w:tabs>
                <w:tab w:val="left" w:pos="2410"/>
              </w:tabs>
              <w:ind w:firstLine="336"/>
              <w:jc w:val="both"/>
              <w:rPr>
                <w:rFonts w:eastAsia="Calibri"/>
                <w:bCs/>
                <w:lang w:eastAsia="ru-RU"/>
              </w:rPr>
            </w:pPr>
            <w:r w:rsidRPr="0034569A">
              <w:rPr>
                <w:rFonts w:eastAsia="Calibri"/>
                <w:bCs/>
                <w:lang w:eastAsia="ru-RU"/>
              </w:rPr>
              <w:t>4) судебная коллегия по уголовным делам.</w:t>
            </w:r>
          </w:p>
          <w:p w:rsidR="00B563F7" w:rsidRPr="00D15D8C" w:rsidRDefault="00B60212" w:rsidP="00B60212">
            <w:pPr>
              <w:ind w:firstLine="542"/>
              <w:jc w:val="both"/>
              <w:rPr>
                <w:lang w:val="kk-KZ"/>
              </w:rPr>
            </w:pPr>
            <w:r w:rsidRPr="00D15D8C">
              <w:rPr>
                <w:rFonts w:eastAsia="Calibri"/>
                <w:bCs/>
                <w:lang w:eastAsia="ru-RU"/>
              </w:rPr>
              <w:t>…</w:t>
            </w:r>
          </w:p>
        </w:tc>
        <w:tc>
          <w:tcPr>
            <w:tcW w:w="4780" w:type="dxa"/>
          </w:tcPr>
          <w:p w:rsidR="00225B41" w:rsidRPr="00D15D8C" w:rsidRDefault="00225B41" w:rsidP="00D855F4">
            <w:pPr>
              <w:ind w:firstLine="542"/>
              <w:jc w:val="both"/>
              <w:rPr>
                <w:bCs/>
                <w:color w:val="000000"/>
                <w:spacing w:val="2"/>
                <w:bdr w:val="none" w:sz="0" w:space="0" w:color="auto" w:frame="1"/>
                <w:shd w:val="clear" w:color="auto" w:fill="FFFFFF"/>
                <w:lang w:val="kk-KZ"/>
              </w:rPr>
            </w:pPr>
            <w:r w:rsidRPr="00D15D8C">
              <w:rPr>
                <w:bCs/>
                <w:color w:val="000000"/>
                <w:spacing w:val="2"/>
                <w:bdr w:val="none" w:sz="0" w:space="0" w:color="auto" w:frame="1"/>
                <w:shd w:val="clear" w:color="auto" w:fill="FFFFFF"/>
                <w:lang w:val="kk-KZ"/>
              </w:rPr>
              <w:lastRenderedPageBreak/>
              <w:t>11-бап. Облыстық соттың құрылымы мен құрамы</w:t>
            </w:r>
          </w:p>
          <w:p w:rsidR="00225B41" w:rsidRPr="00D15D8C" w:rsidRDefault="00225B41" w:rsidP="00D855F4">
            <w:pPr>
              <w:ind w:firstLine="542"/>
              <w:jc w:val="both"/>
              <w:rPr>
                <w:color w:val="000000"/>
                <w:spacing w:val="2"/>
                <w:shd w:val="clear" w:color="auto" w:fill="FFFFFF"/>
                <w:lang w:val="kk-KZ"/>
              </w:rPr>
            </w:pPr>
            <w:r w:rsidRPr="00D15D8C">
              <w:rPr>
                <w:color w:val="000000"/>
                <w:spacing w:val="2"/>
                <w:shd w:val="clear" w:color="auto" w:fill="FFFFFF"/>
                <w:lang w:val="kk-KZ"/>
              </w:rPr>
              <w:t>3. Мыналар:</w:t>
            </w:r>
          </w:p>
          <w:p w:rsidR="00225B41" w:rsidRPr="00D15D8C" w:rsidRDefault="00225B41" w:rsidP="00D855F4">
            <w:pPr>
              <w:ind w:firstLine="542"/>
              <w:jc w:val="both"/>
              <w:rPr>
                <w:lang w:val="kk-KZ"/>
              </w:rPr>
            </w:pPr>
            <w:r w:rsidRPr="00D15D8C">
              <w:rPr>
                <w:lang w:val="kk-KZ"/>
              </w:rPr>
              <w:t>...</w:t>
            </w:r>
          </w:p>
          <w:p w:rsidR="00D855F4" w:rsidRPr="00E14188" w:rsidRDefault="00D855F4" w:rsidP="00D855F4">
            <w:pPr>
              <w:ind w:firstLine="542"/>
              <w:jc w:val="both"/>
              <w:rPr>
                <w:lang w:val="kk-KZ"/>
              </w:rPr>
            </w:pPr>
            <w:r w:rsidRPr="00E14188">
              <w:rPr>
                <w:lang w:val="kk-KZ"/>
              </w:rPr>
              <w:t xml:space="preserve">4) қылмыстық </w:t>
            </w:r>
            <w:r w:rsidR="00D15D8C" w:rsidRPr="00E14188">
              <w:rPr>
                <w:lang w:val="kk-KZ"/>
              </w:rPr>
              <w:t>істер жөніндегі сот алқасы;</w:t>
            </w:r>
          </w:p>
          <w:p w:rsidR="00D855F4" w:rsidRPr="00D15D8C" w:rsidRDefault="00D855F4" w:rsidP="00D855F4">
            <w:pPr>
              <w:ind w:firstLine="542"/>
              <w:jc w:val="both"/>
              <w:rPr>
                <w:b/>
                <w:lang w:val="kk-KZ"/>
              </w:rPr>
            </w:pPr>
            <w:r w:rsidRPr="00D15D8C">
              <w:rPr>
                <w:b/>
                <w:lang w:val="kk-KZ"/>
              </w:rPr>
              <w:t>5) Жоғарғы Сот Төрағасының ұсынуы бойынша Жоғарғы Соттың жалпы отырысы құратын және тарататын басқа да сот алқалары облыстық соттың органдары болып табылады.»;</w:t>
            </w:r>
          </w:p>
          <w:p w:rsidR="00B60212" w:rsidRPr="00D15D8C" w:rsidRDefault="00B60212" w:rsidP="00D855F4">
            <w:pPr>
              <w:ind w:firstLine="542"/>
              <w:jc w:val="both"/>
              <w:rPr>
                <w:lang w:val="kk-KZ"/>
              </w:rPr>
            </w:pPr>
          </w:p>
          <w:p w:rsidR="00E14188" w:rsidRPr="007801BB" w:rsidRDefault="00E14188" w:rsidP="00E14188">
            <w:pPr>
              <w:tabs>
                <w:tab w:val="left" w:pos="2410"/>
              </w:tabs>
              <w:ind w:firstLine="336"/>
              <w:jc w:val="both"/>
              <w:rPr>
                <w:rFonts w:eastAsia="Calibri"/>
                <w:bCs/>
                <w:lang w:eastAsia="ru-RU"/>
              </w:rPr>
            </w:pPr>
            <w:r w:rsidRPr="007801BB">
              <w:rPr>
                <w:rFonts w:eastAsia="Calibri"/>
                <w:bCs/>
                <w:lang w:eastAsia="ru-RU"/>
              </w:rPr>
              <w:t>Статья 11. Структура и состав областного суда</w:t>
            </w:r>
          </w:p>
          <w:p w:rsidR="00E14188" w:rsidRPr="007801BB" w:rsidRDefault="00E14188" w:rsidP="00E14188">
            <w:pPr>
              <w:tabs>
                <w:tab w:val="left" w:pos="2410"/>
              </w:tabs>
              <w:ind w:firstLine="336"/>
              <w:jc w:val="both"/>
              <w:rPr>
                <w:rFonts w:eastAsia="Calibri"/>
                <w:bCs/>
                <w:lang w:eastAsia="ru-RU"/>
              </w:rPr>
            </w:pPr>
            <w:r w:rsidRPr="007801BB">
              <w:rPr>
                <w:rFonts w:eastAsia="Calibri"/>
                <w:bCs/>
                <w:lang w:eastAsia="ru-RU"/>
              </w:rPr>
              <w:t>3. Органами областного суда являются:</w:t>
            </w:r>
          </w:p>
          <w:p w:rsidR="00E14188" w:rsidRPr="007801BB" w:rsidRDefault="00E14188" w:rsidP="00E14188">
            <w:pPr>
              <w:tabs>
                <w:tab w:val="left" w:pos="2410"/>
              </w:tabs>
              <w:ind w:firstLine="336"/>
              <w:jc w:val="both"/>
              <w:rPr>
                <w:rFonts w:eastAsia="Calibri"/>
                <w:bCs/>
                <w:i/>
                <w:lang w:eastAsia="ru-RU"/>
              </w:rPr>
            </w:pPr>
            <w:r w:rsidRPr="007801BB">
              <w:rPr>
                <w:rFonts w:eastAsia="Calibri"/>
                <w:bCs/>
                <w:lang w:eastAsia="ru-RU"/>
              </w:rPr>
              <w:lastRenderedPageBreak/>
              <w:t>…</w:t>
            </w:r>
          </w:p>
          <w:p w:rsidR="00E14188" w:rsidRPr="00DA46ED" w:rsidRDefault="00E14188" w:rsidP="00E14188">
            <w:pPr>
              <w:tabs>
                <w:tab w:val="left" w:pos="2410"/>
              </w:tabs>
              <w:ind w:firstLine="336"/>
              <w:jc w:val="both"/>
              <w:rPr>
                <w:rFonts w:eastAsia="Calibri"/>
                <w:bCs/>
                <w:lang w:eastAsia="ru-RU"/>
              </w:rPr>
            </w:pPr>
            <w:r w:rsidRPr="00DA46ED">
              <w:rPr>
                <w:rFonts w:eastAsia="Calibri"/>
                <w:bCs/>
                <w:lang w:eastAsia="ru-RU"/>
              </w:rPr>
              <w:t>3) судебная коллегия по гражданским делам;</w:t>
            </w:r>
          </w:p>
          <w:p w:rsidR="00E14188" w:rsidRPr="001E7C31" w:rsidRDefault="00E14188" w:rsidP="00E14188">
            <w:pPr>
              <w:tabs>
                <w:tab w:val="left" w:pos="2410"/>
              </w:tabs>
              <w:ind w:firstLine="336"/>
              <w:jc w:val="both"/>
              <w:rPr>
                <w:rFonts w:eastAsia="Calibri"/>
                <w:bCs/>
                <w:lang w:eastAsia="ru-RU"/>
              </w:rPr>
            </w:pPr>
            <w:r w:rsidRPr="001E7C31">
              <w:rPr>
                <w:rFonts w:eastAsia="Calibri"/>
                <w:bCs/>
                <w:lang w:eastAsia="ru-RU"/>
              </w:rPr>
              <w:t>4) судебная коллегия по уголовным делам;</w:t>
            </w:r>
          </w:p>
          <w:p w:rsidR="00E14188" w:rsidRPr="007801BB" w:rsidRDefault="00E14188" w:rsidP="00E14188">
            <w:pPr>
              <w:tabs>
                <w:tab w:val="left" w:pos="2410"/>
              </w:tabs>
              <w:ind w:firstLine="336"/>
              <w:jc w:val="both"/>
              <w:rPr>
                <w:rFonts w:eastAsia="Calibri"/>
                <w:bCs/>
                <w:lang w:eastAsia="ru-RU"/>
              </w:rPr>
            </w:pPr>
            <w:r>
              <w:rPr>
                <w:rFonts w:eastAsia="Calibri"/>
                <w:b/>
                <w:bCs/>
                <w:lang w:eastAsia="ru-RU"/>
              </w:rPr>
              <w:t xml:space="preserve">5) другие </w:t>
            </w:r>
            <w:r w:rsidRPr="007801BB">
              <w:rPr>
                <w:rFonts w:eastAsia="Calibri"/>
                <w:b/>
                <w:bCs/>
                <w:lang w:eastAsia="ru-RU"/>
              </w:rPr>
              <w:t>судебные коллегии, образуемые и упраздняемые пленарным заседанием Верховного Суда по представлению Председателя Верховного Суда.</w:t>
            </w:r>
          </w:p>
          <w:p w:rsidR="00E14188" w:rsidRDefault="00E14188" w:rsidP="00E14188">
            <w:pPr>
              <w:tabs>
                <w:tab w:val="left" w:pos="2410"/>
              </w:tabs>
              <w:ind w:firstLine="336"/>
              <w:jc w:val="both"/>
              <w:rPr>
                <w:rFonts w:eastAsia="Calibri"/>
                <w:bCs/>
                <w:lang w:eastAsia="ru-RU"/>
              </w:rPr>
            </w:pPr>
            <w:r w:rsidRPr="00B65BF9">
              <w:rPr>
                <w:rFonts w:eastAsia="Calibri"/>
                <w:bCs/>
                <w:lang w:eastAsia="ru-RU"/>
              </w:rPr>
              <w:t>…</w:t>
            </w:r>
          </w:p>
          <w:p w:rsidR="00B60212" w:rsidRPr="00D15D8C" w:rsidRDefault="00B60212" w:rsidP="00D855F4">
            <w:pPr>
              <w:tabs>
                <w:tab w:val="left" w:pos="2410"/>
              </w:tabs>
              <w:ind w:firstLine="542"/>
              <w:jc w:val="both"/>
              <w:rPr>
                <w:lang w:val="kk-KZ"/>
              </w:rPr>
            </w:pPr>
          </w:p>
        </w:tc>
        <w:tc>
          <w:tcPr>
            <w:tcW w:w="2438" w:type="dxa"/>
          </w:tcPr>
          <w:p w:rsidR="007E5775" w:rsidRPr="00D15D8C" w:rsidRDefault="00E84A5C" w:rsidP="00F306BE">
            <w:pPr>
              <w:ind w:firstLine="459"/>
              <w:jc w:val="both"/>
              <w:rPr>
                <w:lang w:val="kk-KZ"/>
              </w:rPr>
            </w:pPr>
            <w:r w:rsidRPr="00D15D8C">
              <w:rPr>
                <w:lang w:val="kk-KZ"/>
              </w:rPr>
              <w:lastRenderedPageBreak/>
              <w:t>Жоғарғы Сот Төрағасының ұсынуы бойынша Жоғарғы Соттың жалпы отырысы</w:t>
            </w:r>
            <w:r w:rsidR="001E7550" w:rsidRPr="00D15D8C">
              <w:rPr>
                <w:lang w:val="kk-KZ"/>
              </w:rPr>
              <w:t>ның</w:t>
            </w:r>
            <w:r w:rsidRPr="00D15D8C">
              <w:rPr>
                <w:lang w:val="kk-KZ"/>
              </w:rPr>
              <w:t xml:space="preserve"> сот алқаларын құру</w:t>
            </w:r>
            <w:r w:rsidR="001E7550" w:rsidRPr="00D15D8C">
              <w:rPr>
                <w:lang w:val="kk-KZ"/>
              </w:rPr>
              <w:t>ы</w:t>
            </w:r>
            <w:r w:rsidRPr="00D15D8C">
              <w:rPr>
                <w:lang w:val="kk-KZ"/>
              </w:rPr>
              <w:t xml:space="preserve"> мақсатында.</w:t>
            </w:r>
          </w:p>
          <w:p w:rsidR="00B60212" w:rsidRPr="00D15D8C" w:rsidRDefault="00B60212" w:rsidP="00F306BE">
            <w:pPr>
              <w:ind w:firstLine="459"/>
              <w:jc w:val="both"/>
              <w:rPr>
                <w:lang w:val="kk-KZ"/>
              </w:rPr>
            </w:pPr>
          </w:p>
          <w:p w:rsidR="00B60212" w:rsidRPr="00D15D8C" w:rsidRDefault="00B60212" w:rsidP="00F306BE">
            <w:pPr>
              <w:ind w:firstLine="459"/>
              <w:jc w:val="both"/>
              <w:rPr>
                <w:lang w:val="kk-KZ"/>
              </w:rPr>
            </w:pPr>
          </w:p>
          <w:p w:rsidR="00B60212" w:rsidRPr="00D15D8C" w:rsidRDefault="00B60212" w:rsidP="00F306BE">
            <w:pPr>
              <w:ind w:firstLine="459"/>
              <w:jc w:val="both"/>
              <w:rPr>
                <w:lang w:val="kk-KZ"/>
              </w:rPr>
            </w:pPr>
          </w:p>
          <w:p w:rsidR="00B60212" w:rsidRPr="00D15D8C" w:rsidRDefault="00B60212" w:rsidP="00F306BE">
            <w:pPr>
              <w:ind w:firstLine="459"/>
              <w:jc w:val="both"/>
              <w:rPr>
                <w:lang w:val="kk-KZ"/>
              </w:rPr>
            </w:pPr>
          </w:p>
          <w:p w:rsidR="00B60212" w:rsidRPr="00D15D8C" w:rsidRDefault="00B60212" w:rsidP="00F306BE">
            <w:pPr>
              <w:ind w:firstLine="459"/>
              <w:jc w:val="both"/>
              <w:rPr>
                <w:lang w:val="kk-KZ"/>
              </w:rPr>
            </w:pPr>
          </w:p>
          <w:p w:rsidR="00D855F4" w:rsidRPr="00D15D8C" w:rsidRDefault="00D855F4" w:rsidP="00F306BE">
            <w:pPr>
              <w:ind w:firstLine="459"/>
              <w:jc w:val="both"/>
              <w:rPr>
                <w:lang w:val="kk-KZ"/>
              </w:rPr>
            </w:pPr>
          </w:p>
          <w:p w:rsidR="00B60212" w:rsidRPr="00D15D8C" w:rsidRDefault="00B60212" w:rsidP="00F306BE">
            <w:pPr>
              <w:ind w:firstLine="459"/>
              <w:jc w:val="both"/>
              <w:rPr>
                <w:lang w:val="kk-KZ"/>
              </w:rPr>
            </w:pPr>
            <w:r w:rsidRPr="00D15D8C">
              <w:rPr>
                <w:rFonts w:eastAsia="Calibri"/>
                <w:lang w:eastAsia="ru-RU"/>
              </w:rPr>
              <w:t xml:space="preserve">В целях образования судебных коллегий </w:t>
            </w:r>
            <w:r w:rsidRPr="00D15D8C">
              <w:rPr>
                <w:rFonts w:eastAsia="Calibri"/>
                <w:lang w:eastAsia="ru-RU"/>
              </w:rPr>
              <w:lastRenderedPageBreak/>
              <w:t>пленарным заседанием Верховного Суда по представлению Председателя Верховного Суда.</w:t>
            </w:r>
          </w:p>
        </w:tc>
      </w:tr>
      <w:tr w:rsidR="005F51F2" w:rsidRPr="00D15D8C" w:rsidTr="004E578F">
        <w:trPr>
          <w:trHeight w:val="1282"/>
        </w:trPr>
        <w:tc>
          <w:tcPr>
            <w:tcW w:w="425" w:type="dxa"/>
          </w:tcPr>
          <w:p w:rsidR="005F51F2" w:rsidRPr="00D15D8C" w:rsidRDefault="005F51F2" w:rsidP="00881FC9">
            <w:pPr>
              <w:pStyle w:val="a4"/>
              <w:numPr>
                <w:ilvl w:val="0"/>
                <w:numId w:val="1"/>
              </w:numPr>
              <w:tabs>
                <w:tab w:val="left" w:pos="0"/>
                <w:tab w:val="left" w:pos="34"/>
              </w:tabs>
              <w:rPr>
                <w:lang w:val="kk-KZ"/>
              </w:rPr>
            </w:pPr>
          </w:p>
        </w:tc>
        <w:tc>
          <w:tcPr>
            <w:tcW w:w="1906" w:type="dxa"/>
            <w:gridSpan w:val="2"/>
          </w:tcPr>
          <w:p w:rsidR="00F306BE" w:rsidRPr="00D15D8C" w:rsidRDefault="00F306BE" w:rsidP="00F306BE">
            <w:pPr>
              <w:jc w:val="center"/>
              <w:rPr>
                <w:lang w:val="kk-KZ"/>
              </w:rPr>
            </w:pPr>
            <w:r w:rsidRPr="00D15D8C">
              <w:rPr>
                <w:lang w:val="kk-KZ"/>
              </w:rPr>
              <w:t>18</w:t>
            </w:r>
            <w:r w:rsidR="003C522A" w:rsidRPr="00D15D8C">
              <w:rPr>
                <w:lang w:val="kk-KZ"/>
              </w:rPr>
              <w:t>-</w:t>
            </w:r>
            <w:r w:rsidRPr="00D15D8C">
              <w:rPr>
                <w:lang w:val="kk-KZ"/>
              </w:rPr>
              <w:t xml:space="preserve">баптың </w:t>
            </w:r>
            <w:r w:rsidRPr="00D15D8C">
              <w:rPr>
                <w:lang w:val="kk-KZ"/>
              </w:rPr>
              <w:br/>
              <w:t>3</w:t>
            </w:r>
            <w:r w:rsidR="003C522A" w:rsidRPr="00D15D8C">
              <w:rPr>
                <w:lang w:val="kk-KZ"/>
              </w:rPr>
              <w:t>-</w:t>
            </w:r>
            <w:r w:rsidRPr="00D15D8C">
              <w:rPr>
                <w:lang w:val="kk-KZ"/>
              </w:rPr>
              <w:t>тармағының</w:t>
            </w:r>
          </w:p>
          <w:p w:rsidR="005F51F2" w:rsidRPr="00D15D8C" w:rsidRDefault="00F306BE" w:rsidP="00F306BE">
            <w:pPr>
              <w:jc w:val="center"/>
              <w:rPr>
                <w:lang w:val="kk-KZ"/>
              </w:rPr>
            </w:pPr>
            <w:r w:rsidRPr="00D15D8C">
              <w:rPr>
                <w:lang w:val="kk-KZ"/>
              </w:rPr>
              <w:t>5) тармақша</w:t>
            </w:r>
            <w:r w:rsidR="0070751F">
              <w:rPr>
                <w:lang w:val="kk-KZ"/>
              </w:rPr>
              <w:t>с</w:t>
            </w:r>
            <w:r w:rsidRPr="00D15D8C">
              <w:rPr>
                <w:lang w:val="kk-KZ"/>
              </w:rPr>
              <w:t>ы</w:t>
            </w:r>
          </w:p>
          <w:p w:rsidR="00B60212" w:rsidRPr="00D15D8C" w:rsidRDefault="00B60212" w:rsidP="00F306BE">
            <w:pPr>
              <w:jc w:val="center"/>
              <w:rPr>
                <w:lang w:val="kk-KZ"/>
              </w:rPr>
            </w:pPr>
          </w:p>
          <w:p w:rsidR="00B60212" w:rsidRPr="00D15D8C" w:rsidRDefault="00B60212" w:rsidP="00F306BE">
            <w:pPr>
              <w:jc w:val="center"/>
              <w:rPr>
                <w:lang w:val="kk-KZ"/>
              </w:rPr>
            </w:pPr>
          </w:p>
          <w:p w:rsidR="00B60212" w:rsidRPr="00D15D8C" w:rsidRDefault="00B60212" w:rsidP="00F306BE">
            <w:pPr>
              <w:jc w:val="center"/>
              <w:rPr>
                <w:lang w:val="kk-KZ"/>
              </w:rPr>
            </w:pPr>
          </w:p>
          <w:p w:rsidR="00B60212" w:rsidRPr="00D15D8C" w:rsidRDefault="00B60212" w:rsidP="00F306BE">
            <w:pPr>
              <w:jc w:val="center"/>
              <w:rPr>
                <w:lang w:val="kk-KZ"/>
              </w:rPr>
            </w:pPr>
          </w:p>
          <w:p w:rsidR="00B60212" w:rsidRPr="00D15D8C" w:rsidRDefault="00B60212" w:rsidP="00F306BE">
            <w:pPr>
              <w:jc w:val="center"/>
              <w:rPr>
                <w:lang w:val="kk-KZ"/>
              </w:rPr>
            </w:pPr>
          </w:p>
          <w:p w:rsidR="00B60212" w:rsidRDefault="00B60212" w:rsidP="00F306BE">
            <w:pPr>
              <w:jc w:val="center"/>
              <w:rPr>
                <w:lang w:val="kk-KZ"/>
              </w:rPr>
            </w:pPr>
          </w:p>
          <w:p w:rsidR="0070751F" w:rsidRDefault="0070751F" w:rsidP="00F306BE">
            <w:pPr>
              <w:jc w:val="center"/>
              <w:rPr>
                <w:lang w:val="kk-KZ"/>
              </w:rPr>
            </w:pPr>
          </w:p>
          <w:p w:rsidR="0070751F" w:rsidRDefault="0070751F" w:rsidP="00F306BE">
            <w:pPr>
              <w:jc w:val="center"/>
              <w:rPr>
                <w:lang w:val="kk-KZ"/>
              </w:rPr>
            </w:pPr>
          </w:p>
          <w:p w:rsidR="0070751F" w:rsidRPr="00D15D8C" w:rsidRDefault="0070751F" w:rsidP="00F306BE">
            <w:pPr>
              <w:jc w:val="center"/>
              <w:rPr>
                <w:lang w:val="kk-KZ"/>
              </w:rPr>
            </w:pPr>
          </w:p>
          <w:p w:rsidR="00B60212" w:rsidRPr="00D15D8C" w:rsidRDefault="00B60212" w:rsidP="00F306BE">
            <w:pPr>
              <w:jc w:val="center"/>
              <w:rPr>
                <w:lang w:val="kk-KZ"/>
              </w:rPr>
            </w:pPr>
          </w:p>
          <w:p w:rsidR="0070751F" w:rsidRDefault="0070751F" w:rsidP="0070751F">
            <w:pPr>
              <w:tabs>
                <w:tab w:val="left" w:pos="2410"/>
              </w:tabs>
              <w:jc w:val="center"/>
              <w:rPr>
                <w:rFonts w:eastAsia="Calibri"/>
                <w:lang w:eastAsia="ru-RU"/>
              </w:rPr>
            </w:pPr>
            <w:r w:rsidRPr="007801BB">
              <w:rPr>
                <w:rFonts w:eastAsia="Calibri"/>
                <w:lang w:eastAsia="ru-RU"/>
              </w:rPr>
              <w:t>Подпункт</w:t>
            </w:r>
            <w:r>
              <w:rPr>
                <w:rFonts w:eastAsia="Calibri"/>
                <w:lang w:val="kk-KZ" w:eastAsia="ru-RU"/>
              </w:rPr>
              <w:t xml:space="preserve"> </w:t>
            </w:r>
            <w:r w:rsidRPr="007801BB">
              <w:rPr>
                <w:rFonts w:eastAsia="Calibri"/>
                <w:lang w:eastAsia="ru-RU"/>
              </w:rPr>
              <w:t xml:space="preserve">5) </w:t>
            </w:r>
          </w:p>
          <w:p w:rsidR="00E14188" w:rsidRDefault="0070751F" w:rsidP="0070751F">
            <w:pPr>
              <w:jc w:val="center"/>
              <w:rPr>
                <w:rFonts w:eastAsia="Calibri"/>
                <w:lang w:eastAsia="ru-RU"/>
              </w:rPr>
            </w:pPr>
            <w:r w:rsidRPr="007801BB">
              <w:rPr>
                <w:rFonts w:eastAsia="Calibri"/>
                <w:lang w:eastAsia="ru-RU"/>
              </w:rPr>
              <w:t xml:space="preserve">пункта 3 </w:t>
            </w:r>
          </w:p>
          <w:p w:rsidR="00B60212" w:rsidRPr="00D15D8C" w:rsidRDefault="0070751F" w:rsidP="0070751F">
            <w:pPr>
              <w:jc w:val="center"/>
              <w:rPr>
                <w:lang w:val="kk-KZ"/>
              </w:rPr>
            </w:pPr>
            <w:r w:rsidRPr="007801BB">
              <w:rPr>
                <w:rFonts w:eastAsia="Calibri"/>
                <w:lang w:eastAsia="ru-RU"/>
              </w:rPr>
              <w:t>статьи 18</w:t>
            </w:r>
          </w:p>
          <w:p w:rsidR="00B60212" w:rsidRPr="00D15D8C" w:rsidRDefault="00B60212" w:rsidP="00B60212">
            <w:pPr>
              <w:jc w:val="center"/>
              <w:rPr>
                <w:lang w:val="kk-KZ"/>
              </w:rPr>
            </w:pPr>
          </w:p>
        </w:tc>
        <w:tc>
          <w:tcPr>
            <w:tcW w:w="4796" w:type="dxa"/>
            <w:gridSpan w:val="2"/>
          </w:tcPr>
          <w:p w:rsidR="005F51F2" w:rsidRPr="00D15D8C" w:rsidRDefault="00F306BE" w:rsidP="00CC5215">
            <w:pPr>
              <w:ind w:firstLine="542"/>
              <w:jc w:val="both"/>
              <w:rPr>
                <w:bCs/>
                <w:lang w:val="kk-KZ"/>
              </w:rPr>
            </w:pPr>
            <w:r w:rsidRPr="00D15D8C">
              <w:rPr>
                <w:bCs/>
                <w:lang w:val="kk-KZ"/>
              </w:rPr>
              <w:t>18-бап. Жоғарғы Соттың құрылымы мен құрамы</w:t>
            </w:r>
          </w:p>
          <w:p w:rsidR="00F306BE" w:rsidRPr="00D15D8C" w:rsidRDefault="00F306BE" w:rsidP="00CC5215">
            <w:pPr>
              <w:ind w:firstLine="542"/>
              <w:jc w:val="both"/>
              <w:rPr>
                <w:color w:val="000000"/>
                <w:spacing w:val="2"/>
                <w:shd w:val="clear" w:color="auto" w:fill="FFFFFF"/>
                <w:lang w:val="kk-KZ"/>
              </w:rPr>
            </w:pPr>
            <w:r w:rsidRPr="00D15D8C">
              <w:rPr>
                <w:color w:val="000000"/>
                <w:spacing w:val="2"/>
                <w:shd w:val="clear" w:color="auto" w:fill="FFFFFF"/>
                <w:lang w:val="kk-KZ"/>
              </w:rPr>
              <w:t>3. Мыналар:</w:t>
            </w:r>
          </w:p>
          <w:p w:rsidR="00F306BE" w:rsidRPr="00D15D8C" w:rsidRDefault="00F306BE" w:rsidP="00CC5215">
            <w:pPr>
              <w:ind w:firstLine="542"/>
              <w:jc w:val="both"/>
              <w:rPr>
                <w:lang w:val="kk-KZ"/>
              </w:rPr>
            </w:pPr>
            <w:r w:rsidRPr="00D15D8C">
              <w:rPr>
                <w:lang w:val="kk-KZ"/>
              </w:rPr>
              <w:t>...</w:t>
            </w:r>
          </w:p>
          <w:p w:rsidR="00F306BE" w:rsidRPr="00D15D8C" w:rsidRDefault="00F306BE" w:rsidP="00F306BE">
            <w:pPr>
              <w:ind w:firstLine="542"/>
              <w:jc w:val="both"/>
              <w:rPr>
                <w:lang w:val="kk-KZ"/>
              </w:rPr>
            </w:pPr>
            <w:r w:rsidRPr="00D15D8C">
              <w:rPr>
                <w:lang w:val="kk-KZ"/>
              </w:rPr>
              <w:t>3) азаматтық істер жөніндегі сот алқасы;</w:t>
            </w:r>
          </w:p>
          <w:p w:rsidR="00F306BE" w:rsidRPr="004E578F" w:rsidRDefault="00F306BE" w:rsidP="00F306BE">
            <w:pPr>
              <w:ind w:firstLine="542"/>
              <w:jc w:val="both"/>
              <w:rPr>
                <w:lang w:val="kk-KZ"/>
              </w:rPr>
            </w:pPr>
            <w:r w:rsidRPr="004E578F">
              <w:rPr>
                <w:lang w:val="kk-KZ"/>
              </w:rPr>
              <w:t>4) қылмыстық істер жөніндегі сот алқасы;</w:t>
            </w:r>
          </w:p>
          <w:p w:rsidR="00F306BE" w:rsidRPr="00D15D8C" w:rsidRDefault="00F306BE" w:rsidP="00F306BE">
            <w:pPr>
              <w:ind w:firstLine="542"/>
              <w:jc w:val="both"/>
            </w:pPr>
            <w:r w:rsidRPr="00D15D8C">
              <w:rPr>
                <w:b/>
              </w:rPr>
              <w:t>5) мамандандырылған сот алқасы</w:t>
            </w:r>
            <w:r w:rsidRPr="00D15D8C">
              <w:t xml:space="preserve"> Жоғарғы Соттың органдары болып табылады.</w:t>
            </w:r>
          </w:p>
          <w:p w:rsidR="00B60212" w:rsidRPr="00D15D8C" w:rsidRDefault="00B60212" w:rsidP="00F306BE">
            <w:pPr>
              <w:ind w:firstLine="542"/>
              <w:jc w:val="both"/>
            </w:pPr>
          </w:p>
          <w:p w:rsidR="00B60212" w:rsidRPr="00D15D8C" w:rsidRDefault="00B60212" w:rsidP="00F306BE">
            <w:pPr>
              <w:ind w:firstLine="542"/>
              <w:jc w:val="both"/>
            </w:pPr>
          </w:p>
          <w:p w:rsidR="00B60212" w:rsidRPr="00D15D8C" w:rsidRDefault="00B60212" w:rsidP="00B60212">
            <w:pPr>
              <w:tabs>
                <w:tab w:val="left" w:pos="2410"/>
              </w:tabs>
              <w:ind w:firstLine="336"/>
              <w:jc w:val="both"/>
              <w:rPr>
                <w:rFonts w:eastAsia="Calibri"/>
                <w:bCs/>
                <w:lang w:eastAsia="ru-RU"/>
              </w:rPr>
            </w:pPr>
            <w:r w:rsidRPr="00D15D8C">
              <w:rPr>
                <w:rFonts w:eastAsia="Calibri"/>
                <w:bCs/>
                <w:lang w:eastAsia="ru-RU"/>
              </w:rPr>
              <w:t>Статья 18. Структура и состав Верховного Суда</w:t>
            </w:r>
          </w:p>
          <w:p w:rsidR="00B60212" w:rsidRPr="00D15D8C" w:rsidRDefault="00B60212" w:rsidP="00B60212">
            <w:pPr>
              <w:tabs>
                <w:tab w:val="left" w:pos="2410"/>
              </w:tabs>
              <w:ind w:firstLine="336"/>
              <w:jc w:val="both"/>
              <w:rPr>
                <w:rFonts w:eastAsia="Calibri"/>
                <w:bCs/>
                <w:lang w:eastAsia="ru-RU"/>
              </w:rPr>
            </w:pPr>
            <w:r w:rsidRPr="00D15D8C">
              <w:rPr>
                <w:rFonts w:eastAsia="Calibri"/>
                <w:bCs/>
                <w:lang w:eastAsia="ru-RU"/>
              </w:rPr>
              <w:t>3. Органами Верховного Суда являются:</w:t>
            </w:r>
          </w:p>
          <w:p w:rsidR="00B60212" w:rsidRPr="00D15D8C" w:rsidRDefault="00B60212" w:rsidP="00B60212">
            <w:pPr>
              <w:tabs>
                <w:tab w:val="left" w:pos="2410"/>
              </w:tabs>
              <w:ind w:firstLine="336"/>
              <w:jc w:val="both"/>
              <w:rPr>
                <w:rFonts w:eastAsia="Calibri"/>
                <w:b/>
                <w:bCs/>
                <w:lang w:eastAsia="ru-RU"/>
              </w:rPr>
            </w:pPr>
            <w:r w:rsidRPr="00D15D8C">
              <w:rPr>
                <w:rFonts w:eastAsia="Calibri"/>
                <w:bCs/>
                <w:lang w:eastAsia="ru-RU"/>
              </w:rPr>
              <w:t>…</w:t>
            </w:r>
          </w:p>
          <w:p w:rsidR="00B60212" w:rsidRPr="00D15D8C" w:rsidRDefault="00B60212" w:rsidP="00B60212">
            <w:pPr>
              <w:tabs>
                <w:tab w:val="left" w:pos="2410"/>
              </w:tabs>
              <w:ind w:firstLine="336"/>
              <w:jc w:val="both"/>
              <w:rPr>
                <w:rFonts w:eastAsia="Calibri"/>
                <w:bCs/>
                <w:lang w:eastAsia="ru-RU"/>
              </w:rPr>
            </w:pPr>
            <w:r w:rsidRPr="00D15D8C">
              <w:rPr>
                <w:rFonts w:eastAsia="Calibri"/>
                <w:bCs/>
                <w:lang w:eastAsia="ru-RU"/>
              </w:rPr>
              <w:t>3) судебная коллегия по гражданским делам;</w:t>
            </w:r>
          </w:p>
          <w:p w:rsidR="00B60212" w:rsidRPr="0034569A" w:rsidRDefault="00B60212" w:rsidP="00B60212">
            <w:pPr>
              <w:tabs>
                <w:tab w:val="left" w:pos="2410"/>
              </w:tabs>
              <w:ind w:firstLine="336"/>
              <w:jc w:val="both"/>
              <w:rPr>
                <w:rFonts w:eastAsia="Calibri"/>
                <w:bCs/>
                <w:lang w:eastAsia="ru-RU"/>
              </w:rPr>
            </w:pPr>
            <w:r w:rsidRPr="0034569A">
              <w:rPr>
                <w:rFonts w:eastAsia="Calibri"/>
                <w:bCs/>
                <w:lang w:eastAsia="ru-RU"/>
              </w:rPr>
              <w:lastRenderedPageBreak/>
              <w:t>4) судебная коллегия по уголовным делам;</w:t>
            </w:r>
          </w:p>
          <w:p w:rsidR="00B60212" w:rsidRPr="00D15D8C" w:rsidRDefault="00B60212" w:rsidP="00B60212">
            <w:pPr>
              <w:tabs>
                <w:tab w:val="left" w:pos="2410"/>
              </w:tabs>
              <w:ind w:firstLine="335"/>
              <w:contextualSpacing/>
              <w:jc w:val="both"/>
              <w:rPr>
                <w:rFonts w:eastAsia="Calibri"/>
                <w:b/>
                <w:bCs/>
                <w:lang w:eastAsia="ru-RU"/>
              </w:rPr>
            </w:pPr>
            <w:r w:rsidRPr="00D15D8C">
              <w:rPr>
                <w:rFonts w:eastAsia="Calibri"/>
                <w:b/>
                <w:bCs/>
                <w:lang w:eastAsia="ru-RU"/>
              </w:rPr>
              <w:t>5) специализированная судебная коллегия.</w:t>
            </w:r>
          </w:p>
          <w:p w:rsidR="00F306BE" w:rsidRPr="00D15D8C" w:rsidRDefault="00B60212" w:rsidP="00E14188">
            <w:pPr>
              <w:ind w:firstLine="542"/>
              <w:jc w:val="both"/>
            </w:pPr>
            <w:r w:rsidRPr="00D15D8C">
              <w:rPr>
                <w:rFonts w:eastAsia="Calibri"/>
                <w:bCs/>
                <w:lang w:eastAsia="ru-RU"/>
              </w:rPr>
              <w:t>…</w:t>
            </w:r>
          </w:p>
        </w:tc>
        <w:tc>
          <w:tcPr>
            <w:tcW w:w="4780" w:type="dxa"/>
          </w:tcPr>
          <w:p w:rsidR="00F306BE" w:rsidRPr="00D15D8C" w:rsidRDefault="00F306BE" w:rsidP="001E7550">
            <w:pPr>
              <w:ind w:firstLine="542"/>
              <w:jc w:val="both"/>
              <w:rPr>
                <w:bCs/>
                <w:lang w:val="kk-KZ"/>
              </w:rPr>
            </w:pPr>
            <w:r w:rsidRPr="00D15D8C">
              <w:rPr>
                <w:bCs/>
                <w:lang w:val="kk-KZ"/>
              </w:rPr>
              <w:lastRenderedPageBreak/>
              <w:t>18-бап. Жоғарғы Соттың құрылымы мен құрамы</w:t>
            </w:r>
          </w:p>
          <w:p w:rsidR="00F306BE" w:rsidRPr="00D15D8C" w:rsidRDefault="00F306BE" w:rsidP="001E7550">
            <w:pPr>
              <w:ind w:firstLine="542"/>
              <w:jc w:val="both"/>
              <w:rPr>
                <w:color w:val="000000"/>
                <w:spacing w:val="2"/>
                <w:shd w:val="clear" w:color="auto" w:fill="FFFFFF"/>
                <w:lang w:val="kk-KZ"/>
              </w:rPr>
            </w:pPr>
            <w:r w:rsidRPr="00D15D8C">
              <w:rPr>
                <w:color w:val="000000"/>
                <w:spacing w:val="2"/>
                <w:shd w:val="clear" w:color="auto" w:fill="FFFFFF"/>
                <w:lang w:val="kk-KZ"/>
              </w:rPr>
              <w:t>3. Мыналар:</w:t>
            </w:r>
          </w:p>
          <w:p w:rsidR="00F306BE" w:rsidRPr="00D15D8C" w:rsidRDefault="00F306BE" w:rsidP="001E7550">
            <w:pPr>
              <w:ind w:firstLine="542"/>
              <w:jc w:val="both"/>
              <w:rPr>
                <w:lang w:val="kk-KZ"/>
              </w:rPr>
            </w:pPr>
            <w:r w:rsidRPr="00D15D8C">
              <w:rPr>
                <w:lang w:val="kk-KZ"/>
              </w:rPr>
              <w:t>...</w:t>
            </w:r>
          </w:p>
          <w:p w:rsidR="00F306BE" w:rsidRPr="00D15D8C" w:rsidRDefault="00F306BE" w:rsidP="001E7550">
            <w:pPr>
              <w:ind w:firstLine="542"/>
              <w:jc w:val="both"/>
              <w:rPr>
                <w:lang w:val="kk-KZ"/>
              </w:rPr>
            </w:pPr>
            <w:r w:rsidRPr="00D15D8C">
              <w:rPr>
                <w:lang w:val="kk-KZ"/>
              </w:rPr>
              <w:t>3) азаматтық істер жөніндегі сот алқасы;</w:t>
            </w:r>
          </w:p>
          <w:p w:rsidR="00F306BE" w:rsidRPr="00E14188" w:rsidRDefault="00F306BE" w:rsidP="001E7550">
            <w:pPr>
              <w:ind w:firstLine="542"/>
              <w:jc w:val="both"/>
              <w:rPr>
                <w:lang w:val="kk-KZ"/>
              </w:rPr>
            </w:pPr>
            <w:r w:rsidRPr="00E14188">
              <w:rPr>
                <w:lang w:val="kk-KZ"/>
              </w:rPr>
              <w:t xml:space="preserve">4) </w:t>
            </w:r>
            <w:r w:rsidR="001E7550" w:rsidRPr="00E14188">
              <w:rPr>
                <w:lang w:val="kk-KZ"/>
              </w:rPr>
              <w:t>қ</w:t>
            </w:r>
            <w:r w:rsidR="003C522A" w:rsidRPr="00E14188">
              <w:rPr>
                <w:lang w:val="kk-KZ"/>
              </w:rPr>
              <w:t xml:space="preserve">ылмыстық істер жөніндегі </w:t>
            </w:r>
            <w:r w:rsidRPr="00E14188">
              <w:rPr>
                <w:lang w:val="kk-KZ"/>
              </w:rPr>
              <w:t>сот алқасы;</w:t>
            </w:r>
          </w:p>
          <w:p w:rsidR="005F51F2" w:rsidRPr="00D15D8C" w:rsidRDefault="00F306BE" w:rsidP="001E7550">
            <w:pPr>
              <w:ind w:firstLine="542"/>
              <w:jc w:val="both"/>
              <w:rPr>
                <w:lang w:val="kk-KZ"/>
              </w:rPr>
            </w:pPr>
            <w:r w:rsidRPr="00D15D8C">
              <w:rPr>
                <w:b/>
                <w:lang w:val="kk-KZ"/>
              </w:rPr>
              <w:t>5) әкімшілік істер жөніндегі сот алқасы</w:t>
            </w:r>
            <w:r w:rsidRPr="00D15D8C">
              <w:rPr>
                <w:lang w:val="kk-KZ"/>
              </w:rPr>
              <w:t xml:space="preserve"> Жоғарғы Соттың органдары болып табылады.</w:t>
            </w:r>
          </w:p>
          <w:p w:rsidR="00B60212" w:rsidRPr="00D15D8C" w:rsidRDefault="00B60212" w:rsidP="001E7550">
            <w:pPr>
              <w:ind w:firstLine="542"/>
              <w:jc w:val="both"/>
              <w:rPr>
                <w:lang w:val="kk-KZ"/>
              </w:rPr>
            </w:pPr>
          </w:p>
          <w:p w:rsidR="00E14188" w:rsidRPr="0034569A" w:rsidRDefault="00E14188" w:rsidP="00E14188">
            <w:pPr>
              <w:tabs>
                <w:tab w:val="left" w:pos="2410"/>
              </w:tabs>
              <w:ind w:firstLine="336"/>
              <w:jc w:val="both"/>
              <w:rPr>
                <w:rFonts w:eastAsia="Calibri"/>
                <w:bCs/>
                <w:lang w:val="kk-KZ" w:eastAsia="ru-RU"/>
              </w:rPr>
            </w:pPr>
          </w:p>
          <w:p w:rsidR="00E14188" w:rsidRPr="007801BB" w:rsidRDefault="00E14188" w:rsidP="00E14188">
            <w:pPr>
              <w:tabs>
                <w:tab w:val="left" w:pos="2410"/>
              </w:tabs>
              <w:ind w:firstLine="336"/>
              <w:jc w:val="both"/>
              <w:rPr>
                <w:rFonts w:eastAsia="Calibri"/>
                <w:bCs/>
                <w:lang w:eastAsia="ru-RU"/>
              </w:rPr>
            </w:pPr>
            <w:r w:rsidRPr="007801BB">
              <w:rPr>
                <w:rFonts w:eastAsia="Calibri"/>
                <w:bCs/>
                <w:lang w:eastAsia="ru-RU"/>
              </w:rPr>
              <w:t>Статья 18. Структура и состав Верховного Суда</w:t>
            </w:r>
          </w:p>
          <w:p w:rsidR="00E14188" w:rsidRPr="007801BB" w:rsidRDefault="00E14188" w:rsidP="00E14188">
            <w:pPr>
              <w:tabs>
                <w:tab w:val="left" w:pos="2410"/>
              </w:tabs>
              <w:ind w:firstLine="336"/>
              <w:jc w:val="both"/>
              <w:rPr>
                <w:rFonts w:eastAsia="Calibri"/>
                <w:bCs/>
                <w:lang w:eastAsia="ru-RU"/>
              </w:rPr>
            </w:pPr>
            <w:r w:rsidRPr="007801BB">
              <w:rPr>
                <w:rFonts w:eastAsia="Calibri"/>
                <w:bCs/>
                <w:lang w:eastAsia="ru-RU"/>
              </w:rPr>
              <w:t>3. Органами Верховного Суда являются:</w:t>
            </w:r>
          </w:p>
          <w:p w:rsidR="00E14188" w:rsidRPr="007801BB" w:rsidRDefault="00E14188" w:rsidP="00E14188">
            <w:pPr>
              <w:tabs>
                <w:tab w:val="left" w:pos="2410"/>
              </w:tabs>
              <w:ind w:firstLine="336"/>
              <w:jc w:val="both"/>
              <w:rPr>
                <w:rFonts w:eastAsia="Calibri"/>
                <w:b/>
                <w:bCs/>
                <w:lang w:eastAsia="ru-RU"/>
              </w:rPr>
            </w:pPr>
            <w:r w:rsidRPr="007801BB">
              <w:rPr>
                <w:rFonts w:eastAsia="Calibri"/>
                <w:bCs/>
                <w:lang w:eastAsia="ru-RU"/>
              </w:rPr>
              <w:t>…</w:t>
            </w:r>
          </w:p>
          <w:p w:rsidR="00E14188" w:rsidRPr="000F3A6A" w:rsidRDefault="00E14188" w:rsidP="00E14188">
            <w:pPr>
              <w:tabs>
                <w:tab w:val="left" w:pos="2410"/>
              </w:tabs>
              <w:ind w:firstLine="336"/>
              <w:jc w:val="both"/>
              <w:rPr>
                <w:rFonts w:eastAsia="Calibri"/>
                <w:bCs/>
                <w:lang w:eastAsia="ru-RU"/>
              </w:rPr>
            </w:pPr>
            <w:r w:rsidRPr="000F3A6A">
              <w:rPr>
                <w:rFonts w:eastAsia="Calibri"/>
                <w:bCs/>
                <w:lang w:eastAsia="ru-RU"/>
              </w:rPr>
              <w:t>3) судебная коллегия по гражданским делам;</w:t>
            </w:r>
          </w:p>
          <w:p w:rsidR="00E14188" w:rsidRPr="001E7C31" w:rsidRDefault="00E14188" w:rsidP="00E14188">
            <w:pPr>
              <w:tabs>
                <w:tab w:val="left" w:pos="2410"/>
              </w:tabs>
              <w:ind w:firstLine="336"/>
              <w:jc w:val="both"/>
              <w:rPr>
                <w:rFonts w:eastAsia="Calibri"/>
                <w:bCs/>
                <w:lang w:eastAsia="ru-RU"/>
              </w:rPr>
            </w:pPr>
            <w:r w:rsidRPr="001E7C31">
              <w:rPr>
                <w:rFonts w:eastAsia="Calibri"/>
                <w:bCs/>
                <w:lang w:eastAsia="ru-RU"/>
              </w:rPr>
              <w:lastRenderedPageBreak/>
              <w:t>4) судебная коллегия по уголовным делам;</w:t>
            </w:r>
          </w:p>
          <w:p w:rsidR="00E14188" w:rsidRDefault="00E14188" w:rsidP="00E14188">
            <w:pPr>
              <w:tabs>
                <w:tab w:val="left" w:pos="2410"/>
              </w:tabs>
              <w:ind w:firstLine="335"/>
              <w:contextualSpacing/>
              <w:jc w:val="both"/>
              <w:rPr>
                <w:rFonts w:eastAsia="Calibri"/>
                <w:b/>
                <w:bCs/>
                <w:lang w:eastAsia="ru-RU"/>
              </w:rPr>
            </w:pPr>
            <w:r w:rsidRPr="007801BB">
              <w:rPr>
                <w:rFonts w:eastAsia="Calibri"/>
                <w:b/>
                <w:bCs/>
                <w:lang w:eastAsia="ru-RU"/>
              </w:rPr>
              <w:t>5) судебная коллегия</w:t>
            </w:r>
            <w:r>
              <w:rPr>
                <w:rFonts w:eastAsia="Calibri"/>
                <w:b/>
                <w:bCs/>
                <w:lang w:eastAsia="ru-RU"/>
              </w:rPr>
              <w:t xml:space="preserve"> по административным делам</w:t>
            </w:r>
            <w:r w:rsidRPr="007801BB">
              <w:rPr>
                <w:rFonts w:eastAsia="Calibri"/>
                <w:b/>
                <w:bCs/>
                <w:lang w:eastAsia="ru-RU"/>
              </w:rPr>
              <w:t>.</w:t>
            </w:r>
          </w:p>
          <w:p w:rsidR="00B60212" w:rsidRPr="00D15D8C" w:rsidRDefault="00E14188" w:rsidP="00E14188">
            <w:pPr>
              <w:ind w:firstLine="542"/>
              <w:jc w:val="both"/>
              <w:rPr>
                <w:lang w:val="kk-KZ"/>
              </w:rPr>
            </w:pPr>
            <w:r w:rsidRPr="002D58D9">
              <w:rPr>
                <w:rFonts w:eastAsia="Calibri"/>
                <w:bCs/>
                <w:lang w:eastAsia="ru-RU"/>
              </w:rPr>
              <w:t>…</w:t>
            </w:r>
          </w:p>
        </w:tc>
        <w:tc>
          <w:tcPr>
            <w:tcW w:w="2438" w:type="dxa"/>
          </w:tcPr>
          <w:p w:rsidR="005F51F2" w:rsidRPr="00D15D8C" w:rsidRDefault="003C522A" w:rsidP="00CD52AE">
            <w:pPr>
              <w:ind w:firstLine="459"/>
              <w:jc w:val="both"/>
              <w:rPr>
                <w:lang w:val="kk-KZ"/>
              </w:rPr>
            </w:pPr>
            <w:r w:rsidRPr="00D15D8C">
              <w:rPr>
                <w:lang w:val="kk-KZ"/>
              </w:rPr>
              <w:lastRenderedPageBreak/>
              <w:t>Әкімшілік рәсімдік-процестік кодекстің қолданысқа енгізілуіне байланысты.</w:t>
            </w:r>
          </w:p>
          <w:p w:rsidR="00B60212" w:rsidRPr="00D15D8C" w:rsidRDefault="00B60212" w:rsidP="00CD52AE">
            <w:pPr>
              <w:ind w:firstLine="459"/>
              <w:jc w:val="both"/>
              <w:rPr>
                <w:lang w:val="kk-KZ"/>
              </w:rPr>
            </w:pPr>
          </w:p>
          <w:p w:rsidR="00B60212" w:rsidRPr="00D15D8C" w:rsidRDefault="00B60212" w:rsidP="00CD52AE">
            <w:pPr>
              <w:ind w:firstLine="459"/>
              <w:jc w:val="both"/>
              <w:rPr>
                <w:lang w:val="kk-KZ"/>
              </w:rPr>
            </w:pPr>
          </w:p>
          <w:p w:rsidR="00B60212" w:rsidRPr="00D15D8C" w:rsidRDefault="00B60212" w:rsidP="00CD52AE">
            <w:pPr>
              <w:ind w:firstLine="459"/>
              <w:jc w:val="both"/>
              <w:rPr>
                <w:lang w:val="kk-KZ"/>
              </w:rPr>
            </w:pPr>
          </w:p>
          <w:p w:rsidR="00B60212" w:rsidRPr="00D15D8C" w:rsidRDefault="00B60212" w:rsidP="00CD52AE">
            <w:pPr>
              <w:ind w:firstLine="459"/>
              <w:jc w:val="both"/>
              <w:rPr>
                <w:lang w:val="kk-KZ"/>
              </w:rPr>
            </w:pPr>
          </w:p>
          <w:p w:rsidR="00B60212" w:rsidRPr="00D15D8C" w:rsidRDefault="00B60212" w:rsidP="00CD52AE">
            <w:pPr>
              <w:ind w:firstLine="459"/>
              <w:jc w:val="both"/>
              <w:rPr>
                <w:lang w:val="kk-KZ"/>
              </w:rPr>
            </w:pPr>
          </w:p>
          <w:p w:rsidR="00B60212" w:rsidRPr="00D15D8C" w:rsidRDefault="00B60212" w:rsidP="00CD52AE">
            <w:pPr>
              <w:ind w:firstLine="459"/>
              <w:jc w:val="both"/>
              <w:rPr>
                <w:lang w:val="kk-KZ"/>
              </w:rPr>
            </w:pPr>
          </w:p>
          <w:p w:rsidR="00E14188" w:rsidRPr="0034569A" w:rsidRDefault="00E14188" w:rsidP="00CD52AE">
            <w:pPr>
              <w:ind w:firstLine="459"/>
              <w:jc w:val="both"/>
              <w:rPr>
                <w:rFonts w:eastAsia="Calibri"/>
                <w:lang w:val="kk-KZ" w:eastAsia="ru-RU"/>
              </w:rPr>
            </w:pPr>
          </w:p>
          <w:p w:rsidR="00B60212" w:rsidRPr="00D15D8C" w:rsidRDefault="00B60212" w:rsidP="00CD52AE">
            <w:pPr>
              <w:ind w:firstLine="459"/>
              <w:jc w:val="both"/>
              <w:rPr>
                <w:lang w:val="kk-KZ"/>
              </w:rPr>
            </w:pPr>
            <w:r w:rsidRPr="00D15D8C">
              <w:rPr>
                <w:rFonts w:eastAsia="Calibri"/>
                <w:lang w:eastAsia="ru-RU"/>
              </w:rPr>
              <w:t>В связи с введением в действие Административного процедурно-процессуального кодекса.</w:t>
            </w:r>
          </w:p>
        </w:tc>
      </w:tr>
      <w:tr w:rsidR="005F51F2" w:rsidRPr="00D15D8C" w:rsidTr="004E578F">
        <w:trPr>
          <w:trHeight w:val="2548"/>
        </w:trPr>
        <w:tc>
          <w:tcPr>
            <w:tcW w:w="425" w:type="dxa"/>
          </w:tcPr>
          <w:p w:rsidR="005F51F2" w:rsidRPr="00D15D8C" w:rsidRDefault="005F51F2" w:rsidP="00881FC9">
            <w:pPr>
              <w:pStyle w:val="a4"/>
              <w:numPr>
                <w:ilvl w:val="0"/>
                <w:numId w:val="1"/>
              </w:numPr>
              <w:tabs>
                <w:tab w:val="left" w:pos="0"/>
                <w:tab w:val="left" w:pos="34"/>
              </w:tabs>
              <w:rPr>
                <w:lang w:val="kk-KZ"/>
              </w:rPr>
            </w:pPr>
          </w:p>
        </w:tc>
        <w:tc>
          <w:tcPr>
            <w:tcW w:w="1906" w:type="dxa"/>
            <w:gridSpan w:val="2"/>
          </w:tcPr>
          <w:p w:rsidR="00283FD2" w:rsidRPr="00D15D8C" w:rsidRDefault="003C522A" w:rsidP="00283FD2">
            <w:pPr>
              <w:jc w:val="center"/>
              <w:rPr>
                <w:lang w:val="kk-KZ"/>
              </w:rPr>
            </w:pPr>
            <w:r w:rsidRPr="00D15D8C">
              <w:rPr>
                <w:lang w:val="kk-KZ"/>
              </w:rPr>
              <w:t xml:space="preserve">22-баптың </w:t>
            </w:r>
          </w:p>
          <w:p w:rsidR="00283FD2" w:rsidRPr="00D15D8C" w:rsidRDefault="00283FD2" w:rsidP="00283FD2">
            <w:pPr>
              <w:jc w:val="center"/>
              <w:rPr>
                <w:lang w:val="kk-KZ"/>
              </w:rPr>
            </w:pPr>
            <w:r w:rsidRPr="00D15D8C">
              <w:rPr>
                <w:lang w:val="kk-KZ"/>
              </w:rPr>
              <w:t>1-тармағы</w:t>
            </w:r>
          </w:p>
          <w:p w:rsidR="00283FD2" w:rsidRPr="00D15D8C" w:rsidRDefault="003C522A" w:rsidP="00283FD2">
            <w:pPr>
              <w:jc w:val="center"/>
              <w:rPr>
                <w:lang w:val="kk-KZ"/>
              </w:rPr>
            </w:pPr>
            <w:r w:rsidRPr="00D15D8C">
              <w:rPr>
                <w:lang w:val="kk-KZ"/>
              </w:rPr>
              <w:t>жаңа</w:t>
            </w:r>
          </w:p>
          <w:p w:rsidR="005F51F2" w:rsidRPr="00D15D8C" w:rsidRDefault="00283FD2" w:rsidP="00283FD2">
            <w:pPr>
              <w:jc w:val="center"/>
              <w:rPr>
                <w:lang w:val="kk-KZ"/>
              </w:rPr>
            </w:pPr>
            <w:r w:rsidRPr="00D15D8C">
              <w:rPr>
                <w:lang w:val="kk-KZ"/>
              </w:rPr>
              <w:t xml:space="preserve"> 1-1) тармақша</w:t>
            </w:r>
            <w:r w:rsidR="007E4163" w:rsidRPr="00D15D8C">
              <w:rPr>
                <w:lang w:val="kk-KZ"/>
              </w:rPr>
              <w:t>сы</w:t>
            </w:r>
          </w:p>
          <w:p w:rsidR="00283FD2" w:rsidRPr="00D15D8C" w:rsidRDefault="00283FD2" w:rsidP="00283FD2">
            <w:pPr>
              <w:jc w:val="center"/>
              <w:rPr>
                <w:lang w:val="kk-KZ"/>
              </w:rPr>
            </w:pPr>
          </w:p>
          <w:p w:rsidR="00283FD2" w:rsidRPr="00D15D8C" w:rsidRDefault="00283FD2" w:rsidP="00283FD2">
            <w:pPr>
              <w:jc w:val="center"/>
              <w:rPr>
                <w:lang w:val="kk-KZ"/>
              </w:rPr>
            </w:pPr>
          </w:p>
          <w:p w:rsidR="00283FD2" w:rsidRPr="00D15D8C" w:rsidRDefault="00283FD2" w:rsidP="00283FD2">
            <w:pPr>
              <w:jc w:val="center"/>
              <w:rPr>
                <w:lang w:val="kk-KZ"/>
              </w:rPr>
            </w:pPr>
          </w:p>
          <w:p w:rsidR="00283FD2" w:rsidRPr="00D15D8C" w:rsidRDefault="00283FD2" w:rsidP="00283FD2">
            <w:pPr>
              <w:jc w:val="center"/>
              <w:rPr>
                <w:lang w:val="kk-KZ"/>
              </w:rPr>
            </w:pPr>
          </w:p>
          <w:p w:rsidR="00283FD2" w:rsidRPr="00D15D8C" w:rsidRDefault="00283FD2" w:rsidP="00283FD2">
            <w:pPr>
              <w:jc w:val="center"/>
              <w:rPr>
                <w:lang w:val="kk-KZ"/>
              </w:rPr>
            </w:pPr>
          </w:p>
          <w:p w:rsidR="00C70382" w:rsidRDefault="0070751F" w:rsidP="00283FD2">
            <w:pPr>
              <w:jc w:val="center"/>
              <w:rPr>
                <w:rFonts w:eastAsia="Calibri"/>
                <w:lang w:eastAsia="ru-RU"/>
              </w:rPr>
            </w:pPr>
            <w:r>
              <w:rPr>
                <w:rFonts w:eastAsia="Calibri"/>
                <w:lang w:eastAsia="ru-RU"/>
              </w:rPr>
              <w:t>Новый подпункт 1-1) п</w:t>
            </w:r>
            <w:r w:rsidRPr="007801BB">
              <w:rPr>
                <w:rFonts w:eastAsia="Calibri"/>
                <w:lang w:eastAsia="ru-RU"/>
              </w:rPr>
              <w:t>ункт</w:t>
            </w:r>
            <w:r>
              <w:rPr>
                <w:rFonts w:eastAsia="Calibri"/>
                <w:lang w:eastAsia="ru-RU"/>
              </w:rPr>
              <w:t>а</w:t>
            </w:r>
            <w:r w:rsidRPr="007801BB">
              <w:rPr>
                <w:rFonts w:eastAsia="Calibri"/>
                <w:lang w:eastAsia="ru-RU"/>
              </w:rPr>
              <w:t xml:space="preserve"> 1</w:t>
            </w:r>
          </w:p>
          <w:p w:rsidR="00283FD2" w:rsidRPr="00D15D8C" w:rsidRDefault="0070751F" w:rsidP="00283FD2">
            <w:pPr>
              <w:jc w:val="center"/>
              <w:rPr>
                <w:lang w:val="kk-KZ"/>
              </w:rPr>
            </w:pPr>
            <w:r w:rsidRPr="007801BB">
              <w:rPr>
                <w:rFonts w:eastAsia="Calibri"/>
                <w:lang w:eastAsia="ru-RU"/>
              </w:rPr>
              <w:t xml:space="preserve"> статьи 22</w:t>
            </w:r>
          </w:p>
        </w:tc>
        <w:tc>
          <w:tcPr>
            <w:tcW w:w="4796" w:type="dxa"/>
            <w:gridSpan w:val="2"/>
          </w:tcPr>
          <w:p w:rsidR="005F51F2" w:rsidRPr="00D15D8C" w:rsidRDefault="003C522A" w:rsidP="00CC5215">
            <w:pPr>
              <w:ind w:firstLine="542"/>
              <w:jc w:val="both"/>
              <w:rPr>
                <w:bCs/>
                <w:color w:val="000000"/>
                <w:spacing w:val="2"/>
                <w:bdr w:val="none" w:sz="0" w:space="0" w:color="auto" w:frame="1"/>
                <w:shd w:val="clear" w:color="auto" w:fill="FFFFFF"/>
                <w:lang w:val="kk-KZ"/>
              </w:rPr>
            </w:pPr>
            <w:r w:rsidRPr="00D15D8C">
              <w:rPr>
                <w:bCs/>
                <w:color w:val="000000"/>
                <w:spacing w:val="2"/>
                <w:bdr w:val="none" w:sz="0" w:space="0" w:color="auto" w:frame="1"/>
                <w:shd w:val="clear" w:color="auto" w:fill="FFFFFF"/>
                <w:lang w:val="kk-KZ"/>
              </w:rPr>
              <w:t>22-бап. Жоғарғы Соттың жалпы және кеңейтілген жалпы отырыстары</w:t>
            </w:r>
          </w:p>
          <w:p w:rsidR="003C522A" w:rsidRPr="00D15D8C" w:rsidRDefault="003C522A" w:rsidP="00CC5215">
            <w:pPr>
              <w:ind w:firstLine="542"/>
              <w:jc w:val="both"/>
              <w:rPr>
                <w:bCs/>
                <w:color w:val="000000"/>
                <w:spacing w:val="2"/>
                <w:bdr w:val="none" w:sz="0" w:space="0" w:color="auto" w:frame="1"/>
                <w:shd w:val="clear" w:color="auto" w:fill="FFFFFF"/>
                <w:lang w:val="kk-KZ"/>
              </w:rPr>
            </w:pPr>
            <w:r w:rsidRPr="00D15D8C">
              <w:rPr>
                <w:bCs/>
                <w:color w:val="000000"/>
                <w:spacing w:val="2"/>
                <w:bdr w:val="none" w:sz="0" w:space="0" w:color="auto" w:frame="1"/>
                <w:shd w:val="clear" w:color="auto" w:fill="FFFFFF"/>
                <w:lang w:val="kk-KZ"/>
              </w:rPr>
              <w:t>...</w:t>
            </w:r>
          </w:p>
          <w:p w:rsidR="003C522A" w:rsidRPr="00D15D8C" w:rsidRDefault="003C522A" w:rsidP="003C522A">
            <w:pPr>
              <w:pStyle w:val="a4"/>
              <w:numPr>
                <w:ilvl w:val="0"/>
                <w:numId w:val="3"/>
              </w:numPr>
              <w:jc w:val="both"/>
              <w:rPr>
                <w:color w:val="000000"/>
                <w:spacing w:val="2"/>
                <w:shd w:val="clear" w:color="auto" w:fill="FFFFFF"/>
                <w:lang w:val="kk-KZ"/>
              </w:rPr>
            </w:pPr>
            <w:r w:rsidRPr="00D15D8C">
              <w:rPr>
                <w:color w:val="000000"/>
                <w:spacing w:val="2"/>
                <w:shd w:val="clear" w:color="auto" w:fill="FFFFFF"/>
              </w:rPr>
              <w:t>Жоғарғы Соттың жалпы отырысы:</w:t>
            </w:r>
          </w:p>
          <w:p w:rsidR="003C522A" w:rsidRPr="00D15D8C" w:rsidRDefault="003C522A" w:rsidP="003C522A">
            <w:pPr>
              <w:jc w:val="both"/>
              <w:rPr>
                <w:lang w:val="kk-KZ"/>
              </w:rPr>
            </w:pPr>
          </w:p>
          <w:p w:rsidR="003C522A" w:rsidRPr="00D15D8C" w:rsidRDefault="003C522A" w:rsidP="003C522A">
            <w:pPr>
              <w:ind w:firstLine="537"/>
              <w:jc w:val="both"/>
              <w:rPr>
                <w:lang w:val="kk-KZ"/>
              </w:rPr>
            </w:pPr>
            <w:r w:rsidRPr="00D15D8C">
              <w:rPr>
                <w:lang w:val="kk-KZ"/>
              </w:rPr>
              <w:t>...</w:t>
            </w:r>
          </w:p>
          <w:p w:rsidR="00283FD2" w:rsidRPr="00D15D8C" w:rsidRDefault="00283FD2" w:rsidP="003C522A">
            <w:pPr>
              <w:ind w:firstLine="537"/>
              <w:jc w:val="both"/>
              <w:rPr>
                <w:lang w:val="kk-KZ"/>
              </w:rPr>
            </w:pPr>
          </w:p>
          <w:p w:rsidR="00283FD2" w:rsidRPr="00D15D8C" w:rsidRDefault="00283FD2" w:rsidP="003C522A">
            <w:pPr>
              <w:ind w:firstLine="537"/>
              <w:jc w:val="both"/>
              <w:rPr>
                <w:lang w:val="kk-KZ"/>
              </w:rPr>
            </w:pPr>
          </w:p>
          <w:p w:rsidR="00283FD2" w:rsidRPr="00D15D8C" w:rsidRDefault="00283FD2" w:rsidP="003C522A">
            <w:pPr>
              <w:ind w:firstLine="537"/>
              <w:jc w:val="both"/>
              <w:rPr>
                <w:lang w:val="kk-KZ"/>
              </w:rPr>
            </w:pPr>
          </w:p>
          <w:p w:rsidR="00283FD2" w:rsidRPr="00D15D8C" w:rsidRDefault="00283FD2" w:rsidP="003C522A">
            <w:pPr>
              <w:ind w:firstLine="537"/>
              <w:jc w:val="both"/>
              <w:rPr>
                <w:lang w:val="kk-KZ"/>
              </w:rPr>
            </w:pPr>
          </w:p>
          <w:p w:rsidR="00283FD2" w:rsidRPr="00D15D8C" w:rsidRDefault="00283FD2" w:rsidP="00283FD2">
            <w:pPr>
              <w:tabs>
                <w:tab w:val="left" w:pos="2410"/>
              </w:tabs>
              <w:ind w:firstLine="336"/>
              <w:jc w:val="both"/>
              <w:rPr>
                <w:rFonts w:eastAsia="Calibri"/>
                <w:bCs/>
                <w:lang w:eastAsia="ru-RU"/>
              </w:rPr>
            </w:pPr>
            <w:r w:rsidRPr="00D15D8C">
              <w:rPr>
                <w:rFonts w:eastAsia="Calibri"/>
                <w:bCs/>
                <w:lang w:eastAsia="ru-RU"/>
              </w:rPr>
              <w:t>Статья 22. Пленарное и расширенное пленарное заседания Верховного Суда</w:t>
            </w:r>
          </w:p>
          <w:p w:rsidR="00283FD2" w:rsidRPr="00D15D8C" w:rsidRDefault="00283FD2" w:rsidP="00283FD2">
            <w:pPr>
              <w:tabs>
                <w:tab w:val="left" w:pos="2410"/>
              </w:tabs>
              <w:ind w:firstLine="336"/>
              <w:jc w:val="both"/>
              <w:rPr>
                <w:rFonts w:eastAsia="Calibri"/>
                <w:bCs/>
                <w:lang w:eastAsia="ru-RU"/>
              </w:rPr>
            </w:pPr>
            <w:r w:rsidRPr="00D15D8C">
              <w:rPr>
                <w:rFonts w:eastAsia="Calibri"/>
                <w:bCs/>
                <w:lang w:eastAsia="ru-RU"/>
              </w:rPr>
              <w:t>…</w:t>
            </w:r>
          </w:p>
          <w:p w:rsidR="00283FD2" w:rsidRPr="00D15D8C" w:rsidRDefault="00283FD2" w:rsidP="00283FD2">
            <w:pPr>
              <w:tabs>
                <w:tab w:val="left" w:pos="2410"/>
              </w:tabs>
              <w:ind w:firstLine="336"/>
              <w:jc w:val="both"/>
              <w:rPr>
                <w:rFonts w:eastAsia="Calibri"/>
                <w:bCs/>
                <w:lang w:eastAsia="ru-RU"/>
              </w:rPr>
            </w:pPr>
            <w:r w:rsidRPr="00D15D8C">
              <w:rPr>
                <w:rFonts w:eastAsia="Calibri"/>
                <w:bCs/>
                <w:lang w:eastAsia="ru-RU"/>
              </w:rPr>
              <w:t>1. Пленарное заседание Верховного Суда:</w:t>
            </w:r>
          </w:p>
          <w:p w:rsidR="00283FD2" w:rsidRPr="00D15D8C" w:rsidRDefault="00283FD2" w:rsidP="00283FD2">
            <w:pPr>
              <w:tabs>
                <w:tab w:val="left" w:pos="2410"/>
              </w:tabs>
              <w:ind w:firstLine="336"/>
              <w:jc w:val="both"/>
              <w:rPr>
                <w:rFonts w:eastAsia="Calibri"/>
                <w:bCs/>
                <w:lang w:eastAsia="ru-RU"/>
              </w:rPr>
            </w:pPr>
          </w:p>
          <w:p w:rsidR="00283FD2" w:rsidRPr="00D15D8C" w:rsidRDefault="00283FD2" w:rsidP="00283FD2">
            <w:pPr>
              <w:ind w:firstLine="537"/>
              <w:jc w:val="both"/>
              <w:rPr>
                <w:lang w:val="kk-KZ"/>
              </w:rPr>
            </w:pPr>
            <w:r w:rsidRPr="00D15D8C">
              <w:rPr>
                <w:rFonts w:eastAsia="Calibri"/>
                <w:bCs/>
                <w:lang w:eastAsia="ru-RU"/>
              </w:rPr>
              <w:t>…</w:t>
            </w:r>
          </w:p>
        </w:tc>
        <w:tc>
          <w:tcPr>
            <w:tcW w:w="4780" w:type="dxa"/>
          </w:tcPr>
          <w:p w:rsidR="003C522A" w:rsidRPr="00D15D8C" w:rsidRDefault="003C522A" w:rsidP="003C522A">
            <w:pPr>
              <w:ind w:firstLine="542"/>
              <w:jc w:val="both"/>
              <w:rPr>
                <w:bCs/>
                <w:color w:val="000000"/>
                <w:spacing w:val="2"/>
                <w:bdr w:val="none" w:sz="0" w:space="0" w:color="auto" w:frame="1"/>
                <w:shd w:val="clear" w:color="auto" w:fill="FFFFFF"/>
                <w:lang w:val="kk-KZ"/>
              </w:rPr>
            </w:pPr>
            <w:r w:rsidRPr="00D15D8C">
              <w:rPr>
                <w:bCs/>
                <w:color w:val="000000"/>
                <w:spacing w:val="2"/>
                <w:bdr w:val="none" w:sz="0" w:space="0" w:color="auto" w:frame="1"/>
                <w:shd w:val="clear" w:color="auto" w:fill="FFFFFF"/>
                <w:lang w:val="kk-KZ"/>
              </w:rPr>
              <w:t>22-бап. Жоғарғы Соттың жалпы және кеңейтілген жалпы отырыстары</w:t>
            </w:r>
          </w:p>
          <w:p w:rsidR="003C522A" w:rsidRPr="00D15D8C" w:rsidRDefault="003C522A" w:rsidP="003C522A">
            <w:pPr>
              <w:ind w:firstLine="542"/>
              <w:jc w:val="both"/>
              <w:rPr>
                <w:bCs/>
                <w:color w:val="000000"/>
                <w:spacing w:val="2"/>
                <w:bdr w:val="none" w:sz="0" w:space="0" w:color="auto" w:frame="1"/>
                <w:shd w:val="clear" w:color="auto" w:fill="FFFFFF"/>
                <w:lang w:val="kk-KZ"/>
              </w:rPr>
            </w:pPr>
            <w:r w:rsidRPr="00D15D8C">
              <w:rPr>
                <w:bCs/>
                <w:color w:val="000000"/>
                <w:spacing w:val="2"/>
                <w:bdr w:val="none" w:sz="0" w:space="0" w:color="auto" w:frame="1"/>
                <w:shd w:val="clear" w:color="auto" w:fill="FFFFFF"/>
                <w:lang w:val="kk-KZ"/>
              </w:rPr>
              <w:t>...</w:t>
            </w:r>
          </w:p>
          <w:p w:rsidR="003C522A" w:rsidRPr="00D15D8C" w:rsidRDefault="003C522A" w:rsidP="003C522A">
            <w:pPr>
              <w:pStyle w:val="a4"/>
              <w:numPr>
                <w:ilvl w:val="0"/>
                <w:numId w:val="4"/>
              </w:numPr>
              <w:jc w:val="both"/>
              <w:rPr>
                <w:color w:val="000000"/>
                <w:spacing w:val="2"/>
                <w:shd w:val="clear" w:color="auto" w:fill="FFFFFF"/>
                <w:lang w:val="kk-KZ"/>
              </w:rPr>
            </w:pPr>
            <w:r w:rsidRPr="00D15D8C">
              <w:rPr>
                <w:color w:val="000000"/>
                <w:spacing w:val="2"/>
                <w:shd w:val="clear" w:color="auto" w:fill="FFFFFF"/>
              </w:rPr>
              <w:t>Жоғарғы Соттың жалпы отырысы:</w:t>
            </w:r>
          </w:p>
          <w:p w:rsidR="005F51F2" w:rsidRPr="00D15D8C" w:rsidRDefault="003C522A" w:rsidP="003C522A">
            <w:pPr>
              <w:ind w:firstLine="317"/>
              <w:jc w:val="both"/>
              <w:rPr>
                <w:lang w:val="kk-KZ"/>
              </w:rPr>
            </w:pPr>
            <w:r w:rsidRPr="00D15D8C">
              <w:rPr>
                <w:lang w:val="kk-KZ"/>
              </w:rPr>
              <w:t>...</w:t>
            </w:r>
          </w:p>
          <w:p w:rsidR="003C522A" w:rsidRPr="00D15D8C" w:rsidRDefault="003C522A" w:rsidP="003C522A">
            <w:pPr>
              <w:ind w:firstLine="317"/>
              <w:jc w:val="both"/>
              <w:rPr>
                <w:b/>
                <w:lang w:val="kk-KZ"/>
              </w:rPr>
            </w:pPr>
            <w:r w:rsidRPr="00D15D8C">
              <w:rPr>
                <w:b/>
                <w:lang w:val="kk-KZ"/>
              </w:rPr>
              <w:t>1-1) Жоғарғы Сот Төрағасының ұсынуы бойынша облыстық соттардың сот алқаларын құрады және таратады;</w:t>
            </w:r>
          </w:p>
          <w:p w:rsidR="003C522A" w:rsidRPr="00D15D8C" w:rsidRDefault="003C522A" w:rsidP="003C522A">
            <w:pPr>
              <w:ind w:firstLine="317"/>
              <w:jc w:val="both"/>
              <w:rPr>
                <w:lang w:val="kk-KZ"/>
              </w:rPr>
            </w:pPr>
            <w:r w:rsidRPr="00D15D8C">
              <w:rPr>
                <w:lang w:val="kk-KZ"/>
              </w:rPr>
              <w:t>...</w:t>
            </w:r>
          </w:p>
          <w:p w:rsidR="00283FD2" w:rsidRPr="00D15D8C" w:rsidRDefault="00283FD2" w:rsidP="003C522A">
            <w:pPr>
              <w:ind w:firstLine="317"/>
              <w:jc w:val="both"/>
              <w:rPr>
                <w:lang w:val="kk-KZ"/>
              </w:rPr>
            </w:pPr>
          </w:p>
          <w:p w:rsidR="00C70382" w:rsidRPr="007801BB" w:rsidRDefault="00C70382" w:rsidP="00C70382">
            <w:pPr>
              <w:tabs>
                <w:tab w:val="left" w:pos="2410"/>
              </w:tabs>
              <w:ind w:firstLine="336"/>
              <w:jc w:val="both"/>
              <w:rPr>
                <w:rFonts w:eastAsia="Calibri"/>
                <w:bCs/>
                <w:lang w:eastAsia="ru-RU"/>
              </w:rPr>
            </w:pPr>
            <w:r w:rsidRPr="007801BB">
              <w:rPr>
                <w:rFonts w:eastAsia="Calibri"/>
                <w:bCs/>
                <w:lang w:eastAsia="ru-RU"/>
              </w:rPr>
              <w:t>Статья 22. Пленарное и расширенное пленарное заседания Верховного Суда</w:t>
            </w:r>
          </w:p>
          <w:p w:rsidR="00C70382" w:rsidRPr="007801BB" w:rsidRDefault="00C70382" w:rsidP="00C70382">
            <w:pPr>
              <w:tabs>
                <w:tab w:val="left" w:pos="2410"/>
              </w:tabs>
              <w:ind w:firstLine="336"/>
              <w:jc w:val="both"/>
              <w:rPr>
                <w:rFonts w:eastAsia="Calibri"/>
                <w:bCs/>
                <w:lang w:eastAsia="ru-RU"/>
              </w:rPr>
            </w:pPr>
            <w:r w:rsidRPr="007801BB">
              <w:rPr>
                <w:rFonts w:eastAsia="Calibri"/>
                <w:bCs/>
                <w:lang w:eastAsia="ru-RU"/>
              </w:rPr>
              <w:t>…</w:t>
            </w:r>
          </w:p>
          <w:p w:rsidR="00C70382" w:rsidRPr="007801BB" w:rsidRDefault="00C70382" w:rsidP="00C70382">
            <w:pPr>
              <w:tabs>
                <w:tab w:val="left" w:pos="2410"/>
              </w:tabs>
              <w:ind w:firstLine="336"/>
              <w:jc w:val="both"/>
              <w:rPr>
                <w:rFonts w:eastAsia="Calibri"/>
                <w:bCs/>
                <w:lang w:eastAsia="ru-RU"/>
              </w:rPr>
            </w:pPr>
            <w:r w:rsidRPr="007801BB">
              <w:rPr>
                <w:rFonts w:eastAsia="Calibri"/>
                <w:bCs/>
                <w:lang w:eastAsia="ru-RU"/>
              </w:rPr>
              <w:t>1. Пленарное заседание Верховного Суда:</w:t>
            </w:r>
          </w:p>
          <w:p w:rsidR="00C70382" w:rsidRPr="007801BB" w:rsidRDefault="00C70382" w:rsidP="00C70382">
            <w:pPr>
              <w:tabs>
                <w:tab w:val="left" w:pos="2410"/>
              </w:tabs>
              <w:ind w:firstLine="336"/>
              <w:jc w:val="both"/>
              <w:rPr>
                <w:rFonts w:eastAsia="Calibri"/>
                <w:bCs/>
                <w:lang w:eastAsia="ru-RU"/>
              </w:rPr>
            </w:pPr>
            <w:r>
              <w:rPr>
                <w:rFonts w:eastAsia="Calibri"/>
                <w:bCs/>
                <w:lang w:eastAsia="ru-RU"/>
              </w:rPr>
              <w:t>…</w:t>
            </w:r>
          </w:p>
          <w:p w:rsidR="00C70382" w:rsidRDefault="00C70382" w:rsidP="00C70382">
            <w:pPr>
              <w:tabs>
                <w:tab w:val="left" w:pos="2410"/>
              </w:tabs>
              <w:ind w:firstLine="336"/>
              <w:jc w:val="both"/>
              <w:rPr>
                <w:b/>
                <w:lang w:eastAsia="ru-RU"/>
              </w:rPr>
            </w:pPr>
            <w:r>
              <w:rPr>
                <w:b/>
                <w:lang w:eastAsia="ru-RU"/>
              </w:rPr>
              <w:t>1-1</w:t>
            </w:r>
            <w:r w:rsidRPr="007601CE">
              <w:rPr>
                <w:b/>
                <w:lang w:eastAsia="ru-RU"/>
              </w:rPr>
              <w:t xml:space="preserve">) </w:t>
            </w:r>
            <w:r w:rsidRPr="007801BB">
              <w:rPr>
                <w:rFonts w:eastAsia="Calibri"/>
                <w:b/>
                <w:bCs/>
                <w:lang w:eastAsia="ru-RU"/>
              </w:rPr>
              <w:t>по представлению Председателя Верховного Суда</w:t>
            </w:r>
            <w:r>
              <w:rPr>
                <w:b/>
                <w:lang w:eastAsia="ru-RU"/>
              </w:rPr>
              <w:t xml:space="preserve"> образует и упраздняет </w:t>
            </w:r>
            <w:r w:rsidRPr="007801BB">
              <w:rPr>
                <w:rFonts w:eastAsia="Calibri"/>
                <w:b/>
                <w:bCs/>
                <w:lang w:eastAsia="ru-RU"/>
              </w:rPr>
              <w:t>судебные коллегии</w:t>
            </w:r>
            <w:r>
              <w:rPr>
                <w:rFonts w:eastAsia="Calibri"/>
                <w:b/>
                <w:bCs/>
                <w:lang w:eastAsia="ru-RU"/>
              </w:rPr>
              <w:t xml:space="preserve"> областных судов;</w:t>
            </w:r>
          </w:p>
          <w:p w:rsidR="00C70382" w:rsidRDefault="00C70382" w:rsidP="00C70382">
            <w:pPr>
              <w:tabs>
                <w:tab w:val="left" w:pos="2410"/>
              </w:tabs>
              <w:ind w:firstLine="336"/>
              <w:jc w:val="both"/>
              <w:rPr>
                <w:rFonts w:eastAsia="Calibri"/>
                <w:bCs/>
                <w:lang w:eastAsia="ru-RU"/>
              </w:rPr>
            </w:pPr>
            <w:r>
              <w:rPr>
                <w:rFonts w:eastAsia="Calibri"/>
                <w:bCs/>
                <w:lang w:eastAsia="ru-RU"/>
              </w:rPr>
              <w:t>…</w:t>
            </w:r>
          </w:p>
          <w:p w:rsidR="00283FD2" w:rsidRPr="00D15D8C" w:rsidRDefault="00283FD2" w:rsidP="00283FD2">
            <w:pPr>
              <w:ind w:firstLine="317"/>
              <w:jc w:val="both"/>
              <w:rPr>
                <w:lang w:val="kk-KZ"/>
              </w:rPr>
            </w:pPr>
          </w:p>
        </w:tc>
        <w:tc>
          <w:tcPr>
            <w:tcW w:w="2438" w:type="dxa"/>
          </w:tcPr>
          <w:p w:rsidR="005F51F2" w:rsidRPr="00D15D8C" w:rsidRDefault="003C522A" w:rsidP="005322CF">
            <w:pPr>
              <w:ind w:firstLine="459"/>
              <w:jc w:val="both"/>
              <w:rPr>
                <w:lang w:val="kk-KZ"/>
              </w:rPr>
            </w:pPr>
            <w:r w:rsidRPr="00D15D8C">
              <w:rPr>
                <w:lang w:val="kk-KZ"/>
              </w:rPr>
              <w:t>Жоғарғы Сот Төрағасының ұсынуы бойынша Жоғарғы Соттың жалпы отырысы</w:t>
            </w:r>
            <w:r w:rsidR="005322CF" w:rsidRPr="00D15D8C">
              <w:rPr>
                <w:lang w:val="kk-KZ"/>
              </w:rPr>
              <w:t>нда</w:t>
            </w:r>
            <w:r w:rsidRPr="00D15D8C">
              <w:rPr>
                <w:lang w:val="kk-KZ"/>
              </w:rPr>
              <w:t xml:space="preserve"> </w:t>
            </w:r>
            <w:r w:rsidR="005322CF" w:rsidRPr="00D15D8C">
              <w:rPr>
                <w:lang w:val="kk-KZ"/>
              </w:rPr>
              <w:t>сот алқаларын құру мақсатында.</w:t>
            </w:r>
          </w:p>
          <w:p w:rsidR="00283FD2" w:rsidRPr="00D15D8C" w:rsidRDefault="00283FD2" w:rsidP="005322CF">
            <w:pPr>
              <w:ind w:firstLine="459"/>
              <w:jc w:val="both"/>
              <w:rPr>
                <w:lang w:val="kk-KZ"/>
              </w:rPr>
            </w:pPr>
          </w:p>
          <w:p w:rsidR="00283FD2" w:rsidRPr="00D15D8C" w:rsidRDefault="00283FD2" w:rsidP="005322CF">
            <w:pPr>
              <w:ind w:firstLine="459"/>
              <w:jc w:val="both"/>
              <w:rPr>
                <w:lang w:val="kk-KZ"/>
              </w:rPr>
            </w:pPr>
          </w:p>
          <w:p w:rsidR="00283FD2" w:rsidRPr="00D15D8C" w:rsidRDefault="00283FD2" w:rsidP="005322CF">
            <w:pPr>
              <w:ind w:firstLine="459"/>
              <w:jc w:val="both"/>
              <w:rPr>
                <w:lang w:val="kk-KZ"/>
              </w:rPr>
            </w:pPr>
          </w:p>
          <w:p w:rsidR="00283FD2" w:rsidRPr="00D15D8C" w:rsidRDefault="00283FD2" w:rsidP="005322CF">
            <w:pPr>
              <w:ind w:firstLine="459"/>
              <w:jc w:val="both"/>
              <w:rPr>
                <w:lang w:val="kk-KZ"/>
              </w:rPr>
            </w:pPr>
            <w:r w:rsidRPr="00D15D8C">
              <w:rPr>
                <w:rFonts w:eastAsia="Calibri"/>
                <w:lang w:eastAsia="ru-RU"/>
              </w:rPr>
              <w:t>В целях образования судебных коллегий пленарным заседанием Верховного Суда по представлению Председателя Верховного Суда.</w:t>
            </w:r>
          </w:p>
        </w:tc>
      </w:tr>
      <w:tr w:rsidR="005F51F2" w:rsidRPr="00225B41" w:rsidTr="004E578F">
        <w:trPr>
          <w:trHeight w:val="4027"/>
        </w:trPr>
        <w:tc>
          <w:tcPr>
            <w:tcW w:w="425" w:type="dxa"/>
          </w:tcPr>
          <w:p w:rsidR="005F51F2" w:rsidRPr="00D15D8C" w:rsidRDefault="005F51F2" w:rsidP="00881FC9">
            <w:pPr>
              <w:pStyle w:val="a4"/>
              <w:numPr>
                <w:ilvl w:val="0"/>
                <w:numId w:val="1"/>
              </w:numPr>
              <w:tabs>
                <w:tab w:val="left" w:pos="0"/>
                <w:tab w:val="left" w:pos="34"/>
              </w:tabs>
              <w:rPr>
                <w:lang w:val="kk-KZ"/>
              </w:rPr>
            </w:pPr>
          </w:p>
        </w:tc>
        <w:tc>
          <w:tcPr>
            <w:tcW w:w="1906" w:type="dxa"/>
            <w:gridSpan w:val="2"/>
          </w:tcPr>
          <w:p w:rsidR="00E84A5C" w:rsidRPr="00D15D8C" w:rsidRDefault="00E84A5C" w:rsidP="00CC5215">
            <w:pPr>
              <w:jc w:val="center"/>
              <w:rPr>
                <w:lang w:val="kk-KZ"/>
              </w:rPr>
            </w:pPr>
            <w:r w:rsidRPr="00D15D8C">
              <w:rPr>
                <w:lang w:val="kk-KZ"/>
              </w:rPr>
              <w:t xml:space="preserve">29-баптың </w:t>
            </w:r>
          </w:p>
          <w:p w:rsidR="005F51F2" w:rsidRDefault="00E84A5C" w:rsidP="00CC5215">
            <w:pPr>
              <w:jc w:val="center"/>
              <w:rPr>
                <w:lang w:val="kk-KZ"/>
              </w:rPr>
            </w:pPr>
            <w:r w:rsidRPr="00D15D8C">
              <w:rPr>
                <w:lang w:val="kk-KZ"/>
              </w:rPr>
              <w:t>5-тармағы</w:t>
            </w:r>
            <w:r w:rsidR="0070751F">
              <w:rPr>
                <w:lang w:val="kk-KZ"/>
              </w:rPr>
              <w:t>ның</w:t>
            </w:r>
          </w:p>
          <w:p w:rsidR="0070751F" w:rsidRPr="00D15D8C" w:rsidRDefault="0070751F" w:rsidP="00CC5215">
            <w:pPr>
              <w:jc w:val="center"/>
              <w:rPr>
                <w:lang w:val="kk-KZ"/>
              </w:rPr>
            </w:pPr>
            <w:r>
              <w:rPr>
                <w:lang w:val="kk-KZ"/>
              </w:rPr>
              <w:t>үшінші бөлігі</w:t>
            </w:r>
          </w:p>
          <w:p w:rsidR="00EF554F" w:rsidRPr="00D15D8C" w:rsidRDefault="00EF554F" w:rsidP="00CC5215">
            <w:pPr>
              <w:jc w:val="center"/>
              <w:rPr>
                <w:lang w:val="kk-KZ"/>
              </w:rPr>
            </w:pPr>
          </w:p>
          <w:p w:rsidR="00EF554F" w:rsidRPr="00D15D8C" w:rsidRDefault="00EF554F" w:rsidP="00CC5215">
            <w:pPr>
              <w:jc w:val="center"/>
              <w:rPr>
                <w:lang w:val="kk-KZ"/>
              </w:rPr>
            </w:pPr>
          </w:p>
          <w:p w:rsidR="00EF554F" w:rsidRPr="00D15D8C" w:rsidRDefault="00EF554F" w:rsidP="00CC5215">
            <w:pPr>
              <w:jc w:val="center"/>
              <w:rPr>
                <w:lang w:val="kk-KZ"/>
              </w:rPr>
            </w:pPr>
          </w:p>
          <w:p w:rsidR="00EF554F" w:rsidRPr="00D15D8C" w:rsidRDefault="00EF554F" w:rsidP="00CC5215">
            <w:pPr>
              <w:jc w:val="center"/>
              <w:rPr>
                <w:lang w:val="kk-KZ"/>
              </w:rPr>
            </w:pPr>
          </w:p>
          <w:p w:rsidR="00EF554F" w:rsidRPr="00D15D8C" w:rsidRDefault="00EF554F" w:rsidP="00CC5215">
            <w:pPr>
              <w:jc w:val="center"/>
              <w:rPr>
                <w:lang w:val="kk-KZ"/>
              </w:rPr>
            </w:pPr>
          </w:p>
          <w:p w:rsidR="00EF554F" w:rsidRPr="00D15D8C" w:rsidRDefault="00EF554F" w:rsidP="00CC5215">
            <w:pPr>
              <w:jc w:val="center"/>
              <w:rPr>
                <w:lang w:val="kk-KZ"/>
              </w:rPr>
            </w:pPr>
          </w:p>
          <w:p w:rsidR="00EF554F" w:rsidRPr="00D15D8C" w:rsidRDefault="00EF554F" w:rsidP="00CC5215">
            <w:pPr>
              <w:jc w:val="center"/>
              <w:rPr>
                <w:lang w:val="kk-KZ"/>
              </w:rPr>
            </w:pPr>
          </w:p>
          <w:p w:rsidR="00EF554F" w:rsidRPr="00D15D8C" w:rsidRDefault="00EF554F" w:rsidP="00CC5215">
            <w:pPr>
              <w:jc w:val="center"/>
              <w:rPr>
                <w:lang w:val="kk-KZ"/>
              </w:rPr>
            </w:pPr>
          </w:p>
          <w:p w:rsidR="00EF554F" w:rsidRPr="00D15D8C" w:rsidRDefault="00EF554F" w:rsidP="00CC5215">
            <w:pPr>
              <w:jc w:val="center"/>
              <w:rPr>
                <w:lang w:val="kk-KZ"/>
              </w:rPr>
            </w:pPr>
          </w:p>
          <w:p w:rsidR="00EF554F" w:rsidRPr="00D15D8C" w:rsidRDefault="00EF554F" w:rsidP="00CC5215">
            <w:pPr>
              <w:jc w:val="center"/>
              <w:rPr>
                <w:lang w:val="kk-KZ"/>
              </w:rPr>
            </w:pPr>
          </w:p>
          <w:p w:rsidR="00EF554F" w:rsidRPr="00D15D8C" w:rsidRDefault="00EF554F" w:rsidP="00CC5215">
            <w:pPr>
              <w:jc w:val="center"/>
              <w:rPr>
                <w:lang w:val="kk-KZ"/>
              </w:rPr>
            </w:pPr>
          </w:p>
          <w:p w:rsidR="00EF554F" w:rsidRPr="00D15D8C" w:rsidRDefault="00EF554F" w:rsidP="00CC5215">
            <w:pPr>
              <w:jc w:val="center"/>
              <w:rPr>
                <w:lang w:val="kk-KZ"/>
              </w:rPr>
            </w:pPr>
          </w:p>
          <w:p w:rsidR="00EF554F" w:rsidRPr="00D15D8C" w:rsidRDefault="00EF554F" w:rsidP="00CC5215">
            <w:pPr>
              <w:jc w:val="center"/>
              <w:rPr>
                <w:lang w:val="kk-KZ"/>
              </w:rPr>
            </w:pPr>
          </w:p>
          <w:p w:rsidR="00EF554F" w:rsidRPr="00D15D8C" w:rsidRDefault="00EF554F" w:rsidP="00CC5215">
            <w:pPr>
              <w:jc w:val="center"/>
              <w:rPr>
                <w:lang w:val="kk-KZ"/>
              </w:rPr>
            </w:pPr>
          </w:p>
          <w:p w:rsidR="00EF554F" w:rsidRPr="00D15D8C" w:rsidRDefault="00EF554F" w:rsidP="00CC5215">
            <w:pPr>
              <w:jc w:val="center"/>
              <w:rPr>
                <w:lang w:val="kk-KZ"/>
              </w:rPr>
            </w:pPr>
          </w:p>
          <w:p w:rsidR="00EF554F" w:rsidRPr="00D15D8C" w:rsidRDefault="00EF554F" w:rsidP="00CC5215">
            <w:pPr>
              <w:jc w:val="center"/>
              <w:rPr>
                <w:lang w:val="kk-KZ"/>
              </w:rPr>
            </w:pPr>
          </w:p>
          <w:p w:rsidR="00EF554F" w:rsidRDefault="00EF554F" w:rsidP="00CC5215">
            <w:pPr>
              <w:jc w:val="center"/>
              <w:rPr>
                <w:lang w:val="kk-KZ"/>
              </w:rPr>
            </w:pPr>
          </w:p>
          <w:p w:rsidR="0034569A" w:rsidRPr="00D15D8C" w:rsidRDefault="0034569A" w:rsidP="00CC5215">
            <w:pPr>
              <w:jc w:val="center"/>
              <w:rPr>
                <w:lang w:val="kk-KZ"/>
              </w:rPr>
            </w:pPr>
          </w:p>
          <w:p w:rsidR="00EF554F" w:rsidRPr="00D15D8C" w:rsidRDefault="00EF554F" w:rsidP="00CC5215">
            <w:pPr>
              <w:jc w:val="center"/>
              <w:rPr>
                <w:lang w:val="kk-KZ"/>
              </w:rPr>
            </w:pPr>
          </w:p>
          <w:p w:rsidR="00EF554F" w:rsidRPr="00D15D8C" w:rsidRDefault="00EF554F" w:rsidP="00CC5215">
            <w:pPr>
              <w:jc w:val="center"/>
              <w:rPr>
                <w:lang w:val="kk-KZ"/>
              </w:rPr>
            </w:pPr>
          </w:p>
          <w:p w:rsidR="00EF554F" w:rsidRPr="00D15D8C" w:rsidRDefault="00EF554F" w:rsidP="00CC5215">
            <w:pPr>
              <w:jc w:val="center"/>
              <w:rPr>
                <w:lang w:val="kk-KZ"/>
              </w:rPr>
            </w:pPr>
          </w:p>
          <w:p w:rsidR="0070751F" w:rsidRDefault="0070751F" w:rsidP="00CC5215">
            <w:pPr>
              <w:jc w:val="center"/>
            </w:pPr>
            <w:r>
              <w:rPr>
                <w:lang w:val="kk-KZ"/>
              </w:rPr>
              <w:t>Часть третья п</w:t>
            </w:r>
            <w:r>
              <w:t>ункт</w:t>
            </w:r>
            <w:r>
              <w:rPr>
                <w:lang w:val="kk-KZ"/>
              </w:rPr>
              <w:t>а</w:t>
            </w:r>
            <w:r>
              <w:t xml:space="preserve"> 5 </w:t>
            </w:r>
          </w:p>
          <w:p w:rsidR="00EF554F" w:rsidRPr="00D15D8C" w:rsidRDefault="0070751F" w:rsidP="00CC5215">
            <w:pPr>
              <w:jc w:val="center"/>
              <w:rPr>
                <w:lang w:val="kk-KZ"/>
              </w:rPr>
            </w:pPr>
            <w:r>
              <w:t>статьи 29</w:t>
            </w:r>
          </w:p>
        </w:tc>
        <w:tc>
          <w:tcPr>
            <w:tcW w:w="4796" w:type="dxa"/>
            <w:gridSpan w:val="2"/>
          </w:tcPr>
          <w:p w:rsidR="00E84A5C" w:rsidRPr="00D15D8C" w:rsidRDefault="00E84A5C" w:rsidP="00E84A5C">
            <w:pPr>
              <w:ind w:firstLine="542"/>
              <w:jc w:val="both"/>
              <w:rPr>
                <w:bCs/>
                <w:lang w:val="kk-KZ"/>
              </w:rPr>
            </w:pPr>
            <w:r w:rsidRPr="00D15D8C">
              <w:rPr>
                <w:bCs/>
                <w:lang w:val="kk-KZ"/>
              </w:rPr>
              <w:t>29-бап. Судьялыққа кандидаттарға қойылатын талаптар</w:t>
            </w:r>
          </w:p>
          <w:p w:rsidR="00E84A5C" w:rsidRPr="00D15D8C" w:rsidRDefault="00E84A5C" w:rsidP="00E84A5C">
            <w:pPr>
              <w:ind w:firstLine="542"/>
              <w:jc w:val="both"/>
              <w:rPr>
                <w:lang w:val="kk-KZ"/>
              </w:rPr>
            </w:pPr>
            <w:r w:rsidRPr="00D15D8C">
              <w:rPr>
                <w:bCs/>
                <w:lang w:val="kk-KZ"/>
              </w:rPr>
              <w:t>...</w:t>
            </w:r>
          </w:p>
          <w:p w:rsidR="00E84A5C" w:rsidRPr="00D15D8C" w:rsidRDefault="00E84A5C" w:rsidP="00E84A5C">
            <w:pPr>
              <w:ind w:firstLine="542"/>
              <w:jc w:val="both"/>
              <w:rPr>
                <w:lang w:val="kk-KZ"/>
              </w:rPr>
            </w:pPr>
            <w:r w:rsidRPr="00D15D8C">
              <w:rPr>
                <w:lang w:val="kk-KZ"/>
              </w:rPr>
              <w:t>5.</w:t>
            </w:r>
            <w:r w:rsidR="00D15D8C" w:rsidRPr="00D15D8C">
              <w:rPr>
                <w:lang w:val="kk-KZ"/>
              </w:rPr>
              <w:t xml:space="preserve"> </w:t>
            </w:r>
            <w:r w:rsidRPr="00D15D8C">
              <w:rPr>
                <w:lang w:val="kk-KZ"/>
              </w:rPr>
              <w:t>Осы баптың 1-тармағының талаптарына сай келетiн, заңгерлік кәсібі бойынша кемінде жиырма жыл жұмыс өтілі бар, оның кемінде он жылы судьялық жұмыс өтілі болатын, оның ішінде бес жыл облыстық соттағы судьялық жұмыс өтілі бар, сондай-ақ Жоғарғы Соттың жалпы отырысының қорытындысын алған азамат Жоғарғы Соттың судьясы бола алады.</w:t>
            </w:r>
          </w:p>
          <w:p w:rsidR="00E84A5C" w:rsidRPr="00D15D8C" w:rsidRDefault="00E84A5C" w:rsidP="00E84A5C">
            <w:pPr>
              <w:ind w:firstLine="542"/>
              <w:jc w:val="both"/>
              <w:rPr>
                <w:lang w:val="kk-KZ"/>
              </w:rPr>
            </w:pPr>
            <w:r w:rsidRPr="00D15D8C">
              <w:rPr>
                <w:lang w:val="kk-KZ"/>
              </w:rPr>
              <w:t>Жалпы отырыстың қорытындысы ұсынымдық сипатта болады.</w:t>
            </w:r>
          </w:p>
          <w:p w:rsidR="00E84A5C" w:rsidRPr="00D15D8C" w:rsidRDefault="00E84A5C" w:rsidP="00E84A5C">
            <w:pPr>
              <w:ind w:firstLine="542"/>
              <w:jc w:val="both"/>
              <w:rPr>
                <w:lang w:val="kk-KZ"/>
              </w:rPr>
            </w:pPr>
            <w:r w:rsidRPr="00D15D8C">
              <w:rPr>
                <w:b/>
                <w:lang w:val="kk-KZ"/>
              </w:rPr>
              <w:t>Судьялық өтілдің</w:t>
            </w:r>
            <w:r w:rsidRPr="00D15D8C">
              <w:rPr>
                <w:lang w:val="kk-KZ"/>
              </w:rPr>
              <w:t xml:space="preserve"> болуы, тағылымдамадан өту, Жоғарғы Соттың жалпы отырысы қорытындысының қажеттігі туралы талаптар Жоғарғы Сот Төрағасының лауазымына кандидатқа, сондай-ақ осы Конституциялық заңның 30-бабы </w:t>
            </w:r>
            <w:hyperlink r:id="rId7" w:anchor="z313" w:history="1">
              <w:r w:rsidRPr="00D15D8C">
                <w:rPr>
                  <w:rStyle w:val="a5"/>
                  <w:color w:val="auto"/>
                  <w:u w:val="none"/>
                  <w:lang w:val="kk-KZ"/>
                </w:rPr>
                <w:t>4-тармағының</w:t>
              </w:r>
            </w:hyperlink>
            <w:r w:rsidR="0034569A">
              <w:rPr>
                <w:rStyle w:val="a5"/>
                <w:color w:val="auto"/>
                <w:u w:val="none"/>
                <w:lang w:val="kk-KZ"/>
              </w:rPr>
              <w:t xml:space="preserve"> </w:t>
            </w:r>
            <w:r w:rsidRPr="00D15D8C">
              <w:rPr>
                <w:lang w:val="kk-KZ"/>
              </w:rPr>
              <w:t> </w:t>
            </w:r>
            <w:r w:rsidRPr="00D15D8C">
              <w:rPr>
                <w:b/>
                <w:lang w:val="kk-KZ"/>
              </w:rPr>
              <w:t>тоғызыншы</w:t>
            </w:r>
            <w:r w:rsidR="0034569A">
              <w:rPr>
                <w:b/>
                <w:lang w:val="kk-KZ"/>
              </w:rPr>
              <w:t xml:space="preserve"> </w:t>
            </w:r>
            <w:r w:rsidRPr="00D15D8C">
              <w:rPr>
                <w:lang w:val="kk-KZ"/>
              </w:rPr>
              <w:t>бөлігінде көзделген жағдайларда қолданылмайды.</w:t>
            </w:r>
          </w:p>
          <w:p w:rsidR="00EF554F" w:rsidRDefault="00E84A5C" w:rsidP="00881156">
            <w:pPr>
              <w:ind w:firstLine="542"/>
              <w:jc w:val="both"/>
              <w:rPr>
                <w:lang w:val="kk-KZ"/>
              </w:rPr>
            </w:pPr>
            <w:r w:rsidRPr="00D15D8C">
              <w:rPr>
                <w:lang w:val="kk-KZ"/>
              </w:rPr>
              <w:t> </w:t>
            </w:r>
          </w:p>
          <w:p w:rsidR="0034569A" w:rsidRPr="00D15D8C" w:rsidRDefault="0034569A" w:rsidP="00881156">
            <w:pPr>
              <w:ind w:firstLine="542"/>
              <w:jc w:val="both"/>
              <w:rPr>
                <w:lang w:val="kk-KZ"/>
              </w:rPr>
            </w:pPr>
          </w:p>
          <w:p w:rsidR="00EF554F" w:rsidRPr="00D15D8C" w:rsidRDefault="00EF554F" w:rsidP="00EF554F">
            <w:pPr>
              <w:pStyle w:val="aa"/>
              <w:ind w:firstLine="210"/>
              <w:jc w:val="both"/>
              <w:rPr>
                <w:rFonts w:ascii="Times New Roman" w:hAnsi="Times New Roman" w:cs="Times New Roman"/>
                <w:sz w:val="24"/>
                <w:szCs w:val="24"/>
                <w:lang w:eastAsia="ru-RU"/>
              </w:rPr>
            </w:pPr>
            <w:r w:rsidRPr="00D15D8C">
              <w:rPr>
                <w:rFonts w:ascii="Times New Roman" w:hAnsi="Times New Roman" w:cs="Times New Roman"/>
                <w:sz w:val="24"/>
                <w:szCs w:val="24"/>
                <w:lang w:eastAsia="ru-RU"/>
              </w:rPr>
              <w:t>Статья 29. Требования, предъявляемые к кандидатам в судьи</w:t>
            </w:r>
          </w:p>
          <w:p w:rsidR="00EF554F" w:rsidRPr="00D15D8C" w:rsidRDefault="00EF554F" w:rsidP="00EF554F">
            <w:pPr>
              <w:pStyle w:val="aa"/>
              <w:ind w:firstLine="210"/>
              <w:jc w:val="both"/>
              <w:rPr>
                <w:rFonts w:ascii="Times New Roman" w:hAnsi="Times New Roman" w:cs="Times New Roman"/>
                <w:sz w:val="24"/>
                <w:szCs w:val="24"/>
                <w:lang w:eastAsia="ru-RU"/>
              </w:rPr>
            </w:pPr>
            <w:r w:rsidRPr="00D15D8C">
              <w:rPr>
                <w:rFonts w:ascii="Times New Roman" w:hAnsi="Times New Roman" w:cs="Times New Roman"/>
                <w:sz w:val="24"/>
                <w:szCs w:val="24"/>
                <w:lang w:eastAsia="ru-RU"/>
              </w:rPr>
              <w:t>…</w:t>
            </w:r>
          </w:p>
          <w:p w:rsidR="00EF554F" w:rsidRPr="00D15D8C" w:rsidRDefault="00EF554F" w:rsidP="00EF554F">
            <w:pPr>
              <w:pStyle w:val="aa"/>
              <w:ind w:firstLine="210"/>
              <w:jc w:val="both"/>
              <w:rPr>
                <w:rFonts w:ascii="Times New Roman" w:hAnsi="Times New Roman" w:cs="Times New Roman"/>
                <w:sz w:val="24"/>
                <w:szCs w:val="24"/>
                <w:lang w:eastAsia="ru-RU"/>
              </w:rPr>
            </w:pPr>
            <w:r w:rsidRPr="00D15D8C">
              <w:rPr>
                <w:rFonts w:ascii="Times New Roman" w:hAnsi="Times New Roman" w:cs="Times New Roman"/>
                <w:sz w:val="24"/>
                <w:szCs w:val="24"/>
                <w:lang w:eastAsia="ru-RU"/>
              </w:rPr>
              <w:t xml:space="preserve">5. Судьей Верховного Суда может быть гражданин, отвечающий требованиям пункта 1 настоящей статьи, имеющий стаж работы по юридической профессии не менее двадцати лет, из них не менее десяти лет </w:t>
            </w:r>
            <w:r w:rsidRPr="00D15D8C">
              <w:rPr>
                <w:rFonts w:ascii="Times New Roman" w:hAnsi="Times New Roman" w:cs="Times New Roman"/>
                <w:sz w:val="24"/>
                <w:szCs w:val="24"/>
                <w:lang w:eastAsia="ru-RU"/>
              </w:rPr>
              <w:lastRenderedPageBreak/>
              <w:t>стажа работы судьей, в том числе пяти лет стажа работы судьей областного суда, а также получивший заключение пленарного заседания Верховного Суда.</w:t>
            </w:r>
          </w:p>
          <w:p w:rsidR="00EF554F" w:rsidRPr="00D15D8C" w:rsidRDefault="00EF554F" w:rsidP="00EF554F">
            <w:pPr>
              <w:pStyle w:val="aa"/>
              <w:ind w:firstLine="210"/>
              <w:jc w:val="both"/>
              <w:rPr>
                <w:rFonts w:ascii="Times New Roman" w:hAnsi="Times New Roman" w:cs="Times New Roman"/>
                <w:sz w:val="24"/>
                <w:szCs w:val="24"/>
                <w:lang w:eastAsia="ru-RU"/>
              </w:rPr>
            </w:pPr>
            <w:r w:rsidRPr="00D15D8C">
              <w:rPr>
                <w:rFonts w:ascii="Times New Roman" w:hAnsi="Times New Roman" w:cs="Times New Roman"/>
                <w:sz w:val="24"/>
                <w:szCs w:val="24"/>
                <w:lang w:eastAsia="ru-RU"/>
              </w:rPr>
              <w:t>Заключение пленарного заседания носит рекомендательный характер.</w:t>
            </w:r>
          </w:p>
          <w:p w:rsidR="005F51F2" w:rsidRPr="00D15D8C" w:rsidRDefault="00EF554F" w:rsidP="00EF554F">
            <w:pPr>
              <w:ind w:firstLine="542"/>
              <w:jc w:val="both"/>
              <w:rPr>
                <w:lang w:val="kk-KZ"/>
              </w:rPr>
            </w:pPr>
            <w:r w:rsidRPr="00D15D8C">
              <w:rPr>
                <w:lang w:eastAsia="ru-RU"/>
              </w:rPr>
              <w:t xml:space="preserve">Требования о наличии </w:t>
            </w:r>
            <w:r w:rsidRPr="00D15D8C">
              <w:rPr>
                <w:b/>
                <w:lang w:eastAsia="ru-RU"/>
              </w:rPr>
              <w:t>судейского</w:t>
            </w:r>
            <w:r w:rsidRPr="00D15D8C">
              <w:rPr>
                <w:lang w:eastAsia="ru-RU"/>
              </w:rPr>
              <w:t xml:space="preserve"> </w:t>
            </w:r>
            <w:r w:rsidRPr="00D15D8C">
              <w:rPr>
                <w:b/>
                <w:lang w:eastAsia="ru-RU"/>
              </w:rPr>
              <w:t>стажа</w:t>
            </w:r>
            <w:r w:rsidRPr="00D15D8C">
              <w:rPr>
                <w:lang w:eastAsia="ru-RU"/>
              </w:rPr>
              <w:t xml:space="preserve">, прохождении стажировки, необходимости заключения пленарного заседания Верховного Суда не распространяются на кандидата на должность Председателя Верховного Суда, а также в случаях, предусмотренных частью </w:t>
            </w:r>
            <w:r w:rsidRPr="00D15D8C">
              <w:rPr>
                <w:b/>
                <w:lang w:eastAsia="ru-RU"/>
              </w:rPr>
              <w:t>девятой</w:t>
            </w:r>
            <w:r w:rsidRPr="00D15D8C">
              <w:rPr>
                <w:lang w:eastAsia="ru-RU"/>
              </w:rPr>
              <w:t xml:space="preserve"> пункта 4 статьи 30 настоящего Конституционного закона.</w:t>
            </w:r>
            <w:r w:rsidR="00E84A5C" w:rsidRPr="00D15D8C">
              <w:rPr>
                <w:lang w:val="kk-KZ"/>
              </w:rPr>
              <w:t> </w:t>
            </w:r>
          </w:p>
        </w:tc>
        <w:tc>
          <w:tcPr>
            <w:tcW w:w="4780" w:type="dxa"/>
          </w:tcPr>
          <w:p w:rsidR="00E84A5C" w:rsidRPr="00D15D8C" w:rsidRDefault="00E84A5C" w:rsidP="00E84A5C">
            <w:pPr>
              <w:ind w:firstLine="542"/>
              <w:jc w:val="both"/>
              <w:rPr>
                <w:bCs/>
                <w:lang w:val="kk-KZ"/>
              </w:rPr>
            </w:pPr>
            <w:r w:rsidRPr="00D15D8C">
              <w:rPr>
                <w:bCs/>
                <w:lang w:val="kk-KZ"/>
              </w:rPr>
              <w:lastRenderedPageBreak/>
              <w:t>29-бап. Судьялыққа кандидаттарға қойылатын талаптар</w:t>
            </w:r>
          </w:p>
          <w:p w:rsidR="00E84A5C" w:rsidRPr="00D15D8C" w:rsidRDefault="00E84A5C" w:rsidP="00E84A5C">
            <w:pPr>
              <w:ind w:firstLine="542"/>
              <w:jc w:val="both"/>
              <w:rPr>
                <w:lang w:val="kk-KZ"/>
              </w:rPr>
            </w:pPr>
            <w:r w:rsidRPr="00D15D8C">
              <w:rPr>
                <w:bCs/>
                <w:lang w:val="kk-KZ"/>
              </w:rPr>
              <w:t>...</w:t>
            </w:r>
          </w:p>
          <w:p w:rsidR="00E84A5C" w:rsidRPr="00D15D8C" w:rsidRDefault="00E84A5C" w:rsidP="00E84A5C">
            <w:pPr>
              <w:ind w:firstLine="542"/>
              <w:jc w:val="both"/>
              <w:rPr>
                <w:lang w:val="kk-KZ"/>
              </w:rPr>
            </w:pPr>
            <w:r w:rsidRPr="00D15D8C">
              <w:rPr>
                <w:lang w:val="kk-KZ"/>
              </w:rPr>
              <w:t>5.</w:t>
            </w:r>
            <w:r w:rsidR="00D15D8C" w:rsidRPr="00D15D8C">
              <w:rPr>
                <w:lang w:val="kk-KZ"/>
              </w:rPr>
              <w:t xml:space="preserve"> </w:t>
            </w:r>
            <w:r w:rsidRPr="00D15D8C">
              <w:rPr>
                <w:lang w:val="kk-KZ"/>
              </w:rPr>
              <w:t>Осы баптың 1-тармағының талаптарына сай келетiн, заңгерлік кәсібі бойынша кемінде жиырма жыл жұмыс өтілі бар, оның кемінде он жылы судьялық жұмыс өтілі болатын, оның ішінде бес жыл облыстық соттағы судьялық жұмыс өтілі бар, сондай-ақ Жоғарғы Соттың жалпы отырысының қорытындысын алған азамат Жоғарғы Соттың судьясы бола алады.</w:t>
            </w:r>
          </w:p>
          <w:p w:rsidR="00E84A5C" w:rsidRPr="00D15D8C" w:rsidRDefault="00E84A5C" w:rsidP="00E84A5C">
            <w:pPr>
              <w:ind w:firstLine="542"/>
              <w:jc w:val="both"/>
              <w:rPr>
                <w:lang w:val="kk-KZ"/>
              </w:rPr>
            </w:pPr>
            <w:r w:rsidRPr="00D15D8C">
              <w:rPr>
                <w:lang w:val="kk-KZ"/>
              </w:rPr>
              <w:t>Жалпы отырыстың қорытындысы ұсынымдық сипатта болады.</w:t>
            </w:r>
          </w:p>
          <w:p w:rsidR="005F51F2" w:rsidRDefault="00E84A5C" w:rsidP="00881156">
            <w:pPr>
              <w:ind w:firstLine="542"/>
              <w:jc w:val="both"/>
              <w:rPr>
                <w:lang w:val="kk-KZ"/>
              </w:rPr>
            </w:pPr>
            <w:r w:rsidRPr="00D15D8C">
              <w:rPr>
                <w:lang w:val="kk-KZ"/>
              </w:rPr>
              <w:t xml:space="preserve">Өтілдің болуы, тағылымдамадан өту, </w:t>
            </w:r>
            <w:r w:rsidRPr="00D15D8C">
              <w:rPr>
                <w:b/>
                <w:color w:val="000000"/>
                <w:spacing w:val="2"/>
                <w:shd w:val="clear" w:color="auto" w:fill="FFFFFF"/>
                <w:lang w:val="kk-KZ"/>
              </w:rPr>
              <w:t xml:space="preserve">біліктілік емтиханын тапсыру, </w:t>
            </w:r>
            <w:r w:rsidRPr="00D15D8C">
              <w:rPr>
                <w:lang w:val="kk-KZ"/>
              </w:rPr>
              <w:t xml:space="preserve"> Жоғарғы Соттың жалпы отырысы қорытындысының қажеттігі туралы талаптар Жоғарғы Сот Төрағасының лауазымына кандидатқа, сондай-ақ осы Конституциялық заңның </w:t>
            </w:r>
            <w:r w:rsidR="00D15D8C" w:rsidRPr="00D15D8C">
              <w:rPr>
                <w:lang w:val="kk-KZ"/>
              </w:rPr>
              <w:br/>
            </w:r>
            <w:r w:rsidRPr="00D15D8C">
              <w:rPr>
                <w:lang w:val="kk-KZ"/>
              </w:rPr>
              <w:t>30-бабы </w:t>
            </w:r>
            <w:r w:rsidR="00D15D8C" w:rsidRPr="00D15D8C">
              <w:rPr>
                <w:lang w:val="kk-KZ"/>
              </w:rPr>
              <w:t xml:space="preserve"> </w:t>
            </w:r>
            <w:hyperlink r:id="rId8" w:anchor="z313" w:history="1">
              <w:r w:rsidRPr="00D15D8C">
                <w:rPr>
                  <w:rStyle w:val="a5"/>
                  <w:color w:val="auto"/>
                  <w:u w:val="none"/>
                  <w:lang w:val="kk-KZ"/>
                </w:rPr>
                <w:t>4-тармағының</w:t>
              </w:r>
            </w:hyperlink>
            <w:r w:rsidR="00D15D8C" w:rsidRPr="00D15D8C">
              <w:rPr>
                <w:rStyle w:val="a5"/>
                <w:color w:val="auto"/>
                <w:u w:val="none"/>
                <w:lang w:val="kk-KZ"/>
              </w:rPr>
              <w:t xml:space="preserve"> </w:t>
            </w:r>
            <w:r w:rsidRPr="00D15D8C">
              <w:rPr>
                <w:lang w:val="kk-KZ"/>
              </w:rPr>
              <w:t> </w:t>
            </w:r>
            <w:r w:rsidRPr="00D15D8C">
              <w:rPr>
                <w:b/>
                <w:lang w:val="kk-KZ"/>
              </w:rPr>
              <w:t>сегізінші</w:t>
            </w:r>
            <w:r w:rsidR="00D15D8C" w:rsidRPr="00D15D8C">
              <w:rPr>
                <w:b/>
                <w:lang w:val="kk-KZ"/>
              </w:rPr>
              <w:t xml:space="preserve"> </w:t>
            </w:r>
            <w:r w:rsidRPr="00D15D8C">
              <w:rPr>
                <w:lang w:val="kk-KZ"/>
              </w:rPr>
              <w:t>бөлігінде көзделген жағдайларда қолданылмайды.</w:t>
            </w:r>
          </w:p>
          <w:p w:rsidR="0034569A" w:rsidRPr="00D15D8C" w:rsidRDefault="0034569A" w:rsidP="00881156">
            <w:pPr>
              <w:ind w:firstLine="542"/>
              <w:jc w:val="both"/>
              <w:rPr>
                <w:lang w:val="kk-KZ"/>
              </w:rPr>
            </w:pPr>
            <w:r>
              <w:rPr>
                <w:lang w:val="kk-KZ"/>
              </w:rPr>
              <w:t>...</w:t>
            </w:r>
          </w:p>
          <w:p w:rsidR="00EF554F" w:rsidRPr="00D15D8C" w:rsidRDefault="00EF554F" w:rsidP="00881156">
            <w:pPr>
              <w:ind w:firstLine="542"/>
              <w:jc w:val="both"/>
              <w:rPr>
                <w:lang w:val="kk-KZ"/>
              </w:rPr>
            </w:pPr>
          </w:p>
          <w:p w:rsidR="00EF554F" w:rsidRPr="00D15D8C" w:rsidRDefault="00EF554F" w:rsidP="00EF554F">
            <w:pPr>
              <w:pStyle w:val="aa"/>
              <w:ind w:firstLine="210"/>
              <w:jc w:val="both"/>
              <w:rPr>
                <w:rFonts w:ascii="Times New Roman" w:hAnsi="Times New Roman" w:cs="Times New Roman"/>
                <w:sz w:val="24"/>
                <w:szCs w:val="24"/>
                <w:lang w:eastAsia="ru-RU"/>
              </w:rPr>
            </w:pPr>
            <w:r w:rsidRPr="00D15D8C">
              <w:rPr>
                <w:rFonts w:ascii="Times New Roman" w:hAnsi="Times New Roman" w:cs="Times New Roman"/>
                <w:sz w:val="24"/>
                <w:szCs w:val="24"/>
                <w:lang w:eastAsia="ru-RU"/>
              </w:rPr>
              <w:t>Статья 29. Требования, предъявляемые к кандидатам в судьи</w:t>
            </w:r>
          </w:p>
          <w:p w:rsidR="00EF554F" w:rsidRPr="00D15D8C" w:rsidRDefault="00EF554F" w:rsidP="00EF554F">
            <w:pPr>
              <w:pStyle w:val="aa"/>
              <w:ind w:firstLine="210"/>
              <w:jc w:val="both"/>
              <w:rPr>
                <w:rFonts w:ascii="Times New Roman" w:hAnsi="Times New Roman" w:cs="Times New Roman"/>
                <w:sz w:val="24"/>
                <w:szCs w:val="24"/>
                <w:lang w:eastAsia="ru-RU"/>
              </w:rPr>
            </w:pPr>
            <w:r w:rsidRPr="00D15D8C">
              <w:rPr>
                <w:rFonts w:ascii="Times New Roman" w:hAnsi="Times New Roman" w:cs="Times New Roman"/>
                <w:sz w:val="24"/>
                <w:szCs w:val="24"/>
                <w:lang w:eastAsia="ru-RU"/>
              </w:rPr>
              <w:t>…</w:t>
            </w:r>
          </w:p>
          <w:p w:rsidR="00EF554F" w:rsidRPr="00D15D8C" w:rsidRDefault="00EF554F" w:rsidP="00EF554F">
            <w:pPr>
              <w:pStyle w:val="aa"/>
              <w:ind w:firstLine="210"/>
              <w:jc w:val="both"/>
              <w:rPr>
                <w:rFonts w:ascii="Times New Roman" w:hAnsi="Times New Roman" w:cs="Times New Roman"/>
                <w:sz w:val="24"/>
                <w:szCs w:val="24"/>
                <w:lang w:eastAsia="ru-RU"/>
              </w:rPr>
            </w:pPr>
            <w:r w:rsidRPr="00D15D8C">
              <w:rPr>
                <w:rFonts w:ascii="Times New Roman" w:hAnsi="Times New Roman" w:cs="Times New Roman"/>
                <w:sz w:val="24"/>
                <w:szCs w:val="24"/>
                <w:lang w:eastAsia="ru-RU"/>
              </w:rPr>
              <w:t xml:space="preserve">5. Судьей Верховного Суда может быть гражданин, отвечающий требованиям пункта 1 настоящей статьи, имеющий стаж работы по юридической профессии не менее двадцати лет, из них не менее десяти лет </w:t>
            </w:r>
            <w:r w:rsidRPr="00D15D8C">
              <w:rPr>
                <w:rFonts w:ascii="Times New Roman" w:hAnsi="Times New Roman" w:cs="Times New Roman"/>
                <w:sz w:val="24"/>
                <w:szCs w:val="24"/>
                <w:lang w:eastAsia="ru-RU"/>
              </w:rPr>
              <w:lastRenderedPageBreak/>
              <w:t>стажа работы судьей, в том числе пяти лет стажа работы судьей областного суда, а также получивший заключение пленарного заседания Верховного Суда.</w:t>
            </w:r>
          </w:p>
          <w:p w:rsidR="00EF554F" w:rsidRPr="00D15D8C" w:rsidRDefault="00EF554F" w:rsidP="00EF554F">
            <w:pPr>
              <w:pStyle w:val="aa"/>
              <w:ind w:firstLine="210"/>
              <w:jc w:val="both"/>
              <w:rPr>
                <w:rFonts w:ascii="Times New Roman" w:hAnsi="Times New Roman" w:cs="Times New Roman"/>
                <w:sz w:val="24"/>
                <w:szCs w:val="24"/>
                <w:lang w:eastAsia="ru-RU"/>
              </w:rPr>
            </w:pPr>
            <w:r w:rsidRPr="00D15D8C">
              <w:rPr>
                <w:rFonts w:ascii="Times New Roman" w:hAnsi="Times New Roman" w:cs="Times New Roman"/>
                <w:sz w:val="24"/>
                <w:szCs w:val="24"/>
                <w:lang w:eastAsia="ru-RU"/>
              </w:rPr>
              <w:t>Заключение пленарного заседания носит рекомендательный характер.</w:t>
            </w:r>
          </w:p>
          <w:p w:rsidR="00EF554F" w:rsidRDefault="00EF554F" w:rsidP="00EF554F">
            <w:pPr>
              <w:pStyle w:val="aa"/>
              <w:ind w:firstLine="210"/>
              <w:jc w:val="both"/>
              <w:rPr>
                <w:rFonts w:ascii="Times New Roman" w:hAnsi="Times New Roman" w:cs="Times New Roman"/>
                <w:sz w:val="24"/>
                <w:szCs w:val="24"/>
                <w:lang w:eastAsia="ru-RU"/>
              </w:rPr>
            </w:pPr>
            <w:r w:rsidRPr="00D15D8C">
              <w:rPr>
                <w:rFonts w:ascii="Times New Roman" w:hAnsi="Times New Roman" w:cs="Times New Roman"/>
                <w:sz w:val="24"/>
                <w:szCs w:val="24"/>
                <w:lang w:eastAsia="ru-RU"/>
              </w:rPr>
              <w:t xml:space="preserve">Требования о наличии </w:t>
            </w:r>
            <w:r w:rsidRPr="00D15D8C">
              <w:rPr>
                <w:rFonts w:ascii="Times New Roman" w:hAnsi="Times New Roman" w:cs="Times New Roman"/>
                <w:b/>
                <w:sz w:val="24"/>
                <w:szCs w:val="24"/>
                <w:lang w:eastAsia="ru-RU"/>
              </w:rPr>
              <w:t>стажа</w:t>
            </w:r>
            <w:r w:rsidRPr="00D15D8C">
              <w:rPr>
                <w:rFonts w:ascii="Times New Roman" w:hAnsi="Times New Roman" w:cs="Times New Roman"/>
                <w:sz w:val="24"/>
                <w:szCs w:val="24"/>
                <w:lang w:eastAsia="ru-RU"/>
              </w:rPr>
              <w:t xml:space="preserve">, прохождении стажировки, </w:t>
            </w:r>
            <w:r w:rsidRPr="00D15D8C">
              <w:rPr>
                <w:rFonts w:ascii="Times New Roman" w:hAnsi="Times New Roman" w:cs="Times New Roman"/>
                <w:b/>
                <w:sz w:val="24"/>
                <w:szCs w:val="24"/>
                <w:lang w:eastAsia="ru-RU"/>
              </w:rPr>
              <w:t>сдачи квалификационного экзамена,</w:t>
            </w:r>
            <w:r w:rsidRPr="00D15D8C">
              <w:t xml:space="preserve"> </w:t>
            </w:r>
            <w:r w:rsidRPr="00D15D8C">
              <w:rPr>
                <w:rFonts w:ascii="Times New Roman" w:hAnsi="Times New Roman" w:cs="Times New Roman"/>
                <w:sz w:val="24"/>
                <w:szCs w:val="24"/>
                <w:lang w:eastAsia="ru-RU"/>
              </w:rPr>
              <w:t xml:space="preserve">необходимости заключения пленарного заседания Верховного Суда не распространяются на кандидата на должность Председателя Верховного Суда, а также в случаях, предусмотренных частью </w:t>
            </w:r>
            <w:r w:rsidRPr="00D15D8C">
              <w:rPr>
                <w:rFonts w:ascii="Times New Roman" w:hAnsi="Times New Roman" w:cs="Times New Roman"/>
                <w:b/>
                <w:sz w:val="24"/>
                <w:szCs w:val="24"/>
                <w:lang w:eastAsia="ru-RU"/>
              </w:rPr>
              <w:t>восьмой</w:t>
            </w:r>
            <w:r w:rsidRPr="00D15D8C">
              <w:rPr>
                <w:rFonts w:ascii="Times New Roman" w:hAnsi="Times New Roman" w:cs="Times New Roman"/>
                <w:sz w:val="24"/>
                <w:szCs w:val="24"/>
                <w:lang w:eastAsia="ru-RU"/>
              </w:rPr>
              <w:t xml:space="preserve"> пункта 4 статьи 30 настоящего Конституционного закона.</w:t>
            </w:r>
          </w:p>
          <w:p w:rsidR="0034569A" w:rsidRPr="0034569A" w:rsidRDefault="0034569A" w:rsidP="00EF554F">
            <w:pPr>
              <w:pStyle w:val="aa"/>
              <w:ind w:firstLine="210"/>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w:t>
            </w:r>
          </w:p>
          <w:p w:rsidR="00EF554F" w:rsidRPr="00D15D8C" w:rsidRDefault="00EF554F" w:rsidP="00881156">
            <w:pPr>
              <w:ind w:firstLine="542"/>
              <w:jc w:val="both"/>
            </w:pPr>
          </w:p>
        </w:tc>
        <w:tc>
          <w:tcPr>
            <w:tcW w:w="2438" w:type="dxa"/>
          </w:tcPr>
          <w:p w:rsidR="005F51F2" w:rsidRPr="00D15D8C" w:rsidRDefault="00837402" w:rsidP="004E578F">
            <w:pPr>
              <w:ind w:firstLine="341"/>
              <w:jc w:val="both"/>
              <w:rPr>
                <w:lang w:val="kk-KZ"/>
              </w:rPr>
            </w:pPr>
            <w:r w:rsidRPr="00D15D8C">
              <w:rPr>
                <w:lang w:val="kk-KZ"/>
              </w:rPr>
              <w:lastRenderedPageBreak/>
              <w:t>Редакцияны нақтылау.</w:t>
            </w:r>
          </w:p>
          <w:p w:rsidR="00EF554F" w:rsidRPr="00D15D8C" w:rsidRDefault="00EF554F" w:rsidP="00CD52AE">
            <w:pPr>
              <w:ind w:firstLine="459"/>
              <w:jc w:val="both"/>
              <w:rPr>
                <w:lang w:val="kk-KZ"/>
              </w:rPr>
            </w:pPr>
          </w:p>
          <w:p w:rsidR="00EF554F" w:rsidRPr="00D15D8C" w:rsidRDefault="00EF554F" w:rsidP="00CD52AE">
            <w:pPr>
              <w:ind w:firstLine="459"/>
              <w:jc w:val="both"/>
              <w:rPr>
                <w:lang w:val="kk-KZ"/>
              </w:rPr>
            </w:pPr>
          </w:p>
          <w:p w:rsidR="00EF554F" w:rsidRPr="00D15D8C" w:rsidRDefault="00EF554F" w:rsidP="00CD52AE">
            <w:pPr>
              <w:ind w:firstLine="459"/>
              <w:jc w:val="both"/>
              <w:rPr>
                <w:lang w:val="kk-KZ"/>
              </w:rPr>
            </w:pPr>
          </w:p>
          <w:p w:rsidR="00EF554F" w:rsidRPr="00D15D8C" w:rsidRDefault="00EF554F" w:rsidP="00CD52AE">
            <w:pPr>
              <w:ind w:firstLine="459"/>
              <w:jc w:val="both"/>
              <w:rPr>
                <w:lang w:val="kk-KZ"/>
              </w:rPr>
            </w:pPr>
          </w:p>
          <w:p w:rsidR="00EF554F" w:rsidRPr="00D15D8C" w:rsidRDefault="00EF554F" w:rsidP="00CD52AE">
            <w:pPr>
              <w:ind w:firstLine="459"/>
              <w:jc w:val="both"/>
              <w:rPr>
                <w:lang w:val="kk-KZ"/>
              </w:rPr>
            </w:pPr>
          </w:p>
          <w:p w:rsidR="00EF554F" w:rsidRPr="00D15D8C" w:rsidRDefault="00EF554F" w:rsidP="00CD52AE">
            <w:pPr>
              <w:ind w:firstLine="459"/>
              <w:jc w:val="both"/>
              <w:rPr>
                <w:lang w:val="kk-KZ"/>
              </w:rPr>
            </w:pPr>
          </w:p>
          <w:p w:rsidR="00EF554F" w:rsidRPr="00D15D8C" w:rsidRDefault="00EF554F" w:rsidP="00CD52AE">
            <w:pPr>
              <w:ind w:firstLine="459"/>
              <w:jc w:val="both"/>
              <w:rPr>
                <w:lang w:val="kk-KZ"/>
              </w:rPr>
            </w:pPr>
          </w:p>
          <w:p w:rsidR="00EF554F" w:rsidRPr="00D15D8C" w:rsidRDefault="00EF554F" w:rsidP="00CD52AE">
            <w:pPr>
              <w:ind w:firstLine="459"/>
              <w:jc w:val="both"/>
              <w:rPr>
                <w:lang w:val="kk-KZ"/>
              </w:rPr>
            </w:pPr>
          </w:p>
          <w:p w:rsidR="00EF554F" w:rsidRPr="00D15D8C" w:rsidRDefault="00EF554F" w:rsidP="00CD52AE">
            <w:pPr>
              <w:ind w:firstLine="459"/>
              <w:jc w:val="both"/>
              <w:rPr>
                <w:lang w:val="kk-KZ"/>
              </w:rPr>
            </w:pPr>
          </w:p>
          <w:p w:rsidR="00EF554F" w:rsidRPr="00D15D8C" w:rsidRDefault="00EF554F" w:rsidP="00CD52AE">
            <w:pPr>
              <w:ind w:firstLine="459"/>
              <w:jc w:val="both"/>
              <w:rPr>
                <w:lang w:val="kk-KZ"/>
              </w:rPr>
            </w:pPr>
          </w:p>
          <w:p w:rsidR="00EF554F" w:rsidRPr="00D15D8C" w:rsidRDefault="00EF554F" w:rsidP="00CD52AE">
            <w:pPr>
              <w:ind w:firstLine="459"/>
              <w:jc w:val="both"/>
              <w:rPr>
                <w:lang w:val="kk-KZ"/>
              </w:rPr>
            </w:pPr>
          </w:p>
          <w:p w:rsidR="00EF554F" w:rsidRPr="00D15D8C" w:rsidRDefault="00EF554F" w:rsidP="00CD52AE">
            <w:pPr>
              <w:ind w:firstLine="459"/>
              <w:jc w:val="both"/>
              <w:rPr>
                <w:lang w:val="kk-KZ"/>
              </w:rPr>
            </w:pPr>
          </w:p>
          <w:p w:rsidR="00EF554F" w:rsidRPr="00D15D8C" w:rsidRDefault="00EF554F" w:rsidP="00CD52AE">
            <w:pPr>
              <w:ind w:firstLine="459"/>
              <w:jc w:val="both"/>
              <w:rPr>
                <w:lang w:val="kk-KZ"/>
              </w:rPr>
            </w:pPr>
          </w:p>
          <w:p w:rsidR="00EF554F" w:rsidRPr="00D15D8C" w:rsidRDefault="00EF554F" w:rsidP="00CD52AE">
            <w:pPr>
              <w:ind w:firstLine="459"/>
              <w:jc w:val="both"/>
              <w:rPr>
                <w:lang w:val="kk-KZ"/>
              </w:rPr>
            </w:pPr>
          </w:p>
          <w:p w:rsidR="00EF554F" w:rsidRPr="00D15D8C" w:rsidRDefault="00EF554F" w:rsidP="00CD52AE">
            <w:pPr>
              <w:ind w:firstLine="459"/>
              <w:jc w:val="both"/>
              <w:rPr>
                <w:lang w:val="kk-KZ"/>
              </w:rPr>
            </w:pPr>
          </w:p>
          <w:p w:rsidR="00EF554F" w:rsidRPr="00D15D8C" w:rsidRDefault="00EF554F" w:rsidP="00CD52AE">
            <w:pPr>
              <w:ind w:firstLine="459"/>
              <w:jc w:val="both"/>
              <w:rPr>
                <w:lang w:val="kk-KZ"/>
              </w:rPr>
            </w:pPr>
          </w:p>
          <w:p w:rsidR="00EF554F" w:rsidRPr="00D15D8C" w:rsidRDefault="00EF554F" w:rsidP="00CD52AE">
            <w:pPr>
              <w:ind w:firstLine="459"/>
              <w:jc w:val="both"/>
              <w:rPr>
                <w:lang w:val="kk-KZ"/>
              </w:rPr>
            </w:pPr>
          </w:p>
          <w:p w:rsidR="00EF554F" w:rsidRPr="00D15D8C" w:rsidRDefault="00EF554F" w:rsidP="00CD52AE">
            <w:pPr>
              <w:ind w:firstLine="459"/>
              <w:jc w:val="both"/>
              <w:rPr>
                <w:lang w:val="kk-KZ"/>
              </w:rPr>
            </w:pPr>
          </w:p>
          <w:p w:rsidR="00EF554F" w:rsidRPr="00D15D8C" w:rsidRDefault="00EF554F" w:rsidP="00CD52AE">
            <w:pPr>
              <w:ind w:firstLine="459"/>
              <w:jc w:val="both"/>
              <w:rPr>
                <w:lang w:val="kk-KZ"/>
              </w:rPr>
            </w:pPr>
          </w:p>
          <w:p w:rsidR="00EF554F" w:rsidRDefault="00EF554F" w:rsidP="00CD52AE">
            <w:pPr>
              <w:ind w:firstLine="459"/>
              <w:jc w:val="both"/>
              <w:rPr>
                <w:lang w:val="kk-KZ"/>
              </w:rPr>
            </w:pPr>
          </w:p>
          <w:p w:rsidR="0034569A" w:rsidRPr="00D15D8C" w:rsidRDefault="0034569A" w:rsidP="00CD52AE">
            <w:pPr>
              <w:ind w:firstLine="459"/>
              <w:jc w:val="both"/>
              <w:rPr>
                <w:lang w:val="kk-KZ"/>
              </w:rPr>
            </w:pPr>
          </w:p>
          <w:p w:rsidR="00EF554F" w:rsidRPr="00D15D8C" w:rsidRDefault="00EF554F" w:rsidP="00CD52AE">
            <w:pPr>
              <w:ind w:firstLine="459"/>
              <w:jc w:val="both"/>
              <w:rPr>
                <w:lang w:val="kk-KZ"/>
              </w:rPr>
            </w:pPr>
          </w:p>
          <w:p w:rsidR="00EF554F" w:rsidRPr="004F3A63" w:rsidRDefault="00EF554F" w:rsidP="004E578F">
            <w:pPr>
              <w:jc w:val="both"/>
              <w:rPr>
                <w:lang w:val="kk-KZ"/>
              </w:rPr>
            </w:pPr>
            <w:r w:rsidRPr="00D15D8C">
              <w:rPr>
                <w:lang w:val="kk-KZ"/>
              </w:rPr>
              <w:t>Уточнение редакции.</w:t>
            </w:r>
          </w:p>
        </w:tc>
      </w:tr>
    </w:tbl>
    <w:p w:rsidR="007E5775" w:rsidRDefault="007E5775" w:rsidP="00881156">
      <w:pPr>
        <w:jc w:val="both"/>
        <w:rPr>
          <w:b/>
          <w:lang w:val="kk-KZ"/>
        </w:rPr>
      </w:pPr>
    </w:p>
    <w:p w:rsidR="004E578F" w:rsidRDefault="004E578F" w:rsidP="00881156">
      <w:pPr>
        <w:jc w:val="both"/>
        <w:rPr>
          <w:b/>
          <w:lang w:val="kk-KZ"/>
        </w:rPr>
      </w:pPr>
    </w:p>
    <w:p w:rsidR="004E578F" w:rsidRPr="003C3AB7" w:rsidRDefault="004E578F" w:rsidP="004E578F">
      <w:pPr>
        <w:ind w:left="1416"/>
        <w:jc w:val="both"/>
        <w:rPr>
          <w:b/>
        </w:rPr>
      </w:pPr>
      <w:r w:rsidRPr="003C3AB7">
        <w:rPr>
          <w:b/>
          <w:lang w:val="kk-KZ"/>
        </w:rPr>
        <w:t xml:space="preserve">Қазақстан Республикасы </w:t>
      </w:r>
    </w:p>
    <w:p w:rsidR="004E578F" w:rsidRPr="003C3AB7" w:rsidRDefault="004E578F" w:rsidP="004E578F">
      <w:pPr>
        <w:ind w:left="1416"/>
        <w:jc w:val="both"/>
        <w:rPr>
          <w:b/>
        </w:rPr>
      </w:pPr>
      <w:r w:rsidRPr="003C3AB7">
        <w:rPr>
          <w:b/>
          <w:lang w:val="kk-KZ"/>
        </w:rPr>
        <w:t>П</w:t>
      </w:r>
      <w:r w:rsidRPr="003C3AB7">
        <w:rPr>
          <w:b/>
        </w:rPr>
        <w:t>арламент</w:t>
      </w:r>
      <w:r w:rsidRPr="003C3AB7">
        <w:rPr>
          <w:b/>
          <w:lang w:val="kk-KZ"/>
        </w:rPr>
        <w:t>інің</w:t>
      </w:r>
      <w:r w:rsidRPr="003C3AB7">
        <w:rPr>
          <w:b/>
        </w:rPr>
        <w:t xml:space="preserve"> </w:t>
      </w:r>
      <w:r w:rsidRPr="003C3AB7">
        <w:rPr>
          <w:b/>
          <w:lang w:val="kk-KZ"/>
        </w:rPr>
        <w:t>д</w:t>
      </w:r>
      <w:r w:rsidRPr="003C3AB7">
        <w:rPr>
          <w:b/>
        </w:rPr>
        <w:t>епутаттары</w:t>
      </w:r>
    </w:p>
    <w:p w:rsidR="004E578F" w:rsidRPr="003C3AB7" w:rsidRDefault="004E578F" w:rsidP="004E578F">
      <w:pPr>
        <w:jc w:val="both"/>
        <w:rPr>
          <w:b/>
          <w:lang w:val="kk-KZ"/>
        </w:rPr>
      </w:pPr>
      <w:r w:rsidRPr="003C3AB7">
        <w:rPr>
          <w:b/>
          <w:lang w:val="kk-KZ"/>
        </w:rPr>
        <w:t xml:space="preserve">   </w:t>
      </w:r>
    </w:p>
    <w:p w:rsidR="004E578F" w:rsidRPr="003C3AB7" w:rsidRDefault="004E578F" w:rsidP="004E578F">
      <w:pPr>
        <w:ind w:left="12036"/>
        <w:jc w:val="both"/>
        <w:rPr>
          <w:b/>
        </w:rPr>
      </w:pPr>
      <w:r w:rsidRPr="003C3AB7">
        <w:rPr>
          <w:b/>
          <w:lang w:val="kk-KZ"/>
        </w:rPr>
        <w:t xml:space="preserve">      </w:t>
      </w:r>
      <w:r w:rsidRPr="003C3AB7">
        <w:rPr>
          <w:b/>
        </w:rPr>
        <w:t>В. Волков</w:t>
      </w:r>
    </w:p>
    <w:p w:rsidR="004E578F" w:rsidRPr="003C3AB7" w:rsidRDefault="004E578F" w:rsidP="004E578F">
      <w:pPr>
        <w:ind w:left="12036"/>
        <w:jc w:val="both"/>
        <w:rPr>
          <w:b/>
        </w:rPr>
      </w:pPr>
      <w:r w:rsidRPr="003C3AB7">
        <w:rPr>
          <w:b/>
        </w:rPr>
        <w:tab/>
      </w:r>
      <w:r w:rsidRPr="003C3AB7">
        <w:rPr>
          <w:b/>
        </w:rPr>
        <w:tab/>
      </w:r>
      <w:r w:rsidRPr="003C3AB7">
        <w:rPr>
          <w:b/>
        </w:rPr>
        <w:tab/>
      </w:r>
      <w:r w:rsidRPr="003C3AB7">
        <w:rPr>
          <w:b/>
        </w:rPr>
        <w:tab/>
      </w:r>
    </w:p>
    <w:p w:rsidR="004E578F" w:rsidRPr="003C3AB7" w:rsidRDefault="004E578F" w:rsidP="004E578F">
      <w:pPr>
        <w:ind w:left="12036"/>
        <w:jc w:val="both"/>
        <w:rPr>
          <w:b/>
        </w:rPr>
      </w:pPr>
      <w:r w:rsidRPr="003C3AB7">
        <w:rPr>
          <w:b/>
        </w:rPr>
        <w:t xml:space="preserve">     </w:t>
      </w:r>
      <w:r w:rsidRPr="003C3AB7">
        <w:rPr>
          <w:b/>
          <w:lang w:val="kk-KZ"/>
        </w:rPr>
        <w:t xml:space="preserve"> </w:t>
      </w:r>
      <w:r w:rsidRPr="003C3AB7">
        <w:rPr>
          <w:b/>
        </w:rPr>
        <w:t>Н. Бекназаров</w:t>
      </w:r>
    </w:p>
    <w:p w:rsidR="004E578F" w:rsidRPr="003C3AB7" w:rsidRDefault="004E578F" w:rsidP="004E578F">
      <w:pPr>
        <w:ind w:left="12036"/>
        <w:jc w:val="both"/>
        <w:rPr>
          <w:b/>
        </w:rPr>
      </w:pPr>
    </w:p>
    <w:p w:rsidR="004E578F" w:rsidRPr="003C3AB7" w:rsidRDefault="004E578F" w:rsidP="004E578F">
      <w:pPr>
        <w:ind w:left="12036"/>
        <w:jc w:val="both"/>
        <w:rPr>
          <w:b/>
        </w:rPr>
      </w:pPr>
      <w:r w:rsidRPr="003C3AB7">
        <w:rPr>
          <w:b/>
          <w:lang w:val="kk-KZ"/>
        </w:rPr>
        <w:t xml:space="preserve">      Қ</w:t>
      </w:r>
      <w:r w:rsidRPr="003C3AB7">
        <w:rPr>
          <w:b/>
        </w:rPr>
        <w:t>. Мусин</w:t>
      </w:r>
    </w:p>
    <w:p w:rsidR="004E578F" w:rsidRDefault="004E578F" w:rsidP="004E578F">
      <w:pPr>
        <w:ind w:left="12036"/>
        <w:jc w:val="both"/>
        <w:rPr>
          <w:b/>
          <w:lang w:val="kk-KZ"/>
        </w:rPr>
      </w:pPr>
      <w:r w:rsidRPr="003C3AB7">
        <w:rPr>
          <w:b/>
          <w:lang w:val="kk-KZ"/>
        </w:rPr>
        <w:tab/>
      </w:r>
      <w:r w:rsidRPr="003C3AB7">
        <w:rPr>
          <w:b/>
          <w:lang w:val="kk-KZ"/>
        </w:rPr>
        <w:tab/>
      </w:r>
      <w:r w:rsidRPr="003C3AB7">
        <w:rPr>
          <w:b/>
          <w:lang w:val="kk-KZ"/>
        </w:rPr>
        <w:tab/>
      </w:r>
      <w:r w:rsidRPr="003C3AB7">
        <w:rPr>
          <w:b/>
          <w:lang w:val="kk-KZ"/>
        </w:rPr>
        <w:tab/>
      </w:r>
    </w:p>
    <w:p w:rsidR="004E578F" w:rsidRPr="003C3AB7" w:rsidRDefault="004E578F" w:rsidP="004E578F">
      <w:pPr>
        <w:ind w:left="12036"/>
        <w:jc w:val="both"/>
        <w:rPr>
          <w:b/>
        </w:rPr>
      </w:pPr>
      <w:r>
        <w:rPr>
          <w:b/>
          <w:lang w:val="kk-KZ"/>
        </w:rPr>
        <w:t xml:space="preserve">      Н</w:t>
      </w:r>
      <w:r w:rsidRPr="003C3AB7">
        <w:rPr>
          <w:b/>
        </w:rPr>
        <w:t>. Разза</w:t>
      </w:r>
      <w:r w:rsidRPr="003C3AB7">
        <w:rPr>
          <w:b/>
          <w:lang w:val="kk-KZ"/>
        </w:rPr>
        <w:t>қ</w:t>
      </w:r>
    </w:p>
    <w:p w:rsidR="004E578F" w:rsidRPr="004F3A63" w:rsidRDefault="004E578F" w:rsidP="00881156">
      <w:pPr>
        <w:jc w:val="both"/>
        <w:rPr>
          <w:b/>
          <w:lang w:val="kk-KZ"/>
        </w:rPr>
      </w:pPr>
    </w:p>
    <w:sectPr w:rsidR="004E578F" w:rsidRPr="004F3A63" w:rsidSect="00881156">
      <w:headerReference w:type="default" r:id="rId9"/>
      <w:pgSz w:w="16838" w:h="11906" w:orient="landscape" w:code="9"/>
      <w:pgMar w:top="567" w:right="395" w:bottom="170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256" w:rsidRDefault="00420256" w:rsidP="00BE5AA8">
      <w:r>
        <w:separator/>
      </w:r>
    </w:p>
  </w:endnote>
  <w:endnote w:type="continuationSeparator" w:id="0">
    <w:p w:rsidR="00420256" w:rsidRDefault="00420256" w:rsidP="00BE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256" w:rsidRDefault="00420256" w:rsidP="00BE5AA8">
      <w:r>
        <w:separator/>
      </w:r>
    </w:p>
  </w:footnote>
  <w:footnote w:type="continuationSeparator" w:id="0">
    <w:p w:rsidR="00420256" w:rsidRDefault="00420256" w:rsidP="00BE5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837998"/>
      <w:docPartObj>
        <w:docPartGallery w:val="Page Numbers (Top of Page)"/>
        <w:docPartUnique/>
      </w:docPartObj>
    </w:sdtPr>
    <w:sdtEndPr/>
    <w:sdtContent>
      <w:p w:rsidR="00BE5AA8" w:rsidRDefault="00BE5AA8">
        <w:pPr>
          <w:pStyle w:val="a6"/>
          <w:jc w:val="center"/>
        </w:pPr>
        <w:r>
          <w:fldChar w:fldCharType="begin"/>
        </w:r>
        <w:r>
          <w:instrText>PAGE   \* MERGEFORMAT</w:instrText>
        </w:r>
        <w:r>
          <w:fldChar w:fldCharType="separate"/>
        </w:r>
        <w:r w:rsidR="004E578F">
          <w:rPr>
            <w:noProof/>
          </w:rPr>
          <w:t>5</w:t>
        </w:r>
        <w:r>
          <w:fldChar w:fldCharType="end"/>
        </w:r>
      </w:p>
    </w:sdtContent>
  </w:sdt>
  <w:p w:rsidR="00BE5AA8" w:rsidRDefault="00BE5AA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1576A"/>
    <w:multiLevelType w:val="hybridMultilevel"/>
    <w:tmpl w:val="8B3E5D2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DD465E"/>
    <w:multiLevelType w:val="hybridMultilevel"/>
    <w:tmpl w:val="DCAAE12A"/>
    <w:lvl w:ilvl="0" w:tplc="B79A1D7E">
      <w:start w:val="1"/>
      <w:numFmt w:val="decimal"/>
      <w:lvlText w:val="%1."/>
      <w:lvlJc w:val="left"/>
      <w:pPr>
        <w:ind w:left="897" w:hanging="360"/>
      </w:pPr>
      <w:rPr>
        <w:rFonts w:hint="default"/>
      </w:rPr>
    </w:lvl>
    <w:lvl w:ilvl="1" w:tplc="04190019" w:tentative="1">
      <w:start w:val="1"/>
      <w:numFmt w:val="lowerLetter"/>
      <w:lvlText w:val="%2."/>
      <w:lvlJc w:val="left"/>
      <w:pPr>
        <w:ind w:left="1617" w:hanging="360"/>
      </w:pPr>
    </w:lvl>
    <w:lvl w:ilvl="2" w:tplc="0419001B" w:tentative="1">
      <w:start w:val="1"/>
      <w:numFmt w:val="lowerRoman"/>
      <w:lvlText w:val="%3."/>
      <w:lvlJc w:val="right"/>
      <w:pPr>
        <w:ind w:left="2337" w:hanging="180"/>
      </w:pPr>
    </w:lvl>
    <w:lvl w:ilvl="3" w:tplc="0419000F" w:tentative="1">
      <w:start w:val="1"/>
      <w:numFmt w:val="decimal"/>
      <w:lvlText w:val="%4."/>
      <w:lvlJc w:val="left"/>
      <w:pPr>
        <w:ind w:left="3057" w:hanging="360"/>
      </w:pPr>
    </w:lvl>
    <w:lvl w:ilvl="4" w:tplc="04190019" w:tentative="1">
      <w:start w:val="1"/>
      <w:numFmt w:val="lowerLetter"/>
      <w:lvlText w:val="%5."/>
      <w:lvlJc w:val="left"/>
      <w:pPr>
        <w:ind w:left="3777" w:hanging="360"/>
      </w:pPr>
    </w:lvl>
    <w:lvl w:ilvl="5" w:tplc="0419001B" w:tentative="1">
      <w:start w:val="1"/>
      <w:numFmt w:val="lowerRoman"/>
      <w:lvlText w:val="%6."/>
      <w:lvlJc w:val="right"/>
      <w:pPr>
        <w:ind w:left="4497" w:hanging="180"/>
      </w:pPr>
    </w:lvl>
    <w:lvl w:ilvl="6" w:tplc="0419000F" w:tentative="1">
      <w:start w:val="1"/>
      <w:numFmt w:val="decimal"/>
      <w:lvlText w:val="%7."/>
      <w:lvlJc w:val="left"/>
      <w:pPr>
        <w:ind w:left="5217" w:hanging="360"/>
      </w:pPr>
    </w:lvl>
    <w:lvl w:ilvl="7" w:tplc="04190019" w:tentative="1">
      <w:start w:val="1"/>
      <w:numFmt w:val="lowerLetter"/>
      <w:lvlText w:val="%8."/>
      <w:lvlJc w:val="left"/>
      <w:pPr>
        <w:ind w:left="5937" w:hanging="360"/>
      </w:pPr>
    </w:lvl>
    <w:lvl w:ilvl="8" w:tplc="0419001B" w:tentative="1">
      <w:start w:val="1"/>
      <w:numFmt w:val="lowerRoman"/>
      <w:lvlText w:val="%9."/>
      <w:lvlJc w:val="right"/>
      <w:pPr>
        <w:ind w:left="6657" w:hanging="180"/>
      </w:pPr>
    </w:lvl>
  </w:abstractNum>
  <w:abstractNum w:abstractNumId="2" w15:restartNumberingAfterBreak="0">
    <w:nsid w:val="47C51958"/>
    <w:multiLevelType w:val="hybridMultilevel"/>
    <w:tmpl w:val="0DF60288"/>
    <w:lvl w:ilvl="0" w:tplc="80DE4AC6">
      <w:start w:val="1"/>
      <w:numFmt w:val="decimal"/>
      <w:lvlText w:val="%1."/>
      <w:lvlJc w:val="left"/>
      <w:pPr>
        <w:ind w:left="902" w:hanging="360"/>
      </w:pPr>
      <w:rPr>
        <w:rFonts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3" w15:restartNumberingAfterBreak="0">
    <w:nsid w:val="558F1207"/>
    <w:multiLevelType w:val="hybridMultilevel"/>
    <w:tmpl w:val="A6EE7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hyphenationZone w:val="141"/>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BC"/>
    <w:rsid w:val="000102ED"/>
    <w:rsid w:val="000225C4"/>
    <w:rsid w:val="00086E16"/>
    <w:rsid w:val="000940E5"/>
    <w:rsid w:val="000C1627"/>
    <w:rsid w:val="00104A3F"/>
    <w:rsid w:val="00156568"/>
    <w:rsid w:val="001E7550"/>
    <w:rsid w:val="001F234D"/>
    <w:rsid w:val="001F5CDE"/>
    <w:rsid w:val="00225B41"/>
    <w:rsid w:val="00283FD2"/>
    <w:rsid w:val="002B69E0"/>
    <w:rsid w:val="002C5E9A"/>
    <w:rsid w:val="002D7928"/>
    <w:rsid w:val="002F03D0"/>
    <w:rsid w:val="0034569A"/>
    <w:rsid w:val="003C522A"/>
    <w:rsid w:val="00420256"/>
    <w:rsid w:val="004605B1"/>
    <w:rsid w:val="004D3261"/>
    <w:rsid w:val="004E1662"/>
    <w:rsid w:val="004E2047"/>
    <w:rsid w:val="004E578F"/>
    <w:rsid w:val="004F3A63"/>
    <w:rsid w:val="005322CF"/>
    <w:rsid w:val="00593B7E"/>
    <w:rsid w:val="005A185B"/>
    <w:rsid w:val="005F51F2"/>
    <w:rsid w:val="006B76C9"/>
    <w:rsid w:val="0070751F"/>
    <w:rsid w:val="0071127B"/>
    <w:rsid w:val="00727615"/>
    <w:rsid w:val="00767DAE"/>
    <w:rsid w:val="00771303"/>
    <w:rsid w:val="00777D79"/>
    <w:rsid w:val="007A012E"/>
    <w:rsid w:val="007C7215"/>
    <w:rsid w:val="007E4163"/>
    <w:rsid w:val="007E5775"/>
    <w:rsid w:val="00837402"/>
    <w:rsid w:val="00881156"/>
    <w:rsid w:val="00881FC9"/>
    <w:rsid w:val="008C557C"/>
    <w:rsid w:val="00962864"/>
    <w:rsid w:val="009A751B"/>
    <w:rsid w:val="009F1449"/>
    <w:rsid w:val="00A426EF"/>
    <w:rsid w:val="00AB262F"/>
    <w:rsid w:val="00AF20CF"/>
    <w:rsid w:val="00AF4E4F"/>
    <w:rsid w:val="00B11698"/>
    <w:rsid w:val="00B563F7"/>
    <w:rsid w:val="00B60212"/>
    <w:rsid w:val="00B765DA"/>
    <w:rsid w:val="00BB4F84"/>
    <w:rsid w:val="00BE0B90"/>
    <w:rsid w:val="00BE5AA8"/>
    <w:rsid w:val="00C5420C"/>
    <w:rsid w:val="00C70382"/>
    <w:rsid w:val="00C9325A"/>
    <w:rsid w:val="00CB4B52"/>
    <w:rsid w:val="00CC5215"/>
    <w:rsid w:val="00CD52AE"/>
    <w:rsid w:val="00D00620"/>
    <w:rsid w:val="00D15D8C"/>
    <w:rsid w:val="00D855F4"/>
    <w:rsid w:val="00DF37BC"/>
    <w:rsid w:val="00E14188"/>
    <w:rsid w:val="00E84A5C"/>
    <w:rsid w:val="00EA56E1"/>
    <w:rsid w:val="00EC1765"/>
    <w:rsid w:val="00EC4260"/>
    <w:rsid w:val="00EC6751"/>
    <w:rsid w:val="00EF554F"/>
    <w:rsid w:val="00F306BE"/>
    <w:rsid w:val="00F30C24"/>
    <w:rsid w:val="00F51706"/>
    <w:rsid w:val="00F97258"/>
    <w:rsid w:val="00FB4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69886"/>
  <w15:docId w15:val="{8DABCDA0-627C-4B1B-BCD0-A0184D6B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03"/>
    <w:rPr>
      <w:sz w:val="24"/>
      <w:szCs w:val="24"/>
    </w:rPr>
  </w:style>
  <w:style w:type="paragraph" w:styleId="8">
    <w:name w:val="heading 8"/>
    <w:basedOn w:val="a"/>
    <w:next w:val="a"/>
    <w:link w:val="80"/>
    <w:qFormat/>
    <w:rsid w:val="00771303"/>
    <w:pPr>
      <w:keepNext/>
      <w:widowControl w:val="0"/>
      <w:jc w:val="both"/>
      <w:outlineLvl w:val="7"/>
    </w:pPr>
    <w:rPr>
      <w:smallCaps/>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771303"/>
    <w:rPr>
      <w:smallCaps/>
      <w:snapToGrid w:val="0"/>
      <w:sz w:val="24"/>
    </w:rPr>
  </w:style>
  <w:style w:type="table" w:styleId="a3">
    <w:name w:val="Table Grid"/>
    <w:basedOn w:val="a1"/>
    <w:uiPriority w:val="59"/>
    <w:rsid w:val="007E5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81FC9"/>
    <w:pPr>
      <w:ind w:left="720"/>
      <w:contextualSpacing/>
    </w:pPr>
  </w:style>
  <w:style w:type="character" w:styleId="a5">
    <w:name w:val="Hyperlink"/>
    <w:basedOn w:val="a0"/>
    <w:uiPriority w:val="99"/>
    <w:unhideWhenUsed/>
    <w:rsid w:val="00C5420C"/>
    <w:rPr>
      <w:color w:val="0563C1" w:themeColor="hyperlink"/>
      <w:u w:val="single"/>
    </w:rPr>
  </w:style>
  <w:style w:type="paragraph" w:styleId="a6">
    <w:name w:val="header"/>
    <w:basedOn w:val="a"/>
    <w:link w:val="a7"/>
    <w:uiPriority w:val="99"/>
    <w:unhideWhenUsed/>
    <w:rsid w:val="00BE5AA8"/>
    <w:pPr>
      <w:tabs>
        <w:tab w:val="center" w:pos="4677"/>
        <w:tab w:val="right" w:pos="9355"/>
      </w:tabs>
    </w:pPr>
  </w:style>
  <w:style w:type="character" w:customStyle="1" w:styleId="a7">
    <w:name w:val="Верхний колонтитул Знак"/>
    <w:basedOn w:val="a0"/>
    <w:link w:val="a6"/>
    <w:uiPriority w:val="99"/>
    <w:rsid w:val="00BE5AA8"/>
    <w:rPr>
      <w:sz w:val="24"/>
      <w:szCs w:val="24"/>
    </w:rPr>
  </w:style>
  <w:style w:type="paragraph" w:styleId="a8">
    <w:name w:val="footer"/>
    <w:basedOn w:val="a"/>
    <w:link w:val="a9"/>
    <w:uiPriority w:val="99"/>
    <w:unhideWhenUsed/>
    <w:rsid w:val="00BE5AA8"/>
    <w:pPr>
      <w:tabs>
        <w:tab w:val="center" w:pos="4677"/>
        <w:tab w:val="right" w:pos="9355"/>
      </w:tabs>
    </w:pPr>
  </w:style>
  <w:style w:type="character" w:customStyle="1" w:styleId="a9">
    <w:name w:val="Нижний колонтитул Знак"/>
    <w:basedOn w:val="a0"/>
    <w:link w:val="a8"/>
    <w:uiPriority w:val="99"/>
    <w:rsid w:val="00BE5AA8"/>
    <w:rPr>
      <w:sz w:val="24"/>
      <w:szCs w:val="24"/>
    </w:rPr>
  </w:style>
  <w:style w:type="paragraph" w:styleId="aa">
    <w:name w:val="No Spacing"/>
    <w:uiPriority w:val="1"/>
    <w:qFormat/>
    <w:rsid w:val="00EF554F"/>
    <w:rPr>
      <w:rFonts w:asciiTheme="minorHAnsi" w:eastAsiaTheme="minorHAnsi" w:hAnsiTheme="minorHAnsi" w:cstheme="minorBidi"/>
      <w:sz w:val="22"/>
      <w:szCs w:val="22"/>
    </w:rPr>
  </w:style>
  <w:style w:type="paragraph" w:styleId="ab">
    <w:name w:val="Balloon Text"/>
    <w:basedOn w:val="a"/>
    <w:link w:val="ac"/>
    <w:uiPriority w:val="99"/>
    <w:semiHidden/>
    <w:unhideWhenUsed/>
    <w:rsid w:val="004E578F"/>
    <w:rPr>
      <w:rFonts w:ascii="Segoe UI" w:hAnsi="Segoe UI" w:cs="Segoe UI"/>
      <w:sz w:val="18"/>
      <w:szCs w:val="18"/>
    </w:rPr>
  </w:style>
  <w:style w:type="character" w:customStyle="1" w:styleId="ac">
    <w:name w:val="Текст выноски Знак"/>
    <w:basedOn w:val="a0"/>
    <w:link w:val="ab"/>
    <w:uiPriority w:val="99"/>
    <w:semiHidden/>
    <w:rsid w:val="004E57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9097">
      <w:bodyDiv w:val="1"/>
      <w:marLeft w:val="0"/>
      <w:marRight w:val="0"/>
      <w:marTop w:val="0"/>
      <w:marBottom w:val="0"/>
      <w:divBdr>
        <w:top w:val="none" w:sz="0" w:space="0" w:color="auto"/>
        <w:left w:val="none" w:sz="0" w:space="0" w:color="auto"/>
        <w:bottom w:val="none" w:sz="0" w:space="0" w:color="auto"/>
        <w:right w:val="none" w:sz="0" w:space="0" w:color="auto"/>
      </w:divBdr>
    </w:div>
    <w:div w:id="79453122">
      <w:bodyDiv w:val="1"/>
      <w:marLeft w:val="0"/>
      <w:marRight w:val="0"/>
      <w:marTop w:val="0"/>
      <w:marBottom w:val="0"/>
      <w:divBdr>
        <w:top w:val="none" w:sz="0" w:space="0" w:color="auto"/>
        <w:left w:val="none" w:sz="0" w:space="0" w:color="auto"/>
        <w:bottom w:val="none" w:sz="0" w:space="0" w:color="auto"/>
        <w:right w:val="none" w:sz="0" w:space="0" w:color="auto"/>
      </w:divBdr>
    </w:div>
    <w:div w:id="126823018">
      <w:bodyDiv w:val="1"/>
      <w:marLeft w:val="0"/>
      <w:marRight w:val="0"/>
      <w:marTop w:val="0"/>
      <w:marBottom w:val="0"/>
      <w:divBdr>
        <w:top w:val="none" w:sz="0" w:space="0" w:color="auto"/>
        <w:left w:val="none" w:sz="0" w:space="0" w:color="auto"/>
        <w:bottom w:val="none" w:sz="0" w:space="0" w:color="auto"/>
        <w:right w:val="none" w:sz="0" w:space="0" w:color="auto"/>
      </w:divBdr>
    </w:div>
    <w:div w:id="211121260">
      <w:bodyDiv w:val="1"/>
      <w:marLeft w:val="0"/>
      <w:marRight w:val="0"/>
      <w:marTop w:val="0"/>
      <w:marBottom w:val="0"/>
      <w:divBdr>
        <w:top w:val="none" w:sz="0" w:space="0" w:color="auto"/>
        <w:left w:val="none" w:sz="0" w:space="0" w:color="auto"/>
        <w:bottom w:val="none" w:sz="0" w:space="0" w:color="auto"/>
        <w:right w:val="none" w:sz="0" w:space="0" w:color="auto"/>
      </w:divBdr>
    </w:div>
    <w:div w:id="427238530">
      <w:bodyDiv w:val="1"/>
      <w:marLeft w:val="0"/>
      <w:marRight w:val="0"/>
      <w:marTop w:val="0"/>
      <w:marBottom w:val="0"/>
      <w:divBdr>
        <w:top w:val="none" w:sz="0" w:space="0" w:color="auto"/>
        <w:left w:val="none" w:sz="0" w:space="0" w:color="auto"/>
        <w:bottom w:val="none" w:sz="0" w:space="0" w:color="auto"/>
        <w:right w:val="none" w:sz="0" w:space="0" w:color="auto"/>
      </w:divBdr>
    </w:div>
    <w:div w:id="430398286">
      <w:bodyDiv w:val="1"/>
      <w:marLeft w:val="0"/>
      <w:marRight w:val="0"/>
      <w:marTop w:val="0"/>
      <w:marBottom w:val="0"/>
      <w:divBdr>
        <w:top w:val="none" w:sz="0" w:space="0" w:color="auto"/>
        <w:left w:val="none" w:sz="0" w:space="0" w:color="auto"/>
        <w:bottom w:val="none" w:sz="0" w:space="0" w:color="auto"/>
        <w:right w:val="none" w:sz="0" w:space="0" w:color="auto"/>
      </w:divBdr>
    </w:div>
    <w:div w:id="436487188">
      <w:bodyDiv w:val="1"/>
      <w:marLeft w:val="0"/>
      <w:marRight w:val="0"/>
      <w:marTop w:val="0"/>
      <w:marBottom w:val="0"/>
      <w:divBdr>
        <w:top w:val="none" w:sz="0" w:space="0" w:color="auto"/>
        <w:left w:val="none" w:sz="0" w:space="0" w:color="auto"/>
        <w:bottom w:val="none" w:sz="0" w:space="0" w:color="auto"/>
        <w:right w:val="none" w:sz="0" w:space="0" w:color="auto"/>
      </w:divBdr>
    </w:div>
    <w:div w:id="500580243">
      <w:bodyDiv w:val="1"/>
      <w:marLeft w:val="0"/>
      <w:marRight w:val="0"/>
      <w:marTop w:val="0"/>
      <w:marBottom w:val="0"/>
      <w:divBdr>
        <w:top w:val="none" w:sz="0" w:space="0" w:color="auto"/>
        <w:left w:val="none" w:sz="0" w:space="0" w:color="auto"/>
        <w:bottom w:val="none" w:sz="0" w:space="0" w:color="auto"/>
        <w:right w:val="none" w:sz="0" w:space="0" w:color="auto"/>
      </w:divBdr>
    </w:div>
    <w:div w:id="566234583">
      <w:bodyDiv w:val="1"/>
      <w:marLeft w:val="0"/>
      <w:marRight w:val="0"/>
      <w:marTop w:val="0"/>
      <w:marBottom w:val="0"/>
      <w:divBdr>
        <w:top w:val="none" w:sz="0" w:space="0" w:color="auto"/>
        <w:left w:val="none" w:sz="0" w:space="0" w:color="auto"/>
        <w:bottom w:val="none" w:sz="0" w:space="0" w:color="auto"/>
        <w:right w:val="none" w:sz="0" w:space="0" w:color="auto"/>
      </w:divBdr>
    </w:div>
    <w:div w:id="754671057">
      <w:bodyDiv w:val="1"/>
      <w:marLeft w:val="0"/>
      <w:marRight w:val="0"/>
      <w:marTop w:val="0"/>
      <w:marBottom w:val="0"/>
      <w:divBdr>
        <w:top w:val="none" w:sz="0" w:space="0" w:color="auto"/>
        <w:left w:val="none" w:sz="0" w:space="0" w:color="auto"/>
        <w:bottom w:val="none" w:sz="0" w:space="0" w:color="auto"/>
        <w:right w:val="none" w:sz="0" w:space="0" w:color="auto"/>
      </w:divBdr>
    </w:div>
    <w:div w:id="888340777">
      <w:bodyDiv w:val="1"/>
      <w:marLeft w:val="0"/>
      <w:marRight w:val="0"/>
      <w:marTop w:val="0"/>
      <w:marBottom w:val="0"/>
      <w:divBdr>
        <w:top w:val="none" w:sz="0" w:space="0" w:color="auto"/>
        <w:left w:val="none" w:sz="0" w:space="0" w:color="auto"/>
        <w:bottom w:val="none" w:sz="0" w:space="0" w:color="auto"/>
        <w:right w:val="none" w:sz="0" w:space="0" w:color="auto"/>
      </w:divBdr>
    </w:div>
    <w:div w:id="1008171923">
      <w:bodyDiv w:val="1"/>
      <w:marLeft w:val="0"/>
      <w:marRight w:val="0"/>
      <w:marTop w:val="0"/>
      <w:marBottom w:val="0"/>
      <w:divBdr>
        <w:top w:val="none" w:sz="0" w:space="0" w:color="auto"/>
        <w:left w:val="none" w:sz="0" w:space="0" w:color="auto"/>
        <w:bottom w:val="none" w:sz="0" w:space="0" w:color="auto"/>
        <w:right w:val="none" w:sz="0" w:space="0" w:color="auto"/>
      </w:divBdr>
    </w:div>
    <w:div w:id="1143933883">
      <w:bodyDiv w:val="1"/>
      <w:marLeft w:val="0"/>
      <w:marRight w:val="0"/>
      <w:marTop w:val="0"/>
      <w:marBottom w:val="0"/>
      <w:divBdr>
        <w:top w:val="none" w:sz="0" w:space="0" w:color="auto"/>
        <w:left w:val="none" w:sz="0" w:space="0" w:color="auto"/>
        <w:bottom w:val="none" w:sz="0" w:space="0" w:color="auto"/>
        <w:right w:val="none" w:sz="0" w:space="0" w:color="auto"/>
      </w:divBdr>
    </w:div>
    <w:div w:id="1294284810">
      <w:bodyDiv w:val="1"/>
      <w:marLeft w:val="0"/>
      <w:marRight w:val="0"/>
      <w:marTop w:val="0"/>
      <w:marBottom w:val="0"/>
      <w:divBdr>
        <w:top w:val="none" w:sz="0" w:space="0" w:color="auto"/>
        <w:left w:val="none" w:sz="0" w:space="0" w:color="auto"/>
        <w:bottom w:val="none" w:sz="0" w:space="0" w:color="auto"/>
        <w:right w:val="none" w:sz="0" w:space="0" w:color="auto"/>
      </w:divBdr>
    </w:div>
    <w:div w:id="1437404465">
      <w:bodyDiv w:val="1"/>
      <w:marLeft w:val="0"/>
      <w:marRight w:val="0"/>
      <w:marTop w:val="0"/>
      <w:marBottom w:val="0"/>
      <w:divBdr>
        <w:top w:val="none" w:sz="0" w:space="0" w:color="auto"/>
        <w:left w:val="none" w:sz="0" w:space="0" w:color="auto"/>
        <w:bottom w:val="none" w:sz="0" w:space="0" w:color="auto"/>
        <w:right w:val="none" w:sz="0" w:space="0" w:color="auto"/>
      </w:divBdr>
    </w:div>
    <w:div w:id="1586186303">
      <w:bodyDiv w:val="1"/>
      <w:marLeft w:val="0"/>
      <w:marRight w:val="0"/>
      <w:marTop w:val="0"/>
      <w:marBottom w:val="0"/>
      <w:divBdr>
        <w:top w:val="none" w:sz="0" w:space="0" w:color="auto"/>
        <w:left w:val="none" w:sz="0" w:space="0" w:color="auto"/>
        <w:bottom w:val="none" w:sz="0" w:space="0" w:color="auto"/>
        <w:right w:val="none" w:sz="0" w:space="0" w:color="auto"/>
      </w:divBdr>
    </w:div>
    <w:div w:id="1873414703">
      <w:bodyDiv w:val="1"/>
      <w:marLeft w:val="0"/>
      <w:marRight w:val="0"/>
      <w:marTop w:val="0"/>
      <w:marBottom w:val="0"/>
      <w:divBdr>
        <w:top w:val="none" w:sz="0" w:space="0" w:color="auto"/>
        <w:left w:val="none" w:sz="0" w:space="0" w:color="auto"/>
        <w:bottom w:val="none" w:sz="0" w:space="0" w:color="auto"/>
        <w:right w:val="none" w:sz="0" w:space="0" w:color="auto"/>
      </w:divBdr>
    </w:div>
    <w:div w:id="211612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000000132_" TargetMode="External"/><Relationship Id="rId3" Type="http://schemas.openxmlformats.org/officeDocument/2006/relationships/settings" Target="settings.xml"/><Relationship Id="rId7" Type="http://schemas.openxmlformats.org/officeDocument/2006/relationships/hyperlink" Target="http://adilet.zan.kz/kaz/docs/Z000000132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1130</Words>
  <Characters>6445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Erkebulan</dc:creator>
  <cp:lastModifiedBy>Досымбеков Данияр</cp:lastModifiedBy>
  <cp:revision>2</cp:revision>
  <cp:lastPrinted>2021-02-10T05:28:00Z</cp:lastPrinted>
  <dcterms:created xsi:type="dcterms:W3CDTF">2021-02-10T05:30:00Z</dcterms:created>
  <dcterms:modified xsi:type="dcterms:W3CDTF">2021-02-10T05:30:00Z</dcterms:modified>
</cp:coreProperties>
</file>