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E4" w:rsidRDefault="004815E4" w:rsidP="007339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339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 встречах депутата Мажилиса Парламента Бычковой С.Ф. в </w:t>
      </w:r>
      <w:proofErr w:type="spellStart"/>
      <w:r w:rsidRPr="007339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Костанайской</w:t>
      </w:r>
      <w:proofErr w:type="spellEnd"/>
      <w:r w:rsidRPr="007339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области, в рамках информационно-разъяснительной работы депутата Бычковой С.Ф. по Посланию Президента Республики Казахстан народу Казахстана</w:t>
      </w:r>
    </w:p>
    <w:p w:rsidR="00733901" w:rsidRPr="00733901" w:rsidRDefault="00733901" w:rsidP="007339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815E4" w:rsidRPr="00733901" w:rsidRDefault="004815E4" w:rsidP="0073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339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4 февраля депутаты Бычкова С.Ф., </w:t>
      </w:r>
      <w:proofErr w:type="spellStart"/>
      <w:r w:rsidRPr="007339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Нуркина</w:t>
      </w:r>
      <w:proofErr w:type="spellEnd"/>
      <w:r w:rsidRPr="007339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А.К., Курманова А.А., </w:t>
      </w:r>
      <w:proofErr w:type="spellStart"/>
      <w:r w:rsidRPr="007339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Базарбаев</w:t>
      </w:r>
      <w:proofErr w:type="spellEnd"/>
      <w:r w:rsidRPr="007339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А.Е., Симонов С.А. встретились с трудовым коллективом ППО «Красный кордон» в </w:t>
      </w:r>
      <w:proofErr w:type="spellStart"/>
      <w:r w:rsidRPr="007339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Алтынсаринском</w:t>
      </w:r>
      <w:proofErr w:type="spellEnd"/>
      <w:r w:rsidRPr="007339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районе </w:t>
      </w:r>
      <w:proofErr w:type="spellStart"/>
      <w:r w:rsidRPr="007339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Костанайской</w:t>
      </w:r>
      <w:proofErr w:type="spellEnd"/>
      <w:r w:rsidRPr="007339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области.</w:t>
      </w:r>
    </w:p>
    <w:p w:rsidR="004815E4" w:rsidRPr="00733901" w:rsidRDefault="004815E4" w:rsidP="0073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3901">
        <w:rPr>
          <w:rFonts w:ascii="Times New Roman" w:eastAsia="Times New Roman" w:hAnsi="Times New Roman" w:cs="Times New Roman"/>
          <w:color w:val="333333"/>
          <w:sz w:val="28"/>
          <w:szCs w:val="28"/>
        </w:rPr>
        <w:t>В ходе встречи были разъяснены приоритеты по Посланию Президента РК народу Казахстана, а также суть предлагаемых в стране конституционных реформ, озвученных в Обращении Главы государства 25 января 2017 года, в частности, о перераспределении полномочий между ветвями власти.</w:t>
      </w:r>
    </w:p>
    <w:p w:rsidR="004815E4" w:rsidRPr="00733901" w:rsidRDefault="004815E4" w:rsidP="0073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39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Также, в тот же день </w:t>
      </w:r>
      <w:proofErr w:type="gramStart"/>
      <w:r w:rsidRPr="00733901">
        <w:rPr>
          <w:rFonts w:ascii="Times New Roman" w:eastAsia="Times New Roman" w:hAnsi="Times New Roman" w:cs="Times New Roman"/>
          <w:color w:val="333333"/>
          <w:sz w:val="28"/>
          <w:szCs w:val="28"/>
        </w:rPr>
        <w:t>депутаты  Бычкова</w:t>
      </w:r>
      <w:proofErr w:type="gramEnd"/>
      <w:r w:rsidRPr="007339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С.Ф., </w:t>
      </w:r>
      <w:proofErr w:type="spellStart"/>
      <w:r w:rsidRPr="00733901">
        <w:rPr>
          <w:rFonts w:ascii="Times New Roman" w:eastAsia="Times New Roman" w:hAnsi="Times New Roman" w:cs="Times New Roman"/>
          <w:color w:val="333333"/>
          <w:sz w:val="28"/>
          <w:szCs w:val="28"/>
        </w:rPr>
        <w:t>Нуркина</w:t>
      </w:r>
      <w:proofErr w:type="spellEnd"/>
      <w:r w:rsidRPr="007339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А.К., Курманова А.А., </w:t>
      </w:r>
      <w:proofErr w:type="spellStart"/>
      <w:r w:rsidRPr="00733901">
        <w:rPr>
          <w:rFonts w:ascii="Times New Roman" w:eastAsia="Times New Roman" w:hAnsi="Times New Roman" w:cs="Times New Roman"/>
          <w:color w:val="333333"/>
          <w:sz w:val="28"/>
          <w:szCs w:val="28"/>
        </w:rPr>
        <w:t>Базарбаев</w:t>
      </w:r>
      <w:proofErr w:type="spellEnd"/>
      <w:r w:rsidRPr="007339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А.Е., Симонов С.А. приняли участи в торжественном мероприятии посвященному 80-летию пребывания корейцев в Казахстане, проведенном в городе </w:t>
      </w:r>
      <w:proofErr w:type="spellStart"/>
      <w:r w:rsidRPr="00733901">
        <w:rPr>
          <w:rFonts w:ascii="Times New Roman" w:eastAsia="Times New Roman" w:hAnsi="Times New Roman" w:cs="Times New Roman"/>
          <w:color w:val="333333"/>
          <w:sz w:val="28"/>
          <w:szCs w:val="28"/>
        </w:rPr>
        <w:t>Костанай</w:t>
      </w:r>
      <w:proofErr w:type="spellEnd"/>
      <w:r w:rsidRPr="007339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ходе мероприятия, были встречи с организаторами торжества, беседы с населением. Депутаты в неофициальной обстановке ответили на многие вопросы присутствующих связанных с </w:t>
      </w:r>
      <w:proofErr w:type="gramStart"/>
      <w:r w:rsidRPr="00733901">
        <w:rPr>
          <w:rFonts w:ascii="Times New Roman" w:eastAsia="Times New Roman" w:hAnsi="Times New Roman" w:cs="Times New Roman"/>
          <w:color w:val="333333"/>
          <w:sz w:val="28"/>
          <w:szCs w:val="28"/>
        </w:rPr>
        <w:t>дальнейшими  реформами</w:t>
      </w:r>
      <w:proofErr w:type="gramEnd"/>
      <w:r w:rsidRPr="007339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пенсионной системе, социальном обеспечении граждан, медицинском страховании, образовании и здравоохранении, а также по предстоящим конституционным реформам в стране. Предложения от населения были едиными – поддержать Послание Президента РК и конституционные реформы.</w:t>
      </w:r>
    </w:p>
    <w:p w:rsidR="00243639" w:rsidRPr="00733901" w:rsidRDefault="00B442F8" w:rsidP="007339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243639" w:rsidRPr="00733901">
        <w:rPr>
          <w:rFonts w:ascii="Times New Roman" w:hAnsi="Times New Roman" w:cs="Times New Roman"/>
          <w:b/>
          <w:sz w:val="28"/>
          <w:szCs w:val="28"/>
        </w:rPr>
        <w:t xml:space="preserve">.02.2017 г. Депутат Мажилиса Парламента РК   Бычкова </w:t>
      </w:r>
      <w:proofErr w:type="gramStart"/>
      <w:r w:rsidR="00243639" w:rsidRPr="00733901">
        <w:rPr>
          <w:rFonts w:ascii="Times New Roman" w:hAnsi="Times New Roman" w:cs="Times New Roman"/>
          <w:b/>
          <w:sz w:val="28"/>
          <w:szCs w:val="28"/>
        </w:rPr>
        <w:t>С .</w:t>
      </w:r>
      <w:proofErr w:type="gramEnd"/>
      <w:r w:rsidR="00243639" w:rsidRPr="00733901">
        <w:rPr>
          <w:rFonts w:ascii="Times New Roman" w:hAnsi="Times New Roman" w:cs="Times New Roman"/>
          <w:b/>
          <w:sz w:val="28"/>
          <w:szCs w:val="28"/>
        </w:rPr>
        <w:t xml:space="preserve">Ф. посетила коллегию  адвокатов </w:t>
      </w:r>
      <w:proofErr w:type="spellStart"/>
      <w:r w:rsidR="00243639" w:rsidRPr="00733901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243639" w:rsidRPr="0073390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660777" w:rsidRPr="00733901">
        <w:rPr>
          <w:rFonts w:ascii="Times New Roman" w:hAnsi="Times New Roman" w:cs="Times New Roman"/>
          <w:b/>
          <w:sz w:val="28"/>
          <w:szCs w:val="28"/>
        </w:rPr>
        <w:t xml:space="preserve"> и Центр адаптации несовершеннолетних  г. </w:t>
      </w:r>
      <w:proofErr w:type="spellStart"/>
      <w:r w:rsidR="00660777" w:rsidRPr="00733901"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  <w:r w:rsidR="00243639" w:rsidRPr="00733901">
        <w:rPr>
          <w:rFonts w:ascii="Times New Roman" w:hAnsi="Times New Roman" w:cs="Times New Roman"/>
          <w:b/>
          <w:sz w:val="28"/>
          <w:szCs w:val="28"/>
        </w:rPr>
        <w:t>.</w:t>
      </w:r>
    </w:p>
    <w:p w:rsidR="00243639" w:rsidRPr="00733901" w:rsidRDefault="00243639" w:rsidP="00733901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33901">
        <w:rPr>
          <w:rFonts w:ascii="Times New Roman" w:hAnsi="Times New Roman" w:cs="Times New Roman"/>
          <w:sz w:val="28"/>
          <w:szCs w:val="28"/>
        </w:rPr>
        <w:t xml:space="preserve">В ходе встречи провела информационно-разъяснительную беседу по Посланию Президента Республики Казахстан народу Казахстана от 31.01.2017 г. </w:t>
      </w:r>
      <w:r w:rsidRPr="0073390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«Третья </w:t>
      </w:r>
      <w:proofErr w:type="spellStart"/>
      <w:r w:rsidRPr="0073390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моде</w:t>
      </w:r>
      <w:r w:rsidRPr="00733901">
        <w:rPr>
          <w:rFonts w:ascii="Times New Roman" w:hAnsi="Times New Roman" w:cs="Times New Roman"/>
          <w:sz w:val="28"/>
          <w:szCs w:val="28"/>
        </w:rPr>
        <w:t>а</w:t>
      </w:r>
      <w:r w:rsidRPr="0073390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рнизация</w:t>
      </w:r>
      <w:proofErr w:type="spellEnd"/>
      <w:r w:rsidRPr="0073390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Казахстана: глобальная конкурентоспособность», </w:t>
      </w:r>
      <w:r w:rsidRPr="00733901">
        <w:rPr>
          <w:rStyle w:val="a4"/>
          <w:rFonts w:ascii="Times New Roman" w:hAnsi="Times New Roman" w:cs="Times New Roman"/>
          <w:b w:val="0"/>
          <w:sz w:val="28"/>
          <w:szCs w:val="28"/>
        </w:rPr>
        <w:t>Конституционных реформ.</w:t>
      </w:r>
    </w:p>
    <w:p w:rsidR="00243639" w:rsidRPr="00733901" w:rsidRDefault="00243639" w:rsidP="0073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Коллегия адвокатов </w:t>
      </w:r>
      <w:proofErr w:type="spellStart"/>
      <w:r w:rsidRPr="00733901">
        <w:rPr>
          <w:rStyle w:val="a4"/>
          <w:rFonts w:ascii="Times New Roman" w:hAnsi="Times New Roman" w:cs="Times New Roman"/>
          <w:b w:val="0"/>
          <w:sz w:val="28"/>
          <w:szCs w:val="28"/>
        </w:rPr>
        <w:t>Костанайской</w:t>
      </w:r>
      <w:proofErr w:type="spellEnd"/>
      <w:r w:rsidRPr="0073390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области предложили внести ряд поправок в законодательство республики в частности:</w:t>
      </w:r>
    </w:p>
    <w:p w:rsidR="00243639" w:rsidRPr="00733901" w:rsidRDefault="00243639" w:rsidP="00733901">
      <w:pPr>
        <w:pStyle w:val="a3"/>
        <w:shd w:val="clear" w:color="auto" w:fill="F9F9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3901">
        <w:rPr>
          <w:color w:val="333333"/>
          <w:sz w:val="28"/>
          <w:szCs w:val="28"/>
        </w:rPr>
        <w:t> </w:t>
      </w:r>
      <w:r w:rsidRPr="00733901">
        <w:rPr>
          <w:color w:val="000000"/>
          <w:sz w:val="28"/>
          <w:szCs w:val="28"/>
        </w:rPr>
        <w:t>Статья</w:t>
      </w:r>
      <w:r w:rsidRPr="00733901">
        <w:rPr>
          <w:color w:val="000000"/>
          <w:sz w:val="28"/>
          <w:szCs w:val="28"/>
        </w:rPr>
        <w:tab/>
        <w:t>79 Конституции РК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В действующей редакции предлагается изменить (заменить) редакцию части 3 указанной статьи на следующую: «Требования, предъявляемые к судьям судов Республики, устанавливаются конституционным законом».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Данное предложение является не совсем корректным. Конституция РК являясь консолидированным правовым актом, имеет свою внешнюю и внутреннюю структуру, что определяет логическую связь её отдельных частей и разделов.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В разделах Конституции, закрепляющих требования к Президенту (представителю исполнительной власти) </w:t>
      </w:r>
      <w:r w:rsidRPr="00733901"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ст.41 ч.2, а также требования к Депутатам Парламента (представителям законодательной власти) </w:t>
      </w:r>
      <w:r w:rsidRPr="00733901"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ст.51 ч.4, они остаются на конституционном уровне, а в отношении судей - представителей судебной власти, предлагается опустить их на более низкий </w:t>
      </w:r>
      <w:r w:rsidRPr="007339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уровень с точки зрения иерархии правовых актов - с Конституции на Конституционный закон. Это объективно нарушает равенство указанных ветвей власти в этой части. Учитывая принципиальную важность требований к представителям указанных ветвей власти, они должны быть закреплены в отношении всех трех ветвей власти именно на конституционном уровне.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Представляется более обоснованной - с точки зрения права и логики, прежняя редакция части 3 ст.79 Конституции.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Однако она требует в то же время частичного изменения </w:t>
      </w:r>
      <w:r w:rsidRPr="00733901"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Pr="00733901">
        <w:rPr>
          <w:rFonts w:ascii="Times New Roman" w:hAnsi="Times New Roman" w:cs="Times New Roman"/>
          <w:color w:val="000000"/>
          <w:sz w:val="28"/>
          <w:szCs w:val="28"/>
        </w:rPr>
        <w:t>давно не выдерживает критики установленное требование о возрасте, с достижения которого гражданин может быть судье - 25 лет, он несомненно подлежит увеличению как минимум до 30 лет, а также требование о двухлетнем стаже работы по юридической профессии, который также подлежит увеличению как минимум до 5 лет.</w:t>
      </w:r>
    </w:p>
    <w:p w:rsidR="00243639" w:rsidRPr="00733901" w:rsidRDefault="00243639" w:rsidP="00733901">
      <w:pPr>
        <w:pStyle w:val="2"/>
        <w:numPr>
          <w:ilvl w:val="0"/>
          <w:numId w:val="3"/>
        </w:numPr>
        <w:shd w:val="clear" w:color="auto" w:fill="auto"/>
        <w:tabs>
          <w:tab w:val="left" w:pos="94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Статья 81 Конституции РК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изменить действующую редакцию указанной статьи путем дополнения компетенции Верховного Суда Республики Казахстан следующим: </w:t>
      </w:r>
      <w:r w:rsidRPr="00733901">
        <w:rPr>
          <w:rStyle w:val="a5"/>
          <w:rFonts w:ascii="Times New Roman" w:hAnsi="Times New Roman" w:cs="Times New Roman"/>
          <w:sz w:val="28"/>
          <w:szCs w:val="28"/>
        </w:rPr>
        <w:t>«в предусмотренных законом случаях рассматривает отнесенные к его подсудности судебные дела».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Такое дополнение логически необходимо уже потому, что до установления такого конституционного положения Верховный Суд РК такими полномочиями уже наделен. Это следует, прежде всего, из Конституционного Закона РК «О судебной системе и статусе судей Республики Казахстан» (от 25 декабря 2000 года с последующими изменениями), а также из Гражданско-процессуального кодекса РК, (принятого 31 октября 2015 года и вступившего в законную силу с 1 января 2016 года), установившего процессуальный порядок осуществления указанных полномочий Верховного Суда по рассмотрению отнесенных к его подсудности дел в качестве суда первой инстанции, в частности, по инвестиционным спорам.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Представляется более правильным первоначально наделить Верховный Суд РК такими полномочиями по Конституции - как правильно предлагается в обсуждаемом законе о внесении в неё изменений и дополнений, а только потом по иерархии внести изменения (дополнения) в Конституционный Закон и в Гражданско-процессуальный кодекс РК (принять новый). Однако противоречия с Конституцией, нарушения прав и свобод человека и гражданина (ст.78 Конституции), указанная правовая ситуация не порождает.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Pr="00733901">
        <w:rPr>
          <w:rFonts w:ascii="Times New Roman" w:hAnsi="Times New Roman" w:cs="Times New Roman"/>
          <w:color w:val="000000"/>
          <w:sz w:val="28"/>
          <w:szCs w:val="28"/>
        </w:rPr>
        <w:tab/>
        <w:t>из концептуального содержания самого проекта Закона РК «О внесении изменений и дополнений в Конституцию Республики Казахстан», которое заключается перераспределении полномочий между ветвями государственной власти в направлении дальнейшей демократизации государственного устройства, представляется возможным затронуть в этом контексте еще некоторые вопросы относительно судебной власти.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со ст.61 4.1 Конституции РК, Президенту, депутатам Парламента, Правительству принадлежит право законодательной </w:t>
      </w:r>
      <w:r w:rsidRPr="007339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инициативы - это, безусловно, очень важное полномочие указанных ветвей власти.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Судебная власть такого полномочия до настоящего времени не имеет, что делает её неравной в этом вопросе относительно других ветвей власти. Представляется, что данный вопрос заслуживает самого широкого и всестороннего обсуждения, и принятия положительного решения. Соответственно 4.1 ст.61 может быть дополнена указанием «и Верховному Суду РК».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Кроме этого, опять же представительная и исполнительная ветви власти, в соответствии со ст.72 Конституции РК наделены таким полномочием как право обращения в Конституционный Совет РК, в то время как судебная ветвь власти в лице Верховного Суда РК такого полномочия не имеет, что опять делает ей неравной относительно указанных ветвей власти.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В тоже время, судебной власти объективно в соответствии с её конституционными полномочиями, на основании рассмотрения подсудных судам дел, анализа и разъяснения судебной практики, реально необходимы указанные выше полномочия в интересах более эффективного государственного управления всеми тремя ветвями власти в системе сдержек и противовесов. Аналогично ч.1 ст.72 может быть дополнена указанием «и Верховного Суда РК»</w:t>
      </w:r>
    </w:p>
    <w:p w:rsidR="00243639" w:rsidRPr="00733901" w:rsidRDefault="00243639" w:rsidP="00733901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суды в соответствии со ст.78 Конституции РК вправе обратиться в Конституционный совет РК только при рассмотрении конкретных дел. Затрагивая ст.78 Конституции РК нельзя не отметить, что в качестве основания для обращения судов в Конституционный Совет она предусматривает случаи ущемления законами и иными </w:t>
      </w:r>
      <w:proofErr w:type="spellStart"/>
      <w:r w:rsidRPr="00733901">
        <w:rPr>
          <w:rFonts w:ascii="Times New Roman" w:hAnsi="Times New Roman" w:cs="Times New Roman"/>
          <w:color w:val="000000"/>
          <w:sz w:val="28"/>
          <w:szCs w:val="28"/>
        </w:rPr>
        <w:t>нормативно</w:t>
      </w:r>
      <w:r w:rsidRPr="00733901">
        <w:rPr>
          <w:rFonts w:ascii="Times New Roman" w:hAnsi="Times New Roman" w:cs="Times New Roman"/>
          <w:color w:val="000000"/>
          <w:sz w:val="28"/>
          <w:szCs w:val="28"/>
        </w:rPr>
        <w:softHyphen/>
        <w:t>правовыми</w:t>
      </w:r>
      <w:proofErr w:type="spellEnd"/>
      <w:r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 актами закрепленных Конституцией законных прав и свобод «человека и гражданина», однако никак не регламентирует аналогичную правовую ситуацию в отношении нарушения прав и законных интересов организаций и юридических лиц.</w:t>
      </w:r>
    </w:p>
    <w:p w:rsidR="00243639" w:rsidRPr="00733901" w:rsidRDefault="00243639" w:rsidP="007339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Здесь же, возвращаясь к самому обсуждаемому проекту Закона, следует обратить внимание на предлагаемое дополнение в ч.2 ст.72 Конституции РК, согласно которому Конституционный Совет рассматривает обращения «Президента Республики в случаях, предусмотренных подпунктом 10-1) статьи 44 Конституции». Более целесообразно его включить в часть 1 указанной статьи, где перечислены основания обращения имеющих на это право государственных органов и должностных лиц, не смешивая с правомочиями судов.</w:t>
      </w:r>
    </w:p>
    <w:p w:rsidR="00660777" w:rsidRPr="00733901" w:rsidRDefault="00660777" w:rsidP="0073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639" w:rsidRPr="00733901" w:rsidRDefault="00660777" w:rsidP="007339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901">
        <w:rPr>
          <w:rFonts w:ascii="Times New Roman" w:hAnsi="Times New Roman" w:cs="Times New Roman"/>
          <w:sz w:val="28"/>
          <w:szCs w:val="28"/>
        </w:rPr>
        <w:t>В этот же день депутат Мажилиса Парламента Бычкова С.Ф. провела встречу в Центре</w:t>
      </w:r>
      <w:r w:rsidR="00243639" w:rsidRPr="00733901">
        <w:rPr>
          <w:rFonts w:ascii="Times New Roman" w:hAnsi="Times New Roman" w:cs="Times New Roman"/>
          <w:sz w:val="28"/>
          <w:szCs w:val="28"/>
        </w:rPr>
        <w:t xml:space="preserve"> адаптации для несовершеннолетних г. </w:t>
      </w:r>
      <w:proofErr w:type="spellStart"/>
      <w:r w:rsidR="00243639" w:rsidRPr="00733901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243639" w:rsidRPr="007339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43639" w:rsidRPr="00733901">
        <w:rPr>
          <w:rFonts w:ascii="Times New Roman" w:hAnsi="Times New Roman" w:cs="Times New Roman"/>
          <w:sz w:val="28"/>
          <w:szCs w:val="28"/>
          <w:lang w:val="kk-KZ"/>
        </w:rPr>
        <w:t>Сотрудники</w:t>
      </w:r>
      <w:proofErr w:type="spellEnd"/>
      <w:r w:rsidR="00243639" w:rsidRPr="007339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43639" w:rsidRPr="00733901">
        <w:rPr>
          <w:rFonts w:ascii="Times New Roman" w:hAnsi="Times New Roman" w:cs="Times New Roman"/>
          <w:sz w:val="28"/>
          <w:szCs w:val="28"/>
          <w:lang w:val="kk-KZ"/>
        </w:rPr>
        <w:t>центра</w:t>
      </w:r>
      <w:proofErr w:type="spellEnd"/>
      <w:r w:rsidR="00243639" w:rsidRPr="0073390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243639" w:rsidRPr="00733901">
        <w:rPr>
          <w:rFonts w:ascii="Times New Roman" w:hAnsi="Times New Roman" w:cs="Times New Roman"/>
          <w:sz w:val="28"/>
          <w:szCs w:val="28"/>
          <w:lang w:val="kk-KZ"/>
        </w:rPr>
        <w:t>представители</w:t>
      </w:r>
      <w:proofErr w:type="spellEnd"/>
      <w:r w:rsidR="00243639" w:rsidRPr="007339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43639" w:rsidRPr="00733901">
        <w:rPr>
          <w:rFonts w:ascii="Times New Roman" w:hAnsi="Times New Roman" w:cs="Times New Roman"/>
          <w:sz w:val="28"/>
          <w:szCs w:val="28"/>
          <w:lang w:val="kk-KZ"/>
        </w:rPr>
        <w:t>управления</w:t>
      </w:r>
      <w:proofErr w:type="spellEnd"/>
      <w:r w:rsidR="00243639" w:rsidRPr="007339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43639" w:rsidRPr="00733901">
        <w:rPr>
          <w:rFonts w:ascii="Times New Roman" w:hAnsi="Times New Roman" w:cs="Times New Roman"/>
          <w:sz w:val="28"/>
          <w:szCs w:val="28"/>
          <w:lang w:val="kk-KZ"/>
        </w:rPr>
        <w:t>образовани</w:t>
      </w:r>
      <w:proofErr w:type="spellEnd"/>
      <w:r w:rsidR="00243639"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целями центра являются: обеспечение прием, кратковременного содержания, адаптация и дальнейшее устройство безнадзорных и беспризорных детей, детей, оставшихся без попечения родителей, а также несовершеннолетних, направляемых в специальные организации образования и детей, оказавшихся </w:t>
      </w:r>
      <w:r w:rsidR="00243639" w:rsidRPr="007339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трудной жизненной ситуации, вследствие жестокого обращения, приведшие" к социальной </w:t>
      </w:r>
      <w:proofErr w:type="spellStart"/>
      <w:r w:rsidR="00243639" w:rsidRPr="00733901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="00243639"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 асоциальной депривации.</w:t>
      </w:r>
    </w:p>
    <w:p w:rsidR="00660777" w:rsidRPr="00733901" w:rsidRDefault="00660777" w:rsidP="007339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901">
        <w:rPr>
          <w:rFonts w:ascii="Times New Roman" w:hAnsi="Times New Roman" w:cs="Times New Roman"/>
          <w:sz w:val="28"/>
          <w:szCs w:val="28"/>
        </w:rPr>
        <w:t xml:space="preserve">Сотрудниками Центра Адаптации </w:t>
      </w:r>
      <w:proofErr w:type="gramStart"/>
      <w:r w:rsidRPr="00733901">
        <w:rPr>
          <w:rFonts w:ascii="Times New Roman" w:hAnsi="Times New Roman" w:cs="Times New Roman"/>
          <w:sz w:val="28"/>
          <w:szCs w:val="28"/>
        </w:rPr>
        <w:t>несовершеннолетних  г.</w:t>
      </w:r>
      <w:proofErr w:type="gramEnd"/>
      <w:r w:rsidRPr="00733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901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733901">
        <w:rPr>
          <w:rFonts w:ascii="Times New Roman" w:hAnsi="Times New Roman" w:cs="Times New Roman"/>
          <w:sz w:val="28"/>
          <w:szCs w:val="28"/>
        </w:rPr>
        <w:t xml:space="preserve"> были даны предложения для улучшения качества функционирования центра.</w:t>
      </w:r>
    </w:p>
    <w:p w:rsidR="00243639" w:rsidRPr="00733901" w:rsidRDefault="00243639" w:rsidP="00733901">
      <w:pPr>
        <w:widowControl w:val="0"/>
        <w:numPr>
          <w:ilvl w:val="0"/>
          <w:numId w:val="1"/>
        </w:numPr>
        <w:tabs>
          <w:tab w:val="left" w:pos="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п.6 пп.1 типовых правил содержания несовершеннолетних в Центрах адаптации несовершеннолетних, Приложения 6 к приказу Министра образования и науки Республики Казахстан от 18 июня 2013 года№229: &lt;Центр состоит из следующих блоков: </w:t>
      </w:r>
      <w:proofErr w:type="spellStart"/>
      <w:r w:rsidRPr="00733901">
        <w:rPr>
          <w:rFonts w:ascii="Times New Roman" w:hAnsi="Times New Roman" w:cs="Times New Roman"/>
          <w:color w:val="000000"/>
          <w:sz w:val="28"/>
          <w:szCs w:val="28"/>
        </w:rPr>
        <w:t>жилшцно</w:t>
      </w:r>
      <w:proofErr w:type="spellEnd"/>
      <w:r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-бытовой блок (спальные Комнаты, класс для занятий, игровая комната, кинозал, библиотека, комнаты </w:t>
      </w:r>
      <w:proofErr w:type="spellStart"/>
      <w:r w:rsidRPr="00733901">
        <w:rPr>
          <w:rFonts w:ascii="Times New Roman" w:hAnsi="Times New Roman" w:cs="Times New Roman"/>
          <w:color w:val="000000"/>
          <w:sz w:val="28"/>
          <w:szCs w:val="28"/>
        </w:rPr>
        <w:t>гигиеньф</w:t>
      </w:r>
      <w:proofErr w:type="spellEnd"/>
      <w:r w:rsidRPr="00733901">
        <w:rPr>
          <w:rFonts w:ascii="Times New Roman" w:hAnsi="Times New Roman" w:cs="Times New Roman"/>
          <w:color w:val="000000"/>
          <w:sz w:val="28"/>
          <w:szCs w:val="28"/>
        </w:rPr>
        <w:t>. В нашем здании отсутствуют: игровая комната и библиотека.</w:t>
      </w:r>
    </w:p>
    <w:p w:rsidR="00243639" w:rsidRPr="00733901" w:rsidRDefault="00243639" w:rsidP="00733901">
      <w:pPr>
        <w:widowControl w:val="0"/>
        <w:numPr>
          <w:ilvl w:val="0"/>
          <w:numId w:val="1"/>
        </w:numPr>
        <w:tabs>
          <w:tab w:val="left" w:pos="5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В медицинский блок дополнительно необходим процедурный кабинет.</w:t>
      </w:r>
    </w:p>
    <w:p w:rsidR="00243639" w:rsidRPr="00733901" w:rsidRDefault="00243639" w:rsidP="00733901">
      <w:pPr>
        <w:widowControl w:val="0"/>
        <w:numPr>
          <w:ilvl w:val="0"/>
          <w:numId w:val="1"/>
        </w:numPr>
        <w:tabs>
          <w:tab w:val="left" w:pos="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Для встреч родителей с детьми отсутствует комната для посещений.</w:t>
      </w:r>
    </w:p>
    <w:p w:rsidR="00243639" w:rsidRPr="00733901" w:rsidRDefault="00243639" w:rsidP="00733901">
      <w:pPr>
        <w:widowControl w:val="0"/>
        <w:numPr>
          <w:ilvl w:val="0"/>
          <w:numId w:val="1"/>
        </w:numPr>
        <w:tabs>
          <w:tab w:val="left" w:pos="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>Для физического развития детей необходима отдельная комната для спортивных игр и занятий на тренажерах.</w:t>
      </w:r>
    </w:p>
    <w:p w:rsidR="00243639" w:rsidRPr="00733901" w:rsidRDefault="00243639" w:rsidP="00733901">
      <w:pPr>
        <w:widowControl w:val="0"/>
        <w:numPr>
          <w:ilvl w:val="0"/>
          <w:numId w:val="1"/>
        </w:numPr>
        <w:tabs>
          <w:tab w:val="left" w:pos="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Имеется летняя игровая площадка для детей младшей </w:t>
      </w:r>
      <w:proofErr w:type="spellStart"/>
      <w:proofErr w:type="gramStart"/>
      <w:r w:rsidRPr="00733901">
        <w:rPr>
          <w:rFonts w:ascii="Times New Roman" w:hAnsi="Times New Roman" w:cs="Times New Roman"/>
          <w:color w:val="000000"/>
          <w:sz w:val="28"/>
          <w:szCs w:val="28"/>
        </w:rPr>
        <w:t>группы«</w:t>
      </w:r>
      <w:proofErr w:type="gramEnd"/>
      <w:r w:rsidRPr="00733901">
        <w:rPr>
          <w:rFonts w:ascii="Times New Roman" w:hAnsi="Times New Roman" w:cs="Times New Roman"/>
          <w:color w:val="000000"/>
          <w:sz w:val="28"/>
          <w:szCs w:val="28"/>
        </w:rPr>
        <w:t>Бапапан</w:t>
      </w:r>
      <w:proofErr w:type="spellEnd"/>
      <w:r w:rsidRPr="00733901">
        <w:rPr>
          <w:rFonts w:ascii="Times New Roman" w:hAnsi="Times New Roman" w:cs="Times New Roman"/>
          <w:color w:val="000000"/>
          <w:sz w:val="28"/>
          <w:szCs w:val="28"/>
        </w:rPr>
        <w:t>&gt;, но для старшего звена «Армат развлекательная и спортивная игровые площадки отсутствуют.</w:t>
      </w:r>
    </w:p>
    <w:p w:rsidR="00243639" w:rsidRPr="00733901" w:rsidRDefault="00243639" w:rsidP="0073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для полноценного физического, культурно-нравственного развития </w:t>
      </w:r>
      <w:proofErr w:type="gramStart"/>
      <w:r w:rsidRPr="00733901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детей</w:t>
      </w:r>
      <w:proofErr w:type="gramEnd"/>
      <w:r w:rsidRPr="00733901">
        <w:rPr>
          <w:rFonts w:ascii="Times New Roman" w:hAnsi="Times New Roman" w:cs="Times New Roman"/>
          <w:color w:val="000000"/>
          <w:sz w:val="28"/>
          <w:szCs w:val="28"/>
        </w:rPr>
        <w:t xml:space="preserve"> содержавшихся в Центре адаптации несовершеннолетних </w:t>
      </w:r>
      <w:r w:rsidRPr="00733901">
        <w:rPr>
          <w:rStyle w:val="a5"/>
          <w:rFonts w:ascii="Times New Roman" w:hAnsi="Times New Roman" w:cs="Times New Roman"/>
          <w:sz w:val="28"/>
          <w:szCs w:val="28"/>
        </w:rPr>
        <w:t>необходимо новое типовое здание.</w:t>
      </w:r>
    </w:p>
    <w:p w:rsidR="00243639" w:rsidRDefault="00243639" w:rsidP="0073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602" w:rsidRPr="00181602" w:rsidRDefault="00181602" w:rsidP="00181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81602" w:rsidRPr="0018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A54E1"/>
    <w:multiLevelType w:val="hybridMultilevel"/>
    <w:tmpl w:val="6C743B5E"/>
    <w:lvl w:ilvl="0" w:tplc="3C645CA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34368"/>
    <w:multiLevelType w:val="multilevel"/>
    <w:tmpl w:val="5D866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E478DE"/>
    <w:multiLevelType w:val="hybridMultilevel"/>
    <w:tmpl w:val="72E646EE"/>
    <w:lvl w:ilvl="0" w:tplc="466284C2">
      <w:start w:val="1"/>
      <w:numFmt w:val="decimal"/>
      <w:lvlText w:val="%1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9"/>
    <w:rsid w:val="00116834"/>
    <w:rsid w:val="00181602"/>
    <w:rsid w:val="00243639"/>
    <w:rsid w:val="004815E4"/>
    <w:rsid w:val="00660777"/>
    <w:rsid w:val="00733901"/>
    <w:rsid w:val="00B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94AF6-6F07-4245-9FEA-60F4BF8C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3639"/>
    <w:rPr>
      <w:b/>
      <w:bCs/>
    </w:rPr>
  </w:style>
  <w:style w:type="character" w:customStyle="1" w:styleId="a5">
    <w:name w:val="Основной текст + Полужирный"/>
    <w:basedOn w:val="a0"/>
    <w:rsid w:val="00243639"/>
    <w:rPr>
      <w:b/>
      <w:bCs/>
      <w:color w:val="000000"/>
      <w:spacing w:val="3"/>
      <w:w w:val="100"/>
      <w:position w:val="0"/>
      <w:shd w:val="clear" w:color="auto" w:fill="FFFFFF"/>
      <w:lang w:val="ru-RU"/>
    </w:rPr>
  </w:style>
  <w:style w:type="character" w:customStyle="1" w:styleId="MSReferenceSansSerif85pt0pt">
    <w:name w:val="Основной текст + MS Reference Sans Serif;8;5 pt;Курсив;Интервал 0 pt"/>
    <w:basedOn w:val="a0"/>
    <w:rsid w:val="00243639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6">
    <w:name w:val="Основной текст_"/>
    <w:basedOn w:val="a0"/>
    <w:link w:val="2"/>
    <w:rsid w:val="00243639"/>
    <w:rPr>
      <w:spacing w:val="3"/>
      <w:shd w:val="clear" w:color="auto" w:fill="FFFFFF"/>
    </w:rPr>
  </w:style>
  <w:style w:type="character" w:customStyle="1" w:styleId="1">
    <w:name w:val="Основной текст1"/>
    <w:basedOn w:val="a6"/>
    <w:rsid w:val="00243639"/>
    <w:rPr>
      <w:color w:val="000000"/>
      <w:spacing w:val="3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243639"/>
    <w:pPr>
      <w:widowControl w:val="0"/>
      <w:shd w:val="clear" w:color="auto" w:fill="FFFFFF"/>
      <w:spacing w:after="240" w:line="293" w:lineRule="exact"/>
      <w:jc w:val="center"/>
    </w:pPr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Uakpaeva</dc:creator>
  <cp:lastModifiedBy>user</cp:lastModifiedBy>
  <cp:revision>8</cp:revision>
  <dcterms:created xsi:type="dcterms:W3CDTF">2017-02-07T10:43:00Z</dcterms:created>
  <dcterms:modified xsi:type="dcterms:W3CDTF">2017-02-07T11:15:00Z</dcterms:modified>
</cp:coreProperties>
</file>