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18071" w14:textId="77777777" w:rsidR="00942082" w:rsidRPr="005707E1" w:rsidRDefault="00942082" w:rsidP="00942082">
      <w:pPr>
        <w:spacing w:after="0" w:line="240" w:lineRule="auto"/>
        <w:jc w:val="center"/>
        <w:rPr>
          <w:rFonts w:ascii="Times New Roman" w:hAnsi="Times New Roman" w:cs="Times New Roman"/>
          <w:b/>
          <w:sz w:val="24"/>
          <w:szCs w:val="24"/>
        </w:rPr>
      </w:pPr>
      <w:r w:rsidRPr="005707E1">
        <w:rPr>
          <w:rFonts w:ascii="Times New Roman" w:hAnsi="Times New Roman" w:cs="Times New Roman"/>
          <w:b/>
          <w:sz w:val="24"/>
          <w:szCs w:val="24"/>
        </w:rPr>
        <w:t xml:space="preserve">Сравнительная таблица </w:t>
      </w:r>
    </w:p>
    <w:p w14:paraId="31494345" w14:textId="77777777" w:rsidR="00942082" w:rsidRPr="005707E1" w:rsidRDefault="00942082" w:rsidP="00942082">
      <w:pPr>
        <w:spacing w:after="0" w:line="240" w:lineRule="auto"/>
        <w:jc w:val="center"/>
        <w:rPr>
          <w:rFonts w:ascii="Times New Roman" w:hAnsi="Times New Roman" w:cs="Times New Roman"/>
          <w:b/>
          <w:sz w:val="24"/>
          <w:szCs w:val="24"/>
        </w:rPr>
      </w:pPr>
      <w:r w:rsidRPr="005707E1">
        <w:rPr>
          <w:rFonts w:ascii="Times New Roman" w:hAnsi="Times New Roman" w:cs="Times New Roman"/>
          <w:b/>
          <w:sz w:val="24"/>
          <w:szCs w:val="24"/>
        </w:rPr>
        <w:t>проекта Закона Республики Казахстан «О внесении изменений и дополнений в некоторые законодательные акты Республики Казахстан по вопросам развития конкуренции»</w:t>
      </w:r>
    </w:p>
    <w:p w14:paraId="62A68E33" w14:textId="77777777" w:rsidR="00942082" w:rsidRPr="005707E1" w:rsidRDefault="00942082" w:rsidP="00942082">
      <w:pPr>
        <w:spacing w:after="0" w:line="240" w:lineRule="auto"/>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562"/>
        <w:gridCol w:w="1418"/>
        <w:gridCol w:w="4371"/>
        <w:gridCol w:w="4276"/>
        <w:gridCol w:w="3932"/>
      </w:tblGrid>
      <w:tr w:rsidR="00942082" w:rsidRPr="005707E1" w14:paraId="7AD9DADF" w14:textId="77777777" w:rsidTr="00D1275A">
        <w:tc>
          <w:tcPr>
            <w:tcW w:w="562" w:type="dxa"/>
          </w:tcPr>
          <w:p w14:paraId="2AAA1617" w14:textId="77777777" w:rsidR="00942082" w:rsidRPr="005707E1" w:rsidRDefault="00942082" w:rsidP="00D1275A">
            <w:pPr>
              <w:jc w:val="center"/>
              <w:rPr>
                <w:rFonts w:ascii="Times New Roman" w:hAnsi="Times New Roman" w:cs="Times New Roman"/>
                <w:sz w:val="24"/>
                <w:szCs w:val="24"/>
              </w:rPr>
            </w:pPr>
            <w:r w:rsidRPr="005707E1">
              <w:rPr>
                <w:rFonts w:ascii="Times New Roman" w:hAnsi="Times New Roman" w:cs="Times New Roman"/>
                <w:sz w:val="24"/>
                <w:szCs w:val="24"/>
              </w:rPr>
              <w:t>№</w:t>
            </w:r>
          </w:p>
        </w:tc>
        <w:tc>
          <w:tcPr>
            <w:tcW w:w="1418" w:type="dxa"/>
          </w:tcPr>
          <w:p w14:paraId="5A1E48D8" w14:textId="77777777" w:rsidR="00942082" w:rsidRPr="005707E1" w:rsidRDefault="00942082" w:rsidP="00D1275A">
            <w:pPr>
              <w:jc w:val="center"/>
              <w:rPr>
                <w:rFonts w:ascii="Times New Roman" w:hAnsi="Times New Roman" w:cs="Times New Roman"/>
                <w:sz w:val="24"/>
                <w:szCs w:val="24"/>
              </w:rPr>
            </w:pPr>
            <w:r w:rsidRPr="005707E1">
              <w:rPr>
                <w:rFonts w:ascii="Times New Roman" w:hAnsi="Times New Roman" w:cs="Times New Roman"/>
                <w:sz w:val="24"/>
                <w:szCs w:val="24"/>
              </w:rPr>
              <w:t>Структурный элемент</w:t>
            </w:r>
          </w:p>
        </w:tc>
        <w:tc>
          <w:tcPr>
            <w:tcW w:w="4371" w:type="dxa"/>
          </w:tcPr>
          <w:p w14:paraId="56DD742A" w14:textId="77777777" w:rsidR="00942082" w:rsidRPr="005707E1" w:rsidRDefault="00942082" w:rsidP="00D1275A">
            <w:pPr>
              <w:jc w:val="center"/>
              <w:rPr>
                <w:rFonts w:ascii="Times New Roman" w:hAnsi="Times New Roman" w:cs="Times New Roman"/>
                <w:sz w:val="24"/>
                <w:szCs w:val="24"/>
              </w:rPr>
            </w:pPr>
            <w:r w:rsidRPr="005707E1">
              <w:rPr>
                <w:rFonts w:ascii="Times New Roman" w:hAnsi="Times New Roman" w:cs="Times New Roman"/>
                <w:sz w:val="24"/>
                <w:szCs w:val="24"/>
              </w:rPr>
              <w:t>Действующая редакция</w:t>
            </w:r>
          </w:p>
        </w:tc>
        <w:tc>
          <w:tcPr>
            <w:tcW w:w="4276" w:type="dxa"/>
          </w:tcPr>
          <w:p w14:paraId="08BE461A" w14:textId="77777777" w:rsidR="00942082" w:rsidRPr="005707E1" w:rsidRDefault="00942082" w:rsidP="00D1275A">
            <w:pPr>
              <w:jc w:val="center"/>
              <w:rPr>
                <w:rFonts w:ascii="Times New Roman" w:hAnsi="Times New Roman" w:cs="Times New Roman"/>
                <w:sz w:val="24"/>
                <w:szCs w:val="24"/>
              </w:rPr>
            </w:pPr>
            <w:r w:rsidRPr="005707E1">
              <w:rPr>
                <w:rFonts w:ascii="Times New Roman" w:hAnsi="Times New Roman" w:cs="Times New Roman"/>
                <w:sz w:val="24"/>
                <w:szCs w:val="24"/>
              </w:rPr>
              <w:t>Предлагаемая редакция</w:t>
            </w:r>
          </w:p>
        </w:tc>
        <w:tc>
          <w:tcPr>
            <w:tcW w:w="3932" w:type="dxa"/>
          </w:tcPr>
          <w:p w14:paraId="06941AEE" w14:textId="77777777" w:rsidR="00942082" w:rsidRPr="005707E1" w:rsidRDefault="00942082" w:rsidP="00D1275A">
            <w:pPr>
              <w:jc w:val="center"/>
              <w:rPr>
                <w:rFonts w:ascii="Times New Roman" w:hAnsi="Times New Roman" w:cs="Times New Roman"/>
                <w:sz w:val="24"/>
                <w:szCs w:val="24"/>
              </w:rPr>
            </w:pPr>
            <w:r w:rsidRPr="005707E1">
              <w:rPr>
                <w:rFonts w:ascii="Times New Roman" w:hAnsi="Times New Roman" w:cs="Times New Roman"/>
                <w:sz w:val="24"/>
                <w:szCs w:val="24"/>
              </w:rPr>
              <w:t>Обоснование</w:t>
            </w:r>
          </w:p>
        </w:tc>
      </w:tr>
      <w:tr w:rsidR="00942082" w:rsidRPr="005707E1" w14:paraId="1D93CD1B" w14:textId="77777777" w:rsidTr="00D1275A">
        <w:tc>
          <w:tcPr>
            <w:tcW w:w="562" w:type="dxa"/>
          </w:tcPr>
          <w:p w14:paraId="12AEA8FB" w14:textId="77777777" w:rsidR="00942082" w:rsidRPr="005707E1" w:rsidRDefault="00942082" w:rsidP="00D1275A">
            <w:pPr>
              <w:jc w:val="center"/>
              <w:rPr>
                <w:rFonts w:ascii="Times New Roman" w:hAnsi="Times New Roman" w:cs="Times New Roman"/>
                <w:sz w:val="24"/>
                <w:szCs w:val="24"/>
              </w:rPr>
            </w:pPr>
            <w:r w:rsidRPr="005707E1">
              <w:rPr>
                <w:rFonts w:ascii="Times New Roman" w:hAnsi="Times New Roman" w:cs="Times New Roman"/>
                <w:sz w:val="24"/>
                <w:szCs w:val="24"/>
              </w:rPr>
              <w:t>1</w:t>
            </w:r>
          </w:p>
        </w:tc>
        <w:tc>
          <w:tcPr>
            <w:tcW w:w="1418" w:type="dxa"/>
          </w:tcPr>
          <w:p w14:paraId="51956459" w14:textId="77777777" w:rsidR="00942082" w:rsidRPr="005707E1" w:rsidRDefault="00942082" w:rsidP="00D1275A">
            <w:pPr>
              <w:jc w:val="center"/>
              <w:rPr>
                <w:rFonts w:ascii="Times New Roman" w:hAnsi="Times New Roman" w:cs="Times New Roman"/>
                <w:sz w:val="24"/>
                <w:szCs w:val="24"/>
              </w:rPr>
            </w:pPr>
            <w:r w:rsidRPr="005707E1">
              <w:rPr>
                <w:rFonts w:ascii="Times New Roman" w:hAnsi="Times New Roman" w:cs="Times New Roman"/>
                <w:sz w:val="24"/>
                <w:szCs w:val="24"/>
              </w:rPr>
              <w:t>2</w:t>
            </w:r>
          </w:p>
        </w:tc>
        <w:tc>
          <w:tcPr>
            <w:tcW w:w="4371" w:type="dxa"/>
          </w:tcPr>
          <w:p w14:paraId="6B3788E4" w14:textId="77777777" w:rsidR="00942082" w:rsidRPr="005707E1" w:rsidRDefault="00942082" w:rsidP="00D1275A">
            <w:pPr>
              <w:jc w:val="center"/>
              <w:rPr>
                <w:rFonts w:ascii="Times New Roman" w:hAnsi="Times New Roman" w:cs="Times New Roman"/>
                <w:sz w:val="24"/>
                <w:szCs w:val="24"/>
              </w:rPr>
            </w:pPr>
            <w:r w:rsidRPr="005707E1">
              <w:rPr>
                <w:rFonts w:ascii="Times New Roman" w:hAnsi="Times New Roman" w:cs="Times New Roman"/>
                <w:sz w:val="24"/>
                <w:szCs w:val="24"/>
              </w:rPr>
              <w:t>3</w:t>
            </w:r>
          </w:p>
        </w:tc>
        <w:tc>
          <w:tcPr>
            <w:tcW w:w="4276" w:type="dxa"/>
          </w:tcPr>
          <w:p w14:paraId="4C8B7582" w14:textId="77777777" w:rsidR="00942082" w:rsidRPr="005707E1" w:rsidRDefault="00942082" w:rsidP="00D1275A">
            <w:pPr>
              <w:jc w:val="center"/>
              <w:rPr>
                <w:rFonts w:ascii="Times New Roman" w:hAnsi="Times New Roman" w:cs="Times New Roman"/>
                <w:sz w:val="24"/>
                <w:szCs w:val="24"/>
              </w:rPr>
            </w:pPr>
            <w:r w:rsidRPr="005707E1">
              <w:rPr>
                <w:rFonts w:ascii="Times New Roman" w:hAnsi="Times New Roman" w:cs="Times New Roman"/>
                <w:sz w:val="24"/>
                <w:szCs w:val="24"/>
              </w:rPr>
              <w:t>4</w:t>
            </w:r>
          </w:p>
        </w:tc>
        <w:tc>
          <w:tcPr>
            <w:tcW w:w="3932" w:type="dxa"/>
          </w:tcPr>
          <w:p w14:paraId="1D27DE9C" w14:textId="77777777" w:rsidR="00942082" w:rsidRPr="005707E1" w:rsidRDefault="00942082" w:rsidP="00D1275A">
            <w:pPr>
              <w:jc w:val="center"/>
              <w:rPr>
                <w:rFonts w:ascii="Times New Roman" w:hAnsi="Times New Roman" w:cs="Times New Roman"/>
                <w:sz w:val="24"/>
                <w:szCs w:val="24"/>
              </w:rPr>
            </w:pPr>
            <w:r w:rsidRPr="005707E1">
              <w:rPr>
                <w:rFonts w:ascii="Times New Roman" w:hAnsi="Times New Roman" w:cs="Times New Roman"/>
                <w:sz w:val="24"/>
                <w:szCs w:val="24"/>
              </w:rPr>
              <w:t>5</w:t>
            </w:r>
          </w:p>
        </w:tc>
      </w:tr>
      <w:tr w:rsidR="00942082" w:rsidRPr="005707E1" w14:paraId="3B30690C" w14:textId="77777777" w:rsidTr="00D1275A">
        <w:tc>
          <w:tcPr>
            <w:tcW w:w="14559" w:type="dxa"/>
            <w:gridSpan w:val="5"/>
          </w:tcPr>
          <w:p w14:paraId="4A3054C2" w14:textId="77777777" w:rsidR="00942082" w:rsidRPr="005707E1" w:rsidRDefault="00942082" w:rsidP="00D1275A">
            <w:pPr>
              <w:pStyle w:val="a4"/>
              <w:numPr>
                <w:ilvl w:val="0"/>
                <w:numId w:val="21"/>
              </w:numPr>
              <w:jc w:val="center"/>
              <w:rPr>
                <w:rFonts w:ascii="Times New Roman" w:hAnsi="Times New Roman" w:cs="Times New Roman"/>
                <w:b/>
                <w:sz w:val="24"/>
                <w:szCs w:val="24"/>
              </w:rPr>
            </w:pPr>
            <w:r w:rsidRPr="005707E1">
              <w:rPr>
                <w:rFonts w:ascii="Times New Roman" w:hAnsi="Times New Roman" w:cs="Times New Roman"/>
                <w:b/>
                <w:sz w:val="24"/>
                <w:szCs w:val="24"/>
              </w:rPr>
              <w:t>Бюджетный кодекс Республики Казахстан от 4 декабря 2008 года</w:t>
            </w:r>
          </w:p>
        </w:tc>
      </w:tr>
      <w:tr w:rsidR="00942082" w:rsidRPr="005707E1" w14:paraId="436A7497" w14:textId="77777777" w:rsidTr="00D1275A">
        <w:tc>
          <w:tcPr>
            <w:tcW w:w="562" w:type="dxa"/>
          </w:tcPr>
          <w:p w14:paraId="4B3AD1A4" w14:textId="77777777" w:rsidR="00942082" w:rsidRPr="005707E1" w:rsidRDefault="00942082" w:rsidP="00D1275A">
            <w:pPr>
              <w:pStyle w:val="a4"/>
              <w:numPr>
                <w:ilvl w:val="0"/>
                <w:numId w:val="20"/>
              </w:numPr>
              <w:jc w:val="center"/>
              <w:rPr>
                <w:rFonts w:ascii="Times New Roman" w:hAnsi="Times New Roman" w:cs="Times New Roman"/>
                <w:sz w:val="24"/>
                <w:szCs w:val="24"/>
              </w:rPr>
            </w:pPr>
          </w:p>
        </w:tc>
        <w:tc>
          <w:tcPr>
            <w:tcW w:w="1418" w:type="dxa"/>
          </w:tcPr>
          <w:p w14:paraId="2A896A14"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Пункт 1 статьи 41</w:t>
            </w:r>
          </w:p>
        </w:tc>
        <w:tc>
          <w:tcPr>
            <w:tcW w:w="4371" w:type="dxa"/>
          </w:tcPr>
          <w:p w14:paraId="74B75183"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Статья 41. Государственное задание</w:t>
            </w:r>
          </w:p>
          <w:p w14:paraId="37BEFD09" w14:textId="77777777" w:rsidR="00942082" w:rsidRPr="005707E1" w:rsidRDefault="00942082" w:rsidP="00D1275A">
            <w:pPr>
              <w:shd w:val="clear" w:color="auto" w:fill="FFFFFF"/>
              <w:jc w:val="both"/>
              <w:rPr>
                <w:rFonts w:ascii="Times New Roman" w:hAnsi="Times New Roman" w:cs="Times New Roman"/>
                <w:sz w:val="24"/>
                <w:szCs w:val="24"/>
              </w:rPr>
            </w:pPr>
          </w:p>
          <w:p w14:paraId="34FE1238"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1. Государственным заданием является заказ юридическим лицам с участием государства в уставном капитале, </w:t>
            </w:r>
            <w:r w:rsidRPr="005707E1">
              <w:rPr>
                <w:rFonts w:ascii="Times New Roman" w:hAnsi="Times New Roman" w:cs="Times New Roman"/>
                <w:b/>
                <w:sz w:val="24"/>
                <w:szCs w:val="24"/>
              </w:rPr>
              <w:t>организациям, входящим в группу Фонда национального благосостояния,</w:t>
            </w:r>
            <w:r w:rsidRPr="005707E1">
              <w:rPr>
                <w:rFonts w:ascii="Times New Roman" w:hAnsi="Times New Roman" w:cs="Times New Roman"/>
                <w:sz w:val="24"/>
                <w:szCs w:val="24"/>
              </w:rPr>
              <w:t xml:space="preserve"> </w:t>
            </w:r>
            <w:r w:rsidRPr="005707E1">
              <w:rPr>
                <w:rFonts w:ascii="Times New Roman" w:hAnsi="Times New Roman" w:cs="Times New Roman"/>
                <w:b/>
                <w:sz w:val="24"/>
                <w:szCs w:val="24"/>
              </w:rPr>
              <w:t>Национальной палате предпринимателей Республики Казахстан и ее организациям</w:t>
            </w:r>
            <w:r w:rsidRPr="005707E1">
              <w:rPr>
                <w:rFonts w:ascii="Times New Roman" w:hAnsi="Times New Roman" w:cs="Times New Roman"/>
                <w:sz w:val="24"/>
                <w:szCs w:val="24"/>
              </w:rPr>
              <w:t xml:space="preserve">, </w:t>
            </w:r>
            <w:r w:rsidRPr="005707E1">
              <w:rPr>
                <w:rFonts w:ascii="Times New Roman" w:hAnsi="Times New Roman" w:cs="Times New Roman"/>
                <w:b/>
                <w:sz w:val="24"/>
                <w:szCs w:val="24"/>
              </w:rPr>
              <w:t>определяемым Правительством Республики Казахстан</w:t>
            </w:r>
            <w:r w:rsidRPr="005707E1">
              <w:rPr>
                <w:rFonts w:ascii="Times New Roman" w:hAnsi="Times New Roman" w:cs="Times New Roman"/>
                <w:sz w:val="24"/>
                <w:szCs w:val="24"/>
              </w:rPr>
              <w:t xml:space="preserve">, Национальному олимпийскому комитету Республики Казахстан, Национальному паралимпийскому комитету Республики Казахстан, </w:t>
            </w:r>
            <w:r w:rsidRPr="005707E1">
              <w:rPr>
                <w:rFonts w:ascii="Times New Roman" w:hAnsi="Times New Roman" w:cs="Times New Roman"/>
                <w:b/>
                <w:sz w:val="24"/>
                <w:szCs w:val="24"/>
              </w:rPr>
              <w:t>автономному кластерному фонду,</w:t>
            </w:r>
            <w:r w:rsidRPr="005707E1">
              <w:rPr>
                <w:rFonts w:ascii="Times New Roman" w:hAnsi="Times New Roman" w:cs="Times New Roman"/>
                <w:sz w:val="24"/>
                <w:szCs w:val="24"/>
              </w:rPr>
              <w:t xml:space="preserve"> </w:t>
            </w:r>
            <w:r w:rsidRPr="0059290E">
              <w:rPr>
                <w:rFonts w:ascii="Times New Roman" w:hAnsi="Times New Roman" w:cs="Times New Roman"/>
                <w:bCs/>
                <w:sz w:val="24"/>
                <w:szCs w:val="24"/>
              </w:rPr>
              <w:t>международному технологическому парку «Aстана Хаб»,</w:t>
            </w:r>
            <w:r w:rsidRPr="005707E1">
              <w:rPr>
                <w:rFonts w:ascii="Times New Roman" w:hAnsi="Times New Roman" w:cs="Times New Roman"/>
                <w:sz w:val="24"/>
                <w:szCs w:val="24"/>
              </w:rPr>
              <w:t xml:space="preserve"> автономным организациям образования и их организациям, корпоративному фонду «Aкадемия Елбасы», определяемый Правительством Республики Казахстан, на оказание </w:t>
            </w:r>
            <w:r w:rsidRPr="005707E1">
              <w:rPr>
                <w:rFonts w:ascii="Times New Roman" w:hAnsi="Times New Roman" w:cs="Times New Roman"/>
                <w:sz w:val="24"/>
                <w:szCs w:val="24"/>
              </w:rPr>
              <w:lastRenderedPageBreak/>
              <w:t>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p>
          <w:p w14:paraId="120DC0EB"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Выделение бюджетных средств юридическим лицам с участием государства в уставном капитале, </w:t>
            </w:r>
            <w:r w:rsidRPr="005707E1">
              <w:rPr>
                <w:rFonts w:ascii="Times New Roman" w:hAnsi="Times New Roman" w:cs="Times New Roman"/>
                <w:b/>
                <w:sz w:val="24"/>
                <w:szCs w:val="24"/>
              </w:rPr>
              <w:t>организациям, входящим в группу Фонда национального благосостояния,</w:t>
            </w:r>
            <w:r w:rsidRPr="005707E1">
              <w:rPr>
                <w:rFonts w:ascii="Times New Roman" w:hAnsi="Times New Roman" w:cs="Times New Roman"/>
                <w:sz w:val="24"/>
                <w:szCs w:val="24"/>
              </w:rPr>
              <w:t xml:space="preserve"> на выполнение государственного задания осуществляется без увеличения уставного капитала этих юридических лиц.</w:t>
            </w:r>
          </w:p>
        </w:tc>
        <w:tc>
          <w:tcPr>
            <w:tcW w:w="4276" w:type="dxa"/>
          </w:tcPr>
          <w:p w14:paraId="34AEB14B"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Статья 41. Государственное задание</w:t>
            </w:r>
          </w:p>
          <w:p w14:paraId="2CD44D62" w14:textId="77777777" w:rsidR="00942082" w:rsidRPr="005707E1" w:rsidRDefault="00942082" w:rsidP="00D1275A">
            <w:pPr>
              <w:shd w:val="clear" w:color="auto" w:fill="FFFFFF"/>
              <w:jc w:val="both"/>
              <w:rPr>
                <w:rFonts w:ascii="Times New Roman" w:hAnsi="Times New Roman" w:cs="Times New Roman"/>
                <w:sz w:val="24"/>
                <w:szCs w:val="24"/>
              </w:rPr>
            </w:pPr>
          </w:p>
          <w:p w14:paraId="67A978D9"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AB13CE">
              <w:rPr>
                <w:rFonts w:ascii="Times New Roman" w:hAnsi="Times New Roman" w:cs="Times New Roman"/>
                <w:sz w:val="24"/>
                <w:szCs w:val="24"/>
              </w:rPr>
              <w:t xml:space="preserve">1. Государственным заданием является заказ юридическим лицам с участием государства в уставном </w:t>
            </w:r>
            <w:r w:rsidRPr="0059290E">
              <w:rPr>
                <w:rFonts w:ascii="Times New Roman" w:hAnsi="Times New Roman" w:cs="Times New Roman"/>
                <w:sz w:val="24"/>
                <w:szCs w:val="24"/>
              </w:rPr>
              <w:t>капитале,</w:t>
            </w:r>
            <w:r w:rsidRPr="00AB13CE">
              <w:rPr>
                <w:rFonts w:ascii="Times New Roman" w:hAnsi="Times New Roman" w:cs="Times New Roman"/>
                <w:sz w:val="24"/>
                <w:szCs w:val="24"/>
              </w:rPr>
              <w:t xml:space="preserve"> Национальному олимпийскому комитету Республики Казахстан, Национальному паралимпийскому комитету Республики Казахстан, </w:t>
            </w:r>
            <w:r w:rsidRPr="00DD07CF">
              <w:rPr>
                <w:rFonts w:ascii="Times New Roman" w:hAnsi="Times New Roman" w:cs="Times New Roman"/>
                <w:sz w:val="24"/>
                <w:szCs w:val="24"/>
              </w:rPr>
              <w:t>международному технологическому парку «Астана Хаб»,</w:t>
            </w:r>
            <w:r w:rsidRPr="00AB13CE">
              <w:rPr>
                <w:rFonts w:ascii="Times New Roman" w:hAnsi="Times New Roman" w:cs="Times New Roman"/>
                <w:sz w:val="24"/>
                <w:szCs w:val="24"/>
              </w:rPr>
              <w:t xml:space="preserve"> автономным организациям образования и их организациям, корпоративному фонду «Aкадемия Елбасы»,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p>
          <w:p w14:paraId="6B8E0B46"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Выделение бюджетных средств юридическим лицам с участием государства в уставном капитале на выполнение государственного задания осуществляется без увеличения уставного капитала этих юридических лиц.</w:t>
            </w:r>
          </w:p>
        </w:tc>
        <w:tc>
          <w:tcPr>
            <w:tcW w:w="3932" w:type="dxa"/>
          </w:tcPr>
          <w:p w14:paraId="43537297"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lastRenderedPageBreak/>
              <w:t xml:space="preserve">     Одним из направлений по сокращению государственного участия в предпринимательстве предлагается определение исчерпывающего перечня оснований выделения государственных заданий, как наиболее распространенной формы финансирования подведомственных предприятий и неконкурентного закупа товаров.</w:t>
            </w:r>
          </w:p>
          <w:p w14:paraId="735FF5ED" w14:textId="77777777" w:rsidR="00942082" w:rsidRPr="005707E1" w:rsidRDefault="00942082" w:rsidP="00D1275A">
            <w:pPr>
              <w:jc w:val="both"/>
              <w:rPr>
                <w:rFonts w:ascii="Times New Roman" w:hAnsi="Times New Roman" w:cs="Times New Roman"/>
                <w:i/>
                <w:sz w:val="24"/>
                <w:szCs w:val="24"/>
                <w:lang w:val="kk-KZ"/>
              </w:rPr>
            </w:pPr>
            <w:r w:rsidRPr="005707E1">
              <w:rPr>
                <w:rFonts w:ascii="Times New Roman" w:hAnsi="Times New Roman" w:cs="Times New Roman"/>
                <w:sz w:val="24"/>
                <w:szCs w:val="24"/>
                <w:lang w:val="kk-KZ"/>
              </w:rPr>
              <w:t xml:space="preserve">     </w:t>
            </w:r>
            <w:r w:rsidRPr="005707E1">
              <w:rPr>
                <w:rFonts w:ascii="Times New Roman" w:hAnsi="Times New Roman" w:cs="Times New Roman"/>
                <w:i/>
                <w:sz w:val="24"/>
                <w:szCs w:val="24"/>
                <w:lang w:val="kk-KZ"/>
              </w:rPr>
              <w:t>Справочно</w:t>
            </w:r>
            <w:r w:rsidRPr="005707E1">
              <w:rPr>
                <w:rFonts w:ascii="Times New Roman" w:hAnsi="Times New Roman" w:cs="Times New Roman"/>
                <w:i/>
                <w:sz w:val="24"/>
                <w:szCs w:val="24"/>
              </w:rPr>
              <w:t xml:space="preserve">: </w:t>
            </w:r>
            <w:r w:rsidRPr="005707E1">
              <w:rPr>
                <w:rFonts w:ascii="Times New Roman" w:hAnsi="Times New Roman" w:cs="Times New Roman"/>
                <w:i/>
                <w:sz w:val="24"/>
                <w:szCs w:val="24"/>
                <w:lang w:val="kk-KZ"/>
              </w:rPr>
              <w:t>сумма государственных заданий в 2020 году составила 378 млрд. тг.</w:t>
            </w:r>
          </w:p>
        </w:tc>
      </w:tr>
      <w:tr w:rsidR="00942082" w:rsidRPr="005707E1" w14:paraId="43C696F6" w14:textId="77777777" w:rsidTr="00D1275A">
        <w:tc>
          <w:tcPr>
            <w:tcW w:w="562" w:type="dxa"/>
          </w:tcPr>
          <w:p w14:paraId="6607A97B" w14:textId="77777777" w:rsidR="00942082" w:rsidRPr="005707E1" w:rsidRDefault="00942082" w:rsidP="00D1275A">
            <w:pPr>
              <w:pStyle w:val="a4"/>
              <w:numPr>
                <w:ilvl w:val="0"/>
                <w:numId w:val="20"/>
              </w:numPr>
              <w:ind w:left="567"/>
              <w:jc w:val="center"/>
              <w:rPr>
                <w:rFonts w:ascii="Times New Roman" w:hAnsi="Times New Roman" w:cs="Times New Roman"/>
                <w:sz w:val="24"/>
                <w:szCs w:val="24"/>
              </w:rPr>
            </w:pPr>
          </w:p>
        </w:tc>
        <w:tc>
          <w:tcPr>
            <w:tcW w:w="1418" w:type="dxa"/>
          </w:tcPr>
          <w:p w14:paraId="4EFDD1B6"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lang w:val="kk-KZ"/>
              </w:rPr>
              <w:t xml:space="preserve">Подпункт </w:t>
            </w:r>
            <w:r w:rsidRPr="005707E1">
              <w:rPr>
                <w:rFonts w:ascii="Times New Roman" w:hAnsi="Times New Roman" w:cs="Times New Roman"/>
                <w:sz w:val="24"/>
                <w:szCs w:val="24"/>
              </w:rPr>
              <w:t>2) пункта 2 статьи 41</w:t>
            </w:r>
          </w:p>
        </w:tc>
        <w:tc>
          <w:tcPr>
            <w:tcW w:w="4371" w:type="dxa"/>
          </w:tcPr>
          <w:p w14:paraId="7A6320E2"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Статья 41. Государственное задание</w:t>
            </w:r>
          </w:p>
          <w:p w14:paraId="47F18246"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w:t>
            </w:r>
          </w:p>
          <w:p w14:paraId="171FA128"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2. Планирование государственного задания осуществляется с соблюдением требований, установленных настоящим Кодексом при разработке бюджета, с учетом положительных заключений:</w:t>
            </w:r>
          </w:p>
          <w:p w14:paraId="33763A52"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1) Национальной палаты предпринимателей Республики Казахстан на предмет соблюдения прав и законных интересов субъектов предпринимательства;</w:t>
            </w:r>
          </w:p>
          <w:p w14:paraId="59A83DDE" w14:textId="77777777" w:rsidR="00942082" w:rsidRPr="005707E1" w:rsidRDefault="00942082" w:rsidP="00D1275A">
            <w:pPr>
              <w:shd w:val="clear" w:color="auto" w:fill="FFFFFF"/>
              <w:jc w:val="both"/>
              <w:rPr>
                <w:rFonts w:ascii="Times New Roman" w:hAnsi="Times New Roman" w:cs="Times New Roman"/>
                <w:b/>
                <w:sz w:val="24"/>
                <w:szCs w:val="24"/>
              </w:rPr>
            </w:pPr>
            <w:r w:rsidRPr="005707E1">
              <w:rPr>
                <w:rFonts w:ascii="Times New Roman" w:hAnsi="Times New Roman" w:cs="Times New Roman"/>
                <w:b/>
                <w:sz w:val="24"/>
                <w:szCs w:val="24"/>
              </w:rPr>
              <w:t xml:space="preserve">     2) антимонопольного органа на предмет соответствия </w:t>
            </w:r>
            <w:r w:rsidRPr="005707E1">
              <w:rPr>
                <w:rFonts w:ascii="Times New Roman" w:hAnsi="Times New Roman" w:cs="Times New Roman"/>
                <w:b/>
                <w:sz w:val="24"/>
                <w:szCs w:val="24"/>
              </w:rPr>
              <w:lastRenderedPageBreak/>
              <w:t>законодательству Республики Казахстан в области защиты конкуренции.</w:t>
            </w:r>
          </w:p>
        </w:tc>
        <w:tc>
          <w:tcPr>
            <w:tcW w:w="4276" w:type="dxa"/>
          </w:tcPr>
          <w:p w14:paraId="265A64F0"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Статья 41. Государственное задание</w:t>
            </w:r>
          </w:p>
          <w:p w14:paraId="74DF0541"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w:t>
            </w:r>
          </w:p>
          <w:p w14:paraId="2AD9860D"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2. Планирование государственного задания осуществляется с соблюдением требований, установленных настоящим Кодексом при разработке бюджета, с учетом положительных заключений:</w:t>
            </w:r>
          </w:p>
          <w:p w14:paraId="75F868E0"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1) Национальной палаты предпринимателей Республики Казахстан на предмет соблюдения прав и законных интересов субъектов предпринимательства;</w:t>
            </w:r>
          </w:p>
          <w:p w14:paraId="55DC5681" w14:textId="77777777" w:rsidR="00942082" w:rsidRPr="005707E1" w:rsidRDefault="00942082" w:rsidP="00D1275A">
            <w:pPr>
              <w:shd w:val="clear" w:color="auto" w:fill="FFFFFF"/>
              <w:jc w:val="both"/>
              <w:rPr>
                <w:rFonts w:ascii="Times New Roman" w:hAnsi="Times New Roman" w:cs="Times New Roman"/>
                <w:b/>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b/>
                <w:sz w:val="24"/>
                <w:szCs w:val="24"/>
              </w:rPr>
              <w:t xml:space="preserve">2) антимонопольного органа на предмет соответствия </w:t>
            </w:r>
            <w:r w:rsidRPr="005707E1">
              <w:rPr>
                <w:rFonts w:ascii="Times New Roman" w:hAnsi="Times New Roman" w:cs="Times New Roman"/>
                <w:b/>
                <w:sz w:val="24"/>
                <w:szCs w:val="24"/>
              </w:rPr>
              <w:lastRenderedPageBreak/>
              <w:t>законодательству Республики Казахстан в области защиты конкуренции, выдаваемого в порядке, определяемом антимонопольным органом.</w:t>
            </w:r>
          </w:p>
        </w:tc>
        <w:tc>
          <w:tcPr>
            <w:tcW w:w="3932" w:type="dxa"/>
          </w:tcPr>
          <w:p w14:paraId="00EF79E5"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lang w:val="kk-KZ"/>
              </w:rPr>
              <w:lastRenderedPageBreak/>
              <w:t xml:space="preserve">     </w:t>
            </w:r>
            <w:r w:rsidRPr="005707E1">
              <w:rPr>
                <w:rFonts w:ascii="Times New Roman" w:hAnsi="Times New Roman" w:cs="Times New Roman"/>
                <w:sz w:val="24"/>
                <w:szCs w:val="24"/>
              </w:rPr>
              <w:t>В целях обеспечения прозрачности процедуры рассмотрения государственного задания и принятия решения предлагается разработать и утвердить правила рассмотрения государственного задания на предмет его соответствия законодательству Республики Казахстан в области защиты конкуренции.</w:t>
            </w:r>
          </w:p>
          <w:p w14:paraId="7E23F04C"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Данные правила будут предусматривать порядок рассмотрения государственного </w:t>
            </w:r>
            <w:r w:rsidRPr="005707E1">
              <w:rPr>
                <w:rFonts w:ascii="Times New Roman" w:hAnsi="Times New Roman" w:cs="Times New Roman"/>
                <w:sz w:val="24"/>
                <w:szCs w:val="24"/>
              </w:rPr>
              <w:lastRenderedPageBreak/>
              <w:t>задания, основания и критерии для принятия решения.</w:t>
            </w:r>
          </w:p>
        </w:tc>
      </w:tr>
      <w:tr w:rsidR="00942082" w:rsidRPr="005707E1" w14:paraId="19F10C97" w14:textId="77777777" w:rsidTr="00D1275A">
        <w:tc>
          <w:tcPr>
            <w:tcW w:w="562" w:type="dxa"/>
          </w:tcPr>
          <w:p w14:paraId="349A2A6B" w14:textId="77777777" w:rsidR="00942082" w:rsidRPr="005707E1" w:rsidRDefault="00942082" w:rsidP="00D1275A">
            <w:pPr>
              <w:pStyle w:val="a4"/>
              <w:numPr>
                <w:ilvl w:val="0"/>
                <w:numId w:val="20"/>
              </w:numPr>
              <w:ind w:left="567"/>
              <w:jc w:val="center"/>
              <w:rPr>
                <w:rFonts w:ascii="Times New Roman" w:hAnsi="Times New Roman" w:cs="Times New Roman"/>
                <w:sz w:val="24"/>
                <w:szCs w:val="24"/>
              </w:rPr>
            </w:pPr>
            <w:bookmarkStart w:id="0" w:name="_Hlk74663735"/>
          </w:p>
        </w:tc>
        <w:tc>
          <w:tcPr>
            <w:tcW w:w="1418" w:type="dxa"/>
          </w:tcPr>
          <w:p w14:paraId="195A168D"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Новая часть четвертая пункта 3 статьи 41</w:t>
            </w:r>
          </w:p>
        </w:tc>
        <w:tc>
          <w:tcPr>
            <w:tcW w:w="4371" w:type="dxa"/>
          </w:tcPr>
          <w:p w14:paraId="301FE43C"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Статья 41. Государственное задание</w:t>
            </w:r>
          </w:p>
          <w:p w14:paraId="52839070"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w:t>
            </w:r>
          </w:p>
          <w:p w14:paraId="1C48ECD6"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3. Выполнение государственного задания осуществляется в рамках реализации утвержденных республиканских трехлетних бюджетных программ путем заключения гражданско-правовой сделки между администратором республиканских бюджетных программ и исполнителем государственного задания с указанием в нем показателей результатов.</w:t>
            </w:r>
          </w:p>
          <w:p w14:paraId="34B2808B" w14:textId="77777777" w:rsidR="00942082" w:rsidRPr="005707E1" w:rsidRDefault="00942082" w:rsidP="00D1275A">
            <w:pPr>
              <w:shd w:val="clear" w:color="auto" w:fill="FFFFFF"/>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w:t>
            </w:r>
          </w:p>
          <w:p w14:paraId="3EFA342E" w14:textId="77777777" w:rsidR="00942082" w:rsidRPr="005707E1" w:rsidRDefault="00942082" w:rsidP="00D1275A">
            <w:pPr>
              <w:shd w:val="clear" w:color="auto" w:fill="FFFFFF"/>
              <w:jc w:val="both"/>
              <w:rPr>
                <w:rFonts w:ascii="Times New Roman" w:hAnsi="Times New Roman" w:cs="Times New Roman"/>
                <w:b/>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b/>
                <w:sz w:val="24"/>
                <w:szCs w:val="24"/>
              </w:rPr>
              <w:t>Отсутствует.</w:t>
            </w:r>
          </w:p>
        </w:tc>
        <w:tc>
          <w:tcPr>
            <w:tcW w:w="4276" w:type="dxa"/>
          </w:tcPr>
          <w:p w14:paraId="1FB0A0D4"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Статья 41. Государственное задание</w:t>
            </w:r>
          </w:p>
          <w:p w14:paraId="5616AFDE"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w:t>
            </w:r>
          </w:p>
          <w:p w14:paraId="3F65C319" w14:textId="77777777" w:rsidR="00942082" w:rsidRPr="005707E1" w:rsidRDefault="00942082" w:rsidP="00D1275A">
            <w:pPr>
              <w:shd w:val="clear" w:color="auto" w:fill="FFFFFF"/>
              <w:jc w:val="both"/>
              <w:rPr>
                <w:rFonts w:ascii="Times New Roman" w:hAnsi="Times New Roman" w:cs="Times New Roman"/>
                <w:sz w:val="24"/>
                <w:szCs w:val="24"/>
              </w:rPr>
            </w:pPr>
            <w:r w:rsidRPr="005707E1">
              <w:rPr>
                <w:rFonts w:ascii="Times New Roman" w:hAnsi="Times New Roman" w:cs="Times New Roman"/>
                <w:sz w:val="24"/>
                <w:szCs w:val="24"/>
              </w:rPr>
              <w:t xml:space="preserve">     3. Выполнение государственного задания осуществляется в рамках реализации утвержденных республиканских трехлетних бюджетных программ путем заключения гражданско-правовой сделки между администратором республиканских бюджетных программ и исполнителем государственного задания с указанием в нем показателей результатов.</w:t>
            </w:r>
          </w:p>
          <w:p w14:paraId="3DFA5BB1" w14:textId="77777777" w:rsidR="00942082" w:rsidRPr="005707E1" w:rsidRDefault="00942082" w:rsidP="00D1275A">
            <w:pPr>
              <w:shd w:val="clear" w:color="auto" w:fill="FFFFFF"/>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w:t>
            </w:r>
          </w:p>
          <w:p w14:paraId="489C6553" w14:textId="77777777" w:rsidR="00942082" w:rsidRPr="0015033B" w:rsidRDefault="00942082" w:rsidP="00D1275A">
            <w:pPr>
              <w:shd w:val="clear" w:color="auto" w:fill="FFFFFF"/>
              <w:jc w:val="both"/>
              <w:rPr>
                <w:rFonts w:ascii="Times New Roman" w:hAnsi="Times New Roman" w:cs="Times New Roman"/>
                <w:b/>
                <w:sz w:val="24"/>
                <w:szCs w:val="24"/>
              </w:rPr>
            </w:pPr>
            <w:r w:rsidRPr="005707E1">
              <w:rPr>
                <w:rFonts w:ascii="Times New Roman" w:hAnsi="Times New Roman" w:cs="Times New Roman"/>
                <w:sz w:val="24"/>
                <w:szCs w:val="24"/>
              </w:rPr>
              <w:t xml:space="preserve">     </w:t>
            </w:r>
            <w:r w:rsidRPr="00DD07CF">
              <w:rPr>
                <w:rFonts w:ascii="Times New Roman" w:hAnsi="Times New Roman" w:cs="Times New Roman"/>
                <w:b/>
                <w:sz w:val="24"/>
                <w:szCs w:val="24"/>
              </w:rPr>
              <w:t>Ограничение объема государственного задания, передаваемого субподрядчику (соисполнителю)</w:t>
            </w:r>
            <w:r w:rsidRPr="008956A7">
              <w:rPr>
                <w:rFonts w:ascii="Times New Roman" w:hAnsi="Times New Roman" w:cs="Times New Roman"/>
                <w:b/>
                <w:sz w:val="24"/>
                <w:szCs w:val="24"/>
              </w:rPr>
              <w:t xml:space="preserve">, </w:t>
            </w:r>
            <w:r w:rsidRPr="00DD07CF">
              <w:rPr>
                <w:rFonts w:ascii="Times New Roman" w:hAnsi="Times New Roman" w:cs="Times New Roman"/>
                <w:b/>
                <w:sz w:val="24"/>
                <w:szCs w:val="24"/>
              </w:rPr>
              <w:t>не распространяется на субъектов квазигосударственного сектора, осуществляющих деятельность в области здравоохранения и сфере реализации информационной политики.</w:t>
            </w:r>
          </w:p>
          <w:p w14:paraId="32E7FAB1" w14:textId="77777777" w:rsidR="00942082" w:rsidRPr="005707E1" w:rsidRDefault="00942082" w:rsidP="00D1275A">
            <w:pPr>
              <w:shd w:val="clear" w:color="auto" w:fill="FFFFFF"/>
              <w:jc w:val="both"/>
              <w:rPr>
                <w:rFonts w:ascii="Times New Roman" w:hAnsi="Times New Roman" w:cs="Times New Roman"/>
                <w:b/>
                <w:sz w:val="24"/>
                <w:szCs w:val="24"/>
              </w:rPr>
            </w:pPr>
          </w:p>
        </w:tc>
        <w:tc>
          <w:tcPr>
            <w:tcW w:w="3932" w:type="dxa"/>
          </w:tcPr>
          <w:p w14:paraId="08893477" w14:textId="77777777" w:rsidR="00942082" w:rsidRPr="001A4540" w:rsidRDefault="00942082" w:rsidP="00D1275A">
            <w:pPr>
              <w:shd w:val="clear" w:color="auto" w:fill="FFFFFF"/>
              <w:ind w:firstLine="325"/>
              <w:jc w:val="both"/>
              <w:rPr>
                <w:rFonts w:ascii="Times New Roman" w:hAnsi="Times New Roman"/>
                <w:noProof/>
                <w:sz w:val="24"/>
                <w:szCs w:val="24"/>
              </w:rPr>
            </w:pPr>
            <w:r>
              <w:rPr>
                <w:rFonts w:ascii="Times New Roman" w:hAnsi="Times New Roman"/>
                <w:noProof/>
                <w:sz w:val="24"/>
                <w:szCs w:val="24"/>
              </w:rPr>
              <w:t xml:space="preserve">Предлагается </w:t>
            </w:r>
            <w:r w:rsidRPr="001A4540">
              <w:rPr>
                <w:rFonts w:ascii="Times New Roman" w:hAnsi="Times New Roman"/>
                <w:noProof/>
                <w:sz w:val="24"/>
                <w:szCs w:val="24"/>
              </w:rPr>
              <w:t>не распространя</w:t>
            </w:r>
            <w:r>
              <w:rPr>
                <w:rFonts w:ascii="Times New Roman" w:hAnsi="Times New Roman"/>
                <w:noProof/>
                <w:sz w:val="24"/>
                <w:szCs w:val="24"/>
              </w:rPr>
              <w:t>ть</w:t>
            </w:r>
            <w:r w:rsidRPr="001A4540">
              <w:rPr>
                <w:rFonts w:ascii="Times New Roman" w:hAnsi="Times New Roman"/>
                <w:noProof/>
                <w:sz w:val="24"/>
                <w:szCs w:val="24"/>
              </w:rPr>
              <w:t xml:space="preserve"> ограничение объема государственного задания, передаваемого субподрядчику (соисполнителю)</w:t>
            </w:r>
            <w:r>
              <w:rPr>
                <w:rFonts w:ascii="Times New Roman" w:hAnsi="Times New Roman"/>
                <w:noProof/>
                <w:sz w:val="24"/>
                <w:szCs w:val="24"/>
              </w:rPr>
              <w:t xml:space="preserve"> на </w:t>
            </w:r>
            <w:r w:rsidRPr="001A4540">
              <w:rPr>
                <w:rFonts w:ascii="Times New Roman" w:hAnsi="Times New Roman"/>
                <w:noProof/>
                <w:sz w:val="24"/>
                <w:szCs w:val="24"/>
              </w:rPr>
              <w:t xml:space="preserve">субъектов квазигосударственного сектора, осуществляющих деятельность в </w:t>
            </w:r>
            <w:r>
              <w:rPr>
                <w:rFonts w:ascii="Times New Roman" w:hAnsi="Times New Roman"/>
                <w:noProof/>
                <w:sz w:val="24"/>
                <w:szCs w:val="24"/>
              </w:rPr>
              <w:t xml:space="preserve">области здравохранения и </w:t>
            </w:r>
            <w:r w:rsidRPr="001A4540">
              <w:rPr>
                <w:rFonts w:ascii="Times New Roman" w:hAnsi="Times New Roman"/>
                <w:noProof/>
                <w:sz w:val="24"/>
                <w:szCs w:val="24"/>
              </w:rPr>
              <w:t>сфере реализации государственной информационной политики.</w:t>
            </w:r>
          </w:p>
          <w:p w14:paraId="12AE7CBE" w14:textId="77777777" w:rsidR="00942082" w:rsidRPr="00F7487D" w:rsidRDefault="00942082" w:rsidP="00D1275A">
            <w:pPr>
              <w:shd w:val="clear" w:color="auto" w:fill="FFFFFF"/>
              <w:ind w:firstLine="325"/>
              <w:jc w:val="both"/>
              <w:rPr>
                <w:rFonts w:ascii="Times New Roman" w:hAnsi="Times New Roman"/>
                <w:noProof/>
                <w:sz w:val="24"/>
                <w:szCs w:val="24"/>
              </w:rPr>
            </w:pPr>
            <w:r w:rsidRPr="00F7487D">
              <w:rPr>
                <w:rFonts w:ascii="Times New Roman" w:hAnsi="Times New Roman"/>
                <w:noProof/>
                <w:sz w:val="24"/>
                <w:szCs w:val="24"/>
              </w:rPr>
              <w:t>Так, реализация информационной политики неразрывно связана с привлечением субподрядных организаций для производства и продвижения  в СМИ и социальных сетях медиапродуктов, представляющих общественную значимость.</w:t>
            </w:r>
          </w:p>
          <w:p w14:paraId="4AF451C0" w14:textId="77777777" w:rsidR="00942082" w:rsidRPr="00272F16" w:rsidRDefault="00942082" w:rsidP="00D1275A">
            <w:pPr>
              <w:shd w:val="clear" w:color="auto" w:fill="FFFFFF"/>
              <w:ind w:firstLine="325"/>
              <w:jc w:val="both"/>
              <w:rPr>
                <w:rFonts w:ascii="Times New Roman" w:hAnsi="Times New Roman"/>
                <w:noProof/>
                <w:sz w:val="24"/>
                <w:szCs w:val="24"/>
              </w:rPr>
            </w:pPr>
            <w:r w:rsidRPr="00F7487D">
              <w:rPr>
                <w:rFonts w:ascii="Times New Roman" w:hAnsi="Times New Roman"/>
                <w:noProof/>
                <w:sz w:val="24"/>
                <w:szCs w:val="24"/>
              </w:rPr>
              <w:t xml:space="preserve">В свою очередь в области здравоохранения медицинские организации, оказывающей скорую медицинскую помощь с привлечением медицинской авиации в силу специфики своей деятельности, передают более 80 % от суммы выделенных бюджетных средств организациям, </w:t>
            </w:r>
            <w:r w:rsidRPr="00F7487D">
              <w:rPr>
                <w:rFonts w:ascii="Times New Roman" w:hAnsi="Times New Roman"/>
                <w:noProof/>
                <w:sz w:val="24"/>
                <w:szCs w:val="24"/>
              </w:rPr>
              <w:lastRenderedPageBreak/>
              <w:t>оказывающим авиатранспортные услуги, по причине отсутствия собственного авиационного парка специализированных и специально подготовленных воздушных судов, оснащенных медицинским оборудованием.</w:t>
            </w:r>
          </w:p>
        </w:tc>
      </w:tr>
      <w:bookmarkEnd w:id="0"/>
      <w:tr w:rsidR="00942082" w:rsidRPr="005707E1" w14:paraId="17D30DDC" w14:textId="77777777" w:rsidTr="00D1275A">
        <w:tc>
          <w:tcPr>
            <w:tcW w:w="562" w:type="dxa"/>
          </w:tcPr>
          <w:p w14:paraId="4F7CCE87" w14:textId="77777777" w:rsidR="00942082" w:rsidRPr="005707E1" w:rsidRDefault="00942082" w:rsidP="00D1275A">
            <w:pPr>
              <w:pStyle w:val="a4"/>
              <w:numPr>
                <w:ilvl w:val="0"/>
                <w:numId w:val="20"/>
              </w:numPr>
              <w:ind w:left="567"/>
              <w:jc w:val="center"/>
              <w:rPr>
                <w:rFonts w:ascii="Times New Roman" w:hAnsi="Times New Roman" w:cs="Times New Roman"/>
                <w:sz w:val="24"/>
                <w:szCs w:val="24"/>
              </w:rPr>
            </w:pPr>
          </w:p>
        </w:tc>
        <w:tc>
          <w:tcPr>
            <w:tcW w:w="1418" w:type="dxa"/>
          </w:tcPr>
          <w:p w14:paraId="020BEA70" w14:textId="77777777" w:rsidR="00942082" w:rsidRPr="005707E1" w:rsidRDefault="00942082" w:rsidP="00D1275A">
            <w:pPr>
              <w:shd w:val="clear" w:color="auto" w:fill="FFFFFF"/>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Новый пункт 4-1 статьи 41</w:t>
            </w:r>
          </w:p>
        </w:tc>
        <w:tc>
          <w:tcPr>
            <w:tcW w:w="4371" w:type="dxa"/>
          </w:tcPr>
          <w:p w14:paraId="1E2D728D" w14:textId="77777777" w:rsidR="00942082" w:rsidRPr="005707E1" w:rsidRDefault="00942082" w:rsidP="00D1275A">
            <w:pPr>
              <w:pStyle w:val="aa"/>
              <w:shd w:val="clear" w:color="auto" w:fill="FFFFFF"/>
              <w:spacing w:before="0" w:beforeAutospacing="0" w:after="0" w:afterAutospacing="0"/>
              <w:jc w:val="both"/>
              <w:textAlignment w:val="baseline"/>
              <w:rPr>
                <w:bCs/>
                <w:color w:val="auto"/>
                <w:lang w:val="ru-RU"/>
              </w:rPr>
            </w:pPr>
            <w:r w:rsidRPr="005707E1">
              <w:rPr>
                <w:bCs/>
                <w:color w:val="auto"/>
                <w:lang w:val="ru-RU"/>
              </w:rPr>
              <w:t xml:space="preserve">     Статья 41. Государственное задание</w:t>
            </w:r>
          </w:p>
          <w:p w14:paraId="509056FA"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w:t>
            </w:r>
          </w:p>
          <w:p w14:paraId="4C6597CD"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4-1. Отсутствует.</w:t>
            </w:r>
          </w:p>
          <w:p w14:paraId="707D6B49"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p>
        </w:tc>
        <w:tc>
          <w:tcPr>
            <w:tcW w:w="4276" w:type="dxa"/>
          </w:tcPr>
          <w:p w14:paraId="1689CB3B" w14:textId="77777777" w:rsidR="00942082" w:rsidRPr="005707E1" w:rsidRDefault="00942082" w:rsidP="00D1275A">
            <w:pPr>
              <w:pStyle w:val="aa"/>
              <w:shd w:val="clear" w:color="auto" w:fill="FFFFFF"/>
              <w:spacing w:before="0" w:beforeAutospacing="0" w:after="0" w:afterAutospacing="0"/>
              <w:jc w:val="both"/>
              <w:textAlignment w:val="baseline"/>
              <w:rPr>
                <w:bCs/>
                <w:color w:val="auto"/>
                <w:lang w:val="ru-RU"/>
              </w:rPr>
            </w:pPr>
            <w:r w:rsidRPr="005707E1">
              <w:rPr>
                <w:bCs/>
                <w:color w:val="auto"/>
                <w:lang w:val="ru-RU"/>
              </w:rPr>
              <w:t xml:space="preserve">     Статья 41. Государственное задание</w:t>
            </w:r>
          </w:p>
          <w:p w14:paraId="3F4645B7" w14:textId="77777777" w:rsidR="00942082" w:rsidRPr="005707E1" w:rsidRDefault="00942082" w:rsidP="00D1275A">
            <w:pPr>
              <w:pStyle w:val="aa"/>
              <w:shd w:val="clear" w:color="auto" w:fill="FFFFFF"/>
              <w:spacing w:before="0" w:beforeAutospacing="0" w:after="0" w:afterAutospacing="0" w:line="276" w:lineRule="auto"/>
              <w:jc w:val="both"/>
              <w:textAlignment w:val="baseline"/>
              <w:rPr>
                <w:bCs/>
                <w:color w:val="auto"/>
                <w:lang w:val="ru-RU"/>
              </w:rPr>
            </w:pPr>
            <w:r w:rsidRPr="005707E1">
              <w:rPr>
                <w:bCs/>
                <w:color w:val="auto"/>
                <w:lang w:val="ru-RU"/>
              </w:rPr>
              <w:t xml:space="preserve">     …</w:t>
            </w:r>
          </w:p>
          <w:p w14:paraId="05ED4890"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4-1. К государственным заданиям могут быть отнесены заказы:</w:t>
            </w:r>
          </w:p>
          <w:p w14:paraId="7B056FEF"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1) по проведению государственной информационной политики, включая работы по ее техническому и методическому обеспечению;</w:t>
            </w:r>
          </w:p>
          <w:p w14:paraId="1AA429CC"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2) в сферах модернизации общественного сознания, межэтнических отношений и внутриполитической стабильности, поддержки соотечественников зарубежом и кандасов внутри страны, общественного развития, методического обеспечения реализации государственной молодежной и семейной политики;</w:t>
            </w:r>
          </w:p>
          <w:p w14:paraId="26E44842"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3) в области аэрокосмической промышленности;</w:t>
            </w:r>
          </w:p>
          <w:p w14:paraId="1EB4DAF4"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4) в сфере религиозной политики; </w:t>
            </w:r>
          </w:p>
          <w:p w14:paraId="1B40875A"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5) Национальному олимпийскому и паралимпийскому комитетам; </w:t>
            </w:r>
          </w:p>
          <w:p w14:paraId="159550D4"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6) в сферах культуры, охраны и использования объектов историко-</w:t>
            </w:r>
            <w:r w:rsidRPr="005707E1">
              <w:rPr>
                <w:b/>
                <w:bCs/>
                <w:color w:val="auto"/>
                <w:lang w:val="ru-RU"/>
              </w:rPr>
              <w:lastRenderedPageBreak/>
              <w:t xml:space="preserve">культурного наследия, туристской деятельности; </w:t>
            </w:r>
          </w:p>
          <w:p w14:paraId="1C4A9349"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7) в сферах образования, науки; </w:t>
            </w:r>
          </w:p>
          <w:p w14:paraId="740108D2"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8) в сфере здравоохранения;</w:t>
            </w:r>
          </w:p>
          <w:p w14:paraId="66BC4E0F"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9) по медицинскому обеспечению отдельных категорий государственных служащих и граждан Республики Казахстан в соответствии с законодательством Республики Казахстан; </w:t>
            </w:r>
          </w:p>
          <w:p w14:paraId="610B7355"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10) по организации и проведению обучения для медицинских и иных сотрудников системы Управления Делами Президента Республики Казахстан;</w:t>
            </w:r>
          </w:p>
          <w:p w14:paraId="0F547493"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11) по обеспечению безопасности судоходства и содержанию судоходных шлюзов;</w:t>
            </w:r>
          </w:p>
          <w:p w14:paraId="3608E612"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12) по строительству, реконструкции, ремонту, содержанию и развитию сети автомобильных дорог общего пользования международного и республиканского значения;</w:t>
            </w:r>
          </w:p>
          <w:p w14:paraId="0E6F2300"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13) по государственному геологическому изучению недр, </w:t>
            </w:r>
            <w:r w:rsidRPr="005707E1">
              <w:rPr>
                <w:b/>
                <w:bCs/>
                <w:color w:val="auto"/>
                <w:lang w:val="kk-KZ"/>
              </w:rPr>
              <w:t xml:space="preserve">а также </w:t>
            </w:r>
            <w:r w:rsidRPr="005707E1">
              <w:rPr>
                <w:b/>
                <w:bCs/>
                <w:color w:val="auto"/>
                <w:lang w:val="ru-RU"/>
              </w:rPr>
              <w:t>сбору, хранению, обработке и предоставлению геологической информации;</w:t>
            </w:r>
          </w:p>
          <w:p w14:paraId="589E5E09"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14) по проведению научной экономической экспертизы проектов нормативных правовых актов;</w:t>
            </w:r>
          </w:p>
          <w:p w14:paraId="4E8A7176" w14:textId="77777777" w:rsidR="00942082" w:rsidRPr="00DD07CF"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lastRenderedPageBreak/>
              <w:t xml:space="preserve">     </w:t>
            </w:r>
            <w:r w:rsidRPr="00DD07CF">
              <w:rPr>
                <w:b/>
                <w:bCs/>
                <w:color w:val="auto"/>
                <w:lang w:val="ru-RU"/>
              </w:rPr>
              <w:t>15) по совершенствованию нормативно-технических и сметно-нормативных документов в сфере архитектурной, градостроительной, строительной и жилищно-коммунальной деятельности;</w:t>
            </w:r>
          </w:p>
          <w:p w14:paraId="302F8ED0" w14:textId="77777777" w:rsidR="00942082" w:rsidRPr="00DD07CF" w:rsidRDefault="00942082" w:rsidP="00D1275A">
            <w:pPr>
              <w:pStyle w:val="aa"/>
              <w:shd w:val="clear" w:color="auto" w:fill="FFFFFF"/>
              <w:spacing w:before="0" w:beforeAutospacing="0" w:after="0" w:afterAutospacing="0"/>
              <w:jc w:val="both"/>
              <w:textAlignment w:val="baseline"/>
              <w:rPr>
                <w:b/>
                <w:bCs/>
                <w:color w:val="auto"/>
                <w:lang w:val="ru-RU"/>
              </w:rPr>
            </w:pPr>
            <w:r w:rsidRPr="00DD07CF">
              <w:rPr>
                <w:b/>
                <w:bCs/>
                <w:color w:val="auto"/>
                <w:lang w:val="ru-RU"/>
              </w:rPr>
              <w:t xml:space="preserve">     16) по инвентаризации подземных и надземных коммуникаций на застроенной территории;</w:t>
            </w:r>
          </w:p>
          <w:p w14:paraId="2B869E53" w14:textId="77777777" w:rsidR="00942082" w:rsidRPr="00DD07CF" w:rsidRDefault="00942082" w:rsidP="00D1275A">
            <w:pPr>
              <w:pStyle w:val="aa"/>
              <w:shd w:val="clear" w:color="auto" w:fill="FFFFFF"/>
              <w:spacing w:before="0" w:beforeAutospacing="0" w:after="0" w:afterAutospacing="0"/>
              <w:jc w:val="both"/>
              <w:textAlignment w:val="baseline"/>
              <w:rPr>
                <w:b/>
                <w:bCs/>
                <w:color w:val="auto"/>
                <w:lang w:val="ru-RU"/>
              </w:rPr>
            </w:pPr>
            <w:r w:rsidRPr="00DD07CF">
              <w:rPr>
                <w:b/>
                <w:bCs/>
                <w:color w:val="auto"/>
                <w:lang w:val="ru-RU"/>
              </w:rPr>
              <w:t xml:space="preserve">     17) по разработке и совершенствованию градостроительных документов общегосударственного значения;</w:t>
            </w:r>
          </w:p>
          <w:p w14:paraId="6674AB0B" w14:textId="77777777" w:rsidR="00942082" w:rsidRPr="009F629B" w:rsidRDefault="00942082" w:rsidP="00D1275A">
            <w:pPr>
              <w:pStyle w:val="aa"/>
              <w:shd w:val="clear" w:color="auto" w:fill="FFFFFF"/>
              <w:spacing w:before="0" w:beforeAutospacing="0" w:after="0" w:afterAutospacing="0"/>
              <w:jc w:val="both"/>
              <w:textAlignment w:val="baseline"/>
              <w:rPr>
                <w:b/>
                <w:bCs/>
                <w:color w:val="auto"/>
                <w:lang w:val="ru-RU"/>
              </w:rPr>
            </w:pPr>
            <w:r w:rsidRPr="00DD07CF">
              <w:rPr>
                <w:b/>
                <w:bCs/>
                <w:color w:val="auto"/>
                <w:lang w:val="ru-RU"/>
              </w:rPr>
              <w:t xml:space="preserve">     18) по проведению мероприятий в рамках энергосбережения и повышению энергоэффективности в сфере жилищно-коммунального хозяйства.</w:t>
            </w:r>
          </w:p>
          <w:p w14:paraId="24D2BD7C" w14:textId="77777777" w:rsidR="00942082" w:rsidRDefault="00942082" w:rsidP="00D1275A">
            <w:pPr>
              <w:pStyle w:val="aa"/>
              <w:shd w:val="clear" w:color="auto" w:fill="FFFFFF"/>
              <w:spacing w:before="0" w:beforeAutospacing="0" w:after="0" w:afterAutospacing="0"/>
              <w:jc w:val="both"/>
              <w:textAlignment w:val="baseline"/>
              <w:rPr>
                <w:b/>
                <w:bCs/>
                <w:color w:val="auto"/>
                <w:lang w:val="ru-RU"/>
              </w:rPr>
            </w:pPr>
            <w:r>
              <w:rPr>
                <w:b/>
                <w:bCs/>
                <w:color w:val="auto"/>
                <w:lang w:val="ru-RU"/>
              </w:rPr>
              <w:t xml:space="preserve">     </w:t>
            </w:r>
            <w:r w:rsidRPr="009F629B">
              <w:rPr>
                <w:b/>
                <w:bCs/>
                <w:color w:val="auto"/>
                <w:lang w:val="ru-RU"/>
              </w:rPr>
              <w:t>19) по оказанию государственных услуг, реализации бюджетных инвестиционных проектов и выполнению иных задач по поручению и (или) согласованию с Президентом Республики Казахстан.</w:t>
            </w:r>
          </w:p>
          <w:p w14:paraId="43BBF485" w14:textId="77777777" w:rsidR="00942082" w:rsidRPr="005707E1" w:rsidRDefault="00942082" w:rsidP="00D1275A">
            <w:pPr>
              <w:pStyle w:val="aa"/>
              <w:shd w:val="clear" w:color="auto" w:fill="FFFFFF"/>
              <w:spacing w:before="0" w:beforeAutospacing="0" w:after="0" w:afterAutospacing="0"/>
              <w:jc w:val="both"/>
              <w:textAlignment w:val="baseline"/>
              <w:rPr>
                <w:b/>
                <w:bCs/>
                <w:color w:val="auto"/>
                <w:lang w:val="ru-RU"/>
              </w:rPr>
            </w:pPr>
            <w:r w:rsidRPr="005707E1">
              <w:rPr>
                <w:b/>
                <w:bCs/>
                <w:color w:val="auto"/>
                <w:lang w:val="ru-RU"/>
              </w:rPr>
              <w:t xml:space="preserve">     Запрещается включение в </w:t>
            </w:r>
            <w:r w:rsidRPr="00DD07CF">
              <w:rPr>
                <w:b/>
                <w:bCs/>
                <w:color w:val="auto"/>
                <w:lang w:val="ru-RU"/>
              </w:rPr>
              <w:t>перечень</w:t>
            </w:r>
            <w:r w:rsidRPr="005707E1">
              <w:rPr>
                <w:b/>
                <w:bCs/>
                <w:color w:val="auto"/>
                <w:lang w:val="ru-RU"/>
              </w:rPr>
              <w:t xml:space="preserve"> государственных заданий заказов, не указанных в части первой настоящего пункта.</w:t>
            </w:r>
          </w:p>
        </w:tc>
        <w:tc>
          <w:tcPr>
            <w:tcW w:w="3932" w:type="dxa"/>
          </w:tcPr>
          <w:p w14:paraId="1CA06E2E"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lastRenderedPageBreak/>
              <w:t xml:space="preserve">     Одним из направлений по сокращению государственного участия в предпринимательстве предлагается определение исчерпывающего перечня оснований выделения государственных заданий, как наиболее распространенной формы финансирования подведомственных предприятий и неконкурентного закупа товаров.</w:t>
            </w:r>
          </w:p>
          <w:p w14:paraId="51AFA8B6"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w:t>
            </w:r>
            <w:r w:rsidRPr="005707E1">
              <w:rPr>
                <w:rFonts w:ascii="Times New Roman" w:hAnsi="Times New Roman" w:cs="Times New Roman"/>
                <w:i/>
                <w:sz w:val="24"/>
                <w:szCs w:val="24"/>
                <w:lang w:val="kk-KZ"/>
              </w:rPr>
              <w:t>Справочно</w:t>
            </w:r>
            <w:r w:rsidRPr="005707E1">
              <w:rPr>
                <w:rFonts w:ascii="Times New Roman" w:hAnsi="Times New Roman" w:cs="Times New Roman"/>
                <w:i/>
                <w:sz w:val="24"/>
                <w:szCs w:val="24"/>
              </w:rPr>
              <w:t xml:space="preserve">: </w:t>
            </w:r>
            <w:r w:rsidRPr="005707E1">
              <w:rPr>
                <w:rFonts w:ascii="Times New Roman" w:hAnsi="Times New Roman" w:cs="Times New Roman"/>
                <w:i/>
                <w:sz w:val="24"/>
                <w:szCs w:val="24"/>
                <w:lang w:val="kk-KZ"/>
              </w:rPr>
              <w:t>сумма государственных заданий в 2020 году составила 378 млрд. тг.</w:t>
            </w:r>
          </w:p>
          <w:p w14:paraId="5AE82B54" w14:textId="77777777" w:rsidR="00942082" w:rsidRPr="005707E1" w:rsidRDefault="00942082" w:rsidP="00D1275A">
            <w:pPr>
              <w:jc w:val="both"/>
              <w:rPr>
                <w:rFonts w:ascii="Times New Roman" w:hAnsi="Times New Roman" w:cs="Times New Roman"/>
                <w:sz w:val="24"/>
                <w:szCs w:val="24"/>
                <w:lang w:val="kk-KZ"/>
              </w:rPr>
            </w:pPr>
          </w:p>
        </w:tc>
      </w:tr>
      <w:tr w:rsidR="00942082" w:rsidRPr="005707E1" w14:paraId="7B468482" w14:textId="77777777" w:rsidTr="00D1275A">
        <w:tc>
          <w:tcPr>
            <w:tcW w:w="14559" w:type="dxa"/>
            <w:gridSpan w:val="5"/>
          </w:tcPr>
          <w:p w14:paraId="16C76A52" w14:textId="77777777" w:rsidR="00942082" w:rsidRPr="005707E1" w:rsidRDefault="00942082" w:rsidP="00D1275A">
            <w:pPr>
              <w:pStyle w:val="a4"/>
              <w:numPr>
                <w:ilvl w:val="0"/>
                <w:numId w:val="21"/>
              </w:numPr>
              <w:ind w:left="567"/>
              <w:jc w:val="center"/>
              <w:rPr>
                <w:rFonts w:ascii="Times New Roman" w:hAnsi="Times New Roman" w:cs="Times New Roman"/>
                <w:b/>
                <w:sz w:val="24"/>
                <w:szCs w:val="24"/>
              </w:rPr>
            </w:pPr>
            <w:r w:rsidRPr="005707E1">
              <w:rPr>
                <w:rFonts w:ascii="Times New Roman" w:hAnsi="Times New Roman" w:cs="Times New Roman"/>
                <w:b/>
                <w:sz w:val="24"/>
                <w:szCs w:val="24"/>
              </w:rPr>
              <w:lastRenderedPageBreak/>
              <w:t>Предпринимательский кодекс Республики Казахстан от 29 октября 2015 года</w:t>
            </w:r>
          </w:p>
        </w:tc>
      </w:tr>
      <w:tr w:rsidR="00942082" w:rsidRPr="005707E1" w14:paraId="69695113" w14:textId="77777777" w:rsidTr="00D1275A">
        <w:tc>
          <w:tcPr>
            <w:tcW w:w="562" w:type="dxa"/>
          </w:tcPr>
          <w:p w14:paraId="5B565C52"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shd w:val="clear" w:color="auto" w:fill="auto"/>
          </w:tcPr>
          <w:p w14:paraId="1B20A19D" w14:textId="77777777" w:rsidR="00942082" w:rsidRPr="00DD07CF" w:rsidRDefault="00942082" w:rsidP="00D1275A">
            <w:pPr>
              <w:jc w:val="both"/>
              <w:rPr>
                <w:rFonts w:ascii="Times New Roman" w:hAnsi="Times New Roman" w:cs="Times New Roman"/>
                <w:color w:val="000000"/>
                <w:sz w:val="24"/>
                <w:szCs w:val="24"/>
                <w:lang w:val="kk-KZ"/>
              </w:rPr>
            </w:pPr>
            <w:r w:rsidRPr="00DD07CF">
              <w:rPr>
                <w:rFonts w:ascii="Times New Roman" w:hAnsi="Times New Roman" w:cs="Times New Roman"/>
                <w:color w:val="000000"/>
                <w:sz w:val="24"/>
                <w:szCs w:val="24"/>
                <w:lang w:val="kk-KZ"/>
              </w:rPr>
              <w:t xml:space="preserve">Новые части </w:t>
            </w:r>
            <w:r w:rsidRPr="00DD07CF">
              <w:rPr>
                <w:rFonts w:ascii="Times New Roman" w:hAnsi="Times New Roman" w:cs="Times New Roman"/>
                <w:color w:val="000000"/>
                <w:sz w:val="24"/>
                <w:szCs w:val="24"/>
                <w:lang w:val="kk-KZ"/>
              </w:rPr>
              <w:lastRenderedPageBreak/>
              <w:t>пункта 1 статьи 83</w:t>
            </w:r>
          </w:p>
        </w:tc>
        <w:tc>
          <w:tcPr>
            <w:tcW w:w="4371" w:type="dxa"/>
            <w:shd w:val="clear" w:color="auto" w:fill="auto"/>
          </w:tcPr>
          <w:p w14:paraId="4DE4C61F" w14:textId="77777777" w:rsidR="00942082" w:rsidRPr="00DD07CF" w:rsidRDefault="00942082" w:rsidP="00D1275A">
            <w:pPr>
              <w:ind w:firstLine="288"/>
              <w:jc w:val="both"/>
              <w:outlineLvl w:val="2"/>
              <w:rPr>
                <w:rFonts w:ascii="Times New Roman" w:hAnsi="Times New Roman" w:cs="Times New Roman"/>
                <w:bCs/>
                <w:sz w:val="24"/>
                <w:szCs w:val="24"/>
              </w:rPr>
            </w:pPr>
            <w:r w:rsidRPr="00DD07CF">
              <w:rPr>
                <w:rFonts w:ascii="Times New Roman" w:hAnsi="Times New Roman" w:cs="Times New Roman"/>
                <w:bCs/>
                <w:sz w:val="24"/>
                <w:szCs w:val="24"/>
              </w:rPr>
              <w:lastRenderedPageBreak/>
              <w:t>Статья 83. Анализ регуляторного воздействия</w:t>
            </w:r>
          </w:p>
          <w:p w14:paraId="5C91750B" w14:textId="77777777" w:rsidR="00942082" w:rsidRPr="00DD07CF" w:rsidRDefault="00942082" w:rsidP="00D1275A">
            <w:pPr>
              <w:ind w:firstLine="288"/>
              <w:jc w:val="both"/>
              <w:outlineLvl w:val="2"/>
              <w:rPr>
                <w:rFonts w:ascii="Times New Roman" w:hAnsi="Times New Roman" w:cs="Times New Roman"/>
                <w:bCs/>
                <w:sz w:val="24"/>
                <w:szCs w:val="24"/>
              </w:rPr>
            </w:pPr>
            <w:r w:rsidRPr="00DD07CF">
              <w:rPr>
                <w:rFonts w:ascii="Times New Roman" w:hAnsi="Times New Roman" w:cs="Times New Roman"/>
                <w:bCs/>
                <w:sz w:val="24"/>
                <w:szCs w:val="24"/>
              </w:rPr>
              <w:lastRenderedPageBreak/>
              <w:t>1. Анализом регуляторного воздействия является аналитическая процедура сопоставления выгод и затрат от вводимого регуляторного инструмента и связанных с ним требований, позволяющая оценивать достижение целей государственного регулирования в последующем.</w:t>
            </w:r>
          </w:p>
          <w:p w14:paraId="53440268" w14:textId="77777777" w:rsidR="00942082" w:rsidRPr="00DD07CF" w:rsidRDefault="00942082" w:rsidP="00D1275A">
            <w:pPr>
              <w:ind w:firstLine="288"/>
              <w:jc w:val="both"/>
              <w:outlineLvl w:val="2"/>
              <w:rPr>
                <w:rFonts w:ascii="Times New Roman" w:hAnsi="Times New Roman" w:cs="Times New Roman"/>
                <w:bCs/>
                <w:sz w:val="24"/>
                <w:szCs w:val="24"/>
                <w:lang w:val="kk-KZ"/>
              </w:rPr>
            </w:pPr>
            <w:r w:rsidRPr="00DD07CF">
              <w:rPr>
                <w:rFonts w:ascii="Times New Roman" w:hAnsi="Times New Roman" w:cs="Times New Roman"/>
                <w:bCs/>
                <w:sz w:val="24"/>
                <w:szCs w:val="24"/>
                <w:lang w:val="kk-KZ"/>
              </w:rPr>
              <w:t>...</w:t>
            </w:r>
          </w:p>
          <w:p w14:paraId="731D40B2" w14:textId="77777777" w:rsidR="00942082" w:rsidRPr="00DD07CF" w:rsidRDefault="00942082" w:rsidP="00D1275A">
            <w:pPr>
              <w:ind w:firstLine="288"/>
              <w:jc w:val="both"/>
              <w:outlineLvl w:val="2"/>
              <w:rPr>
                <w:rFonts w:ascii="Times New Roman" w:hAnsi="Times New Roman" w:cs="Times New Roman"/>
                <w:bCs/>
                <w:sz w:val="24"/>
                <w:szCs w:val="24"/>
              </w:rPr>
            </w:pPr>
            <w:r w:rsidRPr="00DD07CF">
              <w:rPr>
                <w:rFonts w:ascii="Times New Roman" w:hAnsi="Times New Roman" w:cs="Times New Roman"/>
                <w:b/>
                <w:sz w:val="24"/>
                <w:szCs w:val="24"/>
                <w:lang w:val="kk-KZ"/>
              </w:rPr>
              <w:t>Отсутствует.</w:t>
            </w:r>
          </w:p>
        </w:tc>
        <w:tc>
          <w:tcPr>
            <w:tcW w:w="4276" w:type="dxa"/>
            <w:shd w:val="clear" w:color="auto" w:fill="auto"/>
          </w:tcPr>
          <w:p w14:paraId="4447E29A" w14:textId="77777777" w:rsidR="00942082" w:rsidRPr="00DD07CF" w:rsidRDefault="00942082" w:rsidP="00D1275A">
            <w:pPr>
              <w:ind w:firstLine="288"/>
              <w:jc w:val="both"/>
              <w:outlineLvl w:val="2"/>
              <w:rPr>
                <w:rFonts w:ascii="Times New Roman" w:hAnsi="Times New Roman" w:cs="Times New Roman"/>
                <w:bCs/>
                <w:sz w:val="24"/>
                <w:szCs w:val="24"/>
              </w:rPr>
            </w:pPr>
            <w:r w:rsidRPr="00DD07CF">
              <w:rPr>
                <w:rFonts w:ascii="Times New Roman" w:hAnsi="Times New Roman" w:cs="Times New Roman"/>
                <w:bCs/>
                <w:sz w:val="24"/>
                <w:szCs w:val="24"/>
              </w:rPr>
              <w:lastRenderedPageBreak/>
              <w:t>Статья 83. Анализ регуляторного воздействия</w:t>
            </w:r>
          </w:p>
          <w:p w14:paraId="14CD0431" w14:textId="77777777" w:rsidR="00942082" w:rsidRPr="00DD07CF" w:rsidRDefault="00942082" w:rsidP="00D1275A">
            <w:pPr>
              <w:ind w:firstLine="288"/>
              <w:jc w:val="both"/>
              <w:outlineLvl w:val="2"/>
              <w:rPr>
                <w:rFonts w:ascii="Times New Roman" w:hAnsi="Times New Roman" w:cs="Times New Roman"/>
                <w:bCs/>
                <w:sz w:val="24"/>
                <w:szCs w:val="24"/>
              </w:rPr>
            </w:pPr>
            <w:r w:rsidRPr="00DD07CF">
              <w:rPr>
                <w:rFonts w:ascii="Times New Roman" w:hAnsi="Times New Roman" w:cs="Times New Roman"/>
                <w:bCs/>
                <w:sz w:val="24"/>
                <w:szCs w:val="24"/>
              </w:rPr>
              <w:lastRenderedPageBreak/>
              <w:t>1. Анализом регуляторного воздействия является аналитическая процедура сопоставления выгод и затрат от вводимого регуляторного инструмента и связанных с ним требований, позволяющая оценивать достижение целей государственного регулирования в последующем.</w:t>
            </w:r>
          </w:p>
          <w:p w14:paraId="182681E7" w14:textId="77777777" w:rsidR="00942082" w:rsidRPr="00DD07CF" w:rsidRDefault="00942082" w:rsidP="00D1275A">
            <w:pPr>
              <w:ind w:firstLine="288"/>
              <w:jc w:val="both"/>
              <w:outlineLvl w:val="2"/>
              <w:rPr>
                <w:rFonts w:ascii="Times New Roman" w:hAnsi="Times New Roman" w:cs="Times New Roman"/>
                <w:bCs/>
                <w:sz w:val="24"/>
                <w:szCs w:val="24"/>
                <w:lang w:val="kk-KZ"/>
              </w:rPr>
            </w:pPr>
            <w:r w:rsidRPr="00DD07CF">
              <w:rPr>
                <w:rFonts w:ascii="Times New Roman" w:hAnsi="Times New Roman" w:cs="Times New Roman"/>
                <w:bCs/>
                <w:sz w:val="24"/>
                <w:szCs w:val="24"/>
                <w:lang w:val="kk-KZ"/>
              </w:rPr>
              <w:t>...</w:t>
            </w:r>
          </w:p>
          <w:p w14:paraId="185233F1" w14:textId="77777777" w:rsidR="00942082" w:rsidRPr="00DD07CF" w:rsidRDefault="00942082" w:rsidP="00D1275A">
            <w:pPr>
              <w:ind w:firstLine="288"/>
              <w:jc w:val="both"/>
              <w:outlineLvl w:val="2"/>
              <w:rPr>
                <w:rFonts w:ascii="Times New Roman" w:hAnsi="Times New Roman" w:cs="Times New Roman"/>
                <w:b/>
                <w:sz w:val="24"/>
                <w:szCs w:val="24"/>
              </w:rPr>
            </w:pPr>
            <w:r w:rsidRPr="00DD07CF">
              <w:rPr>
                <w:rFonts w:ascii="Times New Roman" w:hAnsi="Times New Roman" w:cs="Times New Roman"/>
                <w:b/>
                <w:sz w:val="24"/>
                <w:szCs w:val="24"/>
              </w:rPr>
              <w:t>При проведении анализа регуляторного воздействия также проводится оценка воздействия вводимого регуляторного инструмента и связанных с ним требований на состояние конкурентной среды.</w:t>
            </w:r>
          </w:p>
          <w:p w14:paraId="249F60CC" w14:textId="77777777" w:rsidR="00942082" w:rsidRPr="00DD07CF" w:rsidRDefault="00942082" w:rsidP="00D1275A">
            <w:pPr>
              <w:ind w:firstLine="288"/>
              <w:jc w:val="both"/>
              <w:outlineLvl w:val="2"/>
              <w:rPr>
                <w:rFonts w:ascii="Times New Roman" w:hAnsi="Times New Roman" w:cs="Times New Roman"/>
                <w:bCs/>
                <w:sz w:val="24"/>
                <w:szCs w:val="24"/>
                <w:lang w:val="kk-KZ"/>
              </w:rPr>
            </w:pPr>
            <w:r w:rsidRPr="00DD07CF">
              <w:rPr>
                <w:rFonts w:ascii="Times New Roman" w:hAnsi="Times New Roman" w:cs="Times New Roman"/>
                <w:b/>
                <w:sz w:val="24"/>
                <w:szCs w:val="24"/>
              </w:rPr>
              <w:t>Правила проведения оценки воздействия на конкуренцию утверждаются антимонопольным органом</w:t>
            </w:r>
            <w:r w:rsidRPr="00DD07CF">
              <w:rPr>
                <w:rFonts w:ascii="Times New Roman" w:hAnsi="Times New Roman" w:cs="Times New Roman"/>
                <w:b/>
                <w:sz w:val="24"/>
                <w:szCs w:val="24"/>
                <w:lang w:val="kk-KZ"/>
              </w:rPr>
              <w:t>.</w:t>
            </w:r>
          </w:p>
        </w:tc>
        <w:tc>
          <w:tcPr>
            <w:tcW w:w="3932" w:type="dxa"/>
            <w:shd w:val="clear" w:color="auto" w:fill="auto"/>
          </w:tcPr>
          <w:p w14:paraId="11512716" w14:textId="77777777" w:rsidR="00942082" w:rsidRPr="00DD07CF" w:rsidRDefault="00942082" w:rsidP="00D1275A">
            <w:pPr>
              <w:spacing w:line="20" w:lineRule="atLeast"/>
              <w:jc w:val="both"/>
              <w:rPr>
                <w:rFonts w:ascii="Times New Roman" w:hAnsi="Times New Roman" w:cs="Times New Roman"/>
                <w:sz w:val="24"/>
                <w:szCs w:val="24"/>
                <w:lang w:val="kk-KZ"/>
              </w:rPr>
            </w:pPr>
            <w:r w:rsidRPr="00DD07CF">
              <w:rPr>
                <w:rFonts w:ascii="Times New Roman" w:hAnsi="Times New Roman" w:cs="Times New Roman"/>
                <w:sz w:val="24"/>
                <w:szCs w:val="24"/>
                <w:lang w:val="kk-KZ"/>
              </w:rPr>
              <w:lastRenderedPageBreak/>
              <w:t xml:space="preserve">    </w:t>
            </w:r>
            <w:r w:rsidRPr="00DD07CF">
              <w:rPr>
                <w:rFonts w:ascii="Times New Roman" w:hAnsi="Times New Roman" w:cs="Times New Roman"/>
                <w:sz w:val="24"/>
                <w:szCs w:val="24"/>
              </w:rPr>
              <w:t xml:space="preserve"> </w:t>
            </w:r>
            <w:r w:rsidRPr="00DD07CF">
              <w:rPr>
                <w:rFonts w:ascii="Times New Roman" w:hAnsi="Times New Roman" w:cs="Times New Roman"/>
                <w:sz w:val="24"/>
                <w:szCs w:val="24"/>
                <w:lang w:val="kk-KZ"/>
              </w:rPr>
              <w:t xml:space="preserve">В соответствии с пунктом 5 Указа Президента Республики Казахстан от 31 декабря 2020 года </w:t>
            </w:r>
            <w:r w:rsidRPr="00DD07CF">
              <w:rPr>
                <w:rFonts w:ascii="Times New Roman" w:hAnsi="Times New Roman" w:cs="Times New Roman"/>
                <w:sz w:val="24"/>
                <w:szCs w:val="24"/>
                <w:lang w:val="kk-KZ"/>
              </w:rPr>
              <w:lastRenderedPageBreak/>
              <w:t>«Об основных направлениях государственной политики по развитию конкуренции» АЗРК поручено обеспечить внедрение механизма и методологии оценки воздействия на конкуренцию проектов нормативных правовых актов, в соответствии со стандартами ОЭСР.</w:t>
            </w:r>
          </w:p>
          <w:p w14:paraId="71553A93" w14:textId="77777777" w:rsidR="00942082" w:rsidRPr="00DD07CF" w:rsidRDefault="00942082" w:rsidP="00D1275A">
            <w:pPr>
              <w:spacing w:line="20" w:lineRule="atLeast"/>
              <w:jc w:val="both"/>
              <w:rPr>
                <w:rFonts w:ascii="Times New Roman" w:hAnsi="Times New Roman" w:cs="Times New Roman"/>
                <w:sz w:val="24"/>
                <w:szCs w:val="24"/>
                <w:lang w:val="kk-KZ"/>
              </w:rPr>
            </w:pPr>
            <w:r w:rsidRPr="00DD07CF">
              <w:rPr>
                <w:rFonts w:ascii="Times New Roman" w:hAnsi="Times New Roman" w:cs="Times New Roman"/>
                <w:sz w:val="24"/>
                <w:szCs w:val="24"/>
                <w:lang w:val="kk-KZ"/>
              </w:rPr>
              <w:t xml:space="preserve">     Усиление конкуренции может улучшить экономические показатели страны, открыть гражданам новые возможности для ведения бизнеса и снизить стоимость товаров и услуг во всех отраслях экономики. </w:t>
            </w:r>
          </w:p>
          <w:p w14:paraId="6DB51375" w14:textId="77777777" w:rsidR="00942082" w:rsidRPr="00DD07CF" w:rsidRDefault="00942082" w:rsidP="00D1275A">
            <w:pPr>
              <w:spacing w:line="20" w:lineRule="atLeast"/>
              <w:jc w:val="both"/>
              <w:rPr>
                <w:rFonts w:ascii="Times New Roman" w:hAnsi="Times New Roman" w:cs="Times New Roman"/>
                <w:sz w:val="24"/>
                <w:szCs w:val="24"/>
                <w:lang w:val="kk-KZ"/>
              </w:rPr>
            </w:pPr>
            <w:r w:rsidRPr="00DD07CF">
              <w:rPr>
                <w:rFonts w:ascii="Times New Roman" w:hAnsi="Times New Roman" w:cs="Times New Roman"/>
                <w:sz w:val="24"/>
                <w:szCs w:val="24"/>
                <w:lang w:val="kk-KZ"/>
              </w:rPr>
              <w:t xml:space="preserve">     При этом, некоторые нормативные правовые акты идут дальше, чем требуется для достижения задач, поставленных перед соответствующими мерами государственной политики и ограничивают конкуренцию на рынке.</w:t>
            </w:r>
          </w:p>
          <w:p w14:paraId="56B86BA9" w14:textId="77777777" w:rsidR="00942082" w:rsidRPr="00DD07CF" w:rsidRDefault="00942082" w:rsidP="00D1275A">
            <w:pPr>
              <w:spacing w:line="20" w:lineRule="atLeast"/>
              <w:jc w:val="both"/>
              <w:rPr>
                <w:rFonts w:ascii="Times New Roman" w:hAnsi="Times New Roman" w:cs="Times New Roman"/>
                <w:sz w:val="24"/>
                <w:szCs w:val="24"/>
                <w:lang w:val="kk-KZ"/>
              </w:rPr>
            </w:pPr>
            <w:r w:rsidRPr="00DD07CF">
              <w:rPr>
                <w:rFonts w:ascii="Times New Roman" w:hAnsi="Times New Roman" w:cs="Times New Roman"/>
                <w:sz w:val="24"/>
                <w:szCs w:val="24"/>
                <w:lang w:val="kk-KZ"/>
              </w:rPr>
              <w:t xml:space="preserve">     Действия государственных органов в повседневной жизни призваны содействовать продвижению и защите важных целей государственной политики.    </w:t>
            </w:r>
          </w:p>
          <w:p w14:paraId="7C070B7B" w14:textId="77777777" w:rsidR="00942082" w:rsidRPr="00DD07CF" w:rsidRDefault="00942082" w:rsidP="00D1275A">
            <w:pPr>
              <w:spacing w:line="20" w:lineRule="atLeast"/>
              <w:jc w:val="both"/>
              <w:rPr>
                <w:rFonts w:ascii="Times New Roman" w:hAnsi="Times New Roman" w:cs="Times New Roman"/>
                <w:sz w:val="24"/>
                <w:szCs w:val="24"/>
                <w:lang w:val="kk-KZ"/>
              </w:rPr>
            </w:pPr>
            <w:r w:rsidRPr="00DD07CF">
              <w:rPr>
                <w:rFonts w:ascii="Times New Roman" w:hAnsi="Times New Roman" w:cs="Times New Roman"/>
                <w:sz w:val="24"/>
                <w:szCs w:val="24"/>
                <w:lang w:val="kk-KZ"/>
              </w:rPr>
              <w:t xml:space="preserve">     Обычно для достижения этих целей имеется несколько решений. При рассмотрении этих вариантов </w:t>
            </w:r>
            <w:r w:rsidRPr="00DD07CF">
              <w:rPr>
                <w:rFonts w:ascii="Times New Roman" w:hAnsi="Times New Roman" w:cs="Times New Roman"/>
                <w:sz w:val="24"/>
                <w:szCs w:val="24"/>
                <w:lang w:val="kk-KZ"/>
              </w:rPr>
              <w:lastRenderedPageBreak/>
              <w:t>важно оценить их воздействие на конкуренцию.</w:t>
            </w:r>
          </w:p>
          <w:p w14:paraId="35506CC3" w14:textId="77777777" w:rsidR="00942082" w:rsidRPr="00DD07CF" w:rsidRDefault="00942082" w:rsidP="00D1275A">
            <w:pPr>
              <w:contextualSpacing/>
              <w:jc w:val="both"/>
              <w:rPr>
                <w:rFonts w:ascii="Times New Roman" w:hAnsi="Times New Roman" w:cs="Times New Roman"/>
                <w:sz w:val="24"/>
                <w:szCs w:val="24"/>
              </w:rPr>
            </w:pPr>
            <w:r w:rsidRPr="00DD07CF">
              <w:rPr>
                <w:rFonts w:ascii="Times New Roman" w:hAnsi="Times New Roman" w:cs="Times New Roman"/>
                <w:sz w:val="24"/>
                <w:szCs w:val="24"/>
              </w:rPr>
              <w:t xml:space="preserve">     </w:t>
            </w:r>
            <w:r w:rsidRPr="00DD07CF">
              <w:rPr>
                <w:rFonts w:ascii="Times New Roman" w:hAnsi="Times New Roman" w:cs="Times New Roman"/>
                <w:sz w:val="24"/>
                <w:szCs w:val="24"/>
                <w:lang w:val="kk-KZ"/>
              </w:rPr>
              <w:t>Включение оценки воздействия на конкуренцию в процесс разработки проектов нормативных правовых актов принесет значительные экономические выгоды, указывая на те области, где функционирование рынка без необходимости ограничивается, и предлагая альтернативные нормы, которые позволят достичь поставленных целей, в то же время насколько это возможно, ориентируясь на развитие конкуренции.</w:t>
            </w:r>
          </w:p>
        </w:tc>
      </w:tr>
      <w:tr w:rsidR="00942082" w:rsidRPr="005707E1" w14:paraId="263A8E3A" w14:textId="77777777" w:rsidTr="00D1275A">
        <w:tc>
          <w:tcPr>
            <w:tcW w:w="562" w:type="dxa"/>
          </w:tcPr>
          <w:p w14:paraId="085836C0"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shd w:val="clear" w:color="auto" w:fill="auto"/>
          </w:tcPr>
          <w:p w14:paraId="3B3905FE"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color w:val="000000"/>
                <w:sz w:val="24"/>
                <w:szCs w:val="24"/>
              </w:rPr>
              <w:t>Статья 90-1</w:t>
            </w:r>
          </w:p>
        </w:tc>
        <w:tc>
          <w:tcPr>
            <w:tcW w:w="4371" w:type="dxa"/>
            <w:shd w:val="clear" w:color="auto" w:fill="auto"/>
          </w:tcPr>
          <w:p w14:paraId="15A7BB7D"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t>Статья 90-1. Система антимонопольного органа</w:t>
            </w:r>
          </w:p>
          <w:p w14:paraId="5ED0788F"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t xml:space="preserve">1. Единую систему антимонопольного органа составляют центральный </w:t>
            </w:r>
            <w:r w:rsidRPr="005707E1">
              <w:rPr>
                <w:rFonts w:ascii="Times New Roman" w:hAnsi="Times New Roman" w:cs="Times New Roman"/>
                <w:b/>
                <w:bCs/>
                <w:sz w:val="24"/>
                <w:szCs w:val="24"/>
              </w:rPr>
              <w:t xml:space="preserve">исполнительный </w:t>
            </w:r>
            <w:r w:rsidRPr="005707E1">
              <w:rPr>
                <w:rFonts w:ascii="Times New Roman" w:hAnsi="Times New Roman" w:cs="Times New Roman"/>
                <w:bCs/>
                <w:sz w:val="24"/>
                <w:szCs w:val="24"/>
              </w:rPr>
              <w:t>орган</w:t>
            </w:r>
            <w:r w:rsidRPr="005707E1">
              <w:rPr>
                <w:rFonts w:ascii="Times New Roman" w:hAnsi="Times New Roman" w:cs="Times New Roman"/>
                <w:b/>
                <w:bCs/>
                <w:sz w:val="24"/>
                <w:szCs w:val="24"/>
              </w:rPr>
              <w:t>, его ведомство</w:t>
            </w:r>
            <w:r w:rsidRPr="005707E1">
              <w:rPr>
                <w:rFonts w:ascii="Times New Roman" w:hAnsi="Times New Roman" w:cs="Times New Roman"/>
                <w:bCs/>
                <w:sz w:val="24"/>
                <w:szCs w:val="24"/>
              </w:rPr>
              <w:t xml:space="preserve"> и подчиненные ему территориальные подразделения.</w:t>
            </w:r>
          </w:p>
          <w:p w14:paraId="7EADF118"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kk-KZ"/>
              </w:rPr>
            </w:pPr>
            <w:r w:rsidRPr="005707E1">
              <w:rPr>
                <w:bCs/>
                <w:lang w:val="ru-RU"/>
              </w:rPr>
              <w:t xml:space="preserve">     2. Территориальные подразделения осуществляют свою деятельность в пределах полномочий, установленных законодательством Республики Казахстан, и положения, утвержденного центральным </w:t>
            </w:r>
            <w:r w:rsidRPr="005707E1">
              <w:rPr>
                <w:b/>
                <w:bCs/>
                <w:lang w:val="ru-RU"/>
              </w:rPr>
              <w:t>исполнительным</w:t>
            </w:r>
            <w:r w:rsidRPr="005707E1">
              <w:rPr>
                <w:bCs/>
                <w:lang w:val="ru-RU"/>
              </w:rPr>
              <w:t xml:space="preserve"> органом.</w:t>
            </w:r>
          </w:p>
        </w:tc>
        <w:tc>
          <w:tcPr>
            <w:tcW w:w="4276" w:type="dxa"/>
            <w:shd w:val="clear" w:color="auto" w:fill="auto"/>
          </w:tcPr>
          <w:p w14:paraId="72071C2D"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t>Статья 90-1. Система антимонопольного органа</w:t>
            </w:r>
          </w:p>
          <w:p w14:paraId="15D0F14C"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t xml:space="preserve">1. Единую систему антимонопольного органа составляют центральный </w:t>
            </w:r>
            <w:r w:rsidRPr="005707E1">
              <w:rPr>
                <w:rFonts w:ascii="Times New Roman" w:hAnsi="Times New Roman" w:cs="Times New Roman"/>
                <w:b/>
                <w:bCs/>
                <w:sz w:val="24"/>
                <w:szCs w:val="24"/>
              </w:rPr>
              <w:t xml:space="preserve">государственный орган </w:t>
            </w:r>
            <w:r w:rsidRPr="005707E1">
              <w:rPr>
                <w:rFonts w:ascii="Times New Roman" w:hAnsi="Times New Roman" w:cs="Times New Roman"/>
                <w:bCs/>
                <w:sz w:val="24"/>
                <w:szCs w:val="24"/>
              </w:rPr>
              <w:t>и подчиненные ему территориальные подразделения.</w:t>
            </w:r>
          </w:p>
          <w:p w14:paraId="0BC5A955"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kk-KZ"/>
              </w:rPr>
            </w:pPr>
            <w:r w:rsidRPr="005707E1">
              <w:rPr>
                <w:bCs/>
                <w:lang w:val="ru-RU"/>
              </w:rPr>
              <w:t xml:space="preserve">     2. Территориальные подразделения осуществляют свою деятельность в пределах полномочий, установленных законодательством Республики Казахстан, и положения, утвержденного центральным </w:t>
            </w:r>
            <w:r w:rsidRPr="005707E1">
              <w:rPr>
                <w:b/>
                <w:bCs/>
                <w:lang w:val="ru-RU"/>
              </w:rPr>
              <w:t>государственным</w:t>
            </w:r>
            <w:r w:rsidRPr="005707E1">
              <w:rPr>
                <w:bCs/>
                <w:lang w:val="ru-RU"/>
              </w:rPr>
              <w:t xml:space="preserve"> органом.</w:t>
            </w:r>
          </w:p>
        </w:tc>
        <w:tc>
          <w:tcPr>
            <w:tcW w:w="3932" w:type="dxa"/>
            <w:shd w:val="clear" w:color="auto" w:fill="auto"/>
          </w:tcPr>
          <w:p w14:paraId="38FDE89D" w14:textId="77777777" w:rsidR="00942082" w:rsidRPr="005707E1" w:rsidRDefault="00942082" w:rsidP="00D1275A">
            <w:pPr>
              <w:contextualSpacing/>
              <w:jc w:val="both"/>
              <w:rPr>
                <w:rFonts w:ascii="Times New Roman" w:hAnsi="Times New Roman" w:cs="Times New Roman"/>
                <w:sz w:val="24"/>
                <w:szCs w:val="24"/>
              </w:rPr>
            </w:pPr>
            <w:r w:rsidRPr="005707E1">
              <w:rPr>
                <w:rFonts w:ascii="Times New Roman" w:hAnsi="Times New Roman" w:cs="Times New Roman"/>
                <w:sz w:val="24"/>
                <w:szCs w:val="24"/>
              </w:rPr>
              <w:t xml:space="preserve">     Указом Президента Республики Казахстан от 8 сентября 2020 года № 407 образовано Агентство по защите и развитию конкуренции РК (далее - Агентство).</w:t>
            </w:r>
          </w:p>
          <w:p w14:paraId="7FD1947D"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Согласно Положению Агентства, утвержденному Указом Президента Республики Казахстан от 5 октября 2020 года № 428, Агентство является государственным органом непосредственно подчиненным и подотчетным Президенту Республики Казахстан.</w:t>
            </w:r>
          </w:p>
        </w:tc>
      </w:tr>
      <w:tr w:rsidR="00942082" w:rsidRPr="005707E1" w14:paraId="3F65B8D7" w14:textId="77777777" w:rsidTr="00D1275A">
        <w:tc>
          <w:tcPr>
            <w:tcW w:w="562" w:type="dxa"/>
          </w:tcPr>
          <w:p w14:paraId="2F6F02A4" w14:textId="77777777" w:rsidR="00942082" w:rsidRPr="005C2271" w:rsidRDefault="00942082" w:rsidP="00D1275A">
            <w:pPr>
              <w:pStyle w:val="a4"/>
              <w:numPr>
                <w:ilvl w:val="0"/>
                <w:numId w:val="20"/>
              </w:numPr>
              <w:tabs>
                <w:tab w:val="left" w:pos="360"/>
              </w:tabs>
              <w:ind w:left="567"/>
              <w:jc w:val="center"/>
              <w:rPr>
                <w:rFonts w:ascii="Times New Roman" w:hAnsi="Times New Roman" w:cs="Times New Roman"/>
                <w:sz w:val="24"/>
                <w:szCs w:val="24"/>
                <w:highlight w:val="cyan"/>
              </w:rPr>
            </w:pPr>
          </w:p>
        </w:tc>
        <w:tc>
          <w:tcPr>
            <w:tcW w:w="1418" w:type="dxa"/>
          </w:tcPr>
          <w:p w14:paraId="50C51090" w14:textId="77777777" w:rsidR="00942082" w:rsidRPr="00DD07CF" w:rsidRDefault="00942082" w:rsidP="00D1275A">
            <w:pPr>
              <w:jc w:val="both"/>
              <w:rPr>
                <w:rFonts w:ascii="Times New Roman" w:hAnsi="Times New Roman" w:cs="Times New Roman"/>
                <w:sz w:val="24"/>
                <w:szCs w:val="24"/>
                <w:lang w:val="kk-KZ"/>
              </w:rPr>
            </w:pPr>
            <w:r w:rsidRPr="00DD07CF">
              <w:rPr>
                <w:rFonts w:ascii="Times New Roman" w:hAnsi="Times New Roman" w:cs="Times New Roman"/>
                <w:sz w:val="24"/>
                <w:szCs w:val="24"/>
                <w:lang w:val="kk-KZ"/>
              </w:rPr>
              <w:t>Статья 90-3</w:t>
            </w:r>
          </w:p>
        </w:tc>
        <w:tc>
          <w:tcPr>
            <w:tcW w:w="4371" w:type="dxa"/>
          </w:tcPr>
          <w:p w14:paraId="33194CFD" w14:textId="77777777" w:rsidR="00942082" w:rsidRPr="00DD07CF" w:rsidRDefault="00942082" w:rsidP="00D1275A">
            <w:pPr>
              <w:pStyle w:val="aa"/>
              <w:spacing w:after="0"/>
              <w:ind w:firstLine="347"/>
              <w:jc w:val="both"/>
              <w:rPr>
                <w:bCs/>
                <w:color w:val="auto"/>
                <w:spacing w:val="2"/>
                <w:bdr w:val="none" w:sz="0" w:space="0" w:color="auto" w:frame="1"/>
                <w:lang w:val="kk-KZ"/>
              </w:rPr>
            </w:pPr>
            <w:r w:rsidRPr="00DD07CF">
              <w:rPr>
                <w:bCs/>
                <w:color w:val="auto"/>
                <w:spacing w:val="2"/>
                <w:bdr w:val="none" w:sz="0" w:space="0" w:color="auto" w:frame="1"/>
                <w:lang w:val="kk-KZ"/>
              </w:rPr>
              <w:t xml:space="preserve">Статья 90-3. Руководство </w:t>
            </w:r>
            <w:r w:rsidRPr="00DD07CF">
              <w:rPr>
                <w:b/>
                <w:color w:val="auto"/>
                <w:spacing w:val="2"/>
                <w:bdr w:val="none" w:sz="0" w:space="0" w:color="auto" w:frame="1"/>
                <w:lang w:val="kk-KZ"/>
              </w:rPr>
              <w:t xml:space="preserve">ведомством </w:t>
            </w:r>
            <w:r w:rsidRPr="00DD07CF">
              <w:rPr>
                <w:bCs/>
                <w:color w:val="auto"/>
                <w:spacing w:val="2"/>
                <w:bdr w:val="none" w:sz="0" w:space="0" w:color="auto" w:frame="1"/>
                <w:lang w:val="kk-KZ"/>
              </w:rPr>
              <w:t>антимонопольного органа</w:t>
            </w:r>
          </w:p>
          <w:p w14:paraId="6CAB563B" w14:textId="77777777" w:rsidR="00942082" w:rsidRPr="00DD07CF" w:rsidRDefault="00942082" w:rsidP="00D1275A">
            <w:pPr>
              <w:pStyle w:val="aa"/>
              <w:spacing w:before="0" w:beforeAutospacing="0" w:after="0" w:afterAutospacing="0"/>
              <w:ind w:firstLine="318"/>
              <w:jc w:val="both"/>
              <w:rPr>
                <w:bCs/>
                <w:color w:val="auto"/>
                <w:spacing w:val="2"/>
                <w:bdr w:val="none" w:sz="0" w:space="0" w:color="auto" w:frame="1"/>
                <w:lang w:val="kk-KZ"/>
              </w:rPr>
            </w:pPr>
            <w:r w:rsidRPr="00DD07CF">
              <w:rPr>
                <w:bCs/>
                <w:color w:val="auto"/>
                <w:spacing w:val="2"/>
                <w:bdr w:val="none" w:sz="0" w:space="0" w:color="auto" w:frame="1"/>
                <w:lang w:val="kk-KZ"/>
              </w:rPr>
              <w:t xml:space="preserve">Руководство </w:t>
            </w:r>
            <w:r w:rsidRPr="00DD07CF">
              <w:rPr>
                <w:b/>
                <w:color w:val="auto"/>
                <w:spacing w:val="2"/>
                <w:bdr w:val="none" w:sz="0" w:space="0" w:color="auto" w:frame="1"/>
                <w:lang w:val="kk-KZ"/>
              </w:rPr>
              <w:t>ведомством</w:t>
            </w:r>
            <w:r w:rsidRPr="00DD07CF">
              <w:rPr>
                <w:bCs/>
                <w:color w:val="auto"/>
                <w:spacing w:val="2"/>
                <w:bdr w:val="none" w:sz="0" w:space="0" w:color="auto" w:frame="1"/>
                <w:lang w:val="kk-KZ"/>
              </w:rPr>
              <w:t xml:space="preserve"> антимонопольного органа осуществляется первым руководителем </w:t>
            </w:r>
            <w:r w:rsidRPr="00DD07CF">
              <w:rPr>
                <w:b/>
                <w:color w:val="auto"/>
                <w:spacing w:val="2"/>
                <w:bdr w:val="none" w:sz="0" w:space="0" w:color="auto" w:frame="1"/>
                <w:lang w:val="kk-KZ"/>
              </w:rPr>
              <w:t>ведомства</w:t>
            </w:r>
            <w:r w:rsidRPr="00DD07CF">
              <w:rPr>
                <w:bCs/>
                <w:color w:val="auto"/>
                <w:spacing w:val="2"/>
                <w:bdr w:val="none" w:sz="0" w:space="0" w:color="auto" w:frame="1"/>
                <w:lang w:val="kk-KZ"/>
              </w:rPr>
              <w:t>.</w:t>
            </w:r>
          </w:p>
        </w:tc>
        <w:tc>
          <w:tcPr>
            <w:tcW w:w="4276" w:type="dxa"/>
          </w:tcPr>
          <w:p w14:paraId="04180ADA" w14:textId="77777777" w:rsidR="00942082" w:rsidRPr="00DD07CF" w:rsidRDefault="00942082" w:rsidP="00D1275A">
            <w:pPr>
              <w:pStyle w:val="aa"/>
              <w:spacing w:after="0"/>
              <w:ind w:firstLine="347"/>
              <w:jc w:val="both"/>
              <w:rPr>
                <w:bCs/>
                <w:color w:val="auto"/>
                <w:spacing w:val="2"/>
                <w:bdr w:val="none" w:sz="0" w:space="0" w:color="auto" w:frame="1"/>
                <w:lang w:val="kk-KZ"/>
              </w:rPr>
            </w:pPr>
            <w:r w:rsidRPr="00DD07CF">
              <w:rPr>
                <w:bCs/>
                <w:color w:val="auto"/>
                <w:spacing w:val="2"/>
                <w:bdr w:val="none" w:sz="0" w:space="0" w:color="auto" w:frame="1"/>
                <w:lang w:val="kk-KZ"/>
              </w:rPr>
              <w:t xml:space="preserve">Статья 90-3. Руководство </w:t>
            </w:r>
            <w:r w:rsidRPr="00DD07CF">
              <w:rPr>
                <w:b/>
                <w:color w:val="auto"/>
                <w:spacing w:val="2"/>
                <w:bdr w:val="none" w:sz="0" w:space="0" w:color="auto" w:frame="1"/>
                <w:lang w:val="kk-KZ"/>
              </w:rPr>
              <w:t>антимонопольным органом</w:t>
            </w:r>
          </w:p>
          <w:p w14:paraId="2964F296" w14:textId="77777777" w:rsidR="00942082" w:rsidRPr="00DD07CF" w:rsidRDefault="00942082" w:rsidP="00D1275A">
            <w:pPr>
              <w:pStyle w:val="aa"/>
              <w:spacing w:before="0" w:beforeAutospacing="0" w:after="0" w:afterAutospacing="0"/>
              <w:ind w:firstLine="347"/>
              <w:jc w:val="both"/>
              <w:rPr>
                <w:bCs/>
                <w:color w:val="auto"/>
                <w:spacing w:val="2"/>
                <w:bdr w:val="none" w:sz="0" w:space="0" w:color="auto" w:frame="1"/>
                <w:lang w:val="ru-RU"/>
              </w:rPr>
            </w:pPr>
            <w:r w:rsidRPr="00DD07CF">
              <w:rPr>
                <w:bCs/>
                <w:color w:val="auto"/>
                <w:spacing w:val="2"/>
                <w:bdr w:val="none" w:sz="0" w:space="0" w:color="auto" w:frame="1"/>
                <w:lang w:val="kk-KZ"/>
              </w:rPr>
              <w:t xml:space="preserve">Руководство </w:t>
            </w:r>
            <w:r w:rsidRPr="00DD07CF">
              <w:rPr>
                <w:b/>
                <w:color w:val="auto"/>
                <w:spacing w:val="2"/>
                <w:bdr w:val="none" w:sz="0" w:space="0" w:color="auto" w:frame="1"/>
                <w:lang w:val="kk-KZ"/>
              </w:rPr>
              <w:t>антимонопольным органом</w:t>
            </w:r>
            <w:r w:rsidRPr="00DD07CF">
              <w:rPr>
                <w:bCs/>
                <w:color w:val="auto"/>
                <w:spacing w:val="2"/>
                <w:bdr w:val="none" w:sz="0" w:space="0" w:color="auto" w:frame="1"/>
                <w:lang w:val="kk-KZ"/>
              </w:rPr>
              <w:t xml:space="preserve"> осуществляется </w:t>
            </w:r>
            <w:r w:rsidRPr="00DD07CF">
              <w:rPr>
                <w:b/>
                <w:color w:val="auto"/>
                <w:spacing w:val="2"/>
                <w:bdr w:val="none" w:sz="0" w:space="0" w:color="auto" w:frame="1"/>
                <w:lang w:val="kk-KZ"/>
              </w:rPr>
              <w:t xml:space="preserve">его </w:t>
            </w:r>
            <w:r w:rsidRPr="00DD07CF">
              <w:rPr>
                <w:bCs/>
                <w:color w:val="auto"/>
                <w:spacing w:val="2"/>
                <w:bdr w:val="none" w:sz="0" w:space="0" w:color="auto" w:frame="1"/>
                <w:lang w:val="kk-KZ"/>
              </w:rPr>
              <w:t>первым руководителем.</w:t>
            </w:r>
          </w:p>
        </w:tc>
        <w:tc>
          <w:tcPr>
            <w:tcW w:w="3932" w:type="dxa"/>
          </w:tcPr>
          <w:p w14:paraId="20BB3079" w14:textId="77777777" w:rsidR="00942082" w:rsidRPr="00DD07CF" w:rsidRDefault="00942082" w:rsidP="00D1275A">
            <w:pPr>
              <w:contextualSpacing/>
              <w:jc w:val="both"/>
              <w:rPr>
                <w:rFonts w:ascii="Times New Roman" w:hAnsi="Times New Roman" w:cs="Times New Roman"/>
                <w:sz w:val="24"/>
                <w:szCs w:val="24"/>
              </w:rPr>
            </w:pPr>
            <w:r w:rsidRPr="00DD07CF">
              <w:rPr>
                <w:rFonts w:ascii="Times New Roman" w:hAnsi="Times New Roman" w:cs="Times New Roman"/>
                <w:sz w:val="24"/>
                <w:szCs w:val="24"/>
              </w:rPr>
              <w:t xml:space="preserve">     Указом Президента Республики Казахстан от 8 сентября 2020 года № 407 образовано Агентство по защите и развитию конкуренции РК (далее - Агентство).</w:t>
            </w:r>
          </w:p>
          <w:p w14:paraId="483F4C7A" w14:textId="77777777" w:rsidR="00942082" w:rsidRPr="00DD07CF" w:rsidRDefault="00942082" w:rsidP="00D1275A">
            <w:pPr>
              <w:shd w:val="clear" w:color="auto" w:fill="FFFFFF" w:themeFill="background1"/>
              <w:jc w:val="both"/>
              <w:rPr>
                <w:rFonts w:ascii="Times New Roman" w:hAnsi="Times New Roman" w:cs="Times New Roman"/>
                <w:sz w:val="24"/>
                <w:szCs w:val="24"/>
              </w:rPr>
            </w:pPr>
            <w:r w:rsidRPr="00DD07CF">
              <w:rPr>
                <w:rFonts w:ascii="Times New Roman" w:hAnsi="Times New Roman" w:cs="Times New Roman"/>
                <w:sz w:val="24"/>
                <w:szCs w:val="24"/>
              </w:rPr>
              <w:t xml:space="preserve">     Согласно Положению Агентства, утвержденному Указом Президента Республики Казахстан от 5 октября 2020 года № 428, Агентство является государственным органом непосредственно подчиненным и подотчетным Президенту Республики Казахстан.</w:t>
            </w:r>
          </w:p>
        </w:tc>
      </w:tr>
      <w:tr w:rsidR="00942082" w:rsidRPr="005707E1" w14:paraId="2A946B34" w14:textId="77777777" w:rsidTr="00D1275A">
        <w:tc>
          <w:tcPr>
            <w:tcW w:w="562" w:type="dxa"/>
          </w:tcPr>
          <w:p w14:paraId="3C70E5C0"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522AC1D4"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Подпункт 13) статьи 90-6</w:t>
            </w:r>
          </w:p>
        </w:tc>
        <w:tc>
          <w:tcPr>
            <w:tcW w:w="4371" w:type="dxa"/>
          </w:tcPr>
          <w:p w14:paraId="4D5ABC01"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kk-KZ"/>
              </w:rPr>
            </w:pPr>
            <w:r w:rsidRPr="005707E1">
              <w:rPr>
                <w:bCs/>
                <w:color w:val="auto"/>
                <w:spacing w:val="2"/>
                <w:bdr w:val="none" w:sz="0" w:space="0" w:color="auto" w:frame="1"/>
                <w:lang w:val="kk-KZ"/>
              </w:rPr>
              <w:t xml:space="preserve">     Статья 90-6. Компетенция антимонопольного органа</w:t>
            </w:r>
          </w:p>
          <w:p w14:paraId="2CEB51F9"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kk-KZ"/>
              </w:rPr>
            </w:pPr>
            <w:r w:rsidRPr="005707E1">
              <w:rPr>
                <w:bCs/>
                <w:color w:val="auto"/>
                <w:spacing w:val="2"/>
                <w:bdr w:val="none" w:sz="0" w:space="0" w:color="auto" w:frame="1"/>
                <w:lang w:val="kk-KZ"/>
              </w:rPr>
              <w:t xml:space="preserve">     Антимонопольный орган:</w:t>
            </w:r>
          </w:p>
          <w:p w14:paraId="5AB48E9A"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kk-KZ"/>
              </w:rPr>
            </w:pPr>
            <w:r w:rsidRPr="005707E1">
              <w:rPr>
                <w:bCs/>
                <w:color w:val="auto"/>
                <w:spacing w:val="2"/>
                <w:bdr w:val="none" w:sz="0" w:space="0" w:color="auto" w:frame="1"/>
                <w:lang w:val="kk-KZ"/>
              </w:rPr>
              <w:t xml:space="preserve">     ...</w:t>
            </w:r>
          </w:p>
          <w:p w14:paraId="5BCF9F48"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kk-KZ"/>
              </w:rPr>
            </w:pPr>
            <w:r w:rsidRPr="005707E1">
              <w:rPr>
                <w:bCs/>
                <w:color w:val="auto"/>
                <w:spacing w:val="2"/>
                <w:bdr w:val="none" w:sz="0" w:space="0" w:color="auto" w:frame="1"/>
                <w:lang w:val="kk-KZ"/>
              </w:rPr>
              <w:t xml:space="preserve">     13) утверждает методики по проведению анализа состояния конкуренции на товарном рынке </w:t>
            </w:r>
            <w:r w:rsidRPr="005707E1">
              <w:rPr>
                <w:b/>
                <w:bCs/>
                <w:color w:val="auto"/>
                <w:spacing w:val="2"/>
                <w:bdr w:val="none" w:sz="0" w:space="0" w:color="auto" w:frame="1"/>
                <w:lang w:val="kk-KZ"/>
              </w:rPr>
              <w:t>с определением критериев взаимозаменяемости товаров, доступности их приобретения, а также границ товарного рынка,</w:t>
            </w:r>
            <w:r w:rsidRPr="005707E1">
              <w:rPr>
                <w:bCs/>
                <w:color w:val="auto"/>
                <w:spacing w:val="2"/>
                <w:bdr w:val="none" w:sz="0" w:space="0" w:color="auto" w:frame="1"/>
                <w:lang w:val="kk-KZ"/>
              </w:rPr>
              <w:t xml:space="preserve"> </w:t>
            </w:r>
            <w:r w:rsidRPr="005707E1">
              <w:rPr>
                <w:b/>
                <w:bCs/>
                <w:color w:val="auto"/>
                <w:spacing w:val="2"/>
                <w:bdr w:val="none" w:sz="0" w:space="0" w:color="auto" w:frame="1"/>
                <w:lang w:val="kk-KZ"/>
              </w:rPr>
              <w:t>в отношении финансовых организаций</w:t>
            </w:r>
            <w:r w:rsidRPr="005707E1">
              <w:rPr>
                <w:bCs/>
                <w:color w:val="auto"/>
                <w:spacing w:val="2"/>
                <w:bdr w:val="none" w:sz="0" w:space="0" w:color="auto" w:frame="1"/>
                <w:lang w:val="kk-KZ"/>
              </w:rPr>
              <w:t xml:space="preserve"> – по согласованию с уполномоченным органом по регулированию, контролю и надзору финансового рынка и финансовых организаций;</w:t>
            </w:r>
          </w:p>
        </w:tc>
        <w:tc>
          <w:tcPr>
            <w:tcW w:w="4276" w:type="dxa"/>
          </w:tcPr>
          <w:p w14:paraId="471E783B"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kk-KZ"/>
              </w:rPr>
            </w:pPr>
            <w:r w:rsidRPr="005707E1">
              <w:rPr>
                <w:bCs/>
                <w:color w:val="auto"/>
                <w:spacing w:val="2"/>
                <w:bdr w:val="none" w:sz="0" w:space="0" w:color="auto" w:frame="1"/>
                <w:lang w:val="kk-KZ"/>
              </w:rPr>
              <w:t xml:space="preserve">     Статья 90-6. Компетенция антимонопольного органа</w:t>
            </w:r>
          </w:p>
          <w:p w14:paraId="76F73890"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kk-KZ"/>
              </w:rPr>
            </w:pPr>
            <w:r w:rsidRPr="005707E1">
              <w:rPr>
                <w:bCs/>
                <w:color w:val="auto"/>
                <w:spacing w:val="2"/>
                <w:bdr w:val="none" w:sz="0" w:space="0" w:color="auto" w:frame="1"/>
                <w:lang w:val="kk-KZ"/>
              </w:rPr>
              <w:t xml:space="preserve">     Антимонопольный орган:</w:t>
            </w:r>
          </w:p>
          <w:p w14:paraId="0541D0F2"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kk-KZ"/>
              </w:rPr>
            </w:pPr>
            <w:r w:rsidRPr="005707E1">
              <w:rPr>
                <w:bCs/>
                <w:color w:val="auto"/>
                <w:spacing w:val="2"/>
                <w:bdr w:val="none" w:sz="0" w:space="0" w:color="auto" w:frame="1"/>
                <w:lang w:val="kk-KZ"/>
              </w:rPr>
              <w:t xml:space="preserve">     ...</w:t>
            </w:r>
          </w:p>
          <w:p w14:paraId="48F9854B"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ru-RU"/>
              </w:rPr>
            </w:pPr>
            <w:r w:rsidRPr="005707E1">
              <w:rPr>
                <w:bCs/>
                <w:color w:val="auto"/>
                <w:spacing w:val="2"/>
                <w:bdr w:val="none" w:sz="0" w:space="0" w:color="auto" w:frame="1"/>
                <w:lang w:val="kk-KZ"/>
              </w:rPr>
              <w:t xml:space="preserve">     13) утверждает методики по проведению анализа состояния конкуренции</w:t>
            </w:r>
            <w:r w:rsidRPr="005707E1">
              <w:rPr>
                <w:bCs/>
                <w:color w:val="auto"/>
                <w:spacing w:val="2"/>
                <w:bdr w:val="none" w:sz="0" w:space="0" w:color="auto" w:frame="1"/>
                <w:lang w:val="ru-RU"/>
              </w:rPr>
              <w:t>:</w:t>
            </w:r>
          </w:p>
          <w:p w14:paraId="277B5C9F"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kk-KZ"/>
              </w:rPr>
            </w:pPr>
            <w:r w:rsidRPr="005707E1">
              <w:rPr>
                <w:bCs/>
                <w:color w:val="auto"/>
                <w:spacing w:val="2"/>
                <w:bdr w:val="none" w:sz="0" w:space="0" w:color="auto" w:frame="1"/>
                <w:lang w:val="ru-RU"/>
              </w:rPr>
              <w:t xml:space="preserve">     </w:t>
            </w:r>
            <w:r w:rsidRPr="005707E1">
              <w:rPr>
                <w:bCs/>
                <w:color w:val="auto"/>
                <w:spacing w:val="2"/>
                <w:bdr w:val="none" w:sz="0" w:space="0" w:color="auto" w:frame="1"/>
                <w:lang w:val="kk-KZ"/>
              </w:rPr>
              <w:t>на товарн</w:t>
            </w:r>
            <w:r w:rsidRPr="005707E1">
              <w:rPr>
                <w:b/>
                <w:bCs/>
                <w:color w:val="auto"/>
                <w:spacing w:val="2"/>
                <w:bdr w:val="none" w:sz="0" w:space="0" w:color="auto" w:frame="1"/>
                <w:lang w:val="ru-RU"/>
              </w:rPr>
              <w:t>ых</w:t>
            </w:r>
            <w:r w:rsidRPr="005707E1">
              <w:rPr>
                <w:bCs/>
                <w:color w:val="auto"/>
                <w:spacing w:val="2"/>
                <w:bdr w:val="none" w:sz="0" w:space="0" w:color="auto" w:frame="1"/>
                <w:lang w:val="kk-KZ"/>
              </w:rPr>
              <w:t xml:space="preserve"> рынк</w:t>
            </w:r>
            <w:r w:rsidRPr="005707E1">
              <w:rPr>
                <w:b/>
                <w:bCs/>
                <w:color w:val="auto"/>
                <w:spacing w:val="2"/>
                <w:bdr w:val="none" w:sz="0" w:space="0" w:color="auto" w:frame="1"/>
                <w:lang w:val="kk-KZ"/>
              </w:rPr>
              <w:t>ах</w:t>
            </w:r>
            <w:r w:rsidRPr="005707E1">
              <w:rPr>
                <w:bCs/>
                <w:color w:val="auto"/>
                <w:spacing w:val="2"/>
                <w:bdr w:val="none" w:sz="0" w:space="0" w:color="auto" w:frame="1"/>
                <w:lang w:val="kk-KZ"/>
              </w:rPr>
              <w:t>;</w:t>
            </w:r>
          </w:p>
          <w:p w14:paraId="429D1973"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kk-KZ"/>
              </w:rPr>
            </w:pPr>
            <w:r w:rsidRPr="005707E1">
              <w:rPr>
                <w:bCs/>
                <w:color w:val="auto"/>
                <w:spacing w:val="2"/>
                <w:bdr w:val="none" w:sz="0" w:space="0" w:color="auto" w:frame="1"/>
                <w:lang w:val="ru-RU"/>
              </w:rPr>
              <w:t xml:space="preserve">     </w:t>
            </w:r>
            <w:r w:rsidRPr="005707E1">
              <w:rPr>
                <w:b/>
                <w:bCs/>
                <w:color w:val="auto"/>
                <w:spacing w:val="2"/>
                <w:bdr w:val="none" w:sz="0" w:space="0" w:color="auto" w:frame="1"/>
                <w:lang w:val="kk-KZ"/>
              </w:rPr>
              <w:t>на рынках финансовых услуг</w:t>
            </w:r>
            <w:r w:rsidRPr="005707E1">
              <w:rPr>
                <w:bCs/>
                <w:color w:val="auto"/>
                <w:spacing w:val="2"/>
                <w:bdr w:val="none" w:sz="0" w:space="0" w:color="auto" w:frame="1"/>
                <w:lang w:val="kk-KZ"/>
              </w:rPr>
              <w:t xml:space="preserve"> – по согласованию с уполномоченным органом по регулированию, контролю и надзору финансового рынка и финансовых организаций </w:t>
            </w:r>
            <w:r w:rsidRPr="005707E1">
              <w:rPr>
                <w:b/>
                <w:bCs/>
                <w:color w:val="auto"/>
                <w:spacing w:val="2"/>
                <w:bdr w:val="none" w:sz="0" w:space="0" w:color="auto" w:frame="1"/>
                <w:lang w:val="kk-KZ"/>
              </w:rPr>
              <w:t>и Национальным Банком Республики Казахстан</w:t>
            </w:r>
            <w:r w:rsidRPr="005707E1">
              <w:rPr>
                <w:bCs/>
                <w:color w:val="auto"/>
                <w:spacing w:val="2"/>
                <w:bdr w:val="none" w:sz="0" w:space="0" w:color="auto" w:frame="1"/>
                <w:lang w:val="ru-RU"/>
              </w:rPr>
              <w:t>;</w:t>
            </w:r>
            <w:r w:rsidRPr="005707E1">
              <w:rPr>
                <w:bCs/>
                <w:color w:val="auto"/>
                <w:spacing w:val="2"/>
                <w:bdr w:val="none" w:sz="0" w:space="0" w:color="auto" w:frame="1"/>
                <w:lang w:val="kk-KZ"/>
              </w:rPr>
              <w:t xml:space="preserve"> </w:t>
            </w:r>
          </w:p>
          <w:p w14:paraId="1FE63AE1"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kk-KZ"/>
              </w:rPr>
            </w:pPr>
            <w:r w:rsidRPr="005707E1">
              <w:rPr>
                <w:bCs/>
                <w:color w:val="auto"/>
                <w:spacing w:val="2"/>
                <w:bdr w:val="none" w:sz="0" w:space="0" w:color="auto" w:frame="1"/>
                <w:lang w:val="ru-RU"/>
              </w:rPr>
              <w:t xml:space="preserve">     </w:t>
            </w:r>
            <w:r w:rsidRPr="005707E1">
              <w:rPr>
                <w:b/>
                <w:bCs/>
                <w:color w:val="auto"/>
                <w:spacing w:val="2"/>
                <w:bdr w:val="none" w:sz="0" w:space="0" w:color="auto" w:frame="1"/>
                <w:lang w:val="kk-KZ"/>
              </w:rPr>
              <w:t>на рынках цифровых услуг</w:t>
            </w:r>
            <w:r w:rsidRPr="005707E1">
              <w:rPr>
                <w:bCs/>
                <w:color w:val="auto"/>
                <w:spacing w:val="2"/>
                <w:bdr w:val="none" w:sz="0" w:space="0" w:color="auto" w:frame="1"/>
                <w:lang w:val="kk-KZ"/>
              </w:rPr>
              <w:t>;</w:t>
            </w:r>
          </w:p>
        </w:tc>
        <w:tc>
          <w:tcPr>
            <w:tcW w:w="3932" w:type="dxa"/>
          </w:tcPr>
          <w:p w14:paraId="5E6D8501"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Приведение в соответствие с предлагаемыми поправками в статью 196 Предпринимательского кодекса.</w:t>
            </w:r>
          </w:p>
        </w:tc>
      </w:tr>
      <w:tr w:rsidR="00942082" w:rsidRPr="005707E1" w14:paraId="25D6B398" w14:textId="77777777" w:rsidTr="00D1275A">
        <w:tc>
          <w:tcPr>
            <w:tcW w:w="562" w:type="dxa"/>
          </w:tcPr>
          <w:p w14:paraId="1AE17CB0"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57793AC3" w14:textId="77777777" w:rsidR="00942082" w:rsidRPr="005707E1" w:rsidRDefault="00942082" w:rsidP="00D1275A">
            <w:pPr>
              <w:jc w:val="both"/>
              <w:rPr>
                <w:rFonts w:ascii="Times New Roman" w:eastAsia="Calibri" w:hAnsi="Times New Roman" w:cs="Times New Roman"/>
                <w:b/>
                <w:sz w:val="24"/>
                <w:szCs w:val="24"/>
                <w:lang w:val="kk-KZ"/>
              </w:rPr>
            </w:pPr>
            <w:r w:rsidRPr="005707E1">
              <w:rPr>
                <w:rFonts w:ascii="Times New Roman" w:hAnsi="Times New Roman" w:cs="Times New Roman"/>
                <w:sz w:val="24"/>
                <w:szCs w:val="24"/>
                <w:lang w:val="kk-KZ"/>
              </w:rPr>
              <w:t>Н</w:t>
            </w:r>
            <w:r w:rsidRPr="005707E1">
              <w:rPr>
                <w:rFonts w:ascii="Times New Roman" w:hAnsi="Times New Roman" w:cs="Times New Roman"/>
                <w:sz w:val="24"/>
                <w:szCs w:val="24"/>
              </w:rPr>
              <w:t xml:space="preserve">овый </w:t>
            </w:r>
            <w:r w:rsidRPr="005707E1">
              <w:rPr>
                <w:rFonts w:ascii="Times New Roman" w:hAnsi="Times New Roman" w:cs="Times New Roman"/>
                <w:sz w:val="24"/>
                <w:szCs w:val="24"/>
                <w:lang w:val="kk-KZ"/>
              </w:rPr>
              <w:t>п</w:t>
            </w:r>
            <w:r w:rsidRPr="005707E1">
              <w:rPr>
                <w:rFonts w:ascii="Times New Roman" w:hAnsi="Times New Roman" w:cs="Times New Roman"/>
                <w:sz w:val="24"/>
                <w:szCs w:val="24"/>
              </w:rPr>
              <w:t xml:space="preserve">одпункт </w:t>
            </w:r>
            <w:r w:rsidRPr="005707E1">
              <w:rPr>
                <w:rFonts w:ascii="Times New Roman" w:hAnsi="Times New Roman" w:cs="Times New Roman"/>
                <w:sz w:val="24"/>
                <w:szCs w:val="24"/>
                <w:lang w:val="kk-KZ"/>
              </w:rPr>
              <w:lastRenderedPageBreak/>
              <w:t xml:space="preserve">20-1) </w:t>
            </w:r>
            <w:r w:rsidRPr="005707E1">
              <w:rPr>
                <w:rFonts w:ascii="Times New Roman" w:hAnsi="Times New Roman" w:cs="Times New Roman"/>
                <w:sz w:val="24"/>
                <w:szCs w:val="24"/>
              </w:rPr>
              <w:t>статьи 90-6</w:t>
            </w:r>
            <w:r w:rsidRPr="005707E1">
              <w:rPr>
                <w:rFonts w:ascii="Times New Roman" w:hAnsi="Times New Roman" w:cs="Times New Roman"/>
                <w:sz w:val="24"/>
                <w:szCs w:val="24"/>
                <w:lang w:val="kk-KZ"/>
              </w:rPr>
              <w:t xml:space="preserve"> </w:t>
            </w:r>
          </w:p>
          <w:p w14:paraId="60D027F9" w14:textId="77777777" w:rsidR="00942082" w:rsidRPr="005707E1" w:rsidRDefault="00942082" w:rsidP="00D1275A">
            <w:pPr>
              <w:shd w:val="clear" w:color="auto" w:fill="FFFFFF"/>
              <w:jc w:val="both"/>
              <w:rPr>
                <w:rFonts w:ascii="Times New Roman" w:hAnsi="Times New Roman" w:cs="Times New Roman"/>
                <w:sz w:val="24"/>
                <w:szCs w:val="24"/>
                <w:lang w:val="kk-KZ"/>
              </w:rPr>
            </w:pPr>
          </w:p>
        </w:tc>
        <w:tc>
          <w:tcPr>
            <w:tcW w:w="4371" w:type="dxa"/>
          </w:tcPr>
          <w:p w14:paraId="2C9A7332"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lastRenderedPageBreak/>
              <w:t>Статья 90-6. Компетенция антимонопольного органа</w:t>
            </w:r>
          </w:p>
          <w:p w14:paraId="3C4202AE"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t>Антимонопольный орган:</w:t>
            </w:r>
          </w:p>
          <w:p w14:paraId="4B6DABEC"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lastRenderedPageBreak/>
              <w:t>…</w:t>
            </w:r>
          </w:p>
          <w:p w14:paraId="496946FD" w14:textId="77777777" w:rsidR="00942082" w:rsidRPr="005707E1" w:rsidRDefault="00942082" w:rsidP="00D1275A">
            <w:pPr>
              <w:pStyle w:val="aa"/>
              <w:shd w:val="clear" w:color="auto" w:fill="FFFFFF"/>
              <w:spacing w:before="0" w:beforeAutospacing="0" w:after="0" w:afterAutospacing="0"/>
              <w:ind w:firstLine="316"/>
              <w:jc w:val="both"/>
              <w:textAlignment w:val="baseline"/>
              <w:rPr>
                <w:bCs/>
                <w:color w:val="auto"/>
                <w:shd w:val="clear" w:color="auto" w:fill="FFFFFF"/>
                <w:lang w:val="ru-RU"/>
              </w:rPr>
            </w:pPr>
            <w:r w:rsidRPr="005707E1">
              <w:rPr>
                <w:b/>
                <w:color w:val="auto"/>
              </w:rPr>
              <w:t>20-1) отсутствует;</w:t>
            </w:r>
          </w:p>
        </w:tc>
        <w:tc>
          <w:tcPr>
            <w:tcW w:w="4276" w:type="dxa"/>
          </w:tcPr>
          <w:p w14:paraId="66D531F9"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lastRenderedPageBreak/>
              <w:t>Статья 90-6. Компетенция антимонопольного органа</w:t>
            </w:r>
          </w:p>
          <w:p w14:paraId="1BEB0409"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t>Антимонопольный орган:</w:t>
            </w:r>
          </w:p>
          <w:p w14:paraId="22069A4C"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lastRenderedPageBreak/>
              <w:t>…</w:t>
            </w:r>
          </w:p>
          <w:p w14:paraId="725A24F5" w14:textId="77777777" w:rsidR="00942082" w:rsidRPr="005707E1" w:rsidRDefault="00942082" w:rsidP="00D1275A">
            <w:pPr>
              <w:pStyle w:val="aa"/>
              <w:shd w:val="clear" w:color="auto" w:fill="FFFFFF"/>
              <w:spacing w:before="0" w:beforeAutospacing="0" w:after="0" w:afterAutospacing="0"/>
              <w:ind w:firstLine="316"/>
              <w:jc w:val="both"/>
              <w:textAlignment w:val="baseline"/>
              <w:rPr>
                <w:bCs/>
                <w:color w:val="auto"/>
                <w:shd w:val="clear" w:color="auto" w:fill="FFFFFF"/>
                <w:lang w:val="ru-RU"/>
              </w:rPr>
            </w:pPr>
            <w:r w:rsidRPr="005707E1">
              <w:rPr>
                <w:b/>
                <w:bCs/>
                <w:color w:val="auto"/>
                <w:lang w:val="ru-RU"/>
              </w:rPr>
              <w:t xml:space="preserve">20-1) </w:t>
            </w:r>
            <w:r w:rsidRPr="005707E1">
              <w:rPr>
                <w:b/>
                <w:bCs/>
                <w:color w:val="auto"/>
                <w:lang w:val="kk-KZ"/>
              </w:rPr>
              <w:t xml:space="preserve">разрабатывает и утверждает правила проведения </w:t>
            </w:r>
            <w:r w:rsidRPr="005707E1">
              <w:rPr>
                <w:b/>
                <w:bCs/>
                <w:color w:val="auto"/>
                <w:lang w:val="ru-RU"/>
              </w:rPr>
              <w:t>мониторинг</w:t>
            </w:r>
            <w:r w:rsidRPr="005707E1">
              <w:rPr>
                <w:b/>
                <w:bCs/>
                <w:color w:val="auto"/>
                <w:lang w:val="kk-KZ"/>
              </w:rPr>
              <w:t>а</w:t>
            </w:r>
            <w:r w:rsidRPr="005707E1">
              <w:rPr>
                <w:b/>
                <w:bCs/>
                <w:color w:val="auto"/>
                <w:lang w:val="ru-RU"/>
              </w:rPr>
              <w:t xml:space="preserve"> деятельности </w:t>
            </w:r>
            <w:r w:rsidRPr="0063196A">
              <w:rPr>
                <w:b/>
                <w:bCs/>
                <w:color w:val="auto"/>
                <w:lang w:val="ru-RU"/>
              </w:rPr>
              <w:t>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w:t>
            </w:r>
            <w:r w:rsidRPr="00014A9D">
              <w:rPr>
                <w:b/>
                <w:bCs/>
                <w:color w:val="auto"/>
                <w:lang w:val="ru-RU"/>
              </w:rPr>
              <w:t xml:space="preserve"> </w:t>
            </w:r>
            <w:r w:rsidRPr="005707E1">
              <w:rPr>
                <w:b/>
                <w:color w:val="auto"/>
                <w:lang w:val="ru-RU"/>
              </w:rPr>
              <w:t xml:space="preserve">на предмет получения согласия </w:t>
            </w:r>
            <w:r w:rsidRPr="005707E1">
              <w:rPr>
                <w:b/>
                <w:color w:val="auto"/>
                <w:shd w:val="clear" w:color="auto" w:fill="FFFFFF"/>
                <w:lang w:val="ru-RU"/>
              </w:rPr>
              <w:t>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tc>
        <w:tc>
          <w:tcPr>
            <w:tcW w:w="3932" w:type="dxa"/>
            <w:shd w:val="clear" w:color="auto" w:fill="FFFFFF"/>
          </w:tcPr>
          <w:p w14:paraId="0748B28F"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Статьей 192 Предпринимательского кодекса Республики Казахстан установлены </w:t>
            </w:r>
            <w:r w:rsidRPr="005707E1">
              <w:rPr>
                <w:rFonts w:ascii="Times New Roman" w:hAnsi="Times New Roman" w:cs="Times New Roman"/>
                <w:sz w:val="24"/>
                <w:szCs w:val="24"/>
              </w:rPr>
              <w:lastRenderedPageBreak/>
              <w:t xml:space="preserve">требования по участию государства в предпринимательской деятельности. </w:t>
            </w:r>
          </w:p>
          <w:p w14:paraId="0AF6CCA1"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Так, при создании юридических лиц с государственным участием, расширении и (или) изменении осуществляемых ими видов деятельности требуется получение согласия антимонопольного органа.</w:t>
            </w:r>
          </w:p>
          <w:p w14:paraId="3914E433"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В случае нарушения </w:t>
            </w:r>
            <w:r w:rsidRPr="005707E1">
              <w:rPr>
                <w:rFonts w:ascii="Times New Roman" w:hAnsi="Times New Roman" w:cs="Times New Roman"/>
                <w:sz w:val="24"/>
                <w:szCs w:val="24"/>
                <w:lang w:val="kk-KZ"/>
              </w:rPr>
              <w:t>данного требования</w:t>
            </w:r>
            <w:r w:rsidRPr="005707E1">
              <w:rPr>
                <w:rFonts w:ascii="Times New Roman" w:hAnsi="Times New Roman" w:cs="Times New Roman"/>
                <w:sz w:val="24"/>
                <w:szCs w:val="24"/>
              </w:rPr>
              <w:t xml:space="preserve"> антимонопольный орган обжалует эти действия в судебном порядке.</w:t>
            </w:r>
          </w:p>
          <w:p w14:paraId="71835CB4"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Однако, на законодательном уровне не предусмотрено, каким образом антимонопольный орган должен выявлять данные нарушения.</w:t>
            </w:r>
          </w:p>
          <w:p w14:paraId="57885FF9"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В этой связи,</w:t>
            </w:r>
            <w:r w:rsidRPr="005707E1">
              <w:rPr>
                <w:rFonts w:ascii="Times New Roman" w:hAnsi="Times New Roman" w:cs="Times New Roman"/>
                <w:sz w:val="24"/>
                <w:szCs w:val="24"/>
              </w:rPr>
              <w:t xml:space="preserve"> предлагается предусмотреть правила проведения антимонопольным органом мониторинга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соблюдения ими требований законодательства Республики Казахстан в области защиты конкуренции, в части </w:t>
            </w:r>
            <w:r w:rsidRPr="005707E1">
              <w:rPr>
                <w:rFonts w:ascii="Times New Roman" w:hAnsi="Times New Roman" w:cs="Times New Roman"/>
                <w:sz w:val="24"/>
                <w:szCs w:val="24"/>
              </w:rPr>
              <w:lastRenderedPageBreak/>
              <w:t>получения согласия антимонопольного органа при создании, расширении и (или) изменении осуществляемых видов деятельности. Это позволит повысить эффективность принимаемых мер по сокращению государственного участия в экономике страны.</w:t>
            </w:r>
          </w:p>
        </w:tc>
      </w:tr>
      <w:tr w:rsidR="00942082" w:rsidRPr="005707E1" w14:paraId="6B17040B" w14:textId="77777777" w:rsidTr="00D1275A">
        <w:tc>
          <w:tcPr>
            <w:tcW w:w="562" w:type="dxa"/>
          </w:tcPr>
          <w:p w14:paraId="38B4836B"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shd w:val="clear" w:color="auto" w:fill="auto"/>
          </w:tcPr>
          <w:p w14:paraId="0022785E" w14:textId="77777777" w:rsidR="00942082" w:rsidRPr="005707E1" w:rsidRDefault="00942082" w:rsidP="00D1275A">
            <w:pPr>
              <w:jc w:val="both"/>
              <w:rPr>
                <w:rFonts w:ascii="Times New Roman" w:eastAsia="Calibri" w:hAnsi="Times New Roman" w:cs="Times New Roman"/>
                <w:b/>
                <w:sz w:val="24"/>
                <w:szCs w:val="24"/>
              </w:rPr>
            </w:pPr>
            <w:r w:rsidRPr="005707E1">
              <w:rPr>
                <w:rFonts w:ascii="Times New Roman" w:hAnsi="Times New Roman" w:cs="Times New Roman"/>
                <w:sz w:val="24"/>
                <w:szCs w:val="24"/>
              </w:rPr>
              <w:t>Новый подпункт 20-2) статьи 90-6</w:t>
            </w:r>
          </w:p>
          <w:p w14:paraId="45704F1E" w14:textId="77777777" w:rsidR="00942082" w:rsidRPr="005707E1" w:rsidRDefault="00942082" w:rsidP="00D1275A">
            <w:pPr>
              <w:jc w:val="both"/>
              <w:rPr>
                <w:rFonts w:ascii="Times New Roman" w:hAnsi="Times New Roman" w:cs="Times New Roman"/>
                <w:sz w:val="24"/>
                <w:szCs w:val="24"/>
                <w:lang w:val="kk-KZ"/>
              </w:rPr>
            </w:pPr>
          </w:p>
        </w:tc>
        <w:tc>
          <w:tcPr>
            <w:tcW w:w="4371" w:type="dxa"/>
            <w:shd w:val="clear" w:color="auto" w:fill="auto"/>
          </w:tcPr>
          <w:p w14:paraId="009808BF"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t>Статья 90-6. Компетенция антимонопольного органа</w:t>
            </w:r>
          </w:p>
          <w:p w14:paraId="639436E4"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t>Антимонопольный орган:</w:t>
            </w:r>
          </w:p>
          <w:p w14:paraId="480AA8D0"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t>…</w:t>
            </w:r>
          </w:p>
          <w:p w14:paraId="5BFB0CA7"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
                <w:sz w:val="24"/>
                <w:szCs w:val="24"/>
              </w:rPr>
              <w:t>20-</w:t>
            </w:r>
            <w:r w:rsidRPr="005707E1">
              <w:rPr>
                <w:rFonts w:ascii="Times New Roman" w:hAnsi="Times New Roman" w:cs="Times New Roman"/>
                <w:b/>
                <w:sz w:val="24"/>
                <w:szCs w:val="24"/>
                <w:lang w:val="en-US"/>
              </w:rPr>
              <w:t>2</w:t>
            </w:r>
            <w:r w:rsidRPr="005707E1">
              <w:rPr>
                <w:rFonts w:ascii="Times New Roman" w:hAnsi="Times New Roman" w:cs="Times New Roman"/>
                <w:b/>
                <w:sz w:val="24"/>
                <w:szCs w:val="24"/>
              </w:rPr>
              <w:t>) отсутствует;</w:t>
            </w:r>
          </w:p>
        </w:tc>
        <w:tc>
          <w:tcPr>
            <w:tcW w:w="4276" w:type="dxa"/>
            <w:shd w:val="clear" w:color="auto" w:fill="auto"/>
          </w:tcPr>
          <w:p w14:paraId="49213B62"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t>Статья 90-6. Компетенция антимонопольного органа</w:t>
            </w:r>
          </w:p>
          <w:p w14:paraId="1AEFFAD7"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t>Антимонопольный орган:</w:t>
            </w:r>
          </w:p>
          <w:p w14:paraId="0376D497"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t>…</w:t>
            </w:r>
          </w:p>
          <w:p w14:paraId="00C6471A" w14:textId="77777777" w:rsidR="00942082" w:rsidRPr="005707E1" w:rsidRDefault="00942082" w:rsidP="00D1275A">
            <w:pPr>
              <w:ind w:firstLine="288"/>
              <w:jc w:val="both"/>
              <w:outlineLvl w:val="2"/>
              <w:rPr>
                <w:rFonts w:ascii="Times New Roman" w:hAnsi="Times New Roman" w:cs="Times New Roman"/>
                <w:b/>
                <w:sz w:val="24"/>
                <w:szCs w:val="24"/>
                <w:shd w:val="clear" w:color="auto" w:fill="FFFFFF"/>
              </w:rPr>
            </w:pPr>
            <w:r w:rsidRPr="005707E1">
              <w:rPr>
                <w:rFonts w:ascii="Times New Roman" w:hAnsi="Times New Roman" w:cs="Times New Roman"/>
                <w:b/>
                <w:bCs/>
                <w:sz w:val="24"/>
                <w:szCs w:val="24"/>
              </w:rPr>
              <w:t xml:space="preserve">20-2) осуществляет мониторинг деятельности </w:t>
            </w:r>
            <w:r w:rsidRPr="0063196A">
              <w:rPr>
                <w:rFonts w:ascii="Times New Roman" w:hAnsi="Times New Roman" w:cs="Times New Roman"/>
                <w:b/>
                <w:bCs/>
                <w:sz w:val="24"/>
                <w:szCs w:val="24"/>
              </w:rPr>
              <w:t xml:space="preserve">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w:t>
            </w:r>
            <w:r w:rsidRPr="0063196A">
              <w:rPr>
                <w:rFonts w:ascii="Times New Roman" w:hAnsi="Times New Roman" w:cs="Times New Roman"/>
                <w:b/>
                <w:sz w:val="24"/>
                <w:szCs w:val="24"/>
              </w:rPr>
              <w:t>на предмет получения согласия</w:t>
            </w:r>
            <w:r w:rsidRPr="005707E1">
              <w:rPr>
                <w:rFonts w:ascii="Times New Roman" w:hAnsi="Times New Roman" w:cs="Times New Roman"/>
                <w:b/>
                <w:sz w:val="24"/>
                <w:szCs w:val="24"/>
              </w:rPr>
              <w:t xml:space="preserve"> антимонопольного органа при</w:t>
            </w:r>
            <w:r w:rsidRPr="005707E1">
              <w:rPr>
                <w:rFonts w:ascii="Times New Roman" w:hAnsi="Times New Roman" w:cs="Times New Roman"/>
                <w:b/>
                <w:sz w:val="24"/>
                <w:szCs w:val="24"/>
                <w:shd w:val="clear" w:color="auto" w:fill="FFFFFF"/>
              </w:rPr>
              <w:t xml:space="preserve">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tc>
        <w:tc>
          <w:tcPr>
            <w:tcW w:w="3932" w:type="dxa"/>
            <w:shd w:val="clear" w:color="auto" w:fill="auto"/>
          </w:tcPr>
          <w:p w14:paraId="51A2644C"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Статьей 192 Предпринимательского кодекса Республики Казахстан установлены требования по участию государства в предпринимательской деятельности. </w:t>
            </w:r>
          </w:p>
          <w:p w14:paraId="5DEE85C2"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Так, при создании юридических лиц с государственным участием, расширении и (или) изменении осуществляемых ими видов деятельности требуется получение согласия антимонопольного органа.</w:t>
            </w:r>
          </w:p>
          <w:p w14:paraId="228E5A17"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В случае нарушения </w:t>
            </w:r>
            <w:r w:rsidRPr="005707E1">
              <w:rPr>
                <w:rFonts w:ascii="Times New Roman" w:hAnsi="Times New Roman" w:cs="Times New Roman"/>
                <w:sz w:val="24"/>
                <w:szCs w:val="24"/>
                <w:lang w:val="kk-KZ"/>
              </w:rPr>
              <w:t>данного требования</w:t>
            </w:r>
            <w:r w:rsidRPr="005707E1">
              <w:rPr>
                <w:rFonts w:ascii="Times New Roman" w:hAnsi="Times New Roman" w:cs="Times New Roman"/>
                <w:sz w:val="24"/>
                <w:szCs w:val="24"/>
              </w:rPr>
              <w:t xml:space="preserve"> антимонопольный орган обжалует эти действия в судебном порядке.</w:t>
            </w:r>
          </w:p>
          <w:p w14:paraId="4A22EC70"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Однако, на законодательном уровне не предусмотрено каким образом антимонопольный орган должен выявлять данные нарушения.</w:t>
            </w:r>
          </w:p>
          <w:p w14:paraId="38D5547D"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lang w:val="kk-KZ"/>
              </w:rPr>
              <w:t xml:space="preserve">     В этой связи,</w:t>
            </w:r>
            <w:r w:rsidRPr="005707E1">
              <w:rPr>
                <w:rFonts w:ascii="Times New Roman" w:hAnsi="Times New Roman" w:cs="Times New Roman"/>
                <w:sz w:val="24"/>
                <w:szCs w:val="24"/>
              </w:rPr>
              <w:t xml:space="preserve"> предлагается предусмотреть осуществление </w:t>
            </w:r>
            <w:r w:rsidRPr="005707E1">
              <w:rPr>
                <w:rFonts w:ascii="Times New Roman" w:hAnsi="Times New Roman" w:cs="Times New Roman"/>
                <w:sz w:val="24"/>
                <w:szCs w:val="24"/>
              </w:rPr>
              <w:lastRenderedPageBreak/>
              <w:t>антимонопольным органом мониторинга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соблюдения ими требований законодательства Республики Казахстан в области защиты конкуренции, в части получения согласия антимонопольного органа при создании, расширении и (или) изменении осуществляемых видов деятельности. Это позволит повысить эффективность принимаемых мер по сокращению государственного участия в экономике страны.</w:t>
            </w:r>
          </w:p>
        </w:tc>
      </w:tr>
      <w:tr w:rsidR="00942082" w:rsidRPr="005707E1" w14:paraId="0E36294E" w14:textId="77777777" w:rsidTr="00D1275A">
        <w:tc>
          <w:tcPr>
            <w:tcW w:w="562" w:type="dxa"/>
          </w:tcPr>
          <w:p w14:paraId="6D030285"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27849125" w14:textId="77777777" w:rsidR="00942082" w:rsidRPr="005707E1" w:rsidRDefault="00942082" w:rsidP="00D1275A">
            <w:pPr>
              <w:shd w:val="clear" w:color="auto" w:fill="FFFFFF"/>
              <w:jc w:val="both"/>
              <w:rPr>
                <w:rFonts w:ascii="Times New Roman" w:hAnsi="Times New Roman" w:cs="Times New Roman"/>
                <w:sz w:val="24"/>
              </w:rPr>
            </w:pPr>
            <w:r w:rsidRPr="005707E1">
              <w:rPr>
                <w:rFonts w:ascii="Times New Roman" w:hAnsi="Times New Roman" w:cs="Times New Roman"/>
                <w:sz w:val="24"/>
                <w:lang w:val="kk-KZ"/>
              </w:rPr>
              <w:t>Подпункт 27</w:t>
            </w:r>
            <w:r w:rsidRPr="005707E1">
              <w:rPr>
                <w:rFonts w:ascii="Times New Roman" w:hAnsi="Times New Roman" w:cs="Times New Roman"/>
                <w:sz w:val="24"/>
              </w:rPr>
              <w:t>) статьи 90-6</w:t>
            </w:r>
          </w:p>
        </w:tc>
        <w:tc>
          <w:tcPr>
            <w:tcW w:w="4371" w:type="dxa"/>
          </w:tcPr>
          <w:p w14:paraId="23C0F06A" w14:textId="77777777" w:rsidR="00942082" w:rsidRPr="005707E1" w:rsidRDefault="00942082" w:rsidP="00D1275A">
            <w:pPr>
              <w:shd w:val="clear" w:color="auto" w:fill="FFFFFF"/>
              <w:jc w:val="both"/>
              <w:rPr>
                <w:rFonts w:ascii="Times New Roman" w:hAnsi="Times New Roman" w:cs="Times New Roman"/>
                <w:sz w:val="24"/>
                <w:lang w:val="kk-KZ"/>
              </w:rPr>
            </w:pPr>
            <w:r w:rsidRPr="005707E1">
              <w:rPr>
                <w:rFonts w:ascii="Times New Roman" w:hAnsi="Times New Roman" w:cs="Times New Roman"/>
                <w:sz w:val="24"/>
                <w:lang w:val="kk-KZ"/>
              </w:rPr>
              <w:t xml:space="preserve">     Статья 90-6. Компетенция антимонопольного органа</w:t>
            </w:r>
          </w:p>
          <w:p w14:paraId="3BD3E049" w14:textId="77777777" w:rsidR="00942082" w:rsidRPr="005707E1" w:rsidRDefault="00942082" w:rsidP="00D1275A">
            <w:pPr>
              <w:shd w:val="clear" w:color="auto" w:fill="FFFFFF"/>
              <w:jc w:val="both"/>
              <w:rPr>
                <w:rFonts w:ascii="Times New Roman" w:hAnsi="Times New Roman" w:cs="Times New Roman"/>
                <w:sz w:val="24"/>
                <w:lang w:val="kk-KZ"/>
              </w:rPr>
            </w:pPr>
          </w:p>
          <w:p w14:paraId="4A5018D3" w14:textId="77777777" w:rsidR="00942082" w:rsidRPr="005707E1" w:rsidRDefault="00942082" w:rsidP="00D1275A">
            <w:pPr>
              <w:shd w:val="clear" w:color="auto" w:fill="FFFFFF"/>
              <w:jc w:val="both"/>
              <w:rPr>
                <w:rFonts w:ascii="Times New Roman" w:hAnsi="Times New Roman" w:cs="Times New Roman"/>
                <w:sz w:val="24"/>
                <w:lang w:val="kk-KZ"/>
              </w:rPr>
            </w:pPr>
            <w:r w:rsidRPr="005707E1">
              <w:rPr>
                <w:rFonts w:ascii="Times New Roman" w:hAnsi="Times New Roman" w:cs="Times New Roman"/>
                <w:sz w:val="24"/>
                <w:lang w:val="kk-KZ"/>
              </w:rPr>
              <w:t xml:space="preserve">      Антимонопольный орган:</w:t>
            </w:r>
          </w:p>
          <w:p w14:paraId="7DD53B5A" w14:textId="77777777" w:rsidR="00942082" w:rsidRPr="005707E1" w:rsidRDefault="00942082" w:rsidP="00D1275A">
            <w:pPr>
              <w:shd w:val="clear" w:color="auto" w:fill="FFFFFF"/>
              <w:jc w:val="both"/>
              <w:rPr>
                <w:rFonts w:ascii="Times New Roman" w:hAnsi="Times New Roman" w:cs="Times New Roman"/>
                <w:sz w:val="24"/>
                <w:lang w:val="kk-KZ"/>
              </w:rPr>
            </w:pPr>
            <w:r w:rsidRPr="005707E1">
              <w:rPr>
                <w:rFonts w:ascii="Times New Roman" w:hAnsi="Times New Roman" w:cs="Times New Roman"/>
                <w:sz w:val="24"/>
                <w:lang w:val="kk-KZ"/>
              </w:rPr>
              <w:t xml:space="preserve">     ...</w:t>
            </w:r>
          </w:p>
          <w:p w14:paraId="7852F0B1" w14:textId="77777777" w:rsidR="00942082" w:rsidRPr="005707E1" w:rsidRDefault="00942082" w:rsidP="00D1275A">
            <w:pPr>
              <w:shd w:val="clear" w:color="auto" w:fill="FFFFFF"/>
              <w:jc w:val="both"/>
              <w:rPr>
                <w:rFonts w:ascii="Times New Roman" w:hAnsi="Times New Roman" w:cs="Times New Roman"/>
                <w:sz w:val="24"/>
                <w:lang w:val="kk-KZ"/>
              </w:rPr>
            </w:pPr>
            <w:r w:rsidRPr="005707E1">
              <w:rPr>
                <w:rFonts w:ascii="Times New Roman" w:hAnsi="Times New Roman" w:cs="Times New Roman"/>
                <w:sz w:val="24"/>
                <w:lang w:val="kk-KZ"/>
              </w:rPr>
              <w:t xml:space="preserve">     27) ежегодно не позднее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юридических лиц, более </w:t>
            </w:r>
            <w:r w:rsidRPr="005707E1">
              <w:rPr>
                <w:rFonts w:ascii="Times New Roman" w:hAnsi="Times New Roman" w:cs="Times New Roman"/>
                <w:sz w:val="24"/>
                <w:lang w:val="kk-KZ"/>
              </w:rPr>
              <w:lastRenderedPageBreak/>
              <w:t xml:space="preserve">пятидесяти процентов акций (долей участия в уставном капитале) которых принадлежат государству, и аффилированных с ними юридических лиц, и предложения по актуализации перечня видов деятельности, </w:t>
            </w:r>
            <w:r w:rsidRPr="0059290E">
              <w:rPr>
                <w:rFonts w:ascii="Times New Roman" w:hAnsi="Times New Roman" w:cs="Times New Roman"/>
                <w:bCs/>
                <w:sz w:val="24"/>
                <w:lang w:val="kk-KZ"/>
              </w:rPr>
              <w:t>осуществляемых</w:t>
            </w:r>
            <w:r w:rsidRPr="005707E1">
              <w:rPr>
                <w:rFonts w:ascii="Times New Roman" w:hAnsi="Times New Roman" w:cs="Times New Roman"/>
                <w:sz w:val="24"/>
                <w:lang w:val="kk-KZ"/>
              </w:rPr>
              <w:t xml:space="preserve"> юридическими лицами, более пятидесяти процентов акций (долей участия в уставном капитале) которых принадлежат государству, и аффилированными с ними юридическими лицами;</w:t>
            </w:r>
          </w:p>
        </w:tc>
        <w:tc>
          <w:tcPr>
            <w:tcW w:w="4276" w:type="dxa"/>
          </w:tcPr>
          <w:p w14:paraId="20E8A007" w14:textId="77777777" w:rsidR="00942082" w:rsidRPr="005707E1" w:rsidRDefault="00942082" w:rsidP="00D1275A">
            <w:pPr>
              <w:shd w:val="clear" w:color="auto" w:fill="FFFFFF"/>
              <w:jc w:val="both"/>
              <w:rPr>
                <w:rFonts w:ascii="Times New Roman" w:hAnsi="Times New Roman" w:cs="Times New Roman"/>
                <w:sz w:val="24"/>
                <w:lang w:val="kk-KZ"/>
              </w:rPr>
            </w:pPr>
            <w:r w:rsidRPr="005707E1">
              <w:rPr>
                <w:rFonts w:ascii="Times New Roman" w:hAnsi="Times New Roman" w:cs="Times New Roman"/>
                <w:sz w:val="24"/>
                <w:lang w:val="kk-KZ"/>
              </w:rPr>
              <w:lastRenderedPageBreak/>
              <w:t xml:space="preserve">     Статья 90-6. Компетенция антимонопольного органа</w:t>
            </w:r>
          </w:p>
          <w:p w14:paraId="174FEB69" w14:textId="77777777" w:rsidR="00942082" w:rsidRPr="005707E1" w:rsidRDefault="00942082" w:rsidP="00D1275A">
            <w:pPr>
              <w:shd w:val="clear" w:color="auto" w:fill="FFFFFF"/>
              <w:jc w:val="both"/>
              <w:rPr>
                <w:rFonts w:ascii="Times New Roman" w:hAnsi="Times New Roman" w:cs="Times New Roman"/>
                <w:sz w:val="24"/>
                <w:lang w:val="kk-KZ"/>
              </w:rPr>
            </w:pPr>
          </w:p>
          <w:p w14:paraId="7006DDD4" w14:textId="77777777" w:rsidR="00942082" w:rsidRPr="005707E1" w:rsidRDefault="00942082" w:rsidP="00D1275A">
            <w:pPr>
              <w:shd w:val="clear" w:color="auto" w:fill="FFFFFF"/>
              <w:jc w:val="both"/>
              <w:rPr>
                <w:rFonts w:ascii="Times New Roman" w:hAnsi="Times New Roman" w:cs="Times New Roman"/>
                <w:sz w:val="24"/>
                <w:lang w:val="kk-KZ"/>
              </w:rPr>
            </w:pPr>
            <w:r w:rsidRPr="005707E1">
              <w:rPr>
                <w:rFonts w:ascii="Times New Roman" w:hAnsi="Times New Roman" w:cs="Times New Roman"/>
                <w:sz w:val="24"/>
                <w:lang w:val="kk-KZ"/>
              </w:rPr>
              <w:t xml:space="preserve">      Антимонопольный орган:</w:t>
            </w:r>
          </w:p>
          <w:p w14:paraId="5279012E" w14:textId="77777777" w:rsidR="00942082" w:rsidRPr="005707E1" w:rsidRDefault="00942082" w:rsidP="00D1275A">
            <w:pPr>
              <w:shd w:val="clear" w:color="auto" w:fill="FFFFFF"/>
              <w:jc w:val="both"/>
              <w:rPr>
                <w:rFonts w:ascii="Times New Roman" w:hAnsi="Times New Roman" w:cs="Times New Roman"/>
                <w:sz w:val="24"/>
                <w:lang w:val="kk-KZ"/>
              </w:rPr>
            </w:pPr>
            <w:r w:rsidRPr="005707E1">
              <w:rPr>
                <w:rFonts w:ascii="Times New Roman" w:hAnsi="Times New Roman" w:cs="Times New Roman"/>
                <w:sz w:val="24"/>
                <w:lang w:val="kk-KZ"/>
              </w:rPr>
              <w:t xml:space="preserve">      ...</w:t>
            </w:r>
          </w:p>
          <w:p w14:paraId="072F2299" w14:textId="77777777" w:rsidR="00942082" w:rsidRPr="005707E1" w:rsidRDefault="00942082" w:rsidP="00D1275A">
            <w:pPr>
              <w:shd w:val="clear" w:color="auto" w:fill="FFFFFF"/>
              <w:jc w:val="both"/>
              <w:rPr>
                <w:rFonts w:ascii="Times New Roman" w:hAnsi="Times New Roman" w:cs="Times New Roman"/>
                <w:sz w:val="24"/>
                <w:lang w:val="kk-KZ"/>
              </w:rPr>
            </w:pPr>
            <w:r w:rsidRPr="005707E1">
              <w:rPr>
                <w:rFonts w:ascii="Times New Roman" w:hAnsi="Times New Roman" w:cs="Times New Roman"/>
                <w:sz w:val="24"/>
                <w:lang w:val="kk-KZ"/>
              </w:rPr>
              <w:t xml:space="preserve">     27) ежегодно</w:t>
            </w:r>
            <w:r w:rsidRPr="008956A7">
              <w:rPr>
                <w:rFonts w:ascii="Times New Roman" w:hAnsi="Times New Roman" w:cs="Times New Roman"/>
                <w:sz w:val="24"/>
              </w:rPr>
              <w:t>,</w:t>
            </w:r>
            <w:r w:rsidRPr="005707E1">
              <w:rPr>
                <w:rFonts w:ascii="Times New Roman" w:hAnsi="Times New Roman" w:cs="Times New Roman"/>
                <w:sz w:val="24"/>
                <w:lang w:val="kk-KZ"/>
              </w:rPr>
              <w:t xml:space="preserve"> не позднее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w:t>
            </w:r>
            <w:r w:rsidRPr="005707E1">
              <w:rPr>
                <w:rFonts w:ascii="Times New Roman" w:hAnsi="Times New Roman" w:cs="Times New Roman"/>
                <w:sz w:val="24"/>
                <w:lang w:val="kk-KZ"/>
              </w:rPr>
              <w:lastRenderedPageBreak/>
              <w:t xml:space="preserve">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и предложения по актуализации перечня видов деятельности, осуществляемых </w:t>
            </w:r>
            <w:r w:rsidRPr="005707E1">
              <w:rPr>
                <w:rFonts w:ascii="Times New Roman" w:hAnsi="Times New Roman" w:cs="Times New Roman"/>
                <w:b/>
                <w:sz w:val="24"/>
                <w:lang w:val="kk-KZ"/>
              </w:rPr>
              <w:t>государственными предприятиями,</w:t>
            </w:r>
            <w:r w:rsidRPr="005707E1">
              <w:rPr>
                <w:rFonts w:ascii="Times New Roman" w:hAnsi="Times New Roman" w:cs="Times New Roman"/>
                <w:sz w:val="24"/>
                <w:lang w:val="kk-KZ"/>
              </w:rPr>
              <w:t xml:space="preserve"> юридическими лицами, более пятидесяти процентов акций (долей участия в уставном капитале) которых принадлежат государству, и аффилированными с ними юридическими лицами;</w:t>
            </w:r>
          </w:p>
        </w:tc>
        <w:tc>
          <w:tcPr>
            <w:tcW w:w="3932" w:type="dxa"/>
          </w:tcPr>
          <w:p w14:paraId="364EF5BD" w14:textId="77777777" w:rsidR="00942082" w:rsidRPr="005707E1" w:rsidRDefault="00942082" w:rsidP="00D1275A">
            <w:pPr>
              <w:jc w:val="both"/>
              <w:rPr>
                <w:rFonts w:ascii="Times New Roman" w:hAnsi="Times New Roman" w:cs="Times New Roman"/>
                <w:color w:val="000000"/>
                <w:spacing w:val="2"/>
                <w:sz w:val="24"/>
                <w:szCs w:val="20"/>
                <w:shd w:val="clear" w:color="auto" w:fill="FFFFFF"/>
                <w:lang w:val="kk-KZ"/>
              </w:rPr>
            </w:pPr>
            <w:r w:rsidRPr="005707E1">
              <w:rPr>
                <w:rFonts w:ascii="Times New Roman" w:hAnsi="Times New Roman" w:cs="Times New Roman"/>
                <w:color w:val="000000"/>
                <w:spacing w:val="2"/>
                <w:sz w:val="24"/>
                <w:szCs w:val="20"/>
                <w:shd w:val="clear" w:color="auto" w:fill="FFFFFF"/>
                <w:lang w:val="kk-KZ"/>
              </w:rPr>
              <w:lastRenderedPageBreak/>
              <w:t xml:space="preserve">     Приведение в соответствие с частью второй пункта 1 статьи 192 ПК, согласно которой Правительство Республики Казахстан утверждает перечень видов деятельности, осуществляемых </w:t>
            </w:r>
            <w:r w:rsidRPr="005707E1">
              <w:rPr>
                <w:rFonts w:ascii="Times New Roman" w:hAnsi="Times New Roman" w:cs="Times New Roman"/>
                <w:color w:val="000000"/>
                <w:spacing w:val="2"/>
                <w:sz w:val="24"/>
                <w:szCs w:val="20"/>
                <w:u w:val="single"/>
                <w:shd w:val="clear" w:color="auto" w:fill="FFFFFF"/>
                <w:lang w:val="kk-KZ"/>
              </w:rPr>
              <w:t>государственными предприятиями</w:t>
            </w:r>
            <w:r w:rsidRPr="005707E1">
              <w:rPr>
                <w:rFonts w:ascii="Times New Roman" w:hAnsi="Times New Roman" w:cs="Times New Roman"/>
                <w:color w:val="000000"/>
                <w:spacing w:val="2"/>
                <w:sz w:val="24"/>
                <w:szCs w:val="20"/>
                <w:shd w:val="clear" w:color="auto" w:fill="FFFFFF"/>
                <w:lang w:val="kk-KZ"/>
              </w:rPr>
              <w:t xml:space="preserve">, юридическими лицами, более пятидесяти процентов акций (долей участия в уставном капитале) </w:t>
            </w:r>
            <w:r w:rsidRPr="005707E1">
              <w:rPr>
                <w:rFonts w:ascii="Times New Roman" w:hAnsi="Times New Roman" w:cs="Times New Roman"/>
                <w:color w:val="000000"/>
                <w:spacing w:val="2"/>
                <w:sz w:val="24"/>
                <w:szCs w:val="20"/>
                <w:shd w:val="clear" w:color="auto" w:fill="FFFFFF"/>
                <w:lang w:val="kk-KZ"/>
              </w:rPr>
              <w:lastRenderedPageBreak/>
              <w:t>которых принадлежат государству, и аффилированными с ними лицами</w:t>
            </w:r>
            <w:r w:rsidRPr="005707E1">
              <w:rPr>
                <w:rFonts w:ascii="Times New Roman" w:hAnsi="Times New Roman" w:cs="Times New Roman"/>
                <w:b/>
                <w:color w:val="000000"/>
                <w:spacing w:val="2"/>
                <w:sz w:val="24"/>
                <w:szCs w:val="20"/>
                <w:shd w:val="clear" w:color="auto" w:fill="FFFFFF"/>
                <w:lang w:val="kk-KZ"/>
              </w:rPr>
              <w:t>.</w:t>
            </w:r>
          </w:p>
        </w:tc>
      </w:tr>
      <w:tr w:rsidR="00942082" w:rsidRPr="005707E1" w14:paraId="336012EB" w14:textId="77777777" w:rsidTr="00D1275A">
        <w:tc>
          <w:tcPr>
            <w:tcW w:w="562" w:type="dxa"/>
          </w:tcPr>
          <w:p w14:paraId="4EDB606A"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510E9C7F"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Подпункт 29) статьи 90-6</w:t>
            </w:r>
          </w:p>
        </w:tc>
        <w:tc>
          <w:tcPr>
            <w:tcW w:w="4371" w:type="dxa"/>
          </w:tcPr>
          <w:p w14:paraId="389693BF"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 xml:space="preserve">     Статья 90-6. Компетенция антимонопольного органа</w:t>
            </w:r>
          </w:p>
          <w:p w14:paraId="03AED78A" w14:textId="77777777" w:rsidR="00942082" w:rsidRPr="00DD07CF" w:rsidRDefault="00942082" w:rsidP="00D1275A">
            <w:pPr>
              <w:shd w:val="clear" w:color="auto" w:fill="FFFFFF"/>
              <w:jc w:val="both"/>
              <w:rPr>
                <w:rFonts w:ascii="Times New Roman" w:hAnsi="Times New Roman" w:cs="Times New Roman"/>
                <w:sz w:val="24"/>
                <w:lang w:val="kk-KZ"/>
              </w:rPr>
            </w:pPr>
          </w:p>
          <w:p w14:paraId="658F71BE"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 xml:space="preserve">      Антимонопольный орган:</w:t>
            </w:r>
          </w:p>
          <w:p w14:paraId="4B0B7118"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 xml:space="preserve">     ...</w:t>
            </w:r>
          </w:p>
          <w:p w14:paraId="10FE9537"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rPr>
              <w:t xml:space="preserve">     29) проводит экспертизу цен на товары, производимые и (или) реализуемые субъектом государственной </w:t>
            </w:r>
            <w:r w:rsidRPr="00DD07CF">
              <w:rPr>
                <w:rFonts w:ascii="Times New Roman" w:hAnsi="Times New Roman" w:cs="Times New Roman"/>
                <w:bCs/>
                <w:sz w:val="24"/>
              </w:rPr>
              <w:t>монополии</w:t>
            </w:r>
            <w:r w:rsidRPr="00DD07CF">
              <w:rPr>
                <w:rFonts w:ascii="Times New Roman" w:hAnsi="Times New Roman" w:cs="Times New Roman"/>
                <w:sz w:val="24"/>
              </w:rPr>
              <w:t>;</w:t>
            </w:r>
          </w:p>
        </w:tc>
        <w:tc>
          <w:tcPr>
            <w:tcW w:w="4276" w:type="dxa"/>
          </w:tcPr>
          <w:p w14:paraId="11AF1D40"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 xml:space="preserve">     Статья 90-6. Компетенция антимонопольного органа</w:t>
            </w:r>
          </w:p>
          <w:p w14:paraId="0601D18F" w14:textId="77777777" w:rsidR="00942082" w:rsidRPr="00DD07CF" w:rsidRDefault="00942082" w:rsidP="00D1275A">
            <w:pPr>
              <w:shd w:val="clear" w:color="auto" w:fill="FFFFFF"/>
              <w:jc w:val="both"/>
              <w:rPr>
                <w:rFonts w:ascii="Times New Roman" w:hAnsi="Times New Roman" w:cs="Times New Roman"/>
                <w:sz w:val="24"/>
                <w:lang w:val="kk-KZ"/>
              </w:rPr>
            </w:pPr>
          </w:p>
          <w:p w14:paraId="0ED0FBFF"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 xml:space="preserve">      Антимонопольный орган:</w:t>
            </w:r>
          </w:p>
          <w:p w14:paraId="02601D16"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 xml:space="preserve">     ...</w:t>
            </w:r>
          </w:p>
          <w:p w14:paraId="3C48985A"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 xml:space="preserve">     29) проводит экспертизу цен на товары, производимые и (или) реализуемые субъектом государственной монополии, </w:t>
            </w:r>
            <w:r w:rsidRPr="00DD07CF">
              <w:rPr>
                <w:rFonts w:ascii="Times New Roman" w:hAnsi="Times New Roman" w:cs="Times New Roman"/>
                <w:b/>
                <w:sz w:val="24"/>
                <w:lang w:val="kk-KZ"/>
              </w:rPr>
              <w:t>специального права</w:t>
            </w:r>
            <w:r w:rsidRPr="00DD07CF">
              <w:rPr>
                <w:rFonts w:ascii="Times New Roman" w:hAnsi="Times New Roman" w:cs="Times New Roman"/>
                <w:sz w:val="24"/>
                <w:lang w:val="kk-KZ"/>
              </w:rPr>
              <w:t>;</w:t>
            </w:r>
          </w:p>
        </w:tc>
        <w:tc>
          <w:tcPr>
            <w:tcW w:w="3932" w:type="dxa"/>
          </w:tcPr>
          <w:p w14:paraId="480999DA" w14:textId="77777777" w:rsidR="00942082" w:rsidRPr="00DD07CF" w:rsidRDefault="00942082" w:rsidP="00D1275A">
            <w:pPr>
              <w:jc w:val="both"/>
              <w:rPr>
                <w:rFonts w:ascii="Times New Roman" w:hAnsi="Times New Roman" w:cs="Times New Roman"/>
                <w:color w:val="000000"/>
                <w:spacing w:val="2"/>
                <w:sz w:val="24"/>
                <w:szCs w:val="20"/>
                <w:shd w:val="clear" w:color="auto" w:fill="FFFFFF"/>
                <w:lang w:val="kk-KZ"/>
              </w:rPr>
            </w:pPr>
            <w:r w:rsidRPr="00DD07CF">
              <w:rPr>
                <w:rFonts w:ascii="Times New Roman" w:hAnsi="Times New Roman" w:cs="Times New Roman"/>
                <w:color w:val="000000"/>
                <w:spacing w:val="2"/>
                <w:sz w:val="24"/>
                <w:szCs w:val="20"/>
                <w:shd w:val="clear" w:color="auto" w:fill="FFFFFF"/>
                <w:lang w:val="kk-KZ"/>
              </w:rPr>
              <w:t xml:space="preserve">     Приведение в соответствие предлагаемыми изменениями в  статью 193.</w:t>
            </w:r>
          </w:p>
        </w:tc>
      </w:tr>
      <w:tr w:rsidR="00942082" w:rsidRPr="005707E1" w14:paraId="2CA58CE6" w14:textId="77777777" w:rsidTr="00D1275A">
        <w:tc>
          <w:tcPr>
            <w:tcW w:w="562" w:type="dxa"/>
          </w:tcPr>
          <w:p w14:paraId="07C2893B"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4D175754"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Подпункт 39-1) статьи 90-6</w:t>
            </w:r>
          </w:p>
        </w:tc>
        <w:tc>
          <w:tcPr>
            <w:tcW w:w="4371" w:type="dxa"/>
          </w:tcPr>
          <w:p w14:paraId="137E0284"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 xml:space="preserve">     Статья 90-6. Компетенция антимонопольного органа</w:t>
            </w:r>
          </w:p>
          <w:p w14:paraId="643342FD" w14:textId="77777777" w:rsidR="00942082" w:rsidRPr="00DD07CF" w:rsidRDefault="00942082" w:rsidP="00D1275A">
            <w:pPr>
              <w:shd w:val="clear" w:color="auto" w:fill="FFFFFF"/>
              <w:jc w:val="both"/>
              <w:rPr>
                <w:rFonts w:ascii="Times New Roman" w:hAnsi="Times New Roman" w:cs="Times New Roman"/>
                <w:sz w:val="24"/>
                <w:lang w:val="kk-KZ"/>
              </w:rPr>
            </w:pPr>
          </w:p>
          <w:p w14:paraId="1D9DD73A"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 xml:space="preserve">      Антимонопольный орган:</w:t>
            </w:r>
          </w:p>
          <w:p w14:paraId="4B569473"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 xml:space="preserve">     ...</w:t>
            </w:r>
          </w:p>
          <w:p w14:paraId="5389EB73"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 xml:space="preserve">     39-1) формирует и ведет государственный реестр субъектов государственной </w:t>
            </w:r>
            <w:r w:rsidRPr="00DD07CF">
              <w:rPr>
                <w:rFonts w:ascii="Times New Roman" w:hAnsi="Times New Roman" w:cs="Times New Roman"/>
                <w:bCs/>
                <w:sz w:val="24"/>
                <w:lang w:val="kk-KZ"/>
              </w:rPr>
              <w:t>монополии</w:t>
            </w:r>
            <w:r w:rsidRPr="00DD07CF">
              <w:rPr>
                <w:rFonts w:ascii="Times New Roman" w:hAnsi="Times New Roman" w:cs="Times New Roman"/>
                <w:sz w:val="24"/>
                <w:lang w:val="kk-KZ"/>
              </w:rPr>
              <w:t>;</w:t>
            </w:r>
          </w:p>
        </w:tc>
        <w:tc>
          <w:tcPr>
            <w:tcW w:w="4276" w:type="dxa"/>
          </w:tcPr>
          <w:p w14:paraId="6D1A754A"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 xml:space="preserve">     Статья 90-6. Компетенция антимонопольного органа</w:t>
            </w:r>
          </w:p>
          <w:p w14:paraId="2B1281E8" w14:textId="77777777" w:rsidR="00942082" w:rsidRPr="00DD07CF" w:rsidRDefault="00942082" w:rsidP="00D1275A">
            <w:pPr>
              <w:shd w:val="clear" w:color="auto" w:fill="FFFFFF"/>
              <w:jc w:val="both"/>
              <w:rPr>
                <w:rFonts w:ascii="Times New Roman" w:hAnsi="Times New Roman" w:cs="Times New Roman"/>
                <w:sz w:val="24"/>
                <w:lang w:val="kk-KZ"/>
              </w:rPr>
            </w:pPr>
          </w:p>
          <w:p w14:paraId="000E7C06"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 xml:space="preserve">      Антимонопольный орган:</w:t>
            </w:r>
          </w:p>
          <w:p w14:paraId="46B8A462"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 xml:space="preserve">     ...</w:t>
            </w:r>
          </w:p>
          <w:p w14:paraId="348711E7" w14:textId="77777777" w:rsidR="00942082" w:rsidRPr="00DD07CF" w:rsidRDefault="00942082" w:rsidP="00D1275A">
            <w:pPr>
              <w:shd w:val="clear" w:color="auto" w:fill="FFFFFF"/>
              <w:jc w:val="both"/>
              <w:rPr>
                <w:rFonts w:ascii="Times New Roman" w:hAnsi="Times New Roman" w:cs="Times New Roman"/>
                <w:sz w:val="24"/>
                <w:lang w:val="kk-KZ"/>
              </w:rPr>
            </w:pPr>
            <w:r w:rsidRPr="00DD07CF">
              <w:rPr>
                <w:rFonts w:ascii="Times New Roman" w:hAnsi="Times New Roman" w:cs="Times New Roman"/>
                <w:sz w:val="24"/>
                <w:lang w:val="kk-KZ"/>
              </w:rPr>
              <w:t xml:space="preserve">     39-1) формирует и ведет государственный реестр субъектов </w:t>
            </w:r>
            <w:r w:rsidRPr="00DD07CF">
              <w:rPr>
                <w:rFonts w:ascii="Times New Roman" w:hAnsi="Times New Roman" w:cs="Times New Roman"/>
                <w:sz w:val="24"/>
                <w:lang w:val="kk-KZ"/>
              </w:rPr>
              <w:lastRenderedPageBreak/>
              <w:t>государственной монополии,</w:t>
            </w:r>
            <w:r w:rsidRPr="00DD07CF">
              <w:t xml:space="preserve"> </w:t>
            </w:r>
            <w:r w:rsidRPr="00DD07CF">
              <w:rPr>
                <w:rFonts w:ascii="Times New Roman" w:hAnsi="Times New Roman" w:cs="Times New Roman"/>
                <w:b/>
                <w:sz w:val="24"/>
                <w:lang w:val="kk-KZ"/>
              </w:rPr>
              <w:t>специального права</w:t>
            </w:r>
            <w:r w:rsidRPr="00DD07CF">
              <w:rPr>
                <w:rFonts w:ascii="Times New Roman" w:hAnsi="Times New Roman" w:cs="Times New Roman"/>
                <w:sz w:val="24"/>
                <w:lang w:val="kk-KZ"/>
              </w:rPr>
              <w:t>;</w:t>
            </w:r>
          </w:p>
        </w:tc>
        <w:tc>
          <w:tcPr>
            <w:tcW w:w="3932" w:type="dxa"/>
          </w:tcPr>
          <w:p w14:paraId="3CC6AB47" w14:textId="77777777" w:rsidR="00942082" w:rsidRPr="00DD07CF" w:rsidRDefault="00942082" w:rsidP="00D1275A">
            <w:pPr>
              <w:jc w:val="both"/>
              <w:rPr>
                <w:rFonts w:ascii="Times New Roman" w:hAnsi="Times New Roman" w:cs="Times New Roman"/>
                <w:color w:val="000000"/>
                <w:spacing w:val="2"/>
                <w:sz w:val="24"/>
                <w:szCs w:val="20"/>
                <w:shd w:val="clear" w:color="auto" w:fill="FFFFFF"/>
                <w:lang w:val="kk-KZ"/>
              </w:rPr>
            </w:pPr>
            <w:r w:rsidRPr="00DD07CF">
              <w:rPr>
                <w:rFonts w:ascii="Times New Roman" w:hAnsi="Times New Roman" w:cs="Times New Roman"/>
                <w:color w:val="000000"/>
                <w:spacing w:val="2"/>
                <w:sz w:val="24"/>
                <w:szCs w:val="20"/>
                <w:shd w:val="clear" w:color="auto" w:fill="FFFFFF"/>
                <w:lang w:val="kk-KZ"/>
              </w:rPr>
              <w:lastRenderedPageBreak/>
              <w:t xml:space="preserve">     Приведение в соответствие предлагаемыми изменениями в  статью 193.</w:t>
            </w:r>
          </w:p>
        </w:tc>
      </w:tr>
      <w:tr w:rsidR="00942082" w:rsidRPr="005707E1" w14:paraId="10E73918" w14:textId="77777777" w:rsidTr="00D1275A">
        <w:tc>
          <w:tcPr>
            <w:tcW w:w="562" w:type="dxa"/>
          </w:tcPr>
          <w:p w14:paraId="661B1FAE"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399B4508" w14:textId="77777777" w:rsidR="00942082" w:rsidRPr="005707E1" w:rsidRDefault="00942082" w:rsidP="00D1275A">
            <w:pPr>
              <w:rPr>
                <w:rFonts w:ascii="Times New Roman" w:hAnsi="Times New Roman" w:cs="Times New Roman"/>
                <w:sz w:val="24"/>
                <w:szCs w:val="24"/>
                <w:shd w:val="clear" w:color="auto" w:fill="FFFFFF"/>
                <w:lang w:val="kk-KZ"/>
              </w:rPr>
            </w:pPr>
            <w:r w:rsidRPr="005707E1">
              <w:rPr>
                <w:rFonts w:ascii="Times New Roman" w:hAnsi="Times New Roman" w:cs="Times New Roman"/>
                <w:sz w:val="24"/>
                <w:szCs w:val="24"/>
                <w:shd w:val="clear" w:color="auto" w:fill="FFFFFF"/>
                <w:lang w:val="kk-KZ"/>
              </w:rPr>
              <w:t>Новый подпункт 39-</w:t>
            </w:r>
            <w:r>
              <w:rPr>
                <w:rFonts w:ascii="Times New Roman" w:hAnsi="Times New Roman" w:cs="Times New Roman"/>
                <w:sz w:val="24"/>
                <w:szCs w:val="24"/>
                <w:shd w:val="clear" w:color="auto" w:fill="FFFFFF"/>
                <w:lang w:val="kk-KZ"/>
              </w:rPr>
              <w:t>4</w:t>
            </w:r>
            <w:r w:rsidRPr="005707E1">
              <w:rPr>
                <w:rFonts w:ascii="Times New Roman" w:hAnsi="Times New Roman" w:cs="Times New Roman"/>
                <w:sz w:val="24"/>
                <w:szCs w:val="24"/>
                <w:shd w:val="clear" w:color="auto" w:fill="FFFFFF"/>
                <w:lang w:val="kk-KZ"/>
              </w:rPr>
              <w:t>) статьи 90-6</w:t>
            </w:r>
          </w:p>
        </w:tc>
        <w:tc>
          <w:tcPr>
            <w:tcW w:w="4371" w:type="dxa"/>
          </w:tcPr>
          <w:p w14:paraId="14B41030" w14:textId="77777777" w:rsidR="00942082" w:rsidRPr="005707E1" w:rsidRDefault="00942082" w:rsidP="00D1275A">
            <w:pPr>
              <w:jc w:val="both"/>
              <w:rPr>
                <w:rFonts w:ascii="Times New Roman" w:hAnsi="Times New Roman" w:cs="Times New Roman"/>
                <w:bCs/>
                <w:sz w:val="24"/>
                <w:szCs w:val="24"/>
                <w:shd w:val="clear" w:color="auto" w:fill="FFFFFF"/>
                <w:lang w:val="kk-KZ"/>
              </w:rPr>
            </w:pPr>
            <w:r w:rsidRPr="005707E1">
              <w:rPr>
                <w:rFonts w:ascii="Times New Roman" w:hAnsi="Times New Roman" w:cs="Times New Roman"/>
                <w:bCs/>
                <w:sz w:val="24"/>
                <w:szCs w:val="24"/>
                <w:shd w:val="clear" w:color="auto" w:fill="FFFFFF"/>
                <w:lang w:val="kk-KZ"/>
              </w:rPr>
              <w:t xml:space="preserve">     Статья 90-6. Компетенция антимонопольного органа</w:t>
            </w:r>
          </w:p>
          <w:p w14:paraId="5ADDB177" w14:textId="77777777" w:rsidR="00942082" w:rsidRPr="005707E1" w:rsidRDefault="00942082" w:rsidP="00D1275A">
            <w:pPr>
              <w:jc w:val="both"/>
              <w:rPr>
                <w:rFonts w:ascii="Times New Roman" w:hAnsi="Times New Roman" w:cs="Times New Roman"/>
                <w:bCs/>
                <w:sz w:val="24"/>
                <w:szCs w:val="24"/>
                <w:shd w:val="clear" w:color="auto" w:fill="FFFFFF"/>
                <w:lang w:val="kk-KZ"/>
              </w:rPr>
            </w:pPr>
            <w:r w:rsidRPr="005707E1">
              <w:rPr>
                <w:rFonts w:ascii="Times New Roman" w:hAnsi="Times New Roman" w:cs="Times New Roman"/>
                <w:bCs/>
                <w:sz w:val="24"/>
                <w:szCs w:val="24"/>
                <w:shd w:val="clear" w:color="auto" w:fill="FFFFFF"/>
                <w:lang w:val="kk-KZ"/>
              </w:rPr>
              <w:t xml:space="preserve">     Антимонопольный орган:</w:t>
            </w:r>
          </w:p>
          <w:p w14:paraId="05EE0CA2" w14:textId="77777777" w:rsidR="00942082" w:rsidRPr="005707E1" w:rsidRDefault="00942082" w:rsidP="00D1275A">
            <w:pPr>
              <w:jc w:val="both"/>
              <w:rPr>
                <w:rFonts w:ascii="Times New Roman" w:hAnsi="Times New Roman" w:cs="Times New Roman"/>
                <w:bCs/>
                <w:sz w:val="24"/>
                <w:szCs w:val="24"/>
                <w:shd w:val="clear" w:color="auto" w:fill="FFFFFF"/>
                <w:lang w:val="kk-KZ"/>
              </w:rPr>
            </w:pPr>
            <w:r w:rsidRPr="005707E1">
              <w:rPr>
                <w:rFonts w:ascii="Times New Roman" w:hAnsi="Times New Roman" w:cs="Times New Roman"/>
                <w:bCs/>
                <w:sz w:val="24"/>
                <w:szCs w:val="24"/>
                <w:shd w:val="clear" w:color="auto" w:fill="FFFFFF"/>
                <w:lang w:val="kk-KZ"/>
              </w:rPr>
              <w:t xml:space="preserve">     …</w:t>
            </w:r>
          </w:p>
          <w:p w14:paraId="186753A2" w14:textId="77777777" w:rsidR="00942082" w:rsidRPr="005707E1" w:rsidRDefault="00942082" w:rsidP="00D1275A">
            <w:pPr>
              <w:jc w:val="both"/>
              <w:rPr>
                <w:rFonts w:ascii="Times New Roman" w:hAnsi="Times New Roman" w:cs="Times New Roman"/>
                <w:b/>
                <w:bCs/>
                <w:sz w:val="24"/>
                <w:szCs w:val="24"/>
                <w:shd w:val="clear" w:color="auto" w:fill="FFFFFF"/>
                <w:lang w:val="kk-KZ"/>
              </w:rPr>
            </w:pPr>
            <w:r w:rsidRPr="005707E1">
              <w:rPr>
                <w:rFonts w:ascii="Times New Roman" w:hAnsi="Times New Roman" w:cs="Times New Roman"/>
                <w:bCs/>
                <w:sz w:val="24"/>
                <w:szCs w:val="24"/>
                <w:shd w:val="clear" w:color="auto" w:fill="FFFFFF"/>
                <w:lang w:val="kk-KZ"/>
              </w:rPr>
              <w:t xml:space="preserve">     </w:t>
            </w:r>
            <w:r w:rsidRPr="005707E1">
              <w:rPr>
                <w:rFonts w:ascii="Times New Roman" w:hAnsi="Times New Roman" w:cs="Times New Roman"/>
                <w:b/>
                <w:bCs/>
                <w:sz w:val="24"/>
                <w:szCs w:val="24"/>
                <w:shd w:val="clear" w:color="auto" w:fill="FFFFFF"/>
                <w:lang w:val="kk-KZ"/>
              </w:rPr>
              <w:t>39-</w:t>
            </w:r>
            <w:r>
              <w:rPr>
                <w:rFonts w:ascii="Times New Roman" w:hAnsi="Times New Roman" w:cs="Times New Roman"/>
                <w:b/>
                <w:bCs/>
                <w:sz w:val="24"/>
                <w:szCs w:val="24"/>
                <w:shd w:val="clear" w:color="auto" w:fill="FFFFFF"/>
                <w:lang w:val="kk-KZ"/>
              </w:rPr>
              <w:t>4</w:t>
            </w:r>
            <w:r w:rsidRPr="005707E1">
              <w:rPr>
                <w:rFonts w:ascii="Times New Roman" w:hAnsi="Times New Roman" w:cs="Times New Roman"/>
                <w:b/>
                <w:bCs/>
                <w:sz w:val="24"/>
                <w:szCs w:val="24"/>
                <w:shd w:val="clear" w:color="auto" w:fill="FFFFFF"/>
                <w:lang w:val="kk-KZ"/>
              </w:rPr>
              <w:t>) отсутствует;</w:t>
            </w:r>
          </w:p>
          <w:p w14:paraId="4F002AD8" w14:textId="77777777" w:rsidR="00942082" w:rsidRPr="005707E1" w:rsidRDefault="00942082" w:rsidP="00D1275A">
            <w:pPr>
              <w:pStyle w:val="3"/>
              <w:shd w:val="clear" w:color="auto" w:fill="FFFFFF"/>
              <w:spacing w:before="0" w:beforeAutospacing="0" w:after="0" w:afterAutospacing="0"/>
              <w:jc w:val="both"/>
              <w:textAlignment w:val="baseline"/>
              <w:outlineLvl w:val="2"/>
              <w:rPr>
                <w:b w:val="0"/>
                <w:bCs w:val="0"/>
                <w:sz w:val="24"/>
                <w:szCs w:val="24"/>
              </w:rPr>
            </w:pPr>
          </w:p>
        </w:tc>
        <w:tc>
          <w:tcPr>
            <w:tcW w:w="4276" w:type="dxa"/>
          </w:tcPr>
          <w:p w14:paraId="547874C3" w14:textId="77777777" w:rsidR="00942082" w:rsidRPr="005707E1" w:rsidRDefault="00942082" w:rsidP="00D1275A">
            <w:pPr>
              <w:jc w:val="both"/>
              <w:rPr>
                <w:rFonts w:ascii="Times New Roman" w:hAnsi="Times New Roman" w:cs="Times New Roman"/>
                <w:bCs/>
                <w:sz w:val="24"/>
                <w:szCs w:val="24"/>
                <w:shd w:val="clear" w:color="auto" w:fill="FFFFFF"/>
                <w:lang w:val="kk-KZ"/>
              </w:rPr>
            </w:pPr>
            <w:r w:rsidRPr="005707E1">
              <w:rPr>
                <w:rFonts w:ascii="Times New Roman" w:hAnsi="Times New Roman" w:cs="Times New Roman"/>
                <w:bCs/>
                <w:sz w:val="24"/>
                <w:szCs w:val="24"/>
                <w:shd w:val="clear" w:color="auto" w:fill="FFFFFF"/>
                <w:lang w:val="kk-KZ"/>
              </w:rPr>
              <w:t xml:space="preserve">     Статья 90-6. Компетенция антимонопольного органа</w:t>
            </w:r>
          </w:p>
          <w:p w14:paraId="2C2443F1" w14:textId="77777777" w:rsidR="00942082" w:rsidRPr="005707E1" w:rsidRDefault="00942082" w:rsidP="00D1275A">
            <w:pPr>
              <w:jc w:val="both"/>
              <w:rPr>
                <w:rFonts w:ascii="Times New Roman" w:hAnsi="Times New Roman" w:cs="Times New Roman"/>
                <w:bCs/>
                <w:sz w:val="24"/>
                <w:szCs w:val="24"/>
                <w:shd w:val="clear" w:color="auto" w:fill="FFFFFF"/>
                <w:lang w:val="kk-KZ"/>
              </w:rPr>
            </w:pPr>
            <w:r w:rsidRPr="005707E1">
              <w:rPr>
                <w:rFonts w:ascii="Times New Roman" w:hAnsi="Times New Roman" w:cs="Times New Roman"/>
                <w:bCs/>
                <w:sz w:val="24"/>
                <w:szCs w:val="24"/>
                <w:shd w:val="clear" w:color="auto" w:fill="FFFFFF"/>
                <w:lang w:val="kk-KZ"/>
              </w:rPr>
              <w:t xml:space="preserve">     Антимонопольный орган:</w:t>
            </w:r>
          </w:p>
          <w:p w14:paraId="064F4BFF" w14:textId="77777777" w:rsidR="00942082" w:rsidRPr="005707E1" w:rsidRDefault="00942082" w:rsidP="00D1275A">
            <w:pPr>
              <w:jc w:val="both"/>
              <w:rPr>
                <w:rFonts w:ascii="Times New Roman" w:hAnsi="Times New Roman" w:cs="Times New Roman"/>
                <w:bCs/>
                <w:sz w:val="24"/>
                <w:szCs w:val="24"/>
                <w:shd w:val="clear" w:color="auto" w:fill="FFFFFF"/>
                <w:lang w:val="kk-KZ"/>
              </w:rPr>
            </w:pPr>
            <w:r w:rsidRPr="005707E1">
              <w:rPr>
                <w:rFonts w:ascii="Times New Roman" w:hAnsi="Times New Roman" w:cs="Times New Roman"/>
                <w:bCs/>
                <w:sz w:val="24"/>
                <w:szCs w:val="24"/>
                <w:shd w:val="clear" w:color="auto" w:fill="FFFFFF"/>
                <w:lang w:val="kk-KZ"/>
              </w:rPr>
              <w:t xml:space="preserve">     …</w:t>
            </w:r>
          </w:p>
          <w:p w14:paraId="2B232824" w14:textId="77777777" w:rsidR="00942082" w:rsidRPr="005707E1" w:rsidRDefault="00942082" w:rsidP="00D1275A">
            <w:pPr>
              <w:pStyle w:val="3"/>
              <w:shd w:val="clear" w:color="auto" w:fill="FFFFFF"/>
              <w:spacing w:before="0" w:beforeAutospacing="0" w:after="0" w:afterAutospacing="0"/>
              <w:jc w:val="both"/>
              <w:textAlignment w:val="baseline"/>
              <w:outlineLvl w:val="2"/>
              <w:rPr>
                <w:sz w:val="24"/>
                <w:szCs w:val="24"/>
              </w:rPr>
            </w:pPr>
            <w:r w:rsidRPr="005707E1">
              <w:rPr>
                <w:b w:val="0"/>
                <w:bCs w:val="0"/>
                <w:sz w:val="24"/>
                <w:szCs w:val="24"/>
                <w:shd w:val="clear" w:color="auto" w:fill="FFFFFF"/>
                <w:lang w:val="kk-KZ"/>
              </w:rPr>
              <w:t xml:space="preserve">     </w:t>
            </w:r>
            <w:r w:rsidRPr="005707E1">
              <w:rPr>
                <w:sz w:val="24"/>
                <w:szCs w:val="24"/>
                <w:shd w:val="clear" w:color="auto" w:fill="FFFFFF"/>
                <w:lang w:val="kk-KZ"/>
              </w:rPr>
              <w:t>39-</w:t>
            </w:r>
            <w:r>
              <w:rPr>
                <w:sz w:val="24"/>
                <w:szCs w:val="24"/>
                <w:shd w:val="clear" w:color="auto" w:fill="FFFFFF"/>
                <w:lang w:val="kk-KZ"/>
              </w:rPr>
              <w:t>4)</w:t>
            </w:r>
            <w:r w:rsidRPr="005707E1">
              <w:rPr>
                <w:sz w:val="24"/>
                <w:szCs w:val="24"/>
                <w:shd w:val="clear" w:color="auto" w:fill="FFFFFF"/>
                <w:lang w:val="kk-KZ"/>
              </w:rPr>
              <w:t xml:space="preserve"> осуществляет мониторинг деятельности лиц, оказывающих меры государственной поддержки</w:t>
            </w:r>
            <w:r w:rsidRPr="008956A7">
              <w:rPr>
                <w:sz w:val="24"/>
                <w:szCs w:val="24"/>
                <w:shd w:val="clear" w:color="auto" w:fill="FFFFFF"/>
              </w:rPr>
              <w:t>,</w:t>
            </w:r>
            <w:r w:rsidRPr="005707E1">
              <w:rPr>
                <w:sz w:val="24"/>
                <w:szCs w:val="24"/>
                <w:shd w:val="clear" w:color="auto" w:fill="FFFFFF"/>
                <w:lang w:val="kk-KZ"/>
              </w:rPr>
              <w:t xml:space="preserve"> на предмет соблюдения требований о защите конкуренции, за исключением деятельности государственных органов и организаций по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tc>
        <w:tc>
          <w:tcPr>
            <w:tcW w:w="3932" w:type="dxa"/>
            <w:shd w:val="clear" w:color="auto" w:fill="auto"/>
          </w:tcPr>
          <w:p w14:paraId="7EC7B0E2" w14:textId="77777777" w:rsidR="00942082" w:rsidRPr="005707E1" w:rsidRDefault="00942082" w:rsidP="00D1275A">
            <w:pPr>
              <w:shd w:val="clear" w:color="auto" w:fill="FFFFFF" w:themeFill="background1"/>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Экономическое развитие страны зависит от устойчивого и сбалансированного развития предпринимательства. В целях разрешения проблем предприятий малого и среднего бизнеса государством принимаются различные механизмы государственной поддержки, направленные на льготное кредитование, субсидирование, обновление основных активов, поддержку производства отечественных товаров и другие. </w:t>
            </w:r>
          </w:p>
          <w:p w14:paraId="4DD9DD10" w14:textId="77777777" w:rsidR="00942082" w:rsidRPr="005707E1" w:rsidRDefault="00942082" w:rsidP="00D1275A">
            <w:pPr>
              <w:shd w:val="clear" w:color="auto" w:fill="FFFFFF" w:themeFill="background1"/>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Ориентированность на развитие малого и среднего предпринимательства является одним из стратегических направлений государственной поддержки. Вместе с тем, фактически, в десяток раз больше средств выделяется в поддержку крупного бизнеса.</w:t>
            </w:r>
          </w:p>
          <w:p w14:paraId="3A029E88" w14:textId="77777777" w:rsidR="00942082" w:rsidRPr="005707E1" w:rsidRDefault="00942082" w:rsidP="00D1275A">
            <w:pPr>
              <w:shd w:val="clear" w:color="auto" w:fill="FFFFFF" w:themeFill="background1"/>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Необоснованно завышенные требования, непрозрачная система доступа, отсутствие надлежащего контроля приводят к созданию условий предоставления государственной поддержки ограниченному кругу лиц.</w:t>
            </w:r>
          </w:p>
          <w:p w14:paraId="11889A94" w14:textId="77777777" w:rsidR="00942082" w:rsidRPr="005707E1" w:rsidRDefault="00942082" w:rsidP="00D1275A">
            <w:pPr>
              <w:shd w:val="clear" w:color="auto" w:fill="FFFFFF" w:themeFill="background1"/>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lastRenderedPageBreak/>
              <w:t xml:space="preserve">     Так, средства государственной поддержки агропромышленного комплекса направлены на поддержку крупного бизнеса, тогда как основная часть сельскохозяйственной продукции производится в личных подсобных хозяйствах населения.</w:t>
            </w:r>
          </w:p>
          <w:p w14:paraId="409EEB12" w14:textId="77777777" w:rsidR="00942082" w:rsidRPr="005707E1" w:rsidRDefault="00942082" w:rsidP="00D1275A">
            <w:pPr>
              <w:shd w:val="clear" w:color="auto" w:fill="FFFFFF" w:themeFill="background1"/>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Ряд государственных программ поддержки бизнеса предусматривают исключительные условия для обновления основных средств крупным компаниям квазигосударственного сектора, тем самым созданы дискриминационные условия, способствующие усилению монополизации рынка и неконкурентному положению остальных участников рынка.</w:t>
            </w:r>
          </w:p>
          <w:p w14:paraId="2BACDA12" w14:textId="77777777" w:rsidR="00942082" w:rsidRPr="005707E1" w:rsidRDefault="00942082" w:rsidP="00D1275A">
            <w:pPr>
              <w:shd w:val="clear" w:color="auto" w:fill="FFFFFF" w:themeFill="background1"/>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Практика фаворитизма или избирательной поддержки отдельных компаний в предоставлении государственной поддержки является фактором, сдерживающим развитие конкуренции в различных секторах экономики.</w:t>
            </w:r>
          </w:p>
          <w:p w14:paraId="2136B7C9" w14:textId="77777777" w:rsidR="00942082" w:rsidRPr="005707E1" w:rsidRDefault="00942082" w:rsidP="00D1275A">
            <w:pPr>
              <w:shd w:val="clear" w:color="auto" w:fill="FFFFFF" w:themeFill="background1"/>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Еще одним примером являются действующие механизмы фондирования (финансирования) государственной поддержки, </w:t>
            </w:r>
            <w:r w:rsidRPr="005707E1">
              <w:rPr>
                <w:rFonts w:ascii="Times New Roman" w:hAnsi="Times New Roman" w:cs="Times New Roman"/>
                <w:sz w:val="24"/>
                <w:szCs w:val="24"/>
                <w:lang w:val="kk-KZ"/>
              </w:rPr>
              <w:lastRenderedPageBreak/>
              <w:t>которые также требуют вмешательства для развития конкуренции в финансовом секторе.</w:t>
            </w:r>
          </w:p>
          <w:p w14:paraId="4B356C4A" w14:textId="77777777" w:rsidR="00942082" w:rsidRPr="005707E1" w:rsidRDefault="00942082" w:rsidP="00D1275A">
            <w:pPr>
              <w:shd w:val="clear" w:color="auto" w:fill="FFFFFF" w:themeFill="background1"/>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Так, в настоящее время около 85% средств финансовой поддержки предпринимательства осуществляется через национальные институты развития, получающие соответствующие вознаграждения.</w:t>
            </w:r>
          </w:p>
          <w:p w14:paraId="5B883DA7" w14:textId="77777777" w:rsidR="00942082" w:rsidRPr="005707E1" w:rsidRDefault="00942082" w:rsidP="00D1275A">
            <w:pPr>
              <w:shd w:val="clear" w:color="auto" w:fill="FFFFFF" w:themeFill="background1"/>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Обеспечение доступа субъектов финансового рынка (банков второго уровня, лизинговых компаний и микрокредитных организаций) к средствам фондирования государственной поддержки напрямую из средств государственного бюджета обеспечит не только развитие финансового рынка в целом, но и условия для более доступных ставок по заемным средствам (кредита, лизинга и иных займов).</w:t>
            </w:r>
          </w:p>
          <w:p w14:paraId="14B229A7" w14:textId="77777777" w:rsidR="00942082" w:rsidRPr="005707E1" w:rsidRDefault="00942082" w:rsidP="00D1275A">
            <w:pPr>
              <w:shd w:val="clear" w:color="auto" w:fill="FFFFFF" w:themeFill="background1"/>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Немаловажным вопросом является целесообразность и контроль предоставления государственной поддержки в рамках специальных экономических зон.</w:t>
            </w:r>
          </w:p>
          <w:p w14:paraId="11F4BA6C" w14:textId="77777777" w:rsidR="00942082" w:rsidRPr="005707E1" w:rsidRDefault="00942082" w:rsidP="00D1275A">
            <w:pPr>
              <w:shd w:val="clear" w:color="auto" w:fill="FFFFFF" w:themeFill="background1"/>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Недопустимым примером предоставления преимуществ в рамках реализации проектов на </w:t>
            </w:r>
            <w:r w:rsidRPr="005707E1">
              <w:rPr>
                <w:rFonts w:ascii="Times New Roman" w:hAnsi="Times New Roman" w:cs="Times New Roman"/>
                <w:sz w:val="24"/>
                <w:szCs w:val="24"/>
                <w:lang w:val="kk-KZ"/>
              </w:rPr>
              <w:lastRenderedPageBreak/>
              <w:t>территории специальной экономической зоны является предоставление налоговых и иных преференций отдельным строительным компаниям, осуществляющим строительство многоквартирных жилых комплексов на левобережье столицы.</w:t>
            </w:r>
          </w:p>
          <w:p w14:paraId="74A07109" w14:textId="77777777" w:rsidR="00942082" w:rsidRPr="005707E1" w:rsidRDefault="00942082" w:rsidP="00D1275A">
            <w:pPr>
              <w:shd w:val="clear" w:color="auto" w:fill="FFFFFF" w:themeFill="background1"/>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Тем самым, возникает вопрос не только ограничения конкуренции на рынке строительства жилых объектов, но и обоснованности создания самой специальной экономической зоны.</w:t>
            </w:r>
          </w:p>
          <w:p w14:paraId="4A1D6220" w14:textId="77777777" w:rsidR="00942082" w:rsidRPr="005707E1" w:rsidRDefault="00942082" w:rsidP="00D1275A">
            <w:pPr>
              <w:shd w:val="clear" w:color="auto" w:fill="FFFFFF" w:themeFill="background1"/>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Вышеуказанные меры поддержки бизнеса противоречат реализации государственной политики по защите и развитию конкуренции.</w:t>
            </w:r>
          </w:p>
          <w:p w14:paraId="644A4934" w14:textId="77777777" w:rsidR="00942082" w:rsidRPr="005707E1" w:rsidRDefault="00942082" w:rsidP="00D1275A">
            <w:pPr>
              <w:shd w:val="clear" w:color="auto" w:fill="FFFFFF" w:themeFill="background1"/>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В этой связи, в целях обеспечения равного доступа предлагается предусмотреть мониторинг деятельности по предоставлению мер государственной поддержки предпринимательства.</w:t>
            </w:r>
          </w:p>
        </w:tc>
      </w:tr>
      <w:tr w:rsidR="00942082" w:rsidRPr="005707E1" w14:paraId="24C233A8" w14:textId="77777777" w:rsidTr="00D1275A">
        <w:tc>
          <w:tcPr>
            <w:tcW w:w="562" w:type="dxa"/>
          </w:tcPr>
          <w:p w14:paraId="11860219"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5D0B2B48" w14:textId="77777777" w:rsidR="00942082" w:rsidRPr="00DD07CF" w:rsidRDefault="00942082" w:rsidP="00D1275A">
            <w:pPr>
              <w:rPr>
                <w:rFonts w:ascii="Times New Roman" w:hAnsi="Times New Roman" w:cs="Times New Roman"/>
                <w:sz w:val="24"/>
                <w:szCs w:val="24"/>
                <w:shd w:val="clear" w:color="auto" w:fill="FFFFFF"/>
                <w:lang w:val="kk-KZ"/>
              </w:rPr>
            </w:pPr>
            <w:r w:rsidRPr="00DD07CF">
              <w:rPr>
                <w:rFonts w:ascii="Times New Roman" w:hAnsi="Times New Roman" w:cs="Times New Roman"/>
                <w:sz w:val="24"/>
                <w:szCs w:val="24"/>
                <w:shd w:val="clear" w:color="auto" w:fill="FFFFFF"/>
                <w:lang w:val="kk-KZ"/>
              </w:rPr>
              <w:t>Подпункт 3)</w:t>
            </w:r>
          </w:p>
          <w:p w14:paraId="10885DD3" w14:textId="77777777" w:rsidR="00942082" w:rsidRPr="00DD07CF" w:rsidRDefault="00942082" w:rsidP="00D1275A">
            <w:pPr>
              <w:rPr>
                <w:rFonts w:ascii="Times New Roman" w:hAnsi="Times New Roman" w:cs="Times New Roman"/>
                <w:sz w:val="24"/>
                <w:szCs w:val="24"/>
                <w:shd w:val="clear" w:color="auto" w:fill="FFFFFF"/>
                <w:lang w:val="kk-KZ"/>
              </w:rPr>
            </w:pPr>
            <w:r w:rsidRPr="00DD07CF">
              <w:rPr>
                <w:rFonts w:ascii="Times New Roman" w:hAnsi="Times New Roman" w:cs="Times New Roman"/>
                <w:sz w:val="24"/>
                <w:szCs w:val="24"/>
                <w:shd w:val="clear" w:color="auto" w:fill="FFFFFF"/>
                <w:lang w:val="kk-KZ"/>
              </w:rPr>
              <w:t>пункта 3 статьи 116</w:t>
            </w:r>
          </w:p>
        </w:tc>
        <w:tc>
          <w:tcPr>
            <w:tcW w:w="4371" w:type="dxa"/>
          </w:tcPr>
          <w:p w14:paraId="5A841402" w14:textId="77777777" w:rsidR="00942082" w:rsidRPr="00DD07CF" w:rsidRDefault="00942082" w:rsidP="00D1275A">
            <w:pPr>
              <w:jc w:val="both"/>
              <w:rPr>
                <w:rFonts w:ascii="Times New Roman" w:hAnsi="Times New Roman" w:cs="Times New Roman"/>
                <w:bCs/>
                <w:sz w:val="24"/>
                <w:szCs w:val="24"/>
                <w:shd w:val="clear" w:color="auto" w:fill="FFFFFF"/>
              </w:rPr>
            </w:pPr>
            <w:r w:rsidRPr="00DD07CF">
              <w:rPr>
                <w:rFonts w:ascii="Times New Roman" w:hAnsi="Times New Roman" w:cs="Times New Roman"/>
                <w:bCs/>
                <w:sz w:val="24"/>
                <w:szCs w:val="24"/>
                <w:shd w:val="clear" w:color="auto" w:fill="FFFFFF"/>
              </w:rPr>
              <w:t xml:space="preserve">   Статья 116. Государственное регулирование цен и тарифов субъектов предпринимательства</w:t>
            </w:r>
          </w:p>
          <w:p w14:paraId="18007EF3" w14:textId="77777777" w:rsidR="00942082" w:rsidRPr="00DD07CF" w:rsidRDefault="00942082" w:rsidP="00D1275A">
            <w:pPr>
              <w:jc w:val="both"/>
              <w:rPr>
                <w:rFonts w:ascii="Times New Roman" w:hAnsi="Times New Roman" w:cs="Times New Roman"/>
                <w:bCs/>
                <w:sz w:val="24"/>
                <w:szCs w:val="24"/>
                <w:shd w:val="clear" w:color="auto" w:fill="FFFFFF"/>
              </w:rPr>
            </w:pPr>
            <w:r w:rsidRPr="00DD07CF">
              <w:rPr>
                <w:rFonts w:ascii="Times New Roman" w:hAnsi="Times New Roman" w:cs="Times New Roman"/>
                <w:bCs/>
                <w:sz w:val="24"/>
                <w:szCs w:val="24"/>
                <w:shd w:val="clear" w:color="auto" w:fill="FFFFFF"/>
              </w:rPr>
              <w:t xml:space="preserve">     …</w:t>
            </w:r>
          </w:p>
          <w:p w14:paraId="6612EB2B" w14:textId="77777777" w:rsidR="00942082" w:rsidRPr="00DD07CF" w:rsidRDefault="00942082" w:rsidP="00D1275A">
            <w:pPr>
              <w:jc w:val="both"/>
              <w:rPr>
                <w:rFonts w:ascii="Times New Roman" w:hAnsi="Times New Roman" w:cs="Times New Roman"/>
                <w:bCs/>
                <w:sz w:val="24"/>
                <w:szCs w:val="24"/>
                <w:shd w:val="clear" w:color="auto" w:fill="FFFFFF"/>
              </w:rPr>
            </w:pPr>
            <w:r w:rsidRPr="00DD07CF">
              <w:rPr>
                <w:rFonts w:ascii="Times New Roman" w:hAnsi="Times New Roman" w:cs="Times New Roman"/>
                <w:bCs/>
                <w:sz w:val="24"/>
                <w:szCs w:val="24"/>
                <w:shd w:val="clear" w:color="auto" w:fill="FFFFFF"/>
              </w:rPr>
              <w:lastRenderedPageBreak/>
              <w:t xml:space="preserve">     3. Государство регулирует цены и тарифы на следующие товары, работы, услуги субъектов предпринимательства:</w:t>
            </w:r>
          </w:p>
          <w:p w14:paraId="7ED4C7FA" w14:textId="77777777" w:rsidR="00942082" w:rsidRPr="00DD07CF" w:rsidRDefault="00942082" w:rsidP="00D1275A">
            <w:pPr>
              <w:jc w:val="both"/>
              <w:rPr>
                <w:rFonts w:ascii="Times New Roman" w:hAnsi="Times New Roman" w:cs="Times New Roman"/>
                <w:bCs/>
                <w:sz w:val="24"/>
                <w:szCs w:val="24"/>
                <w:shd w:val="clear" w:color="auto" w:fill="FFFFFF"/>
              </w:rPr>
            </w:pPr>
            <w:r w:rsidRPr="00DD07CF">
              <w:rPr>
                <w:rFonts w:ascii="Times New Roman" w:hAnsi="Times New Roman" w:cs="Times New Roman"/>
                <w:bCs/>
                <w:sz w:val="24"/>
                <w:szCs w:val="24"/>
                <w:shd w:val="clear" w:color="auto" w:fill="FFFFFF"/>
              </w:rPr>
              <w:t xml:space="preserve">     …</w:t>
            </w:r>
          </w:p>
          <w:p w14:paraId="4408CF96" w14:textId="77777777" w:rsidR="00942082" w:rsidRPr="00DD07CF" w:rsidRDefault="00942082" w:rsidP="00D1275A">
            <w:pPr>
              <w:jc w:val="both"/>
              <w:rPr>
                <w:rFonts w:ascii="Times New Roman" w:hAnsi="Times New Roman" w:cs="Times New Roman"/>
                <w:bCs/>
                <w:sz w:val="24"/>
                <w:szCs w:val="24"/>
                <w:shd w:val="clear" w:color="auto" w:fill="FFFFFF"/>
              </w:rPr>
            </w:pPr>
            <w:r w:rsidRPr="00DD07CF">
              <w:rPr>
                <w:rFonts w:ascii="Times New Roman" w:hAnsi="Times New Roman" w:cs="Times New Roman"/>
                <w:bCs/>
                <w:sz w:val="24"/>
                <w:szCs w:val="24"/>
                <w:shd w:val="clear" w:color="auto" w:fill="FFFFFF"/>
                <w:lang w:val="kk-KZ"/>
              </w:rPr>
              <w:t xml:space="preserve">     </w:t>
            </w:r>
            <w:r w:rsidRPr="00DD07CF">
              <w:rPr>
                <w:rFonts w:ascii="Times New Roman" w:hAnsi="Times New Roman" w:cs="Times New Roman"/>
                <w:bCs/>
                <w:sz w:val="24"/>
                <w:szCs w:val="24"/>
                <w:shd w:val="clear" w:color="auto" w:fill="FFFFFF"/>
              </w:rPr>
              <w:t xml:space="preserve">3) на товары, работы, услуги, производимые и реализуемые субъектами государственной </w:t>
            </w:r>
            <w:r w:rsidRPr="00DD07CF">
              <w:rPr>
                <w:rFonts w:ascii="Times New Roman" w:hAnsi="Times New Roman" w:cs="Times New Roman"/>
                <w:sz w:val="24"/>
                <w:szCs w:val="24"/>
                <w:shd w:val="clear" w:color="auto" w:fill="FFFFFF"/>
              </w:rPr>
              <w:t>монополии</w:t>
            </w:r>
            <w:r w:rsidRPr="00DD07CF">
              <w:rPr>
                <w:rFonts w:ascii="Times New Roman" w:hAnsi="Times New Roman" w:cs="Times New Roman"/>
                <w:bCs/>
                <w:sz w:val="24"/>
                <w:szCs w:val="24"/>
                <w:shd w:val="clear" w:color="auto" w:fill="FFFFFF"/>
              </w:rPr>
              <w:t>;</w:t>
            </w:r>
          </w:p>
          <w:p w14:paraId="21107A72" w14:textId="77777777" w:rsidR="00942082" w:rsidRPr="00DD07CF" w:rsidRDefault="00942082" w:rsidP="00D1275A">
            <w:pPr>
              <w:jc w:val="both"/>
              <w:rPr>
                <w:rFonts w:ascii="Times New Roman" w:hAnsi="Times New Roman" w:cs="Times New Roman"/>
                <w:bCs/>
                <w:sz w:val="24"/>
                <w:szCs w:val="24"/>
                <w:shd w:val="clear" w:color="auto" w:fill="FFFFFF"/>
              </w:rPr>
            </w:pPr>
          </w:p>
        </w:tc>
        <w:tc>
          <w:tcPr>
            <w:tcW w:w="4276" w:type="dxa"/>
          </w:tcPr>
          <w:p w14:paraId="10362FCC" w14:textId="77777777" w:rsidR="00942082" w:rsidRPr="00DD07CF" w:rsidRDefault="00942082" w:rsidP="00D1275A">
            <w:pPr>
              <w:jc w:val="both"/>
              <w:rPr>
                <w:rFonts w:ascii="Times New Roman" w:hAnsi="Times New Roman" w:cs="Times New Roman"/>
                <w:bCs/>
                <w:sz w:val="24"/>
                <w:szCs w:val="24"/>
                <w:shd w:val="clear" w:color="auto" w:fill="FFFFFF"/>
              </w:rPr>
            </w:pPr>
            <w:r w:rsidRPr="00DD07CF">
              <w:rPr>
                <w:rFonts w:ascii="Times New Roman" w:hAnsi="Times New Roman" w:cs="Times New Roman"/>
                <w:bCs/>
                <w:sz w:val="24"/>
                <w:szCs w:val="24"/>
                <w:shd w:val="clear" w:color="auto" w:fill="FFFFFF"/>
              </w:rPr>
              <w:lastRenderedPageBreak/>
              <w:t xml:space="preserve">    Статья 116. Государственное регулирование цен и тарифов субъектов предпринимательства</w:t>
            </w:r>
          </w:p>
          <w:p w14:paraId="09D46A6C" w14:textId="77777777" w:rsidR="00942082" w:rsidRPr="00DD07CF" w:rsidRDefault="00942082" w:rsidP="00D1275A">
            <w:pPr>
              <w:jc w:val="both"/>
              <w:rPr>
                <w:rFonts w:ascii="Times New Roman" w:hAnsi="Times New Roman" w:cs="Times New Roman"/>
                <w:bCs/>
                <w:sz w:val="24"/>
                <w:szCs w:val="24"/>
                <w:shd w:val="clear" w:color="auto" w:fill="FFFFFF"/>
              </w:rPr>
            </w:pPr>
            <w:r w:rsidRPr="00DD07CF">
              <w:rPr>
                <w:rFonts w:ascii="Times New Roman" w:hAnsi="Times New Roman" w:cs="Times New Roman"/>
                <w:bCs/>
                <w:sz w:val="24"/>
                <w:szCs w:val="24"/>
                <w:shd w:val="clear" w:color="auto" w:fill="FFFFFF"/>
              </w:rPr>
              <w:t xml:space="preserve">     …</w:t>
            </w:r>
          </w:p>
          <w:p w14:paraId="35036563" w14:textId="77777777" w:rsidR="00942082" w:rsidRPr="00DD07CF" w:rsidRDefault="00942082" w:rsidP="00D1275A">
            <w:pPr>
              <w:jc w:val="both"/>
              <w:rPr>
                <w:rFonts w:ascii="Times New Roman" w:hAnsi="Times New Roman" w:cs="Times New Roman"/>
                <w:bCs/>
                <w:sz w:val="24"/>
                <w:szCs w:val="24"/>
                <w:shd w:val="clear" w:color="auto" w:fill="FFFFFF"/>
              </w:rPr>
            </w:pPr>
            <w:r w:rsidRPr="00DD07CF">
              <w:rPr>
                <w:rFonts w:ascii="Times New Roman" w:hAnsi="Times New Roman" w:cs="Times New Roman"/>
                <w:bCs/>
                <w:sz w:val="24"/>
                <w:szCs w:val="24"/>
                <w:shd w:val="clear" w:color="auto" w:fill="FFFFFF"/>
              </w:rPr>
              <w:lastRenderedPageBreak/>
              <w:t xml:space="preserve">     3. Государство регулирует цены и тарифы на следующие товары, работы, услуги субъектов предпринимательства:</w:t>
            </w:r>
          </w:p>
          <w:p w14:paraId="5E554AA0" w14:textId="77777777" w:rsidR="00942082" w:rsidRPr="00DD07CF" w:rsidRDefault="00942082" w:rsidP="00D1275A">
            <w:pPr>
              <w:jc w:val="both"/>
              <w:rPr>
                <w:rFonts w:ascii="Times New Roman" w:hAnsi="Times New Roman" w:cs="Times New Roman"/>
                <w:bCs/>
                <w:sz w:val="24"/>
                <w:szCs w:val="24"/>
                <w:shd w:val="clear" w:color="auto" w:fill="FFFFFF"/>
              </w:rPr>
            </w:pPr>
            <w:r w:rsidRPr="00DD07CF">
              <w:rPr>
                <w:rFonts w:ascii="Times New Roman" w:hAnsi="Times New Roman" w:cs="Times New Roman"/>
                <w:bCs/>
                <w:sz w:val="24"/>
                <w:szCs w:val="24"/>
                <w:shd w:val="clear" w:color="auto" w:fill="FFFFFF"/>
              </w:rPr>
              <w:t xml:space="preserve">     …</w:t>
            </w:r>
          </w:p>
          <w:p w14:paraId="091CB6CB" w14:textId="77777777" w:rsidR="00942082" w:rsidRPr="00DD07CF" w:rsidRDefault="00942082" w:rsidP="00D1275A">
            <w:pPr>
              <w:jc w:val="both"/>
              <w:rPr>
                <w:rFonts w:ascii="Times New Roman" w:hAnsi="Times New Roman" w:cs="Times New Roman"/>
                <w:bCs/>
                <w:sz w:val="24"/>
                <w:szCs w:val="24"/>
                <w:shd w:val="clear" w:color="auto" w:fill="FFFFFF"/>
              </w:rPr>
            </w:pPr>
            <w:r w:rsidRPr="00DD07CF">
              <w:rPr>
                <w:rFonts w:ascii="Times New Roman" w:hAnsi="Times New Roman" w:cs="Times New Roman"/>
                <w:bCs/>
                <w:sz w:val="24"/>
                <w:szCs w:val="24"/>
                <w:shd w:val="clear" w:color="auto" w:fill="FFFFFF"/>
                <w:lang w:val="kk-KZ"/>
              </w:rPr>
              <w:t xml:space="preserve">     </w:t>
            </w:r>
            <w:r w:rsidRPr="00DD07CF">
              <w:rPr>
                <w:rFonts w:ascii="Times New Roman" w:hAnsi="Times New Roman" w:cs="Times New Roman"/>
                <w:bCs/>
                <w:sz w:val="24"/>
                <w:szCs w:val="24"/>
                <w:shd w:val="clear" w:color="auto" w:fill="FFFFFF"/>
              </w:rPr>
              <w:t>3) на товары, работы, услуги, производимые и реализуемые субъектами государственной монополии</w:t>
            </w:r>
            <w:r w:rsidRPr="00DD07CF">
              <w:rPr>
                <w:rFonts w:ascii="Times New Roman" w:hAnsi="Times New Roman" w:cs="Times New Roman"/>
                <w:b/>
                <w:bCs/>
                <w:sz w:val="24"/>
                <w:szCs w:val="24"/>
                <w:shd w:val="clear" w:color="auto" w:fill="FFFFFF"/>
              </w:rPr>
              <w:t>, специального права</w:t>
            </w:r>
            <w:r w:rsidRPr="00DD07CF">
              <w:rPr>
                <w:rFonts w:ascii="Times New Roman" w:hAnsi="Times New Roman" w:cs="Times New Roman"/>
                <w:bCs/>
                <w:sz w:val="24"/>
                <w:szCs w:val="24"/>
                <w:shd w:val="clear" w:color="auto" w:fill="FFFFFF"/>
              </w:rPr>
              <w:t>;</w:t>
            </w:r>
          </w:p>
          <w:p w14:paraId="2D9D34FB" w14:textId="77777777" w:rsidR="00942082" w:rsidRPr="00DD07CF" w:rsidRDefault="00942082" w:rsidP="00D1275A">
            <w:pPr>
              <w:jc w:val="both"/>
              <w:rPr>
                <w:rFonts w:ascii="Times New Roman" w:hAnsi="Times New Roman" w:cs="Times New Roman"/>
                <w:bCs/>
                <w:sz w:val="24"/>
                <w:szCs w:val="24"/>
                <w:shd w:val="clear" w:color="auto" w:fill="FFFFFF"/>
              </w:rPr>
            </w:pPr>
          </w:p>
        </w:tc>
        <w:tc>
          <w:tcPr>
            <w:tcW w:w="3932" w:type="dxa"/>
            <w:shd w:val="clear" w:color="auto" w:fill="auto"/>
          </w:tcPr>
          <w:p w14:paraId="0306539C" w14:textId="77777777" w:rsidR="00942082" w:rsidRPr="00DD07CF" w:rsidRDefault="00942082" w:rsidP="00D1275A">
            <w:pPr>
              <w:shd w:val="clear" w:color="auto" w:fill="FFFFFF" w:themeFill="background1"/>
              <w:jc w:val="both"/>
              <w:rPr>
                <w:rFonts w:ascii="Times New Roman" w:hAnsi="Times New Roman" w:cs="Times New Roman"/>
                <w:sz w:val="24"/>
                <w:szCs w:val="24"/>
                <w:lang w:val="kk-KZ"/>
              </w:rPr>
            </w:pPr>
            <w:r w:rsidRPr="00DD07CF">
              <w:rPr>
                <w:rFonts w:ascii="Times New Roman" w:hAnsi="Times New Roman" w:cs="Times New Roman"/>
                <w:sz w:val="24"/>
                <w:szCs w:val="24"/>
                <w:lang w:val="kk-KZ"/>
              </w:rPr>
              <w:lastRenderedPageBreak/>
              <w:t xml:space="preserve">   Приведени</w:t>
            </w:r>
            <w:r>
              <w:rPr>
                <w:rFonts w:ascii="Times New Roman" w:hAnsi="Times New Roman" w:cs="Times New Roman"/>
                <w:sz w:val="24"/>
                <w:szCs w:val="24"/>
                <w:lang w:val="kk-KZ"/>
              </w:rPr>
              <w:t>е</w:t>
            </w:r>
            <w:r w:rsidRPr="00DD07CF">
              <w:rPr>
                <w:rFonts w:ascii="Times New Roman" w:hAnsi="Times New Roman" w:cs="Times New Roman"/>
                <w:sz w:val="24"/>
                <w:szCs w:val="24"/>
                <w:lang w:val="kk-KZ"/>
              </w:rPr>
              <w:t xml:space="preserve"> в соответствие предлагаемыми изменениями в  статью 193. </w:t>
            </w:r>
          </w:p>
        </w:tc>
      </w:tr>
      <w:tr w:rsidR="00942082" w:rsidRPr="005707E1" w14:paraId="359C4793" w14:textId="77777777" w:rsidTr="00D1275A">
        <w:tc>
          <w:tcPr>
            <w:tcW w:w="562" w:type="dxa"/>
          </w:tcPr>
          <w:p w14:paraId="49447F69"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63D8C5A5" w14:textId="77777777" w:rsidR="00942082" w:rsidRPr="00DD07CF" w:rsidRDefault="00942082" w:rsidP="00D1275A">
            <w:pPr>
              <w:jc w:val="both"/>
              <w:rPr>
                <w:rFonts w:ascii="Times New Roman" w:eastAsia="Calibri" w:hAnsi="Times New Roman" w:cs="Times New Roman"/>
                <w:sz w:val="24"/>
                <w:szCs w:val="24"/>
                <w:lang w:val="kk-KZ"/>
              </w:rPr>
            </w:pPr>
            <w:r w:rsidRPr="00DD07CF">
              <w:rPr>
                <w:rFonts w:ascii="Times New Roman" w:hAnsi="Times New Roman" w:cs="Times New Roman"/>
                <w:sz w:val="24"/>
                <w:szCs w:val="24"/>
                <w:shd w:val="clear" w:color="auto" w:fill="FFFFFF"/>
              </w:rPr>
              <w:t>Статья 120</w:t>
            </w:r>
          </w:p>
        </w:tc>
        <w:tc>
          <w:tcPr>
            <w:tcW w:w="4371" w:type="dxa"/>
          </w:tcPr>
          <w:p w14:paraId="0E23375E" w14:textId="77777777" w:rsidR="00942082" w:rsidRPr="00DD07CF" w:rsidRDefault="00942082" w:rsidP="00D1275A">
            <w:pPr>
              <w:shd w:val="clear" w:color="auto" w:fill="FFFFFF"/>
              <w:jc w:val="both"/>
              <w:textAlignment w:val="baseline"/>
              <w:outlineLvl w:val="2"/>
              <w:rPr>
                <w:rFonts w:ascii="Times New Roman" w:hAnsi="Times New Roman" w:cs="Times New Roman"/>
                <w:b/>
                <w:sz w:val="24"/>
                <w:szCs w:val="24"/>
              </w:rPr>
            </w:pPr>
            <w:r w:rsidRPr="00DD07CF">
              <w:rPr>
                <w:rFonts w:ascii="Times New Roman" w:hAnsi="Times New Roman" w:cs="Times New Roman"/>
                <w:sz w:val="24"/>
                <w:szCs w:val="24"/>
                <w:lang w:val="kk-KZ"/>
              </w:rPr>
              <w:t xml:space="preserve">     </w:t>
            </w:r>
            <w:r w:rsidRPr="00DD07CF">
              <w:rPr>
                <w:rFonts w:ascii="Times New Roman" w:hAnsi="Times New Roman" w:cs="Times New Roman"/>
                <w:sz w:val="24"/>
                <w:szCs w:val="24"/>
              </w:rPr>
              <w:t>Статья 120. Ценообразование на товары, работы, услуги, производимые и реализуемые субъектами государственной</w:t>
            </w:r>
            <w:r w:rsidRPr="00684244">
              <w:rPr>
                <w:rFonts w:ascii="Times New Roman" w:hAnsi="Times New Roman" w:cs="Times New Roman"/>
                <w:b/>
                <w:sz w:val="24"/>
                <w:szCs w:val="24"/>
              </w:rPr>
              <w:t xml:space="preserve"> </w:t>
            </w:r>
            <w:r w:rsidRPr="00684244">
              <w:rPr>
                <w:rFonts w:ascii="Times New Roman" w:hAnsi="Times New Roman" w:cs="Times New Roman"/>
                <w:b/>
                <w:bCs/>
                <w:sz w:val="24"/>
                <w:szCs w:val="24"/>
              </w:rPr>
              <w:t>монополии</w:t>
            </w:r>
          </w:p>
          <w:p w14:paraId="780FBE41" w14:textId="77777777" w:rsidR="00942082" w:rsidRPr="00DD07CF" w:rsidRDefault="00942082" w:rsidP="00D1275A">
            <w:pPr>
              <w:shd w:val="clear" w:color="auto" w:fill="FFFFFF"/>
              <w:jc w:val="both"/>
              <w:textAlignment w:val="baseline"/>
              <w:outlineLvl w:val="2"/>
              <w:rPr>
                <w:rFonts w:ascii="Times New Roman" w:hAnsi="Times New Roman" w:cs="Times New Roman"/>
                <w:b/>
                <w:sz w:val="24"/>
                <w:szCs w:val="24"/>
              </w:rPr>
            </w:pPr>
            <w:r w:rsidRPr="00DD07CF">
              <w:rPr>
                <w:rFonts w:ascii="Times New Roman" w:hAnsi="Times New Roman" w:cs="Times New Roman"/>
                <w:b/>
                <w:sz w:val="24"/>
                <w:szCs w:val="24"/>
              </w:rPr>
              <w:t xml:space="preserve"> </w:t>
            </w:r>
          </w:p>
          <w:p w14:paraId="0F02AACB" w14:textId="77777777" w:rsidR="00942082" w:rsidRPr="00684244" w:rsidRDefault="00942082" w:rsidP="00D1275A">
            <w:pPr>
              <w:shd w:val="clear" w:color="auto" w:fill="FFFFFF"/>
              <w:jc w:val="both"/>
              <w:textAlignment w:val="baseline"/>
              <w:outlineLvl w:val="2"/>
              <w:rPr>
                <w:rFonts w:ascii="Times New Roman" w:hAnsi="Times New Roman" w:cs="Times New Roman"/>
                <w:b/>
                <w:bCs/>
                <w:sz w:val="24"/>
                <w:szCs w:val="24"/>
              </w:rPr>
            </w:pPr>
            <w:r w:rsidRPr="00684244">
              <w:rPr>
                <w:rFonts w:ascii="Times New Roman" w:hAnsi="Times New Roman" w:cs="Times New Roman"/>
                <w:b/>
                <w:sz w:val="24"/>
                <w:szCs w:val="24"/>
              </w:rPr>
              <w:t xml:space="preserve">      </w:t>
            </w:r>
            <w:r w:rsidRPr="00684244">
              <w:rPr>
                <w:rFonts w:ascii="Times New Roman" w:hAnsi="Times New Roman" w:cs="Times New Roman"/>
                <w:b/>
                <w:bCs/>
                <w:sz w:val="24"/>
                <w:szCs w:val="24"/>
              </w:rPr>
              <w:t>1. Правила ценообразования на товары, работы, услуги, производимые и реализуемые субъектом государственной монополии, утверждаются антимонопольным органом.</w:t>
            </w:r>
          </w:p>
          <w:p w14:paraId="745EE5DD" w14:textId="77777777" w:rsidR="00942082" w:rsidRPr="00684244" w:rsidRDefault="00942082" w:rsidP="00D1275A">
            <w:pPr>
              <w:shd w:val="clear" w:color="auto" w:fill="FFFFFF"/>
              <w:jc w:val="both"/>
              <w:textAlignment w:val="baseline"/>
              <w:outlineLvl w:val="2"/>
              <w:rPr>
                <w:rFonts w:ascii="Times New Roman" w:hAnsi="Times New Roman" w:cs="Times New Roman"/>
                <w:b/>
                <w:sz w:val="24"/>
                <w:szCs w:val="24"/>
              </w:rPr>
            </w:pPr>
            <w:r w:rsidRPr="00684244">
              <w:rPr>
                <w:rFonts w:ascii="Times New Roman" w:hAnsi="Times New Roman" w:cs="Times New Roman"/>
                <w:b/>
                <w:sz w:val="24"/>
                <w:szCs w:val="24"/>
                <w:lang w:val="kk-KZ"/>
              </w:rPr>
              <w:t xml:space="preserve">     </w:t>
            </w:r>
            <w:r w:rsidRPr="00684244">
              <w:rPr>
                <w:rFonts w:ascii="Times New Roman" w:hAnsi="Times New Roman" w:cs="Times New Roman"/>
                <w:b/>
                <w:bCs/>
                <w:sz w:val="24"/>
                <w:szCs w:val="24"/>
              </w:rPr>
              <w:t>Уполномоченные государственные органы проводят публичные слушания при рассмотрении заявок субъектов государственной монополии</w:t>
            </w:r>
            <w:r w:rsidRPr="00684244">
              <w:rPr>
                <w:rFonts w:ascii="Times New Roman" w:hAnsi="Times New Roman" w:cs="Times New Roman"/>
                <w:b/>
                <w:sz w:val="24"/>
                <w:szCs w:val="24"/>
              </w:rPr>
              <w:t xml:space="preserve"> в соответствии с правилами ценообразования на товары, работы, услуги, производимые и реализуемые субъектом государственной монополии.</w:t>
            </w:r>
          </w:p>
          <w:p w14:paraId="77A5515C" w14:textId="77777777" w:rsidR="00942082" w:rsidRPr="00684244" w:rsidRDefault="00942082" w:rsidP="00D1275A">
            <w:pPr>
              <w:shd w:val="clear" w:color="auto" w:fill="FFFFFF"/>
              <w:jc w:val="both"/>
              <w:textAlignment w:val="baseline"/>
              <w:outlineLvl w:val="2"/>
              <w:rPr>
                <w:rFonts w:ascii="Times New Roman" w:hAnsi="Times New Roman" w:cs="Times New Roman"/>
                <w:b/>
                <w:sz w:val="24"/>
                <w:szCs w:val="24"/>
              </w:rPr>
            </w:pPr>
            <w:r w:rsidRPr="00684244">
              <w:rPr>
                <w:rFonts w:ascii="Times New Roman" w:hAnsi="Times New Roman" w:cs="Times New Roman"/>
                <w:b/>
                <w:sz w:val="24"/>
                <w:szCs w:val="24"/>
                <w:lang w:val="kk-KZ"/>
              </w:rPr>
              <w:lastRenderedPageBreak/>
              <w:t xml:space="preserve">     </w:t>
            </w:r>
            <w:r w:rsidRPr="00684244">
              <w:rPr>
                <w:rFonts w:ascii="Times New Roman" w:hAnsi="Times New Roman" w:cs="Times New Roman"/>
                <w:b/>
                <w:sz w:val="24"/>
                <w:szCs w:val="24"/>
              </w:rPr>
              <w:t xml:space="preserve">1-1. </w:t>
            </w:r>
            <w:r w:rsidRPr="00684244">
              <w:rPr>
                <w:rFonts w:ascii="Times New Roman" w:hAnsi="Times New Roman" w:cs="Times New Roman"/>
                <w:b/>
                <w:bCs/>
                <w:sz w:val="24"/>
                <w:szCs w:val="24"/>
              </w:rPr>
              <w:t xml:space="preserve">Антимонопольный орган проводит экспертизу цен на товары, работы, услуги, производимые и реализуемые субъектом государственной монополии, </w:t>
            </w:r>
            <w:r w:rsidRPr="00684244">
              <w:rPr>
                <w:rFonts w:ascii="Times New Roman" w:hAnsi="Times New Roman" w:cs="Times New Roman"/>
                <w:b/>
                <w:sz w:val="24"/>
                <w:szCs w:val="24"/>
              </w:rPr>
              <w:t>в соответствии с правилами ценообразования на товары, работы, услуги, производимые и реализуемые субъектом государственной монополии.</w:t>
            </w:r>
          </w:p>
          <w:p w14:paraId="1C2F1CDA" w14:textId="77777777" w:rsidR="00942082" w:rsidRPr="00684244" w:rsidRDefault="00942082" w:rsidP="00D1275A">
            <w:pPr>
              <w:shd w:val="clear" w:color="auto" w:fill="FFFFFF"/>
              <w:jc w:val="both"/>
              <w:textAlignment w:val="baseline"/>
              <w:outlineLvl w:val="2"/>
              <w:rPr>
                <w:rFonts w:ascii="Times New Roman" w:hAnsi="Times New Roman" w:cs="Times New Roman"/>
                <w:b/>
                <w:sz w:val="24"/>
                <w:szCs w:val="24"/>
              </w:rPr>
            </w:pPr>
            <w:r w:rsidRPr="00684244">
              <w:rPr>
                <w:rFonts w:ascii="Times New Roman" w:hAnsi="Times New Roman" w:cs="Times New Roman"/>
                <w:b/>
                <w:sz w:val="24"/>
                <w:szCs w:val="24"/>
                <w:lang w:val="kk-KZ"/>
              </w:rPr>
              <w:t xml:space="preserve">     </w:t>
            </w:r>
            <w:r w:rsidRPr="00684244">
              <w:rPr>
                <w:rFonts w:ascii="Times New Roman" w:hAnsi="Times New Roman" w:cs="Times New Roman"/>
                <w:b/>
                <w:sz w:val="24"/>
                <w:szCs w:val="24"/>
              </w:rPr>
              <w:t xml:space="preserve">1-2. </w:t>
            </w:r>
            <w:r w:rsidRPr="00684244">
              <w:rPr>
                <w:rFonts w:ascii="Times New Roman" w:hAnsi="Times New Roman" w:cs="Times New Roman"/>
                <w:b/>
                <w:bCs/>
                <w:sz w:val="24"/>
                <w:szCs w:val="24"/>
              </w:rPr>
              <w:t>Для проведения экспертизы цен субъекты государственной монополии обязаны представить в письменной форме:</w:t>
            </w:r>
          </w:p>
          <w:p w14:paraId="5672965C" w14:textId="77777777" w:rsidR="00942082" w:rsidRPr="00684244" w:rsidRDefault="00942082" w:rsidP="00D1275A">
            <w:pPr>
              <w:shd w:val="clear" w:color="auto" w:fill="FFFFFF"/>
              <w:jc w:val="both"/>
              <w:textAlignment w:val="baseline"/>
              <w:outlineLvl w:val="2"/>
              <w:rPr>
                <w:rFonts w:ascii="Times New Roman" w:hAnsi="Times New Roman" w:cs="Times New Roman"/>
                <w:b/>
                <w:bCs/>
                <w:sz w:val="24"/>
                <w:szCs w:val="24"/>
              </w:rPr>
            </w:pPr>
            <w:r w:rsidRPr="00684244">
              <w:rPr>
                <w:rFonts w:ascii="Times New Roman" w:hAnsi="Times New Roman" w:cs="Times New Roman"/>
                <w:b/>
                <w:sz w:val="24"/>
                <w:szCs w:val="24"/>
                <w:lang w:val="kk-KZ"/>
              </w:rPr>
              <w:t xml:space="preserve">     </w:t>
            </w:r>
            <w:r w:rsidRPr="00684244">
              <w:rPr>
                <w:rFonts w:ascii="Times New Roman" w:hAnsi="Times New Roman" w:cs="Times New Roman"/>
                <w:b/>
                <w:bCs/>
                <w:sz w:val="24"/>
                <w:szCs w:val="24"/>
              </w:rPr>
              <w:t>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на товары, работы, услуги;</w:t>
            </w:r>
          </w:p>
          <w:p w14:paraId="04FF25FC" w14:textId="77777777" w:rsidR="00942082" w:rsidRPr="00684244" w:rsidRDefault="00942082" w:rsidP="00D1275A">
            <w:pPr>
              <w:shd w:val="clear" w:color="auto" w:fill="FFFFFF"/>
              <w:jc w:val="both"/>
              <w:textAlignment w:val="baseline"/>
              <w:outlineLvl w:val="2"/>
              <w:rPr>
                <w:rFonts w:ascii="Times New Roman" w:hAnsi="Times New Roman" w:cs="Times New Roman"/>
                <w:b/>
                <w:bCs/>
                <w:sz w:val="24"/>
                <w:szCs w:val="24"/>
              </w:rPr>
            </w:pPr>
            <w:r w:rsidRPr="00684244">
              <w:rPr>
                <w:rFonts w:ascii="Times New Roman" w:hAnsi="Times New Roman" w:cs="Times New Roman"/>
                <w:b/>
                <w:sz w:val="24"/>
                <w:szCs w:val="24"/>
                <w:lang w:val="kk-KZ"/>
              </w:rPr>
              <w:t xml:space="preserve">     </w:t>
            </w:r>
            <w:r w:rsidRPr="00684244">
              <w:rPr>
                <w:rFonts w:ascii="Times New Roman" w:hAnsi="Times New Roman" w:cs="Times New Roman"/>
                <w:b/>
                <w:bCs/>
                <w:sz w:val="24"/>
                <w:szCs w:val="24"/>
              </w:rPr>
              <w:t xml:space="preserve">2) уведомление не менее чем за тридцать календарных дней о предстоящем изменении (повышении и (или) снижении) цен на товары, работы, услуги и причинах их изменения (повышения и (или) снижения) с предоставлением обосновывающих материалов, подтверждающих причины </w:t>
            </w:r>
            <w:r w:rsidRPr="00684244">
              <w:rPr>
                <w:rFonts w:ascii="Times New Roman" w:hAnsi="Times New Roman" w:cs="Times New Roman"/>
                <w:b/>
                <w:bCs/>
                <w:sz w:val="24"/>
                <w:szCs w:val="24"/>
              </w:rPr>
              <w:lastRenderedPageBreak/>
              <w:t>изменения (повышения и (или) снижения).</w:t>
            </w:r>
          </w:p>
          <w:p w14:paraId="4B60F0DD" w14:textId="77777777" w:rsidR="00942082" w:rsidRPr="00684244" w:rsidRDefault="00942082" w:rsidP="00D1275A">
            <w:pPr>
              <w:shd w:val="clear" w:color="auto" w:fill="FFFFFF"/>
              <w:jc w:val="both"/>
              <w:textAlignment w:val="baseline"/>
              <w:outlineLvl w:val="2"/>
              <w:rPr>
                <w:rFonts w:ascii="Times New Roman" w:hAnsi="Times New Roman" w:cs="Times New Roman"/>
                <w:b/>
                <w:bCs/>
                <w:sz w:val="24"/>
                <w:szCs w:val="24"/>
              </w:rPr>
            </w:pPr>
            <w:r w:rsidRPr="00684244">
              <w:rPr>
                <w:rFonts w:ascii="Times New Roman" w:hAnsi="Times New Roman" w:cs="Times New Roman"/>
                <w:b/>
                <w:sz w:val="24"/>
                <w:szCs w:val="24"/>
                <w:lang w:val="kk-KZ"/>
              </w:rPr>
              <w:t xml:space="preserve">     </w:t>
            </w:r>
            <w:r w:rsidRPr="00684244">
              <w:rPr>
                <w:rFonts w:ascii="Times New Roman" w:hAnsi="Times New Roman" w:cs="Times New Roman"/>
                <w:b/>
                <w:sz w:val="24"/>
                <w:szCs w:val="24"/>
              </w:rPr>
              <w:t>1-3.</w:t>
            </w:r>
            <w:r w:rsidRPr="00684244">
              <w:rPr>
                <w:rFonts w:ascii="Times New Roman" w:hAnsi="Times New Roman" w:cs="Times New Roman"/>
                <w:b/>
                <w:bCs/>
                <w:sz w:val="24"/>
                <w:szCs w:val="24"/>
              </w:rPr>
              <w:t xml:space="preserve"> Срок проведения экспертизы составляет не более девяноста календарных дней с момента поступления к рассмотрению уведомления или информации. Общий срок проведения экспертизы не должен превышать сто двадцать календарных дней.</w:t>
            </w:r>
          </w:p>
          <w:p w14:paraId="61053097" w14:textId="77777777" w:rsidR="00942082" w:rsidRPr="00684244" w:rsidRDefault="00942082" w:rsidP="00D1275A">
            <w:pPr>
              <w:shd w:val="clear" w:color="auto" w:fill="FFFFFF"/>
              <w:jc w:val="both"/>
              <w:textAlignment w:val="baseline"/>
              <w:outlineLvl w:val="2"/>
              <w:rPr>
                <w:rFonts w:ascii="Times New Roman" w:hAnsi="Times New Roman" w:cs="Times New Roman"/>
                <w:b/>
                <w:sz w:val="24"/>
                <w:szCs w:val="24"/>
              </w:rPr>
            </w:pPr>
            <w:r w:rsidRPr="00684244">
              <w:rPr>
                <w:rFonts w:ascii="Times New Roman" w:hAnsi="Times New Roman" w:cs="Times New Roman"/>
                <w:b/>
                <w:sz w:val="24"/>
                <w:szCs w:val="24"/>
                <w:lang w:val="kk-KZ"/>
              </w:rPr>
              <w:t xml:space="preserve">     </w:t>
            </w:r>
            <w:r w:rsidRPr="00684244">
              <w:rPr>
                <w:rFonts w:ascii="Times New Roman" w:hAnsi="Times New Roman" w:cs="Times New Roman"/>
                <w:b/>
                <w:sz w:val="24"/>
                <w:szCs w:val="24"/>
              </w:rPr>
              <w:t xml:space="preserve">1-4. </w:t>
            </w:r>
            <w:r w:rsidRPr="00684244">
              <w:rPr>
                <w:rFonts w:ascii="Times New Roman" w:hAnsi="Times New Roman" w:cs="Times New Roman"/>
                <w:b/>
                <w:bCs/>
                <w:sz w:val="24"/>
                <w:szCs w:val="24"/>
              </w:rPr>
              <w:t>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дополнительные сведения и (или) документы, необходимые для принятия решения.</w:t>
            </w:r>
          </w:p>
          <w:p w14:paraId="1F25F6AF" w14:textId="77777777" w:rsidR="00942082" w:rsidRPr="00684244" w:rsidRDefault="00942082" w:rsidP="00D1275A">
            <w:pPr>
              <w:shd w:val="clear" w:color="auto" w:fill="FFFFFF"/>
              <w:tabs>
                <w:tab w:val="left" w:pos="799"/>
              </w:tabs>
              <w:jc w:val="both"/>
              <w:textAlignment w:val="baseline"/>
              <w:outlineLvl w:val="2"/>
              <w:rPr>
                <w:rFonts w:ascii="Times New Roman" w:hAnsi="Times New Roman" w:cs="Times New Roman"/>
                <w:b/>
                <w:bCs/>
                <w:sz w:val="24"/>
                <w:szCs w:val="24"/>
              </w:rPr>
            </w:pPr>
            <w:r w:rsidRPr="00684244">
              <w:rPr>
                <w:rFonts w:ascii="Times New Roman" w:hAnsi="Times New Roman" w:cs="Times New Roman"/>
                <w:b/>
                <w:sz w:val="24"/>
                <w:szCs w:val="24"/>
                <w:lang w:val="kk-KZ"/>
              </w:rPr>
              <w:t xml:space="preserve">     </w:t>
            </w:r>
            <w:r w:rsidRPr="00684244">
              <w:rPr>
                <w:rFonts w:ascii="Times New Roman" w:hAnsi="Times New Roman" w:cs="Times New Roman"/>
                <w:b/>
                <w:sz w:val="24"/>
                <w:szCs w:val="24"/>
              </w:rPr>
              <w:t xml:space="preserve">1-5. </w:t>
            </w:r>
            <w:r w:rsidRPr="00684244">
              <w:rPr>
                <w:rFonts w:ascii="Times New Roman" w:hAnsi="Times New Roman" w:cs="Times New Roman"/>
                <w:b/>
                <w:bCs/>
                <w:sz w:val="24"/>
                <w:szCs w:val="24"/>
              </w:rPr>
              <w:t>На период представления дополнительных сведений и (или) документов срок рассмотрения приостанавливается до представления субъектом государственной монополии соответствующих дополнительных сведений и (или) документов.</w:t>
            </w:r>
          </w:p>
          <w:p w14:paraId="0E756BA6" w14:textId="77777777" w:rsidR="00942082" w:rsidRPr="00684244" w:rsidRDefault="00942082" w:rsidP="00D1275A">
            <w:pPr>
              <w:shd w:val="clear" w:color="auto" w:fill="FFFFFF"/>
              <w:jc w:val="both"/>
              <w:textAlignment w:val="baseline"/>
              <w:outlineLvl w:val="2"/>
              <w:rPr>
                <w:rFonts w:ascii="Times New Roman" w:hAnsi="Times New Roman" w:cs="Times New Roman"/>
                <w:b/>
                <w:sz w:val="24"/>
                <w:szCs w:val="24"/>
              </w:rPr>
            </w:pPr>
            <w:r w:rsidRPr="00684244">
              <w:rPr>
                <w:rFonts w:ascii="Times New Roman" w:hAnsi="Times New Roman" w:cs="Times New Roman"/>
                <w:b/>
                <w:sz w:val="24"/>
                <w:szCs w:val="24"/>
              </w:rPr>
              <w:t xml:space="preserve">     1-6. </w:t>
            </w:r>
            <w:r w:rsidRPr="00684244">
              <w:rPr>
                <w:rFonts w:ascii="Times New Roman" w:hAnsi="Times New Roman" w:cs="Times New Roman"/>
                <w:b/>
                <w:bCs/>
                <w:sz w:val="24"/>
                <w:szCs w:val="24"/>
              </w:rPr>
              <w:t xml:space="preserve">Антимонопольный орган возобновляет рассмотрение уведомления или информации после представления дополнительных сведений и (или) документов </w:t>
            </w:r>
            <w:r w:rsidRPr="00684244">
              <w:rPr>
                <w:rFonts w:ascii="Times New Roman" w:hAnsi="Times New Roman" w:cs="Times New Roman"/>
                <w:b/>
                <w:bCs/>
                <w:sz w:val="24"/>
                <w:szCs w:val="24"/>
              </w:rPr>
              <w:lastRenderedPageBreak/>
              <w:t xml:space="preserve">субъектом государственной монополии. </w:t>
            </w:r>
          </w:p>
          <w:p w14:paraId="49AF6B23" w14:textId="77777777" w:rsidR="00942082" w:rsidRPr="00684244" w:rsidRDefault="00942082" w:rsidP="00D1275A">
            <w:pPr>
              <w:shd w:val="clear" w:color="auto" w:fill="FFFFFF"/>
              <w:jc w:val="both"/>
              <w:textAlignment w:val="baseline"/>
              <w:outlineLvl w:val="2"/>
              <w:rPr>
                <w:rFonts w:ascii="Times New Roman" w:hAnsi="Times New Roman" w:cs="Times New Roman"/>
                <w:b/>
                <w:sz w:val="24"/>
                <w:szCs w:val="24"/>
              </w:rPr>
            </w:pPr>
            <w:r w:rsidRPr="00684244">
              <w:rPr>
                <w:rFonts w:ascii="Times New Roman" w:hAnsi="Times New Roman" w:cs="Times New Roman"/>
                <w:b/>
                <w:sz w:val="24"/>
                <w:szCs w:val="24"/>
                <w:lang w:val="kk-KZ"/>
              </w:rPr>
              <w:t xml:space="preserve">     </w:t>
            </w:r>
            <w:r w:rsidRPr="00684244">
              <w:rPr>
                <w:rFonts w:ascii="Times New Roman" w:hAnsi="Times New Roman" w:cs="Times New Roman"/>
                <w:b/>
                <w:sz w:val="24"/>
                <w:szCs w:val="24"/>
              </w:rPr>
              <w:t xml:space="preserve">1-7. </w:t>
            </w:r>
            <w:r w:rsidRPr="00684244">
              <w:rPr>
                <w:rFonts w:ascii="Times New Roman" w:hAnsi="Times New Roman" w:cs="Times New Roman"/>
                <w:b/>
                <w:bCs/>
                <w:sz w:val="24"/>
                <w:szCs w:val="24"/>
              </w:rPr>
              <w:t>Исчисление срока проведения экспертизы продолжается со дня ее возобновления.</w:t>
            </w:r>
          </w:p>
          <w:p w14:paraId="69AE0184" w14:textId="77777777" w:rsidR="00942082" w:rsidRPr="00684244" w:rsidRDefault="00942082" w:rsidP="00D1275A">
            <w:pPr>
              <w:shd w:val="clear" w:color="auto" w:fill="FFFFFF"/>
              <w:jc w:val="both"/>
              <w:textAlignment w:val="baseline"/>
              <w:outlineLvl w:val="2"/>
              <w:rPr>
                <w:rFonts w:ascii="Times New Roman" w:hAnsi="Times New Roman" w:cs="Times New Roman"/>
                <w:b/>
                <w:sz w:val="24"/>
                <w:szCs w:val="24"/>
              </w:rPr>
            </w:pPr>
            <w:r w:rsidRPr="00684244">
              <w:rPr>
                <w:rFonts w:ascii="Times New Roman" w:hAnsi="Times New Roman" w:cs="Times New Roman"/>
                <w:b/>
                <w:sz w:val="24"/>
                <w:szCs w:val="24"/>
                <w:lang w:val="kk-KZ"/>
              </w:rPr>
              <w:t xml:space="preserve">     </w:t>
            </w:r>
            <w:r w:rsidRPr="00684244">
              <w:rPr>
                <w:rFonts w:ascii="Times New Roman" w:hAnsi="Times New Roman" w:cs="Times New Roman"/>
                <w:b/>
                <w:sz w:val="24"/>
                <w:szCs w:val="24"/>
              </w:rPr>
              <w:t>2. Государственной монополией является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Кодексом.</w:t>
            </w:r>
          </w:p>
          <w:p w14:paraId="537D230E" w14:textId="77777777" w:rsidR="00942082" w:rsidRPr="00DD07CF" w:rsidRDefault="00942082" w:rsidP="00D1275A">
            <w:pPr>
              <w:shd w:val="clear" w:color="auto" w:fill="FFFFFF"/>
              <w:jc w:val="both"/>
              <w:textAlignment w:val="baseline"/>
              <w:outlineLvl w:val="2"/>
              <w:rPr>
                <w:rFonts w:ascii="Times New Roman" w:hAnsi="Times New Roman" w:cs="Times New Roman"/>
                <w:b/>
                <w:sz w:val="24"/>
                <w:szCs w:val="24"/>
              </w:rPr>
            </w:pPr>
            <w:r w:rsidRPr="00684244">
              <w:rPr>
                <w:rFonts w:ascii="Times New Roman" w:hAnsi="Times New Roman" w:cs="Times New Roman"/>
                <w:b/>
                <w:sz w:val="24"/>
                <w:szCs w:val="24"/>
                <w:lang w:val="kk-KZ"/>
              </w:rPr>
              <w:t xml:space="preserve">     </w:t>
            </w:r>
            <w:r w:rsidRPr="00684244">
              <w:rPr>
                <w:rFonts w:ascii="Times New Roman" w:hAnsi="Times New Roman" w:cs="Times New Roman"/>
                <w:b/>
                <w:sz w:val="24"/>
                <w:szCs w:val="24"/>
              </w:rPr>
              <w:t>Реализация исключительного права осуществляется путем создания субъекта государственной монополии. Субъектом государственной монополии, за исключен</w:t>
            </w:r>
            <w:r>
              <w:rPr>
                <w:rFonts w:ascii="Times New Roman" w:hAnsi="Times New Roman" w:cs="Times New Roman"/>
                <w:b/>
                <w:sz w:val="24"/>
                <w:szCs w:val="24"/>
              </w:rPr>
              <w:t>ием Государственной корпорации «Правительство для граждан»</w:t>
            </w:r>
            <w:r w:rsidRPr="00684244">
              <w:rPr>
                <w:rFonts w:ascii="Times New Roman" w:hAnsi="Times New Roman" w:cs="Times New Roman"/>
                <w:b/>
                <w:sz w:val="24"/>
                <w:szCs w:val="24"/>
              </w:rPr>
              <w:t>, Фонда социального медицинского страхования, государственной</w:t>
            </w:r>
            <w:r w:rsidRPr="00DD07CF">
              <w:rPr>
                <w:rFonts w:ascii="Times New Roman" w:hAnsi="Times New Roman" w:cs="Times New Roman"/>
                <w:b/>
                <w:sz w:val="24"/>
                <w:szCs w:val="24"/>
              </w:rPr>
              <w:t xml:space="preserve"> технической службы,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14:paraId="02B6C4D4" w14:textId="77777777" w:rsidR="00942082" w:rsidRPr="00DD07CF" w:rsidRDefault="00942082" w:rsidP="00D1275A">
            <w:pPr>
              <w:jc w:val="both"/>
              <w:rPr>
                <w:rFonts w:ascii="Times New Roman" w:eastAsia="Calibri" w:hAnsi="Times New Roman" w:cs="Times New Roman"/>
                <w:sz w:val="24"/>
                <w:szCs w:val="24"/>
              </w:rPr>
            </w:pPr>
          </w:p>
        </w:tc>
        <w:tc>
          <w:tcPr>
            <w:tcW w:w="4276" w:type="dxa"/>
          </w:tcPr>
          <w:p w14:paraId="38A9AC58" w14:textId="77777777" w:rsidR="00942082" w:rsidRPr="00DD07CF" w:rsidRDefault="00942082" w:rsidP="00D1275A">
            <w:pPr>
              <w:jc w:val="both"/>
              <w:rPr>
                <w:rFonts w:ascii="Times New Roman" w:hAnsi="Times New Roman" w:cs="Times New Roman"/>
                <w:b/>
                <w:sz w:val="24"/>
                <w:szCs w:val="24"/>
                <w:lang w:val="kk-KZ"/>
              </w:rPr>
            </w:pPr>
            <w:r w:rsidRPr="00DD07CF">
              <w:rPr>
                <w:rFonts w:ascii="Times New Roman" w:hAnsi="Times New Roman" w:cs="Times New Roman"/>
                <w:sz w:val="24"/>
                <w:szCs w:val="24"/>
                <w:shd w:val="clear" w:color="auto" w:fill="FFFFFF"/>
                <w:lang w:val="kk-KZ"/>
              </w:rPr>
              <w:lastRenderedPageBreak/>
              <w:t xml:space="preserve">     </w:t>
            </w:r>
            <w:r w:rsidRPr="00DD07CF">
              <w:rPr>
                <w:rFonts w:ascii="Times New Roman" w:hAnsi="Times New Roman" w:cs="Times New Roman"/>
                <w:sz w:val="24"/>
                <w:szCs w:val="24"/>
                <w:shd w:val="clear" w:color="auto" w:fill="FFFFFF"/>
              </w:rPr>
              <w:t xml:space="preserve">Статья 120. Ценообразование на товары, работы, услуги, производимые и реализуемые субъектами государственной монополии, </w:t>
            </w:r>
            <w:r w:rsidRPr="00DD07CF">
              <w:rPr>
                <w:rFonts w:ascii="Times New Roman" w:hAnsi="Times New Roman" w:cs="Times New Roman"/>
                <w:b/>
                <w:sz w:val="24"/>
                <w:szCs w:val="24"/>
                <w:shd w:val="clear" w:color="auto" w:fill="FFFFFF"/>
              </w:rPr>
              <w:t>специального права</w:t>
            </w:r>
          </w:p>
          <w:p w14:paraId="60456FB4" w14:textId="77777777" w:rsidR="00942082" w:rsidRPr="00DD07CF" w:rsidRDefault="00942082" w:rsidP="00D1275A">
            <w:pPr>
              <w:jc w:val="both"/>
              <w:rPr>
                <w:rFonts w:ascii="Times New Roman" w:eastAsia="Calibri" w:hAnsi="Times New Roman" w:cs="Times New Roman"/>
                <w:sz w:val="24"/>
                <w:szCs w:val="24"/>
              </w:rPr>
            </w:pPr>
            <w:r w:rsidRPr="00DD07CF">
              <w:rPr>
                <w:rFonts w:ascii="Times New Roman" w:hAnsi="Times New Roman" w:cs="Times New Roman"/>
                <w:sz w:val="24"/>
                <w:szCs w:val="24"/>
                <w:lang w:val="kk-KZ"/>
              </w:rPr>
              <w:t xml:space="preserve">     </w:t>
            </w:r>
          </w:p>
          <w:p w14:paraId="62DB4506" w14:textId="77777777" w:rsidR="00942082" w:rsidRPr="00684244" w:rsidRDefault="00942082" w:rsidP="00D1275A">
            <w:pPr>
              <w:jc w:val="both"/>
              <w:rPr>
                <w:rFonts w:ascii="Times New Roman" w:eastAsia="Calibri" w:hAnsi="Times New Roman" w:cs="Times New Roman"/>
                <w:b/>
                <w:sz w:val="24"/>
                <w:szCs w:val="24"/>
                <w:lang w:val="kk-KZ"/>
              </w:rPr>
            </w:pPr>
            <w:r w:rsidRPr="00684244">
              <w:rPr>
                <w:rFonts w:ascii="Times New Roman" w:eastAsia="Calibri" w:hAnsi="Times New Roman" w:cs="Times New Roman"/>
                <w:b/>
                <w:sz w:val="24"/>
                <w:szCs w:val="24"/>
                <w:lang w:val="kk-KZ"/>
              </w:rPr>
              <w:t xml:space="preserve">    </w:t>
            </w:r>
            <w:r w:rsidRPr="00684244">
              <w:rPr>
                <w:rFonts w:ascii="Times New Roman" w:eastAsia="Calibri" w:hAnsi="Times New Roman" w:cs="Times New Roman"/>
                <w:b/>
                <w:bCs/>
                <w:sz w:val="24"/>
                <w:szCs w:val="24"/>
                <w:lang w:val="kk-KZ"/>
              </w:rPr>
              <w:t xml:space="preserve">1. Правила ценообразования на товары, работы, услуги, производимые и реализуемые субъектом государственной монополии, </w:t>
            </w:r>
            <w:r w:rsidRPr="00684244">
              <w:rPr>
                <w:rFonts w:ascii="Times New Roman" w:eastAsia="Calibri" w:hAnsi="Times New Roman" w:cs="Times New Roman"/>
                <w:b/>
                <w:sz w:val="24"/>
                <w:szCs w:val="24"/>
                <w:lang w:val="kk-KZ"/>
              </w:rPr>
              <w:t xml:space="preserve">специального права </w:t>
            </w:r>
            <w:r w:rsidRPr="00684244">
              <w:rPr>
                <w:rFonts w:ascii="Times New Roman" w:eastAsia="Calibri" w:hAnsi="Times New Roman" w:cs="Times New Roman"/>
                <w:b/>
                <w:bCs/>
                <w:sz w:val="24"/>
                <w:szCs w:val="24"/>
                <w:lang w:val="kk-KZ"/>
              </w:rPr>
              <w:t>утверждаются антимонопольным органом.</w:t>
            </w:r>
          </w:p>
          <w:p w14:paraId="10F3E1F5" w14:textId="77777777" w:rsidR="00942082" w:rsidRPr="00684244" w:rsidRDefault="00942082" w:rsidP="00D1275A">
            <w:pPr>
              <w:jc w:val="both"/>
              <w:rPr>
                <w:rFonts w:ascii="Times New Roman" w:eastAsia="Calibri" w:hAnsi="Times New Roman" w:cs="Times New Roman"/>
                <w:b/>
                <w:sz w:val="24"/>
                <w:szCs w:val="24"/>
                <w:lang w:val="kk-KZ"/>
              </w:rPr>
            </w:pPr>
            <w:r w:rsidRPr="00684244">
              <w:rPr>
                <w:rFonts w:ascii="Times New Roman" w:eastAsia="Calibri" w:hAnsi="Times New Roman" w:cs="Times New Roman"/>
                <w:b/>
                <w:sz w:val="24"/>
                <w:szCs w:val="24"/>
                <w:lang w:val="kk-KZ"/>
              </w:rPr>
              <w:t xml:space="preserve">      </w:t>
            </w:r>
            <w:r w:rsidRPr="00684244">
              <w:rPr>
                <w:rFonts w:ascii="Times New Roman" w:eastAsia="Calibri" w:hAnsi="Times New Roman" w:cs="Times New Roman"/>
                <w:b/>
                <w:bCs/>
                <w:sz w:val="24"/>
                <w:szCs w:val="24"/>
                <w:lang w:val="kk-KZ"/>
              </w:rPr>
              <w:t>Уполномоченные государственные органы проводят публичные слушания при рассмотрении заявок субъектов государственной монополии,</w:t>
            </w:r>
            <w:r w:rsidRPr="00684244">
              <w:rPr>
                <w:rFonts w:ascii="Times New Roman" w:eastAsia="Calibri" w:hAnsi="Times New Roman" w:cs="Times New Roman"/>
                <w:b/>
                <w:sz w:val="24"/>
                <w:szCs w:val="24"/>
                <w:lang w:val="kk-KZ"/>
              </w:rPr>
              <w:t xml:space="preserve"> специального права в соответствии с правилами, указанными в части первой настоящего пункта.</w:t>
            </w:r>
          </w:p>
          <w:p w14:paraId="77302142" w14:textId="77777777" w:rsidR="00942082" w:rsidRPr="00684244" w:rsidRDefault="00942082" w:rsidP="00D1275A">
            <w:pPr>
              <w:jc w:val="both"/>
              <w:rPr>
                <w:rFonts w:ascii="Times New Roman" w:eastAsia="Calibri" w:hAnsi="Times New Roman" w:cs="Times New Roman"/>
                <w:b/>
                <w:sz w:val="24"/>
                <w:szCs w:val="24"/>
                <w:lang w:val="kk-KZ"/>
              </w:rPr>
            </w:pPr>
            <w:r w:rsidRPr="00684244">
              <w:rPr>
                <w:rFonts w:ascii="Times New Roman" w:eastAsia="Calibri" w:hAnsi="Times New Roman" w:cs="Times New Roman"/>
                <w:b/>
                <w:sz w:val="24"/>
                <w:szCs w:val="24"/>
                <w:lang w:val="kk-KZ"/>
              </w:rPr>
              <w:lastRenderedPageBreak/>
              <w:t xml:space="preserve">    2. </w:t>
            </w:r>
            <w:r w:rsidRPr="00684244">
              <w:rPr>
                <w:rFonts w:ascii="Times New Roman" w:eastAsia="Calibri" w:hAnsi="Times New Roman" w:cs="Times New Roman"/>
                <w:b/>
                <w:bCs/>
                <w:sz w:val="24"/>
                <w:szCs w:val="24"/>
                <w:lang w:val="kk-KZ"/>
              </w:rPr>
              <w:t>Антимонопольный орган проводит экспертизу цен на товары, работы, услуги, производимые и реализуемые субъектом государственной монополии,</w:t>
            </w:r>
            <w:r w:rsidRPr="00684244">
              <w:rPr>
                <w:rFonts w:ascii="Times New Roman" w:eastAsia="Calibri" w:hAnsi="Times New Roman" w:cs="Times New Roman"/>
                <w:b/>
                <w:sz w:val="24"/>
                <w:szCs w:val="24"/>
                <w:lang w:val="kk-KZ"/>
              </w:rPr>
              <w:t xml:space="preserve"> специального права в соответствии с правилами, указанными в части первой пункта 1 настоящей статьи.</w:t>
            </w:r>
          </w:p>
          <w:p w14:paraId="0C78D618" w14:textId="77777777" w:rsidR="00942082" w:rsidRPr="00684244" w:rsidRDefault="00942082" w:rsidP="00D1275A">
            <w:pPr>
              <w:jc w:val="both"/>
              <w:rPr>
                <w:rFonts w:ascii="Times New Roman" w:eastAsia="Calibri" w:hAnsi="Times New Roman" w:cs="Times New Roman"/>
                <w:b/>
                <w:sz w:val="24"/>
                <w:szCs w:val="24"/>
                <w:lang w:val="kk-KZ"/>
              </w:rPr>
            </w:pPr>
            <w:r w:rsidRPr="00684244">
              <w:rPr>
                <w:rFonts w:ascii="Times New Roman" w:eastAsia="Calibri" w:hAnsi="Times New Roman" w:cs="Times New Roman"/>
                <w:b/>
                <w:sz w:val="24"/>
                <w:szCs w:val="24"/>
                <w:lang w:val="kk-KZ"/>
              </w:rPr>
              <w:t xml:space="preserve">    </w:t>
            </w:r>
            <w:r w:rsidRPr="00684244">
              <w:rPr>
                <w:rFonts w:ascii="Times New Roman" w:eastAsia="Calibri" w:hAnsi="Times New Roman" w:cs="Times New Roman"/>
                <w:b/>
                <w:bCs/>
                <w:sz w:val="24"/>
                <w:szCs w:val="24"/>
                <w:lang w:val="kk-KZ"/>
              </w:rPr>
              <w:t>3. Для проведения экспертизы цен субъекты государственной монополии,</w:t>
            </w:r>
            <w:r w:rsidRPr="00684244">
              <w:rPr>
                <w:rFonts w:ascii="Times New Roman" w:eastAsia="Calibri" w:hAnsi="Times New Roman" w:cs="Times New Roman"/>
                <w:b/>
                <w:sz w:val="24"/>
                <w:szCs w:val="24"/>
                <w:lang w:val="kk-KZ"/>
              </w:rPr>
              <w:t xml:space="preserve"> специального права </w:t>
            </w:r>
            <w:r w:rsidRPr="00684244">
              <w:rPr>
                <w:rFonts w:ascii="Times New Roman" w:eastAsia="Calibri" w:hAnsi="Times New Roman" w:cs="Times New Roman"/>
                <w:b/>
                <w:bCs/>
                <w:sz w:val="24"/>
                <w:szCs w:val="24"/>
                <w:lang w:val="kk-KZ"/>
              </w:rPr>
              <w:t>обязаны представить в письменной форме:</w:t>
            </w:r>
          </w:p>
          <w:p w14:paraId="12BA069A" w14:textId="77777777" w:rsidR="00942082" w:rsidRPr="00684244" w:rsidRDefault="00942082" w:rsidP="00D1275A">
            <w:pPr>
              <w:jc w:val="both"/>
              <w:rPr>
                <w:rFonts w:ascii="Times New Roman" w:eastAsia="Calibri" w:hAnsi="Times New Roman" w:cs="Times New Roman"/>
                <w:b/>
                <w:sz w:val="24"/>
                <w:szCs w:val="24"/>
                <w:lang w:val="kk-KZ"/>
              </w:rPr>
            </w:pPr>
            <w:r w:rsidRPr="00684244">
              <w:rPr>
                <w:rFonts w:ascii="Times New Roman" w:eastAsia="Calibri" w:hAnsi="Times New Roman" w:cs="Times New Roman"/>
                <w:b/>
                <w:bCs/>
                <w:sz w:val="24"/>
                <w:szCs w:val="24"/>
                <w:lang w:val="kk-KZ"/>
              </w:rPr>
              <w:t xml:space="preserve">    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w:t>
            </w:r>
            <w:r w:rsidRPr="00684244">
              <w:rPr>
                <w:rFonts w:ascii="Times New Roman" w:eastAsia="Calibri" w:hAnsi="Times New Roman" w:cs="Times New Roman"/>
                <w:b/>
                <w:sz w:val="24"/>
                <w:szCs w:val="24"/>
                <w:lang w:val="kk-KZ"/>
              </w:rPr>
              <w:t xml:space="preserve"> специального права </w:t>
            </w:r>
            <w:r w:rsidRPr="00684244">
              <w:rPr>
                <w:rFonts w:ascii="Times New Roman" w:eastAsia="Calibri" w:hAnsi="Times New Roman" w:cs="Times New Roman"/>
                <w:b/>
                <w:bCs/>
                <w:sz w:val="24"/>
                <w:szCs w:val="24"/>
                <w:lang w:val="kk-KZ"/>
              </w:rPr>
              <w:t>на товары, работы, услуги;</w:t>
            </w:r>
          </w:p>
          <w:p w14:paraId="059BF80C" w14:textId="77777777" w:rsidR="00942082" w:rsidRPr="00684244" w:rsidRDefault="00942082" w:rsidP="00D1275A">
            <w:pPr>
              <w:jc w:val="both"/>
              <w:rPr>
                <w:rFonts w:ascii="Times New Roman" w:eastAsia="Calibri" w:hAnsi="Times New Roman" w:cs="Times New Roman"/>
                <w:b/>
                <w:bCs/>
                <w:sz w:val="24"/>
                <w:szCs w:val="24"/>
                <w:lang w:val="kk-KZ"/>
              </w:rPr>
            </w:pPr>
            <w:r w:rsidRPr="00684244">
              <w:rPr>
                <w:rFonts w:ascii="Times New Roman" w:eastAsia="Calibri" w:hAnsi="Times New Roman" w:cs="Times New Roman"/>
                <w:b/>
                <w:sz w:val="24"/>
                <w:szCs w:val="24"/>
                <w:lang w:val="kk-KZ"/>
              </w:rPr>
              <w:t xml:space="preserve">    </w:t>
            </w:r>
            <w:r w:rsidRPr="00684244">
              <w:rPr>
                <w:rFonts w:ascii="Times New Roman" w:eastAsia="Calibri" w:hAnsi="Times New Roman" w:cs="Times New Roman"/>
                <w:b/>
                <w:bCs/>
                <w:sz w:val="24"/>
                <w:szCs w:val="24"/>
                <w:lang w:val="kk-KZ"/>
              </w:rPr>
              <w:t>2) уведомление не менее чем за тридцать календарных дней о предстоящем изменении (повышении и (или) снижении) цен на товары, работы, услуги и причинах их изменения (повышения и (или) снижения) с предоставлением обосновывающих материалов, подтверждающих причины изменения (повышения и (или) снижения).</w:t>
            </w:r>
          </w:p>
          <w:p w14:paraId="4B879D61" w14:textId="77777777" w:rsidR="00942082" w:rsidRPr="00684244" w:rsidRDefault="00942082" w:rsidP="00D1275A">
            <w:pPr>
              <w:jc w:val="both"/>
              <w:rPr>
                <w:rFonts w:ascii="Times New Roman" w:eastAsia="Calibri" w:hAnsi="Times New Roman" w:cs="Times New Roman"/>
                <w:b/>
                <w:bCs/>
                <w:sz w:val="24"/>
                <w:szCs w:val="24"/>
                <w:lang w:val="kk-KZ"/>
              </w:rPr>
            </w:pPr>
            <w:r w:rsidRPr="00684244">
              <w:rPr>
                <w:rFonts w:ascii="Times New Roman" w:eastAsia="Calibri" w:hAnsi="Times New Roman" w:cs="Times New Roman"/>
                <w:b/>
                <w:sz w:val="24"/>
                <w:szCs w:val="24"/>
                <w:lang w:val="kk-KZ"/>
              </w:rPr>
              <w:lastRenderedPageBreak/>
              <w:t xml:space="preserve">     4.</w:t>
            </w:r>
            <w:r w:rsidRPr="00684244">
              <w:rPr>
                <w:rFonts w:ascii="Times New Roman" w:eastAsia="Calibri" w:hAnsi="Times New Roman" w:cs="Times New Roman"/>
                <w:b/>
                <w:bCs/>
                <w:sz w:val="24"/>
                <w:szCs w:val="24"/>
                <w:lang w:val="kk-KZ"/>
              </w:rPr>
              <w:t xml:space="preserve"> Срок проведения экспертизы составляет не более девяноста календарных дней со дня поступления к рассмотрению уведомления или информации. Общий срок проведения экспертизы не должен превышать сто двадцать календарных дней.</w:t>
            </w:r>
          </w:p>
          <w:p w14:paraId="2CAD74D8" w14:textId="77777777" w:rsidR="00942082" w:rsidRPr="00684244" w:rsidRDefault="00942082" w:rsidP="00D1275A">
            <w:pPr>
              <w:jc w:val="both"/>
              <w:rPr>
                <w:rFonts w:ascii="Times New Roman" w:eastAsia="Calibri" w:hAnsi="Times New Roman" w:cs="Times New Roman"/>
                <w:b/>
                <w:bCs/>
                <w:sz w:val="24"/>
                <w:szCs w:val="24"/>
                <w:lang w:val="kk-KZ"/>
              </w:rPr>
            </w:pPr>
            <w:r w:rsidRPr="00684244">
              <w:rPr>
                <w:rFonts w:ascii="Times New Roman" w:eastAsia="Calibri" w:hAnsi="Times New Roman" w:cs="Times New Roman"/>
                <w:b/>
                <w:sz w:val="24"/>
                <w:szCs w:val="24"/>
                <w:lang w:val="kk-KZ"/>
              </w:rPr>
              <w:t xml:space="preserve">     5. </w:t>
            </w:r>
            <w:r w:rsidRPr="00684244">
              <w:rPr>
                <w:rFonts w:ascii="Times New Roman" w:eastAsia="Calibri" w:hAnsi="Times New Roman" w:cs="Times New Roman"/>
                <w:b/>
                <w:bCs/>
                <w:sz w:val="24"/>
                <w:szCs w:val="24"/>
                <w:lang w:val="kk-KZ"/>
              </w:rPr>
              <w:t>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w:t>
            </w:r>
            <w:r w:rsidRPr="00684244">
              <w:rPr>
                <w:rFonts w:ascii="Times New Roman" w:eastAsia="Calibri" w:hAnsi="Times New Roman" w:cs="Times New Roman"/>
                <w:b/>
                <w:sz w:val="24"/>
                <w:szCs w:val="24"/>
                <w:lang w:val="kk-KZ"/>
              </w:rPr>
              <w:t xml:space="preserve"> специального права </w:t>
            </w:r>
            <w:r w:rsidRPr="00684244">
              <w:rPr>
                <w:rFonts w:ascii="Times New Roman" w:eastAsia="Calibri" w:hAnsi="Times New Roman" w:cs="Times New Roman"/>
                <w:b/>
                <w:bCs/>
                <w:sz w:val="24"/>
                <w:szCs w:val="24"/>
                <w:lang w:val="kk-KZ"/>
              </w:rPr>
              <w:t>дополнительные сведения и (или) документы, необходимые для принятия решения.</w:t>
            </w:r>
          </w:p>
          <w:p w14:paraId="15685DCF" w14:textId="77777777" w:rsidR="00942082" w:rsidRPr="00684244" w:rsidRDefault="00942082" w:rsidP="00D1275A">
            <w:pPr>
              <w:jc w:val="both"/>
              <w:rPr>
                <w:rFonts w:ascii="Times New Roman" w:eastAsia="Calibri" w:hAnsi="Times New Roman" w:cs="Times New Roman"/>
                <w:b/>
                <w:sz w:val="24"/>
                <w:szCs w:val="24"/>
                <w:lang w:val="kk-KZ"/>
              </w:rPr>
            </w:pPr>
            <w:r w:rsidRPr="00684244">
              <w:rPr>
                <w:rFonts w:ascii="Times New Roman" w:eastAsia="Calibri" w:hAnsi="Times New Roman" w:cs="Times New Roman"/>
                <w:b/>
                <w:sz w:val="24"/>
                <w:szCs w:val="24"/>
                <w:lang w:val="kk-KZ"/>
              </w:rPr>
              <w:t xml:space="preserve">    6. </w:t>
            </w:r>
            <w:r w:rsidRPr="00684244">
              <w:rPr>
                <w:rFonts w:ascii="Times New Roman" w:eastAsia="Calibri" w:hAnsi="Times New Roman" w:cs="Times New Roman"/>
                <w:b/>
                <w:bCs/>
                <w:sz w:val="24"/>
                <w:szCs w:val="24"/>
                <w:lang w:val="kk-KZ"/>
              </w:rPr>
              <w:t>На период представления дополнительных сведений и (или) документов срок рассмотрения приостанавливается до представления субъектом государственной монополии,</w:t>
            </w:r>
            <w:r w:rsidRPr="00684244">
              <w:rPr>
                <w:rFonts w:ascii="Times New Roman" w:eastAsia="Calibri" w:hAnsi="Times New Roman" w:cs="Times New Roman"/>
                <w:b/>
                <w:sz w:val="24"/>
                <w:szCs w:val="24"/>
                <w:lang w:val="kk-KZ"/>
              </w:rPr>
              <w:t xml:space="preserve"> специального права </w:t>
            </w:r>
            <w:r w:rsidRPr="00684244">
              <w:rPr>
                <w:rFonts w:ascii="Times New Roman" w:eastAsia="Calibri" w:hAnsi="Times New Roman" w:cs="Times New Roman"/>
                <w:b/>
                <w:bCs/>
                <w:sz w:val="24"/>
                <w:szCs w:val="24"/>
                <w:lang w:val="kk-KZ"/>
              </w:rPr>
              <w:t>соответствующих дополнительных сведений и (или) документов.</w:t>
            </w:r>
          </w:p>
          <w:p w14:paraId="5FE391C8" w14:textId="77777777" w:rsidR="00942082" w:rsidRPr="00684244" w:rsidRDefault="00942082" w:rsidP="00D1275A">
            <w:pPr>
              <w:jc w:val="both"/>
              <w:rPr>
                <w:rFonts w:ascii="Times New Roman" w:eastAsia="Calibri" w:hAnsi="Times New Roman" w:cs="Times New Roman"/>
                <w:b/>
                <w:sz w:val="24"/>
                <w:szCs w:val="24"/>
                <w:lang w:val="kk-KZ"/>
              </w:rPr>
            </w:pPr>
            <w:r w:rsidRPr="00684244">
              <w:rPr>
                <w:rFonts w:ascii="Times New Roman" w:eastAsia="Calibri" w:hAnsi="Times New Roman" w:cs="Times New Roman"/>
                <w:b/>
                <w:sz w:val="24"/>
                <w:szCs w:val="24"/>
                <w:lang w:val="kk-KZ"/>
              </w:rPr>
              <w:t xml:space="preserve">     </w:t>
            </w:r>
            <w:r w:rsidRPr="00684244">
              <w:rPr>
                <w:rFonts w:ascii="Times New Roman" w:eastAsia="Calibri" w:hAnsi="Times New Roman" w:cs="Times New Roman"/>
                <w:b/>
                <w:bCs/>
                <w:sz w:val="24"/>
                <w:szCs w:val="24"/>
                <w:lang w:val="kk-KZ"/>
              </w:rPr>
              <w:t xml:space="preserve">7. Антимонопольный орган возобновляет рассмотрение уведомления или информации после представления дополнительных сведений и (или) документов </w:t>
            </w:r>
            <w:r w:rsidRPr="00684244">
              <w:rPr>
                <w:rFonts w:ascii="Times New Roman" w:eastAsia="Calibri" w:hAnsi="Times New Roman" w:cs="Times New Roman"/>
                <w:b/>
                <w:bCs/>
                <w:sz w:val="24"/>
                <w:szCs w:val="24"/>
                <w:lang w:val="kk-KZ"/>
              </w:rPr>
              <w:lastRenderedPageBreak/>
              <w:t>субъектом государственной монополии,</w:t>
            </w:r>
            <w:r w:rsidRPr="00684244">
              <w:rPr>
                <w:rFonts w:ascii="Times New Roman" w:eastAsia="Calibri" w:hAnsi="Times New Roman" w:cs="Times New Roman"/>
                <w:b/>
                <w:sz w:val="24"/>
                <w:szCs w:val="24"/>
                <w:lang w:val="kk-KZ"/>
              </w:rPr>
              <w:t xml:space="preserve"> специального права.</w:t>
            </w:r>
          </w:p>
          <w:p w14:paraId="385C9FB7" w14:textId="77777777" w:rsidR="00942082" w:rsidRPr="00DD07CF" w:rsidRDefault="00942082" w:rsidP="00D1275A">
            <w:pPr>
              <w:jc w:val="both"/>
              <w:rPr>
                <w:rFonts w:ascii="Times New Roman" w:eastAsia="Calibri" w:hAnsi="Times New Roman" w:cs="Times New Roman"/>
                <w:sz w:val="24"/>
                <w:szCs w:val="24"/>
              </w:rPr>
            </w:pPr>
            <w:r w:rsidRPr="00684244">
              <w:rPr>
                <w:rFonts w:ascii="Times New Roman" w:eastAsia="Calibri" w:hAnsi="Times New Roman" w:cs="Times New Roman"/>
                <w:b/>
                <w:sz w:val="24"/>
                <w:szCs w:val="24"/>
                <w:lang w:val="kk-KZ"/>
              </w:rPr>
              <w:t xml:space="preserve">      8. </w:t>
            </w:r>
            <w:r w:rsidRPr="00684244">
              <w:rPr>
                <w:rFonts w:ascii="Times New Roman" w:eastAsia="Calibri" w:hAnsi="Times New Roman" w:cs="Times New Roman"/>
                <w:b/>
                <w:bCs/>
                <w:sz w:val="24"/>
                <w:szCs w:val="24"/>
                <w:lang w:val="kk-KZ"/>
              </w:rPr>
              <w:t>Исчисление срока проведения экспертизы продолжается со дня ее возобновления</w:t>
            </w:r>
            <w:r w:rsidRPr="00DD07CF">
              <w:rPr>
                <w:rFonts w:ascii="Times New Roman" w:eastAsia="Calibri" w:hAnsi="Times New Roman" w:cs="Times New Roman"/>
                <w:bCs/>
                <w:sz w:val="24"/>
                <w:szCs w:val="24"/>
                <w:lang w:val="kk-KZ"/>
              </w:rPr>
              <w:t>.</w:t>
            </w:r>
          </w:p>
        </w:tc>
        <w:tc>
          <w:tcPr>
            <w:tcW w:w="3932" w:type="dxa"/>
            <w:shd w:val="clear" w:color="auto" w:fill="auto"/>
          </w:tcPr>
          <w:p w14:paraId="54680533" w14:textId="77777777" w:rsidR="00942082" w:rsidRPr="00DD07CF" w:rsidRDefault="00942082" w:rsidP="00D1275A">
            <w:pPr>
              <w:shd w:val="clear" w:color="auto" w:fill="FFFFFF" w:themeFill="background1"/>
              <w:jc w:val="both"/>
              <w:rPr>
                <w:rFonts w:ascii="Times New Roman" w:hAnsi="Times New Roman" w:cs="Times New Roman"/>
                <w:sz w:val="24"/>
                <w:szCs w:val="24"/>
              </w:rPr>
            </w:pPr>
            <w:r w:rsidRPr="00DD07CF">
              <w:rPr>
                <w:rFonts w:ascii="Times New Roman" w:hAnsi="Times New Roman" w:cs="Times New Roman"/>
                <w:sz w:val="24"/>
                <w:szCs w:val="24"/>
              </w:rPr>
              <w:lastRenderedPageBreak/>
              <w:t xml:space="preserve">  </w:t>
            </w:r>
            <w:r w:rsidRPr="00DD07CF">
              <w:rPr>
                <w:rFonts w:ascii="Times New Roman" w:hAnsi="Times New Roman" w:cs="Times New Roman"/>
                <w:sz w:val="24"/>
                <w:szCs w:val="24"/>
                <w:lang w:val="kk-KZ"/>
              </w:rPr>
              <w:t xml:space="preserve">   Приведение в соответствие предлагаемыми изменениями в  статью 193.</w:t>
            </w:r>
          </w:p>
        </w:tc>
      </w:tr>
      <w:tr w:rsidR="00942082" w:rsidRPr="005707E1" w14:paraId="3BE1A7EF" w14:textId="77777777" w:rsidTr="00D1275A">
        <w:tc>
          <w:tcPr>
            <w:tcW w:w="562" w:type="dxa"/>
          </w:tcPr>
          <w:p w14:paraId="4772A845"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shd w:val="clear" w:color="auto" w:fill="auto"/>
          </w:tcPr>
          <w:p w14:paraId="14AE3F0D"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Часть первая пункта 1 статьи 168</w:t>
            </w:r>
          </w:p>
        </w:tc>
        <w:tc>
          <w:tcPr>
            <w:tcW w:w="4371" w:type="dxa"/>
            <w:shd w:val="clear" w:color="auto" w:fill="auto"/>
          </w:tcPr>
          <w:p w14:paraId="7BB5A358"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Статья 168. Виды антиконкурентных соглашений и согласованных действий</w:t>
            </w:r>
          </w:p>
          <w:p w14:paraId="02486E12" w14:textId="77777777" w:rsidR="00942082" w:rsidRPr="005707E1" w:rsidRDefault="00942082" w:rsidP="00D1275A">
            <w:pPr>
              <w:jc w:val="both"/>
              <w:rPr>
                <w:rFonts w:ascii="Times New Roman" w:eastAsia="Calibri" w:hAnsi="Times New Roman" w:cs="Times New Roman"/>
                <w:b/>
                <w:sz w:val="24"/>
                <w:szCs w:val="24"/>
              </w:rPr>
            </w:pPr>
            <w:r w:rsidRPr="005707E1">
              <w:rPr>
                <w:rFonts w:ascii="Times New Roman" w:eastAsia="Calibri" w:hAnsi="Times New Roman" w:cs="Times New Roman"/>
                <w:sz w:val="24"/>
                <w:szCs w:val="24"/>
              </w:rPr>
              <w:t xml:space="preserve">     1. Aнтиконкурентные соглашения или согласованные действия между субъектами рынка, являющимися </w:t>
            </w:r>
            <w:r w:rsidRPr="005707E1">
              <w:rPr>
                <w:rFonts w:ascii="Times New Roman" w:eastAsia="Calibri" w:hAnsi="Times New Roman" w:cs="Times New Roman"/>
                <w:b/>
                <w:sz w:val="24"/>
                <w:szCs w:val="24"/>
              </w:rPr>
              <w:t>конкурентами</w:t>
            </w:r>
            <w:r w:rsidRPr="005707E1">
              <w:rPr>
                <w:rFonts w:ascii="Times New Roman" w:eastAsia="Calibri" w:hAnsi="Times New Roman" w:cs="Times New Roman"/>
                <w:sz w:val="24"/>
                <w:szCs w:val="24"/>
              </w:rPr>
              <w:t xml:space="preserve"> (субъектами рынка, осуществляющими продажу либо приобретение товаров на одном товарном рынке), являются горизонтальными.</w:t>
            </w:r>
          </w:p>
        </w:tc>
        <w:tc>
          <w:tcPr>
            <w:tcW w:w="4276" w:type="dxa"/>
            <w:shd w:val="clear" w:color="auto" w:fill="auto"/>
          </w:tcPr>
          <w:p w14:paraId="2FB348D6" w14:textId="77777777" w:rsidR="00942082" w:rsidRPr="005707E1" w:rsidRDefault="00942082" w:rsidP="00D1275A">
            <w:pPr>
              <w:jc w:val="both"/>
              <w:rPr>
                <w:rFonts w:ascii="Times New Roman" w:eastAsia="Calibri" w:hAnsi="Times New Roman" w:cs="Times New Roman"/>
                <w:sz w:val="24"/>
                <w:szCs w:val="24"/>
                <w:lang w:val="kk-KZ"/>
              </w:rPr>
            </w:pPr>
            <w:r w:rsidRPr="005707E1">
              <w:rPr>
                <w:rFonts w:ascii="Times New Roman" w:eastAsia="Calibri" w:hAnsi="Times New Roman" w:cs="Times New Roman"/>
                <w:sz w:val="24"/>
                <w:szCs w:val="24"/>
                <w:lang w:val="kk-KZ"/>
              </w:rPr>
              <w:t xml:space="preserve">     Статья 168. Виды антиконкурентных соглашений и согласованных действий</w:t>
            </w:r>
          </w:p>
          <w:p w14:paraId="0BFDF83D" w14:textId="77777777" w:rsidR="00942082" w:rsidRPr="005707E1" w:rsidRDefault="00942082" w:rsidP="00D1275A">
            <w:pPr>
              <w:jc w:val="both"/>
              <w:rPr>
                <w:rFonts w:ascii="Times New Roman" w:eastAsia="Calibri" w:hAnsi="Times New Roman" w:cs="Times New Roman"/>
                <w:b/>
                <w:sz w:val="24"/>
                <w:szCs w:val="24"/>
                <w:lang w:val="kk-KZ"/>
              </w:rPr>
            </w:pPr>
            <w:r w:rsidRPr="005707E1">
              <w:rPr>
                <w:rFonts w:ascii="Times New Roman" w:eastAsia="Calibri" w:hAnsi="Times New Roman" w:cs="Times New Roman"/>
                <w:sz w:val="24"/>
                <w:szCs w:val="24"/>
                <w:lang w:val="kk-KZ"/>
              </w:rPr>
              <w:t xml:space="preserve">     1. Aнтиконкурентные соглашения или согласованные действия между субъектами рынка, являющимися конкурентами (субъектами рынка, осуществляющими продажу либо приобретение товаров на одном товарном рынке), </w:t>
            </w:r>
            <w:r w:rsidRPr="005707E1">
              <w:rPr>
                <w:rFonts w:ascii="Times New Roman" w:eastAsia="Calibri" w:hAnsi="Times New Roman" w:cs="Times New Roman"/>
                <w:b/>
                <w:sz w:val="24"/>
                <w:szCs w:val="24"/>
                <w:lang w:val="kk-KZ"/>
              </w:rPr>
              <w:t>или потенциальными конкурентами</w:t>
            </w:r>
            <w:r w:rsidRPr="005707E1">
              <w:rPr>
                <w:rFonts w:ascii="Times New Roman" w:eastAsia="Calibri" w:hAnsi="Times New Roman" w:cs="Times New Roman"/>
                <w:sz w:val="24"/>
                <w:szCs w:val="24"/>
                <w:lang w:val="kk-KZ"/>
              </w:rPr>
              <w:t xml:space="preserve"> являются горизонтальными.</w:t>
            </w:r>
          </w:p>
        </w:tc>
        <w:tc>
          <w:tcPr>
            <w:tcW w:w="3932" w:type="dxa"/>
            <w:shd w:val="clear" w:color="auto" w:fill="auto"/>
          </w:tcPr>
          <w:p w14:paraId="2928F302" w14:textId="77777777" w:rsidR="00942082" w:rsidRPr="005707E1" w:rsidRDefault="00942082" w:rsidP="00D1275A">
            <w:pPr>
              <w:spacing w:line="20" w:lineRule="atLeast"/>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Предпринимательский кодекс определяет понятие «потенциальный конкурент», однако при выявлении антиконкурентных соглашений и согласованных действий законодательство не позволяет применить данное правонарушение к потенциальным поставщикам.</w:t>
            </w:r>
          </w:p>
          <w:p w14:paraId="22FF6C12" w14:textId="77777777" w:rsidR="00942082" w:rsidRPr="005707E1" w:rsidRDefault="00942082" w:rsidP="00D1275A">
            <w:pPr>
              <w:spacing w:line="20" w:lineRule="atLeast"/>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Отсутствие данной нормы позволяет уходить от ответственности субъектам рынка участвующим в картельном сговоре на закупках.</w:t>
            </w:r>
          </w:p>
        </w:tc>
      </w:tr>
      <w:tr w:rsidR="00942082" w:rsidRPr="005707E1" w14:paraId="15A22C1A" w14:textId="77777777" w:rsidTr="00D1275A">
        <w:tc>
          <w:tcPr>
            <w:tcW w:w="562" w:type="dxa"/>
          </w:tcPr>
          <w:p w14:paraId="5AF45AE8"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shd w:val="clear" w:color="auto" w:fill="auto"/>
          </w:tcPr>
          <w:p w14:paraId="6B506360" w14:textId="77777777" w:rsidR="00942082" w:rsidRPr="00DD07CF" w:rsidRDefault="00942082" w:rsidP="00D1275A">
            <w:pPr>
              <w:jc w:val="both"/>
              <w:rPr>
                <w:rFonts w:ascii="Times New Roman" w:hAnsi="Times New Roman" w:cs="Times New Roman"/>
                <w:sz w:val="24"/>
                <w:szCs w:val="24"/>
                <w:lang w:val="kk-KZ"/>
              </w:rPr>
            </w:pPr>
            <w:r w:rsidRPr="00DD07CF">
              <w:rPr>
                <w:rFonts w:ascii="Times New Roman" w:hAnsi="Times New Roman" w:cs="Times New Roman"/>
                <w:sz w:val="24"/>
                <w:szCs w:val="24"/>
                <w:lang w:val="kk-KZ"/>
              </w:rPr>
              <w:t>Пункт 7 статьи 172</w:t>
            </w:r>
          </w:p>
        </w:tc>
        <w:tc>
          <w:tcPr>
            <w:tcW w:w="4371" w:type="dxa"/>
            <w:shd w:val="clear" w:color="auto" w:fill="auto"/>
          </w:tcPr>
          <w:p w14:paraId="060145B3" w14:textId="77777777" w:rsidR="00942082" w:rsidRPr="00DD07CF" w:rsidRDefault="00942082" w:rsidP="00D1275A">
            <w:pPr>
              <w:jc w:val="both"/>
              <w:rPr>
                <w:rFonts w:ascii="Times New Roman" w:eastAsia="Calibri" w:hAnsi="Times New Roman" w:cs="Times New Roman"/>
                <w:sz w:val="24"/>
                <w:szCs w:val="24"/>
              </w:rPr>
            </w:pPr>
            <w:r w:rsidRPr="00DD07CF">
              <w:rPr>
                <w:rFonts w:ascii="Times New Roman" w:eastAsia="Calibri" w:hAnsi="Times New Roman" w:cs="Times New Roman"/>
                <w:sz w:val="24"/>
                <w:szCs w:val="24"/>
              </w:rPr>
              <w:t xml:space="preserve">    Статья 172. Доминирующее или монопольное положение</w:t>
            </w:r>
          </w:p>
          <w:p w14:paraId="79DBA630" w14:textId="77777777" w:rsidR="00942082" w:rsidRPr="00DD07CF" w:rsidRDefault="00942082" w:rsidP="00D1275A">
            <w:pPr>
              <w:jc w:val="both"/>
              <w:rPr>
                <w:rFonts w:ascii="Times New Roman" w:eastAsia="Calibri" w:hAnsi="Times New Roman" w:cs="Times New Roman"/>
                <w:sz w:val="24"/>
                <w:szCs w:val="24"/>
              </w:rPr>
            </w:pPr>
            <w:r w:rsidRPr="00DD07CF">
              <w:rPr>
                <w:rFonts w:ascii="Times New Roman" w:eastAsia="Calibri" w:hAnsi="Times New Roman" w:cs="Times New Roman"/>
                <w:sz w:val="24"/>
                <w:szCs w:val="24"/>
              </w:rPr>
              <w:t xml:space="preserve">     …</w:t>
            </w:r>
          </w:p>
          <w:p w14:paraId="7A83682F" w14:textId="77777777" w:rsidR="00942082" w:rsidRPr="00DD07CF" w:rsidRDefault="00942082" w:rsidP="00D1275A">
            <w:pPr>
              <w:jc w:val="both"/>
              <w:rPr>
                <w:rFonts w:ascii="Times New Roman" w:eastAsia="Calibri" w:hAnsi="Times New Roman" w:cs="Times New Roman"/>
                <w:sz w:val="24"/>
                <w:szCs w:val="24"/>
              </w:rPr>
            </w:pPr>
            <w:r w:rsidRPr="00DD07CF">
              <w:rPr>
                <w:rFonts w:ascii="Times New Roman" w:eastAsia="Calibri" w:hAnsi="Times New Roman" w:cs="Times New Roman"/>
                <w:sz w:val="24"/>
                <w:szCs w:val="24"/>
              </w:rPr>
              <w:t xml:space="preserve">    7. Монопольным признается положение субъектов естественной монополии, государственной </w:t>
            </w:r>
            <w:r w:rsidRPr="00DD07CF">
              <w:rPr>
                <w:rFonts w:ascii="Times New Roman" w:eastAsia="Calibri" w:hAnsi="Times New Roman" w:cs="Times New Roman"/>
                <w:bCs/>
                <w:sz w:val="24"/>
                <w:szCs w:val="24"/>
              </w:rPr>
              <w:t>монополии</w:t>
            </w:r>
            <w:r w:rsidRPr="00DD07CF">
              <w:rPr>
                <w:rFonts w:ascii="Times New Roman" w:eastAsia="Calibri" w:hAnsi="Times New Roman" w:cs="Times New Roman"/>
                <w:sz w:val="24"/>
                <w:szCs w:val="24"/>
              </w:rPr>
              <w:t>, а также субъектов рынка, занимающих стопроцентную долю доминирования на соответствующем товарном рынке (субъекты, занимающие монопольное положение).</w:t>
            </w:r>
          </w:p>
          <w:p w14:paraId="1E40D0E2" w14:textId="77777777" w:rsidR="00942082" w:rsidRPr="00DD07CF" w:rsidRDefault="00942082" w:rsidP="00D1275A">
            <w:pPr>
              <w:jc w:val="both"/>
              <w:rPr>
                <w:rFonts w:ascii="Times New Roman" w:eastAsia="Calibri" w:hAnsi="Times New Roman" w:cs="Times New Roman"/>
                <w:sz w:val="24"/>
                <w:szCs w:val="24"/>
              </w:rPr>
            </w:pPr>
          </w:p>
        </w:tc>
        <w:tc>
          <w:tcPr>
            <w:tcW w:w="4276" w:type="dxa"/>
            <w:shd w:val="clear" w:color="auto" w:fill="auto"/>
          </w:tcPr>
          <w:p w14:paraId="379A20AE" w14:textId="77777777" w:rsidR="00942082" w:rsidRPr="00DD07CF" w:rsidRDefault="00942082" w:rsidP="00D1275A">
            <w:pPr>
              <w:jc w:val="both"/>
              <w:rPr>
                <w:rFonts w:ascii="Times New Roman" w:eastAsia="Calibri" w:hAnsi="Times New Roman" w:cs="Times New Roman"/>
                <w:sz w:val="24"/>
                <w:szCs w:val="24"/>
              </w:rPr>
            </w:pPr>
            <w:r w:rsidRPr="00DD07CF">
              <w:rPr>
                <w:rFonts w:ascii="Times New Roman" w:eastAsia="Calibri" w:hAnsi="Times New Roman" w:cs="Times New Roman"/>
                <w:sz w:val="24"/>
                <w:szCs w:val="24"/>
              </w:rPr>
              <w:t xml:space="preserve">    Статья 172. Доминирующее или монопольное положение</w:t>
            </w:r>
          </w:p>
          <w:p w14:paraId="2EE47DFE" w14:textId="77777777" w:rsidR="00942082" w:rsidRPr="00DD07CF" w:rsidRDefault="00942082" w:rsidP="00D1275A">
            <w:pPr>
              <w:jc w:val="both"/>
              <w:rPr>
                <w:rFonts w:ascii="Times New Roman" w:eastAsia="Calibri" w:hAnsi="Times New Roman" w:cs="Times New Roman"/>
                <w:sz w:val="24"/>
                <w:szCs w:val="24"/>
              </w:rPr>
            </w:pPr>
            <w:r w:rsidRPr="00DD07CF">
              <w:rPr>
                <w:rFonts w:ascii="Times New Roman" w:eastAsia="Calibri" w:hAnsi="Times New Roman" w:cs="Times New Roman"/>
                <w:sz w:val="24"/>
                <w:szCs w:val="24"/>
              </w:rPr>
              <w:t xml:space="preserve">     …</w:t>
            </w:r>
          </w:p>
          <w:p w14:paraId="0EC23764" w14:textId="77777777" w:rsidR="00942082" w:rsidRPr="00DD07CF" w:rsidRDefault="00942082" w:rsidP="00D1275A">
            <w:pPr>
              <w:jc w:val="both"/>
              <w:rPr>
                <w:rFonts w:ascii="Times New Roman" w:eastAsia="Calibri" w:hAnsi="Times New Roman" w:cs="Times New Roman"/>
                <w:sz w:val="24"/>
                <w:szCs w:val="24"/>
                <w:lang w:val="kk-KZ"/>
              </w:rPr>
            </w:pPr>
            <w:r w:rsidRPr="00DD07CF">
              <w:rPr>
                <w:rFonts w:ascii="Times New Roman" w:eastAsia="Calibri" w:hAnsi="Times New Roman" w:cs="Times New Roman"/>
                <w:sz w:val="24"/>
                <w:szCs w:val="24"/>
              </w:rPr>
              <w:t xml:space="preserve">     7. Монопольным признается положение субъектов естественной монополии, государственной монополии,</w:t>
            </w:r>
            <w:r w:rsidRPr="00DD07CF">
              <w:rPr>
                <w:rFonts w:ascii="Times New Roman" w:eastAsia="Calibri" w:hAnsi="Times New Roman" w:cs="Times New Roman"/>
                <w:sz w:val="24"/>
                <w:szCs w:val="24"/>
                <w:lang w:val="kk-KZ"/>
              </w:rPr>
              <w:t xml:space="preserve"> </w:t>
            </w:r>
            <w:r w:rsidRPr="00DD07CF">
              <w:rPr>
                <w:rFonts w:ascii="Times New Roman" w:eastAsia="Calibri" w:hAnsi="Times New Roman" w:cs="Times New Roman"/>
                <w:b/>
                <w:sz w:val="24"/>
                <w:szCs w:val="24"/>
                <w:lang w:val="kk-KZ"/>
              </w:rPr>
              <w:t>специального права</w:t>
            </w:r>
            <w:r w:rsidRPr="00DD07CF">
              <w:rPr>
                <w:rFonts w:ascii="Times New Roman" w:eastAsia="Calibri" w:hAnsi="Times New Roman" w:cs="Times New Roman"/>
                <w:sz w:val="24"/>
                <w:szCs w:val="24"/>
                <w:lang w:val="kk-KZ"/>
              </w:rPr>
              <w:t>,</w:t>
            </w:r>
            <w:r w:rsidRPr="00DD07CF">
              <w:rPr>
                <w:rFonts w:ascii="Times New Roman" w:eastAsia="Calibri" w:hAnsi="Times New Roman" w:cs="Times New Roman"/>
                <w:sz w:val="24"/>
                <w:szCs w:val="24"/>
              </w:rPr>
              <w:t xml:space="preserve"> а также субъектов рынка, занимающих стопроцентную долю доминирования на соответствующем товарном рынке (субъекты, занимающие монопольное положение).</w:t>
            </w:r>
          </w:p>
        </w:tc>
        <w:tc>
          <w:tcPr>
            <w:tcW w:w="3932" w:type="dxa"/>
            <w:shd w:val="clear" w:color="auto" w:fill="auto"/>
          </w:tcPr>
          <w:p w14:paraId="4BD3C10F" w14:textId="77777777" w:rsidR="00942082" w:rsidRPr="00DD07CF" w:rsidRDefault="00942082" w:rsidP="00D1275A">
            <w:pPr>
              <w:spacing w:line="20" w:lineRule="atLeast"/>
              <w:jc w:val="both"/>
              <w:rPr>
                <w:rFonts w:ascii="Times New Roman" w:hAnsi="Times New Roman" w:cs="Times New Roman"/>
                <w:sz w:val="24"/>
                <w:szCs w:val="24"/>
                <w:lang w:val="kk-KZ"/>
              </w:rPr>
            </w:pPr>
            <w:r w:rsidRPr="00DD07CF">
              <w:rPr>
                <w:rFonts w:ascii="Times New Roman" w:hAnsi="Times New Roman" w:cs="Times New Roman"/>
                <w:sz w:val="24"/>
                <w:szCs w:val="24"/>
                <w:lang w:val="kk-KZ"/>
              </w:rPr>
              <w:t xml:space="preserve">    Приведение в соответствие предлагаемыми изменениями в  статью 193.</w:t>
            </w:r>
          </w:p>
        </w:tc>
      </w:tr>
      <w:tr w:rsidR="00942082" w:rsidRPr="005707E1" w14:paraId="64592A09" w14:textId="77777777" w:rsidTr="00D1275A">
        <w:tc>
          <w:tcPr>
            <w:tcW w:w="562" w:type="dxa"/>
          </w:tcPr>
          <w:p w14:paraId="09829826"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72138DD8" w14:textId="77777777" w:rsidR="00942082" w:rsidRPr="005707E1" w:rsidRDefault="00942082" w:rsidP="00D1275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Новый </w:t>
            </w:r>
            <w:r w:rsidRPr="005707E1">
              <w:rPr>
                <w:rFonts w:ascii="Times New Roman" w:hAnsi="Times New Roman" w:cs="Times New Roman"/>
                <w:sz w:val="24"/>
                <w:szCs w:val="24"/>
                <w:lang w:val="kk-KZ"/>
              </w:rPr>
              <w:t>подпункт 12) статьи 174</w:t>
            </w:r>
          </w:p>
        </w:tc>
        <w:tc>
          <w:tcPr>
            <w:tcW w:w="4371" w:type="dxa"/>
          </w:tcPr>
          <w:p w14:paraId="73357F77" w14:textId="77777777" w:rsidR="00942082" w:rsidRPr="005707E1" w:rsidRDefault="00942082" w:rsidP="00D1275A">
            <w:pPr>
              <w:jc w:val="both"/>
              <w:rPr>
                <w:rFonts w:ascii="Times New Roman" w:hAnsi="Times New Roman" w:cs="Times New Roman"/>
                <w:bCs/>
                <w:sz w:val="24"/>
                <w:szCs w:val="24"/>
              </w:rPr>
            </w:pPr>
            <w:r w:rsidRPr="005707E1">
              <w:rPr>
                <w:rFonts w:ascii="Times New Roman" w:hAnsi="Times New Roman" w:cs="Times New Roman"/>
                <w:bCs/>
                <w:sz w:val="24"/>
                <w:szCs w:val="24"/>
              </w:rPr>
              <w:t xml:space="preserve">     Статья 174. Злоупотребление доминирующим или монопольным положением</w:t>
            </w:r>
          </w:p>
          <w:p w14:paraId="6667FCED" w14:textId="77777777" w:rsidR="00942082" w:rsidRPr="005707E1" w:rsidRDefault="00942082" w:rsidP="00D1275A">
            <w:pPr>
              <w:jc w:val="both"/>
              <w:rPr>
                <w:rStyle w:val="s1"/>
                <w:b w:val="0"/>
                <w:color w:val="auto"/>
                <w:sz w:val="24"/>
                <w:szCs w:val="24"/>
              </w:rPr>
            </w:pPr>
            <w:r w:rsidRPr="005707E1">
              <w:rPr>
                <w:rFonts w:ascii="Times New Roman" w:hAnsi="Times New Roman" w:cs="Times New Roman"/>
                <w:bCs/>
                <w:sz w:val="24"/>
                <w:szCs w:val="24"/>
              </w:rPr>
              <w:t xml:space="preserve">     Запрещаются действия (бездействие) субъектов рынка, занимающих </w:t>
            </w:r>
            <w:r w:rsidRPr="005707E1">
              <w:rPr>
                <w:rFonts w:ascii="Times New Roman" w:hAnsi="Times New Roman" w:cs="Times New Roman"/>
                <w:bCs/>
                <w:sz w:val="24"/>
                <w:szCs w:val="24"/>
              </w:rPr>
              <w:lastRenderedPageBreak/>
              <w:t>доминирующее или монопольное положение, которые привели или приводят к ограничению доступа на соответствующий, недопущению, ограничению и устранению конкуренции и (или) ущемляют законные права субъекта рынка или неопределенного круга потребителей, в том числе такие действия, как:</w:t>
            </w:r>
          </w:p>
          <w:p w14:paraId="3E5F0450" w14:textId="77777777" w:rsidR="00942082" w:rsidRPr="005707E1" w:rsidRDefault="00942082" w:rsidP="00D1275A">
            <w:pPr>
              <w:jc w:val="both"/>
              <w:rPr>
                <w:rStyle w:val="s1"/>
                <w:b w:val="0"/>
                <w:color w:val="auto"/>
                <w:sz w:val="24"/>
                <w:szCs w:val="24"/>
              </w:rPr>
            </w:pPr>
            <w:r w:rsidRPr="005707E1">
              <w:rPr>
                <w:rStyle w:val="s1"/>
                <w:color w:val="auto"/>
                <w:sz w:val="24"/>
                <w:szCs w:val="24"/>
              </w:rPr>
              <w:t xml:space="preserve">     …</w:t>
            </w:r>
          </w:p>
          <w:p w14:paraId="5E354056" w14:textId="77777777" w:rsidR="00942082" w:rsidRPr="005707E1" w:rsidRDefault="00942082" w:rsidP="00D1275A">
            <w:pPr>
              <w:jc w:val="both"/>
              <w:rPr>
                <w:rStyle w:val="s1"/>
                <w:color w:val="auto"/>
                <w:sz w:val="24"/>
                <w:szCs w:val="24"/>
              </w:rPr>
            </w:pPr>
            <w:r w:rsidRPr="005707E1">
              <w:rPr>
                <w:rStyle w:val="s1"/>
                <w:color w:val="auto"/>
                <w:sz w:val="24"/>
                <w:szCs w:val="24"/>
              </w:rPr>
              <w:t xml:space="preserve">     12) отсутствует.</w:t>
            </w:r>
          </w:p>
          <w:p w14:paraId="3BF203D3" w14:textId="77777777" w:rsidR="00942082" w:rsidRPr="005707E1" w:rsidRDefault="00942082" w:rsidP="00D1275A">
            <w:pPr>
              <w:jc w:val="both"/>
              <w:rPr>
                <w:rStyle w:val="s1"/>
                <w:color w:val="auto"/>
                <w:sz w:val="24"/>
                <w:szCs w:val="24"/>
              </w:rPr>
            </w:pPr>
          </w:p>
        </w:tc>
        <w:tc>
          <w:tcPr>
            <w:tcW w:w="4276" w:type="dxa"/>
          </w:tcPr>
          <w:p w14:paraId="4E8994A9" w14:textId="77777777" w:rsidR="00942082" w:rsidRPr="005707E1" w:rsidRDefault="00942082" w:rsidP="00D1275A">
            <w:pPr>
              <w:jc w:val="both"/>
              <w:rPr>
                <w:rFonts w:ascii="Times New Roman" w:hAnsi="Times New Roman" w:cs="Times New Roman"/>
                <w:bCs/>
                <w:sz w:val="24"/>
                <w:szCs w:val="24"/>
              </w:rPr>
            </w:pPr>
            <w:r w:rsidRPr="005707E1">
              <w:rPr>
                <w:rFonts w:ascii="Times New Roman" w:hAnsi="Times New Roman" w:cs="Times New Roman"/>
                <w:bCs/>
                <w:sz w:val="24"/>
                <w:szCs w:val="24"/>
              </w:rPr>
              <w:lastRenderedPageBreak/>
              <w:t xml:space="preserve">     Статья 174. Злоупотребление доминирующим или монопольным положением</w:t>
            </w:r>
          </w:p>
          <w:p w14:paraId="0F18FD86" w14:textId="77777777" w:rsidR="00942082" w:rsidRPr="005707E1" w:rsidRDefault="00942082" w:rsidP="00D1275A">
            <w:pPr>
              <w:shd w:val="clear" w:color="auto" w:fill="FFFFFF"/>
              <w:ind w:firstLine="400"/>
              <w:jc w:val="both"/>
              <w:textAlignment w:val="baseline"/>
              <w:rPr>
                <w:rFonts w:ascii="Times New Roman" w:hAnsi="Times New Roman" w:cs="Times New Roman"/>
                <w:sz w:val="24"/>
                <w:szCs w:val="24"/>
              </w:rPr>
            </w:pPr>
            <w:r w:rsidRPr="005707E1">
              <w:rPr>
                <w:rFonts w:ascii="Times New Roman" w:hAnsi="Times New Roman" w:cs="Times New Roman"/>
                <w:sz w:val="24"/>
                <w:szCs w:val="24"/>
              </w:rPr>
              <w:t xml:space="preserve">Запрещаются действия (бездействие) субъектов рынка, </w:t>
            </w:r>
            <w:r w:rsidRPr="005707E1">
              <w:rPr>
                <w:rFonts w:ascii="Times New Roman" w:hAnsi="Times New Roman" w:cs="Times New Roman"/>
                <w:sz w:val="24"/>
                <w:szCs w:val="24"/>
              </w:rPr>
              <w:lastRenderedPageBreak/>
              <w:t>занимающих доминирующее или монопольное положение, которые привели или приводят к ограничению доступа на товарный рынок, недопущению, ограничению и устранению конкуренции и (или) ущемляют законные права субъекта рынка или неопределенного круга потребителей, в том числе такие действия, как:</w:t>
            </w:r>
          </w:p>
          <w:p w14:paraId="4CC2C742"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w:t>
            </w:r>
          </w:p>
          <w:p w14:paraId="6763170D"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bCs/>
                <w:sz w:val="24"/>
                <w:szCs w:val="24"/>
              </w:rPr>
              <w:t xml:space="preserve">     12) непредоставление равного</w:t>
            </w:r>
            <w:r w:rsidRPr="005707E1">
              <w:rPr>
                <w:rFonts w:ascii="Times New Roman" w:hAnsi="Times New Roman" w:cs="Times New Roman"/>
                <w:b/>
                <w:sz w:val="24"/>
                <w:szCs w:val="24"/>
                <w:lang w:val="kk-KZ"/>
              </w:rPr>
              <w:t xml:space="preserve"> доступа </w:t>
            </w:r>
            <w:r w:rsidRPr="005707E1">
              <w:rPr>
                <w:rFonts w:ascii="Times New Roman" w:hAnsi="Times New Roman" w:cs="Times New Roman"/>
                <w:b/>
                <w:sz w:val="24"/>
                <w:szCs w:val="24"/>
              </w:rPr>
              <w:t>к ключев</w:t>
            </w:r>
            <w:r w:rsidRPr="005707E1">
              <w:rPr>
                <w:rFonts w:ascii="Times New Roman" w:hAnsi="Times New Roman" w:cs="Times New Roman"/>
                <w:b/>
                <w:sz w:val="24"/>
                <w:szCs w:val="24"/>
                <w:lang w:val="kk-KZ"/>
              </w:rPr>
              <w:t>ой</w:t>
            </w:r>
            <w:r w:rsidRPr="005707E1">
              <w:rPr>
                <w:rFonts w:ascii="Times New Roman" w:hAnsi="Times New Roman" w:cs="Times New Roman"/>
                <w:b/>
                <w:sz w:val="24"/>
                <w:szCs w:val="24"/>
              </w:rPr>
              <w:t xml:space="preserve"> мощност</w:t>
            </w:r>
            <w:r w:rsidRPr="005707E1">
              <w:rPr>
                <w:rFonts w:ascii="Times New Roman" w:hAnsi="Times New Roman" w:cs="Times New Roman"/>
                <w:b/>
                <w:sz w:val="24"/>
                <w:szCs w:val="24"/>
                <w:lang w:val="kk-KZ"/>
              </w:rPr>
              <w:t>и</w:t>
            </w:r>
            <w:r w:rsidRPr="005707E1">
              <w:rPr>
                <w:rFonts w:ascii="Times New Roman" w:hAnsi="Times New Roman" w:cs="Times New Roman"/>
                <w:b/>
                <w:sz w:val="24"/>
                <w:szCs w:val="24"/>
              </w:rPr>
              <w:t>.</w:t>
            </w:r>
          </w:p>
          <w:p w14:paraId="5F783306" w14:textId="77777777" w:rsidR="00942082" w:rsidRPr="005707E1" w:rsidRDefault="00942082" w:rsidP="00D1275A">
            <w:pPr>
              <w:jc w:val="both"/>
              <w:rPr>
                <w:rFonts w:ascii="Times New Roman" w:hAnsi="Times New Roman" w:cs="Times New Roman"/>
                <w:b/>
                <w:bCs/>
                <w:sz w:val="24"/>
                <w:szCs w:val="24"/>
              </w:rPr>
            </w:pPr>
          </w:p>
        </w:tc>
        <w:tc>
          <w:tcPr>
            <w:tcW w:w="3932" w:type="dxa"/>
            <w:shd w:val="clear" w:color="auto" w:fill="auto"/>
          </w:tcPr>
          <w:p w14:paraId="214A5D33"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В условиях совершенствования механизма регулирования сфер естественных монополий и сокращения товарных рынков, подлежащих ценовому </w:t>
            </w:r>
            <w:r w:rsidRPr="005707E1">
              <w:rPr>
                <w:rFonts w:ascii="Times New Roman" w:hAnsi="Times New Roman" w:cs="Times New Roman"/>
                <w:sz w:val="24"/>
                <w:szCs w:val="24"/>
              </w:rPr>
              <w:lastRenderedPageBreak/>
              <w:t>регулированию, проблемы ограничения конкуренции на рынках, обладающих ключевой мощностью, требуют особого внимания.</w:t>
            </w:r>
          </w:p>
          <w:p w14:paraId="3CE63635"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Ключевая мощность компаний обусловлена владением ограниченными или капиталозатратными ресурсами, незаменимыми для участников смежных товарных рынков, являющихся их потребителями. Оказывая сетевой эффект, ключевая мощность напрямую влияет на состояние конкуренции на смежных товарных рынках. </w:t>
            </w:r>
          </w:p>
          <w:p w14:paraId="66BA706F"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Примером отрицательного воздействия на конкуренцию обладателей ключевых мощностей является политика ограниченного доступа на рынок грузовых железнодорожных перевозок.</w:t>
            </w:r>
          </w:p>
          <w:p w14:paraId="197842B8"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Несмотря на выведение в 1999 году данных услуг из естественных монополий, доминирование национального оператора магистральных сетей (ключевая мощность) на рынке железнодорожных грузоперевозок (смежный рынок) превышает 98 %, а доступ разрешен только трем </w:t>
            </w:r>
            <w:r w:rsidRPr="005707E1">
              <w:rPr>
                <w:rFonts w:ascii="Times New Roman" w:hAnsi="Times New Roman" w:cs="Times New Roman"/>
                <w:sz w:val="24"/>
                <w:szCs w:val="24"/>
              </w:rPr>
              <w:lastRenderedPageBreak/>
              <w:t>частным перевозчикам по заранее определенным участкам.</w:t>
            </w:r>
          </w:p>
          <w:p w14:paraId="35A45201"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Аналогичная ситуация сложилась на рынках снабжения электрической энергии, где доминирование в границах областей имеют компании, аффилированные с обладателями ключевых мощностей – станциями и региональными электрическими сетями. </w:t>
            </w:r>
          </w:p>
          <w:p w14:paraId="7BEABCF0"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Наличие подобных вертикально-интегрированных компаний, в составе которых присутствуют ключевые мощности, ограничивает развитие конкуренции и предпринимательства, формируют непрозрачную систему ценообразования и риски установления монопольно высоких цен.</w:t>
            </w:r>
          </w:p>
          <w:p w14:paraId="775F3573"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Развитие конкуренции на данных смежных товарных рынках осуществляется путем внедрения биржевой торговли и (или) условий доступа к ключевым мощностям.</w:t>
            </w:r>
          </w:p>
          <w:p w14:paraId="1A927D22"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На сегодняшний день, условия доступа к ключевым мощностям регулируются нормами отраслевого законодательства в рамках правил оказания регулируемых услуг, законодательства о естественных </w:t>
            </w:r>
            <w:r w:rsidRPr="005707E1">
              <w:rPr>
                <w:rFonts w:ascii="Times New Roman" w:hAnsi="Times New Roman" w:cs="Times New Roman"/>
                <w:sz w:val="24"/>
                <w:szCs w:val="24"/>
              </w:rPr>
              <w:lastRenderedPageBreak/>
              <w:t>монополиях, определяющего условия предоставления услуг естественных монополий, и антимонопольного законодательства, запрещающего злоупотребления доминирующим, монопольным положением на товарных рынках.</w:t>
            </w:r>
          </w:p>
          <w:p w14:paraId="00D73AAD"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Вместе с тем, применяемое сегодня законодательство не содержит четких правил входа на соответствующий товарный рынок, что используют монополисты и доминанты при отказах в реализации товара, в том числе ссылаясь на заключенные долгосрочные контракты с постоянным кругом лиц.</w:t>
            </w:r>
          </w:p>
          <w:p w14:paraId="5BF2B099"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Одним из решений данной проблемы является вывод с 2021 года ограниченных ресурсов на товарные биржи: бензин, авиакеросин, дизельное топливо, битум, электрическая энергия, пшеница, металлолом и пр. Однако, несмотря на запланированное расширение перечня биржевых товаров, полный (100 %) перевод товаров на биржевые торги нецелесообразен, либо будет осуществлен поэтапно. В связи с отрицательным балансом и </w:t>
            </w:r>
            <w:r w:rsidRPr="005707E1">
              <w:rPr>
                <w:rFonts w:ascii="Times New Roman" w:hAnsi="Times New Roman" w:cs="Times New Roman"/>
                <w:sz w:val="24"/>
                <w:szCs w:val="24"/>
              </w:rPr>
              <w:lastRenderedPageBreak/>
              <w:t>несовершенством структуры товарных рынков исключается также перевод на торги целого ряда товаров.</w:t>
            </w:r>
          </w:p>
          <w:p w14:paraId="086DCECE"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В этой связи необходима детализация условий доступа к ограниченным ресурсам компаний, не осуществляющих их сбыт через биржевые торги путем определения: </w:t>
            </w:r>
          </w:p>
          <w:p w14:paraId="77A35F04"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 обязанности субъектов рынков, занимающих доминирующее, монопольное положение, по предоставлению доступа к ключевой мощности;</w:t>
            </w:r>
          </w:p>
          <w:p w14:paraId="518126C5"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 понятия «ключевая мощность» и признаков обладания ключевой мощностью;</w:t>
            </w:r>
          </w:p>
          <w:p w14:paraId="62B93964"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 признание несоблюдения правил злоупотреблением доминирующим или монопольным положением на товарном рынке.</w:t>
            </w:r>
          </w:p>
          <w:p w14:paraId="76DBABC2"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Реализация данных мер позволит повысить прозрачность высококонцентрированных товарных рынков и снизит барьеры входа на рынки, смежными с ними. </w:t>
            </w:r>
          </w:p>
        </w:tc>
      </w:tr>
      <w:tr w:rsidR="00942082" w:rsidRPr="005707E1" w14:paraId="13BB0991" w14:textId="77777777" w:rsidTr="00D1275A">
        <w:trPr>
          <w:trHeight w:val="693"/>
        </w:trPr>
        <w:tc>
          <w:tcPr>
            <w:tcW w:w="562" w:type="dxa"/>
          </w:tcPr>
          <w:p w14:paraId="4BAE7F26"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0050B385" w14:textId="77777777" w:rsidR="00942082" w:rsidRPr="005707E1" w:rsidRDefault="00942082" w:rsidP="00D1275A">
            <w:pPr>
              <w:jc w:val="both"/>
              <w:rPr>
                <w:rFonts w:ascii="Times New Roman" w:eastAsia="Calibri" w:hAnsi="Times New Roman" w:cs="Times New Roman"/>
                <w:sz w:val="24"/>
                <w:szCs w:val="24"/>
                <w:lang w:val="kk-KZ"/>
              </w:rPr>
            </w:pPr>
            <w:r w:rsidRPr="005707E1">
              <w:rPr>
                <w:rFonts w:ascii="Times New Roman" w:hAnsi="Times New Roman" w:cs="Times New Roman"/>
                <w:sz w:val="24"/>
                <w:szCs w:val="24"/>
                <w:lang w:val="kk-KZ"/>
              </w:rPr>
              <w:t xml:space="preserve">Новая статья 174-1 </w:t>
            </w:r>
          </w:p>
        </w:tc>
        <w:tc>
          <w:tcPr>
            <w:tcW w:w="4371" w:type="dxa"/>
          </w:tcPr>
          <w:p w14:paraId="33039935" w14:textId="77777777" w:rsidR="00942082" w:rsidRPr="005707E1" w:rsidRDefault="00942082" w:rsidP="00D1275A">
            <w:pPr>
              <w:rPr>
                <w:rStyle w:val="s1"/>
                <w:color w:val="auto"/>
                <w:sz w:val="24"/>
                <w:szCs w:val="24"/>
              </w:rPr>
            </w:pPr>
            <w:r w:rsidRPr="005707E1">
              <w:rPr>
                <w:rStyle w:val="s1"/>
                <w:color w:val="auto"/>
                <w:sz w:val="24"/>
                <w:szCs w:val="24"/>
              </w:rPr>
              <w:t xml:space="preserve">     Статья 174-1. Отсутствует.</w:t>
            </w:r>
          </w:p>
          <w:p w14:paraId="2C196052" w14:textId="77777777" w:rsidR="00942082" w:rsidRPr="005707E1" w:rsidRDefault="00942082" w:rsidP="00D1275A">
            <w:pPr>
              <w:jc w:val="both"/>
              <w:rPr>
                <w:rFonts w:ascii="Times New Roman" w:hAnsi="Times New Roman" w:cs="Times New Roman"/>
                <w:sz w:val="24"/>
                <w:szCs w:val="24"/>
                <w:lang w:val="kk-KZ"/>
              </w:rPr>
            </w:pPr>
          </w:p>
          <w:p w14:paraId="6490F863" w14:textId="77777777" w:rsidR="00942082" w:rsidRPr="005707E1" w:rsidRDefault="00942082" w:rsidP="00D1275A">
            <w:pPr>
              <w:tabs>
                <w:tab w:val="left" w:pos="5670"/>
              </w:tabs>
              <w:jc w:val="both"/>
              <w:rPr>
                <w:rFonts w:ascii="Times New Roman" w:eastAsia="Calibri" w:hAnsi="Times New Roman" w:cs="Times New Roman"/>
                <w:sz w:val="24"/>
                <w:szCs w:val="24"/>
              </w:rPr>
            </w:pPr>
          </w:p>
        </w:tc>
        <w:tc>
          <w:tcPr>
            <w:tcW w:w="4276" w:type="dxa"/>
          </w:tcPr>
          <w:p w14:paraId="2895DC90"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Статья 174-1.</w:t>
            </w:r>
            <w:r w:rsidRPr="005707E1">
              <w:rPr>
                <w:rFonts w:ascii="Times New Roman" w:hAnsi="Times New Roman" w:cs="Times New Roman"/>
                <w:sz w:val="24"/>
                <w:szCs w:val="24"/>
              </w:rPr>
              <w:t xml:space="preserve"> </w:t>
            </w:r>
            <w:r w:rsidRPr="005707E1">
              <w:rPr>
                <w:rFonts w:ascii="Times New Roman" w:hAnsi="Times New Roman" w:cs="Times New Roman"/>
                <w:b/>
                <w:sz w:val="24"/>
                <w:szCs w:val="24"/>
              </w:rPr>
              <w:t>Обеспечение</w:t>
            </w:r>
            <w:r w:rsidRPr="005707E1">
              <w:rPr>
                <w:rFonts w:ascii="Times New Roman" w:hAnsi="Times New Roman" w:cs="Times New Roman"/>
                <w:sz w:val="24"/>
                <w:szCs w:val="24"/>
              </w:rPr>
              <w:t xml:space="preserve"> </w:t>
            </w:r>
            <w:r w:rsidRPr="005707E1">
              <w:rPr>
                <w:rFonts w:ascii="Times New Roman" w:hAnsi="Times New Roman" w:cs="Times New Roman"/>
                <w:b/>
                <w:sz w:val="24"/>
                <w:szCs w:val="24"/>
              </w:rPr>
              <w:t>равного</w:t>
            </w:r>
            <w:r w:rsidRPr="005707E1">
              <w:rPr>
                <w:rFonts w:ascii="Times New Roman" w:hAnsi="Times New Roman" w:cs="Times New Roman"/>
                <w:b/>
                <w:sz w:val="24"/>
                <w:szCs w:val="24"/>
                <w:lang w:val="kk-KZ"/>
              </w:rPr>
              <w:t xml:space="preserve"> доступа </w:t>
            </w:r>
            <w:r w:rsidRPr="005707E1">
              <w:rPr>
                <w:rFonts w:ascii="Times New Roman" w:hAnsi="Times New Roman" w:cs="Times New Roman"/>
                <w:b/>
                <w:sz w:val="24"/>
                <w:szCs w:val="24"/>
              </w:rPr>
              <w:t>к ключев</w:t>
            </w:r>
            <w:r w:rsidRPr="005707E1">
              <w:rPr>
                <w:rFonts w:ascii="Times New Roman" w:hAnsi="Times New Roman" w:cs="Times New Roman"/>
                <w:b/>
                <w:sz w:val="24"/>
                <w:szCs w:val="24"/>
                <w:lang w:val="kk-KZ"/>
              </w:rPr>
              <w:t>ой</w:t>
            </w:r>
            <w:r w:rsidRPr="005707E1">
              <w:rPr>
                <w:rFonts w:ascii="Times New Roman" w:hAnsi="Times New Roman" w:cs="Times New Roman"/>
                <w:b/>
                <w:sz w:val="24"/>
                <w:szCs w:val="24"/>
              </w:rPr>
              <w:t xml:space="preserve"> мощност</w:t>
            </w:r>
            <w:r w:rsidRPr="005707E1">
              <w:rPr>
                <w:rFonts w:ascii="Times New Roman" w:hAnsi="Times New Roman" w:cs="Times New Roman"/>
                <w:b/>
                <w:sz w:val="24"/>
                <w:szCs w:val="24"/>
                <w:lang w:val="kk-KZ"/>
              </w:rPr>
              <w:t>и</w:t>
            </w:r>
            <w:r w:rsidRPr="005707E1">
              <w:rPr>
                <w:rFonts w:ascii="Times New Roman" w:hAnsi="Times New Roman" w:cs="Times New Roman"/>
                <w:b/>
                <w:sz w:val="24"/>
                <w:szCs w:val="24"/>
              </w:rPr>
              <w:t xml:space="preserve"> </w:t>
            </w:r>
          </w:p>
          <w:p w14:paraId="183B37B0"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1. Ключевой мощностью являются товар, объект инфраструктуры субъекта рынка, </w:t>
            </w:r>
            <w:r w:rsidRPr="005707E1">
              <w:rPr>
                <w:rFonts w:ascii="Times New Roman" w:hAnsi="Times New Roman" w:cs="Times New Roman"/>
                <w:b/>
                <w:sz w:val="24"/>
                <w:szCs w:val="24"/>
              </w:rPr>
              <w:lastRenderedPageBreak/>
              <w:t xml:space="preserve">занимающего доминирующее или монопольное положение (далее – обладатель ключевой мощности), без доступа к которым другие субъекты рынка не могут </w:t>
            </w:r>
            <w:r w:rsidRPr="005707E1">
              <w:rPr>
                <w:rFonts w:ascii="Times New Roman" w:hAnsi="Times New Roman" w:cs="Times New Roman"/>
                <w:b/>
                <w:sz w:val="24"/>
                <w:szCs w:val="24"/>
                <w:lang w:val="kk-KZ"/>
              </w:rPr>
              <w:t>осуществлять производство и (или) реализацию товара (работы, услуги) на соответствующем или смежном товарном рынке</w:t>
            </w:r>
            <w:r w:rsidRPr="005707E1">
              <w:rPr>
                <w:rFonts w:ascii="Times New Roman" w:hAnsi="Times New Roman" w:cs="Times New Roman"/>
                <w:b/>
                <w:sz w:val="24"/>
                <w:szCs w:val="24"/>
              </w:rPr>
              <w:t>.</w:t>
            </w:r>
          </w:p>
          <w:p w14:paraId="32D41755"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2. Товар, объект инфраструктуры признаются ключевой мощностью при совокупности следующих условий:</w:t>
            </w:r>
          </w:p>
          <w:p w14:paraId="0D8FDACB"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1) дублирование товара, объекта инфраструктуры невозможно или экономически нецелесообразно в силу технологических особенностей;</w:t>
            </w:r>
          </w:p>
          <w:p w14:paraId="62C95916"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2) обладатель ключевой мощности вправе владеть, пользоваться и распоряжаться соответствующим товаром, объектом инфраструктуры;</w:t>
            </w:r>
          </w:p>
          <w:p w14:paraId="616B9BCC"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3) наличие возможности у обладателя ключевой мощности в предоставлении доступа к соответствующему товару, объекту инфраструктуры;</w:t>
            </w:r>
          </w:p>
          <w:p w14:paraId="7844D625"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4) необоснованный отказ обладателя ключевой мощности в доступе к соответствующему товару, объекту инфраструктуры</w:t>
            </w:r>
            <w:r w:rsidRPr="008956A7">
              <w:rPr>
                <w:rFonts w:ascii="Times New Roman" w:hAnsi="Times New Roman" w:cs="Times New Roman"/>
                <w:b/>
                <w:sz w:val="24"/>
                <w:szCs w:val="24"/>
              </w:rPr>
              <w:t xml:space="preserve">, </w:t>
            </w:r>
            <w:r>
              <w:rPr>
                <w:rFonts w:ascii="Times New Roman" w:hAnsi="Times New Roman" w:cs="Times New Roman"/>
                <w:b/>
                <w:sz w:val="24"/>
                <w:szCs w:val="24"/>
                <w:lang w:val="kk-KZ"/>
              </w:rPr>
              <w:t>который</w:t>
            </w:r>
            <w:r w:rsidRPr="005707E1">
              <w:rPr>
                <w:rFonts w:ascii="Times New Roman" w:hAnsi="Times New Roman" w:cs="Times New Roman"/>
                <w:b/>
                <w:sz w:val="24"/>
                <w:szCs w:val="24"/>
              </w:rPr>
              <w:t xml:space="preserve"> будет </w:t>
            </w:r>
            <w:r w:rsidRPr="005707E1">
              <w:rPr>
                <w:rFonts w:ascii="Times New Roman" w:hAnsi="Times New Roman" w:cs="Times New Roman"/>
                <w:b/>
                <w:sz w:val="24"/>
                <w:szCs w:val="24"/>
                <w:lang w:val="kk-KZ"/>
              </w:rPr>
              <w:t>оказывать</w:t>
            </w:r>
            <w:r w:rsidRPr="005707E1">
              <w:rPr>
                <w:rFonts w:ascii="Times New Roman" w:hAnsi="Times New Roman" w:cs="Times New Roman"/>
                <w:b/>
                <w:sz w:val="24"/>
                <w:szCs w:val="24"/>
              </w:rPr>
              <w:t xml:space="preserve"> отрицательн</w:t>
            </w:r>
            <w:r w:rsidRPr="005707E1">
              <w:rPr>
                <w:rFonts w:ascii="Times New Roman" w:hAnsi="Times New Roman" w:cs="Times New Roman"/>
                <w:b/>
                <w:sz w:val="24"/>
                <w:szCs w:val="24"/>
                <w:lang w:val="kk-KZ"/>
              </w:rPr>
              <w:t>о</w:t>
            </w:r>
            <w:r w:rsidRPr="005707E1">
              <w:rPr>
                <w:rFonts w:ascii="Times New Roman" w:hAnsi="Times New Roman" w:cs="Times New Roman"/>
                <w:b/>
                <w:sz w:val="24"/>
                <w:szCs w:val="24"/>
              </w:rPr>
              <w:t xml:space="preserve">е </w:t>
            </w:r>
            <w:r w:rsidRPr="005707E1">
              <w:rPr>
                <w:rFonts w:ascii="Times New Roman" w:hAnsi="Times New Roman" w:cs="Times New Roman"/>
                <w:b/>
                <w:sz w:val="24"/>
                <w:szCs w:val="24"/>
                <w:lang w:val="kk-KZ"/>
              </w:rPr>
              <w:t>влияние на</w:t>
            </w:r>
            <w:r w:rsidRPr="005707E1">
              <w:rPr>
                <w:rFonts w:ascii="Times New Roman" w:hAnsi="Times New Roman" w:cs="Times New Roman"/>
                <w:b/>
                <w:sz w:val="24"/>
                <w:szCs w:val="24"/>
              </w:rPr>
              <w:t xml:space="preserve"> конкуренци</w:t>
            </w:r>
            <w:r w:rsidRPr="005707E1">
              <w:rPr>
                <w:rFonts w:ascii="Times New Roman" w:hAnsi="Times New Roman" w:cs="Times New Roman"/>
                <w:b/>
                <w:sz w:val="24"/>
                <w:szCs w:val="24"/>
                <w:lang w:val="kk-KZ"/>
              </w:rPr>
              <w:t>ю</w:t>
            </w:r>
            <w:r w:rsidRPr="005707E1">
              <w:rPr>
                <w:rFonts w:ascii="Times New Roman" w:hAnsi="Times New Roman" w:cs="Times New Roman"/>
                <w:b/>
                <w:sz w:val="24"/>
                <w:szCs w:val="24"/>
              </w:rPr>
              <w:t>.</w:t>
            </w:r>
          </w:p>
          <w:p w14:paraId="03D83F02"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lastRenderedPageBreak/>
              <w:t xml:space="preserve">     3. Обладатели ключевой мощности обязаны предоставлять равный доступ к ключев</w:t>
            </w:r>
            <w:r w:rsidRPr="005707E1">
              <w:rPr>
                <w:rFonts w:ascii="Times New Roman" w:hAnsi="Times New Roman" w:cs="Times New Roman"/>
                <w:b/>
                <w:sz w:val="24"/>
                <w:szCs w:val="24"/>
                <w:lang w:val="kk-KZ"/>
              </w:rPr>
              <w:t>ой</w:t>
            </w:r>
            <w:r w:rsidRPr="005707E1">
              <w:rPr>
                <w:rFonts w:ascii="Times New Roman" w:hAnsi="Times New Roman" w:cs="Times New Roman"/>
                <w:b/>
                <w:sz w:val="24"/>
                <w:szCs w:val="24"/>
              </w:rPr>
              <w:t xml:space="preserve"> </w:t>
            </w:r>
            <w:r w:rsidRPr="005707E1">
              <w:rPr>
                <w:rFonts w:ascii="Times New Roman" w:hAnsi="Times New Roman" w:cs="Times New Roman"/>
                <w:b/>
                <w:sz w:val="24"/>
                <w:szCs w:val="24"/>
                <w:lang w:val="kk-KZ"/>
              </w:rPr>
              <w:t>мощности</w:t>
            </w:r>
            <w:r w:rsidRPr="005707E1">
              <w:rPr>
                <w:rFonts w:ascii="Times New Roman" w:hAnsi="Times New Roman" w:cs="Times New Roman"/>
                <w:b/>
                <w:sz w:val="24"/>
                <w:szCs w:val="24"/>
              </w:rPr>
              <w:t xml:space="preserve"> другим субъектам рынка в соответствии с Правилами равного доступа к </w:t>
            </w:r>
            <w:r w:rsidRPr="005707E1">
              <w:rPr>
                <w:rFonts w:ascii="Times New Roman" w:hAnsi="Times New Roman" w:cs="Times New Roman"/>
                <w:b/>
                <w:sz w:val="24"/>
                <w:szCs w:val="24"/>
                <w:lang w:val="kk-KZ"/>
              </w:rPr>
              <w:t>ключевой мощности</w:t>
            </w:r>
            <w:r w:rsidRPr="005707E1">
              <w:rPr>
                <w:rFonts w:ascii="Times New Roman" w:hAnsi="Times New Roman" w:cs="Times New Roman"/>
                <w:b/>
                <w:sz w:val="24"/>
                <w:szCs w:val="24"/>
              </w:rPr>
              <w:t>, утверждаемыми антимонопольным органом.</w:t>
            </w:r>
          </w:p>
        </w:tc>
        <w:tc>
          <w:tcPr>
            <w:tcW w:w="3932" w:type="dxa"/>
            <w:shd w:val="clear" w:color="auto" w:fill="auto"/>
          </w:tcPr>
          <w:p w14:paraId="19F5E30E"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i/>
                <w:sz w:val="24"/>
                <w:szCs w:val="24"/>
                <w:lang w:val="kk-KZ"/>
              </w:rPr>
              <w:lastRenderedPageBreak/>
              <w:t xml:space="preserve">     </w:t>
            </w:r>
            <w:r w:rsidRPr="005707E1">
              <w:rPr>
                <w:rFonts w:ascii="Times New Roman" w:hAnsi="Times New Roman" w:cs="Times New Roman"/>
                <w:sz w:val="24"/>
                <w:szCs w:val="24"/>
              </w:rPr>
              <w:t>Проводимые анализы на некоторых товарных рынках показывают неизменную ситуацию в структуре рынка (олигополий).</w:t>
            </w:r>
          </w:p>
          <w:p w14:paraId="091453D3"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В силу устоявшейся системы взаимоотношений, потребители </w:t>
            </w:r>
            <w:r w:rsidRPr="005707E1">
              <w:rPr>
                <w:rFonts w:ascii="Times New Roman" w:hAnsi="Times New Roman" w:cs="Times New Roman"/>
                <w:sz w:val="24"/>
                <w:szCs w:val="24"/>
              </w:rPr>
              <w:lastRenderedPageBreak/>
              <w:t>(потенциальные потребители) опасаются подавать жалобы в антимонопольный орган в силу устоявшихся деловых отношений и возможных негативных действий со стороны поставщиков после подачи жалобы.</w:t>
            </w:r>
          </w:p>
          <w:p w14:paraId="6BE080EB"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В этой связи, в целях предупреждения создания препятствии входа на рынок (отказ в заключении договоров в связи с законтрактованностью объемов и т.д.) со стороны продавцов монопольных или олигопольных рынков предлагается соответствующая мера.</w:t>
            </w:r>
          </w:p>
          <w:p w14:paraId="1EBEAB36"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Это также добавит практической значимости проводимым анализам состояния конкуренции на товарных рынках.</w:t>
            </w:r>
          </w:p>
        </w:tc>
      </w:tr>
      <w:tr w:rsidR="00942082" w:rsidRPr="005707E1" w14:paraId="19045A12" w14:textId="77777777" w:rsidTr="00D1275A">
        <w:trPr>
          <w:trHeight w:val="2961"/>
        </w:trPr>
        <w:tc>
          <w:tcPr>
            <w:tcW w:w="562" w:type="dxa"/>
          </w:tcPr>
          <w:p w14:paraId="096AB614"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5DD7CBCB" w14:textId="77777777" w:rsidR="00942082" w:rsidRPr="005707E1" w:rsidRDefault="00942082" w:rsidP="00D1275A">
            <w:pPr>
              <w:shd w:val="clear" w:color="auto" w:fill="FFFFFF"/>
              <w:jc w:val="both"/>
              <w:rPr>
                <w:rFonts w:ascii="Times New Roman" w:hAnsi="Times New Roman" w:cs="Times New Roman"/>
                <w:sz w:val="24"/>
                <w:lang w:val="kk-KZ"/>
              </w:rPr>
            </w:pPr>
            <w:r w:rsidRPr="005707E1">
              <w:rPr>
                <w:rFonts w:ascii="Times New Roman" w:hAnsi="Times New Roman" w:cs="Times New Roman"/>
                <w:sz w:val="24"/>
                <w:lang w:val="kk-KZ"/>
              </w:rPr>
              <w:t>Абзац первый пункта 1 статьи 175</w:t>
            </w:r>
          </w:p>
        </w:tc>
        <w:tc>
          <w:tcPr>
            <w:tcW w:w="4371" w:type="dxa"/>
          </w:tcPr>
          <w:p w14:paraId="3AB2233B" w14:textId="77777777" w:rsidR="00942082" w:rsidRPr="005707E1" w:rsidRDefault="00942082" w:rsidP="00D1275A">
            <w:pPr>
              <w:shd w:val="clear" w:color="auto" w:fill="FFFFFF"/>
              <w:jc w:val="both"/>
              <w:rPr>
                <w:rFonts w:ascii="Times New Roman" w:hAnsi="Times New Roman" w:cs="Times New Roman"/>
                <w:sz w:val="24"/>
              </w:rPr>
            </w:pPr>
            <w:r w:rsidRPr="005707E1">
              <w:rPr>
                <w:rFonts w:ascii="Times New Roman" w:hAnsi="Times New Roman" w:cs="Times New Roman"/>
                <w:sz w:val="24"/>
                <w:lang w:val="kk-KZ"/>
              </w:rPr>
              <w:t xml:space="preserve">     </w:t>
            </w:r>
            <w:r w:rsidRPr="005707E1">
              <w:rPr>
                <w:rFonts w:ascii="Times New Roman" w:hAnsi="Times New Roman" w:cs="Times New Roman"/>
                <w:sz w:val="24"/>
              </w:rPr>
              <w:t>Статья 175. Монопольно высокая и монопольно низкая цена товара</w:t>
            </w:r>
          </w:p>
          <w:p w14:paraId="5EFE6B45" w14:textId="77777777" w:rsidR="00942082" w:rsidRPr="005707E1" w:rsidRDefault="00942082" w:rsidP="00D1275A">
            <w:pPr>
              <w:shd w:val="clear" w:color="auto" w:fill="FFFFFF"/>
              <w:jc w:val="both"/>
              <w:rPr>
                <w:rFonts w:ascii="Times New Roman" w:hAnsi="Times New Roman" w:cs="Times New Roman"/>
                <w:sz w:val="24"/>
              </w:rPr>
            </w:pPr>
            <w:r w:rsidRPr="005707E1">
              <w:rPr>
                <w:rFonts w:ascii="Times New Roman" w:hAnsi="Times New Roman" w:cs="Times New Roman"/>
                <w:sz w:val="24"/>
                <w:lang w:val="kk-KZ"/>
              </w:rPr>
              <w:t xml:space="preserve">     </w:t>
            </w:r>
            <w:r w:rsidRPr="005707E1">
              <w:rPr>
                <w:rFonts w:ascii="Times New Roman" w:hAnsi="Times New Roman" w:cs="Times New Roman"/>
                <w:sz w:val="24"/>
              </w:rPr>
              <w:t>1. Монопольно высокой ценой товара является цена, установленная субъектом рынка, занимающим доминирующее или монопольное положение,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сопоставимом товарном рынке, в том числе установленная:</w:t>
            </w:r>
          </w:p>
        </w:tc>
        <w:tc>
          <w:tcPr>
            <w:tcW w:w="4276" w:type="dxa"/>
          </w:tcPr>
          <w:p w14:paraId="616611ED" w14:textId="77777777" w:rsidR="00942082" w:rsidRPr="005707E1" w:rsidRDefault="00942082" w:rsidP="00D1275A">
            <w:pPr>
              <w:shd w:val="clear" w:color="auto" w:fill="FFFFFF"/>
              <w:jc w:val="both"/>
              <w:rPr>
                <w:rFonts w:ascii="Times New Roman" w:hAnsi="Times New Roman" w:cs="Times New Roman"/>
                <w:sz w:val="24"/>
              </w:rPr>
            </w:pPr>
            <w:r w:rsidRPr="005707E1">
              <w:rPr>
                <w:rFonts w:ascii="Times New Roman" w:hAnsi="Times New Roman" w:cs="Times New Roman"/>
                <w:sz w:val="24"/>
                <w:lang w:val="kk-KZ"/>
              </w:rPr>
              <w:t xml:space="preserve">     </w:t>
            </w:r>
            <w:r w:rsidRPr="005707E1">
              <w:rPr>
                <w:rFonts w:ascii="Times New Roman" w:hAnsi="Times New Roman" w:cs="Times New Roman"/>
                <w:sz w:val="24"/>
              </w:rPr>
              <w:t>Статья 175. Монопольно высокая и монопольно низкая цена товара</w:t>
            </w:r>
          </w:p>
          <w:p w14:paraId="23CAA577" w14:textId="77777777" w:rsidR="00942082" w:rsidRPr="005707E1" w:rsidRDefault="00942082" w:rsidP="00D1275A">
            <w:pPr>
              <w:shd w:val="clear" w:color="auto" w:fill="FFFFFF"/>
              <w:jc w:val="both"/>
              <w:rPr>
                <w:rFonts w:ascii="Times New Roman" w:hAnsi="Times New Roman" w:cs="Times New Roman"/>
                <w:b/>
                <w:bCs/>
                <w:sz w:val="24"/>
              </w:rPr>
            </w:pPr>
            <w:r w:rsidRPr="005707E1">
              <w:rPr>
                <w:rFonts w:ascii="Times New Roman" w:hAnsi="Times New Roman" w:cs="Times New Roman"/>
                <w:sz w:val="24"/>
                <w:lang w:val="kk-KZ"/>
              </w:rPr>
              <w:t xml:space="preserve">     </w:t>
            </w:r>
            <w:r w:rsidRPr="005707E1">
              <w:rPr>
                <w:rFonts w:ascii="Times New Roman" w:hAnsi="Times New Roman" w:cs="Times New Roman"/>
                <w:sz w:val="24"/>
              </w:rPr>
              <w:t xml:space="preserve">1. Монопольно высокой ценой товара является цена, установленная субъектом рынка, занимающим доминирующее или монопольное положение,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w:t>
            </w:r>
            <w:r w:rsidRPr="005707E1">
              <w:rPr>
                <w:rFonts w:ascii="Times New Roman" w:hAnsi="Times New Roman" w:cs="Times New Roman"/>
                <w:b/>
                <w:sz w:val="24"/>
                <w:lang w:val="kk-KZ"/>
              </w:rPr>
              <w:t xml:space="preserve">соответствующем или </w:t>
            </w:r>
            <w:r w:rsidRPr="005707E1">
              <w:rPr>
                <w:rFonts w:ascii="Times New Roman" w:hAnsi="Times New Roman" w:cs="Times New Roman"/>
                <w:sz w:val="24"/>
              </w:rPr>
              <w:t>сопоставимом</w:t>
            </w:r>
            <w:r w:rsidRPr="005707E1">
              <w:rPr>
                <w:rFonts w:ascii="Times New Roman" w:hAnsi="Times New Roman" w:cs="Times New Roman"/>
                <w:sz w:val="24"/>
                <w:lang w:val="kk-KZ"/>
              </w:rPr>
              <w:t xml:space="preserve"> </w:t>
            </w:r>
            <w:r w:rsidRPr="005707E1">
              <w:rPr>
                <w:rFonts w:ascii="Times New Roman" w:hAnsi="Times New Roman" w:cs="Times New Roman"/>
                <w:sz w:val="24"/>
              </w:rPr>
              <w:t>товарном рынке, в том числе установленная:</w:t>
            </w:r>
          </w:p>
        </w:tc>
        <w:tc>
          <w:tcPr>
            <w:tcW w:w="3932" w:type="dxa"/>
          </w:tcPr>
          <w:p w14:paraId="303A7D14" w14:textId="77777777" w:rsidR="00942082" w:rsidRPr="005707E1" w:rsidRDefault="00942082" w:rsidP="00D1275A">
            <w:pPr>
              <w:jc w:val="both"/>
              <w:rPr>
                <w:rFonts w:ascii="Times New Roman" w:hAnsi="Times New Roman" w:cs="Times New Roman"/>
                <w:color w:val="000000"/>
                <w:spacing w:val="2"/>
                <w:sz w:val="24"/>
                <w:szCs w:val="20"/>
                <w:shd w:val="clear" w:color="auto" w:fill="FFFFFF"/>
              </w:rPr>
            </w:pPr>
            <w:r w:rsidRPr="005707E1">
              <w:rPr>
                <w:rFonts w:ascii="Times New Roman" w:hAnsi="Times New Roman" w:cs="Times New Roman"/>
                <w:color w:val="000000"/>
                <w:spacing w:val="2"/>
                <w:sz w:val="24"/>
                <w:szCs w:val="20"/>
                <w:shd w:val="clear" w:color="auto" w:fill="FFFFFF"/>
                <w:lang w:val="kk-KZ"/>
              </w:rPr>
              <w:t xml:space="preserve">     В соответствии с частью второй пункта 3 данной статьи </w:t>
            </w:r>
            <w:r w:rsidRPr="005707E1">
              <w:rPr>
                <w:rFonts w:ascii="Times New Roman" w:hAnsi="Times New Roman" w:cs="Times New Roman"/>
                <w:color w:val="000000"/>
                <w:spacing w:val="2"/>
                <w:sz w:val="24"/>
                <w:szCs w:val="20"/>
                <w:shd w:val="clear" w:color="auto" w:fill="FFFFFF"/>
              </w:rPr>
              <w:t>в случае, если невозможно сравнить цену на этом же товарном рынке, сравнение производится с ценой товара на сопоставимом товарном рынке, в том числе за пределами Республики Казахстан.</w:t>
            </w:r>
          </w:p>
          <w:p w14:paraId="4EDD409B" w14:textId="77777777" w:rsidR="00942082" w:rsidRPr="005707E1" w:rsidRDefault="00942082" w:rsidP="00D1275A">
            <w:pPr>
              <w:jc w:val="both"/>
              <w:rPr>
                <w:rFonts w:ascii="Times New Roman" w:hAnsi="Times New Roman" w:cs="Times New Roman"/>
                <w:color w:val="000000"/>
                <w:spacing w:val="2"/>
                <w:sz w:val="24"/>
                <w:szCs w:val="20"/>
                <w:shd w:val="clear" w:color="auto" w:fill="FFFFFF"/>
                <w:lang w:val="kk-KZ"/>
              </w:rPr>
            </w:pPr>
            <w:r w:rsidRPr="005707E1">
              <w:rPr>
                <w:rFonts w:ascii="Times New Roman" w:hAnsi="Times New Roman" w:cs="Times New Roman"/>
                <w:color w:val="000000"/>
                <w:spacing w:val="2"/>
                <w:sz w:val="24"/>
                <w:szCs w:val="20"/>
                <w:shd w:val="clear" w:color="auto" w:fill="FFFFFF"/>
                <w:lang w:val="kk-KZ"/>
              </w:rPr>
              <w:t xml:space="preserve">     В этой связи, в целях исключения двоякого толкования пункта 1 статьи 175 предлагается дополнить его словами </w:t>
            </w:r>
            <w:r w:rsidRPr="005707E1">
              <w:rPr>
                <w:rFonts w:ascii="Times New Roman" w:hAnsi="Times New Roman" w:cs="Times New Roman"/>
                <w:color w:val="000000"/>
                <w:spacing w:val="2"/>
                <w:sz w:val="24"/>
                <w:szCs w:val="20"/>
                <w:shd w:val="clear" w:color="auto" w:fill="FFFFFF"/>
              </w:rPr>
              <w:t>«</w:t>
            </w:r>
            <w:r w:rsidRPr="005707E1">
              <w:rPr>
                <w:rFonts w:ascii="Times New Roman" w:hAnsi="Times New Roman" w:cs="Times New Roman"/>
                <w:color w:val="000000"/>
                <w:spacing w:val="2"/>
                <w:sz w:val="24"/>
                <w:szCs w:val="20"/>
                <w:shd w:val="clear" w:color="auto" w:fill="FFFFFF"/>
                <w:lang w:val="kk-KZ"/>
              </w:rPr>
              <w:t>соответствующем или».</w:t>
            </w:r>
          </w:p>
        </w:tc>
      </w:tr>
      <w:tr w:rsidR="00942082" w:rsidRPr="005707E1" w14:paraId="545AFA84" w14:textId="77777777" w:rsidTr="00D1275A">
        <w:tc>
          <w:tcPr>
            <w:tcW w:w="562" w:type="dxa"/>
          </w:tcPr>
          <w:p w14:paraId="57001D42"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shd w:val="clear" w:color="auto" w:fill="auto"/>
          </w:tcPr>
          <w:p w14:paraId="3A6F5A13"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Новый подпункт 15) пункта 2 статьи 177</w:t>
            </w:r>
          </w:p>
        </w:tc>
        <w:tc>
          <w:tcPr>
            <w:tcW w:w="4371" w:type="dxa"/>
            <w:shd w:val="clear" w:color="auto" w:fill="auto"/>
          </w:tcPr>
          <w:p w14:paraId="5CDF505C" w14:textId="77777777" w:rsidR="00942082" w:rsidRPr="005707E1" w:rsidRDefault="00942082" w:rsidP="00D1275A">
            <w:pPr>
              <w:shd w:val="clear" w:color="auto" w:fill="FFFFFF"/>
              <w:jc w:val="both"/>
              <w:textAlignment w:val="baseline"/>
              <w:rPr>
                <w:rFonts w:ascii="Times New Roman" w:eastAsia="Times New Roman" w:hAnsi="Times New Roman" w:cs="Times New Roman"/>
                <w:bCs/>
                <w:sz w:val="24"/>
                <w:szCs w:val="24"/>
                <w:lang w:eastAsia="ru-RU"/>
              </w:rPr>
            </w:pPr>
            <w:r w:rsidRPr="005707E1">
              <w:rPr>
                <w:rFonts w:ascii="Times New Roman" w:eastAsia="Times New Roman" w:hAnsi="Times New Roman" w:cs="Times New Roman"/>
                <w:b/>
                <w:bCs/>
                <w:sz w:val="24"/>
                <w:szCs w:val="24"/>
                <w:lang w:eastAsia="ru-RU"/>
              </w:rPr>
              <w:t xml:space="preserve">     </w:t>
            </w:r>
            <w:r w:rsidRPr="005707E1">
              <w:rPr>
                <w:rFonts w:ascii="Times New Roman" w:eastAsia="Times New Roman" w:hAnsi="Times New Roman" w:cs="Times New Roman"/>
                <w:bCs/>
                <w:sz w:val="24"/>
                <w:szCs w:val="24"/>
                <w:lang w:eastAsia="ru-RU"/>
              </w:rPr>
              <w:t>Статья 177. Понятие недобросовестной конкуренции</w:t>
            </w:r>
          </w:p>
          <w:p w14:paraId="7E1AC1DE" w14:textId="77777777" w:rsidR="00942082" w:rsidRPr="005707E1" w:rsidRDefault="00942082" w:rsidP="00D1275A">
            <w:pPr>
              <w:shd w:val="clear" w:color="auto" w:fill="FFFFFF"/>
              <w:jc w:val="both"/>
              <w:textAlignment w:val="baseline"/>
              <w:rPr>
                <w:rFonts w:ascii="Times New Roman" w:eastAsia="Times New Roman" w:hAnsi="Times New Roman" w:cs="Times New Roman"/>
                <w:sz w:val="24"/>
                <w:szCs w:val="24"/>
                <w:lang w:eastAsia="ru-RU"/>
              </w:rPr>
            </w:pPr>
          </w:p>
          <w:p w14:paraId="638C69CB" w14:textId="77777777" w:rsidR="00942082" w:rsidRPr="005707E1" w:rsidRDefault="00942082" w:rsidP="00D1275A">
            <w:pPr>
              <w:shd w:val="clear" w:color="auto" w:fill="FFFFFF"/>
              <w:jc w:val="both"/>
              <w:textAlignment w:val="baseline"/>
              <w:rPr>
                <w:rFonts w:ascii="Times New Roman" w:eastAsia="Times New Roman" w:hAnsi="Times New Roman" w:cs="Times New Roman"/>
                <w:sz w:val="24"/>
                <w:szCs w:val="24"/>
                <w:lang w:eastAsia="ru-RU"/>
              </w:rPr>
            </w:pPr>
            <w:r w:rsidRPr="005707E1">
              <w:rPr>
                <w:rFonts w:ascii="Times New Roman" w:eastAsia="Times New Roman" w:hAnsi="Times New Roman" w:cs="Times New Roman"/>
                <w:sz w:val="24"/>
                <w:szCs w:val="24"/>
                <w:lang w:eastAsia="ru-RU"/>
              </w:rPr>
              <w:t xml:space="preserve">     2. К недобросовестной конкуренции относятся следующие действия:</w:t>
            </w:r>
          </w:p>
          <w:p w14:paraId="1CC36C3C" w14:textId="77777777" w:rsidR="00942082" w:rsidRPr="005707E1" w:rsidRDefault="00942082" w:rsidP="00D1275A">
            <w:pPr>
              <w:shd w:val="clear" w:color="auto" w:fill="FFFFFF"/>
              <w:jc w:val="both"/>
              <w:textAlignment w:val="baseline"/>
              <w:rPr>
                <w:rFonts w:ascii="Times New Roman" w:eastAsia="Times New Roman" w:hAnsi="Times New Roman" w:cs="Times New Roman"/>
                <w:sz w:val="24"/>
                <w:szCs w:val="24"/>
                <w:lang w:eastAsia="ru-RU"/>
              </w:rPr>
            </w:pPr>
            <w:r w:rsidRPr="005707E1">
              <w:rPr>
                <w:rFonts w:ascii="Times New Roman" w:eastAsia="Times New Roman" w:hAnsi="Times New Roman" w:cs="Times New Roman"/>
                <w:sz w:val="24"/>
                <w:szCs w:val="24"/>
                <w:lang w:eastAsia="ru-RU"/>
              </w:rPr>
              <w:t xml:space="preserve">     …</w:t>
            </w:r>
          </w:p>
          <w:p w14:paraId="101C0B52" w14:textId="77777777" w:rsidR="00942082" w:rsidRPr="005707E1" w:rsidRDefault="00942082" w:rsidP="00D1275A">
            <w:pPr>
              <w:shd w:val="clear" w:color="auto" w:fill="FFFFFF"/>
              <w:jc w:val="both"/>
              <w:textAlignment w:val="baseline"/>
              <w:rPr>
                <w:rFonts w:ascii="Times New Roman" w:eastAsia="Times New Roman" w:hAnsi="Times New Roman" w:cs="Times New Roman"/>
                <w:b/>
                <w:sz w:val="24"/>
                <w:szCs w:val="24"/>
                <w:lang w:eastAsia="ru-RU"/>
              </w:rPr>
            </w:pPr>
            <w:r w:rsidRPr="005707E1">
              <w:rPr>
                <w:rFonts w:ascii="Times New Roman" w:eastAsia="Times New Roman" w:hAnsi="Times New Roman" w:cs="Times New Roman"/>
                <w:sz w:val="24"/>
                <w:szCs w:val="24"/>
                <w:lang w:eastAsia="ru-RU"/>
              </w:rPr>
              <w:t xml:space="preserve">     </w:t>
            </w:r>
            <w:r w:rsidRPr="005707E1">
              <w:rPr>
                <w:rFonts w:ascii="Times New Roman" w:eastAsia="Times New Roman" w:hAnsi="Times New Roman" w:cs="Times New Roman"/>
                <w:b/>
                <w:sz w:val="24"/>
                <w:szCs w:val="24"/>
                <w:lang w:eastAsia="ru-RU"/>
              </w:rPr>
              <w:t>15) отсутствует.</w:t>
            </w:r>
          </w:p>
          <w:p w14:paraId="1EEB143F" w14:textId="77777777" w:rsidR="00942082" w:rsidRPr="005707E1" w:rsidRDefault="00942082" w:rsidP="00D1275A">
            <w:pPr>
              <w:pStyle w:val="aa"/>
              <w:spacing w:before="0" w:beforeAutospacing="0" w:after="0" w:afterAutospacing="0" w:line="276" w:lineRule="auto"/>
              <w:jc w:val="both"/>
              <w:rPr>
                <w:bCs/>
                <w:color w:val="auto"/>
                <w:spacing w:val="2"/>
                <w:bdr w:val="none" w:sz="0" w:space="0" w:color="auto" w:frame="1"/>
                <w:lang w:val="ru-RU"/>
              </w:rPr>
            </w:pPr>
          </w:p>
        </w:tc>
        <w:tc>
          <w:tcPr>
            <w:tcW w:w="4276" w:type="dxa"/>
            <w:shd w:val="clear" w:color="auto" w:fill="auto"/>
          </w:tcPr>
          <w:p w14:paraId="3B7464FE" w14:textId="77777777" w:rsidR="00942082" w:rsidRPr="005707E1" w:rsidRDefault="00942082" w:rsidP="00D1275A">
            <w:pPr>
              <w:shd w:val="clear" w:color="auto" w:fill="FFFFFF"/>
              <w:jc w:val="both"/>
              <w:textAlignment w:val="baseline"/>
              <w:rPr>
                <w:rFonts w:ascii="Times New Roman" w:eastAsia="Times New Roman" w:hAnsi="Times New Roman" w:cs="Times New Roman"/>
                <w:bCs/>
                <w:sz w:val="24"/>
                <w:szCs w:val="24"/>
                <w:lang w:eastAsia="ru-RU"/>
              </w:rPr>
            </w:pPr>
            <w:r w:rsidRPr="005707E1">
              <w:rPr>
                <w:rFonts w:ascii="Times New Roman" w:eastAsia="Times New Roman" w:hAnsi="Times New Roman" w:cs="Times New Roman"/>
                <w:b/>
                <w:bCs/>
                <w:sz w:val="24"/>
                <w:szCs w:val="24"/>
                <w:lang w:eastAsia="ru-RU"/>
              </w:rPr>
              <w:t xml:space="preserve">     </w:t>
            </w:r>
            <w:r w:rsidRPr="005707E1">
              <w:rPr>
                <w:rFonts w:ascii="Times New Roman" w:eastAsia="Times New Roman" w:hAnsi="Times New Roman" w:cs="Times New Roman"/>
                <w:bCs/>
                <w:sz w:val="24"/>
                <w:szCs w:val="24"/>
                <w:lang w:eastAsia="ru-RU"/>
              </w:rPr>
              <w:t>Статья 177. Понятие недобросовестной конкуренции</w:t>
            </w:r>
          </w:p>
          <w:p w14:paraId="7B532F46" w14:textId="77777777" w:rsidR="00942082" w:rsidRPr="005707E1" w:rsidRDefault="00942082" w:rsidP="00D1275A">
            <w:pPr>
              <w:shd w:val="clear" w:color="auto" w:fill="FFFFFF"/>
              <w:jc w:val="both"/>
              <w:textAlignment w:val="baseline"/>
              <w:rPr>
                <w:rFonts w:ascii="Times New Roman" w:eastAsia="Times New Roman" w:hAnsi="Times New Roman" w:cs="Times New Roman"/>
                <w:sz w:val="24"/>
                <w:szCs w:val="24"/>
                <w:lang w:eastAsia="ru-RU"/>
              </w:rPr>
            </w:pPr>
          </w:p>
          <w:p w14:paraId="414989D0" w14:textId="77777777" w:rsidR="00942082" w:rsidRPr="005707E1" w:rsidRDefault="00942082" w:rsidP="00D1275A">
            <w:pPr>
              <w:shd w:val="clear" w:color="auto" w:fill="FFFFFF"/>
              <w:jc w:val="both"/>
              <w:textAlignment w:val="baseline"/>
              <w:rPr>
                <w:rFonts w:ascii="Times New Roman" w:eastAsia="Times New Roman" w:hAnsi="Times New Roman" w:cs="Times New Roman"/>
                <w:sz w:val="24"/>
                <w:szCs w:val="24"/>
                <w:lang w:eastAsia="ru-RU"/>
              </w:rPr>
            </w:pPr>
            <w:r w:rsidRPr="005707E1">
              <w:rPr>
                <w:rFonts w:ascii="Times New Roman" w:eastAsia="Times New Roman" w:hAnsi="Times New Roman" w:cs="Times New Roman"/>
                <w:sz w:val="24"/>
                <w:szCs w:val="24"/>
                <w:lang w:eastAsia="ru-RU"/>
              </w:rPr>
              <w:t xml:space="preserve">     2. К недобросовестной конкуренции относятся следующие действия:</w:t>
            </w:r>
          </w:p>
          <w:p w14:paraId="3D38D44B" w14:textId="77777777" w:rsidR="00942082" w:rsidRPr="005707E1" w:rsidRDefault="00942082" w:rsidP="00D1275A">
            <w:pPr>
              <w:jc w:val="both"/>
              <w:outlineLvl w:val="2"/>
              <w:rPr>
                <w:rFonts w:ascii="Times New Roman" w:hAnsi="Times New Roman" w:cs="Times New Roman"/>
                <w:bCs/>
                <w:sz w:val="24"/>
                <w:szCs w:val="24"/>
              </w:rPr>
            </w:pPr>
            <w:r w:rsidRPr="005707E1">
              <w:rPr>
                <w:rFonts w:ascii="Times New Roman" w:hAnsi="Times New Roman" w:cs="Times New Roman"/>
                <w:bCs/>
                <w:sz w:val="24"/>
                <w:szCs w:val="24"/>
              </w:rPr>
              <w:t xml:space="preserve">     …</w:t>
            </w:r>
          </w:p>
          <w:p w14:paraId="48351205" w14:textId="77777777" w:rsidR="00942082" w:rsidRPr="005707E1" w:rsidRDefault="00942082" w:rsidP="00D1275A">
            <w:pPr>
              <w:jc w:val="both"/>
              <w:outlineLvl w:val="2"/>
              <w:rPr>
                <w:rFonts w:ascii="Times New Roman" w:hAnsi="Times New Roman" w:cs="Times New Roman"/>
                <w:b/>
                <w:bCs/>
                <w:sz w:val="24"/>
                <w:szCs w:val="24"/>
              </w:rPr>
            </w:pPr>
            <w:r w:rsidRPr="005707E1">
              <w:rPr>
                <w:rFonts w:ascii="Times New Roman" w:hAnsi="Times New Roman" w:cs="Times New Roman"/>
                <w:b/>
                <w:bCs/>
                <w:sz w:val="24"/>
                <w:szCs w:val="24"/>
              </w:rPr>
              <w:t xml:space="preserve">     15) создание барьеров смены продавца (поставщика) товара.</w:t>
            </w:r>
          </w:p>
        </w:tc>
        <w:tc>
          <w:tcPr>
            <w:tcW w:w="3932" w:type="dxa"/>
            <w:shd w:val="clear" w:color="auto" w:fill="FFFFFF"/>
          </w:tcPr>
          <w:p w14:paraId="37011C50" w14:textId="77777777" w:rsidR="00942082" w:rsidRPr="005707E1" w:rsidRDefault="00942082" w:rsidP="00D1275A">
            <w:pPr>
              <w:pBdr>
                <w:bottom w:val="single" w:sz="4" w:space="0" w:color="FFFFFF"/>
              </w:pBdr>
              <w:adjustRightInd w:val="0"/>
              <w:jc w:val="both"/>
              <w:rPr>
                <w:rFonts w:ascii="Times New Roman" w:hAnsi="Times New Roman" w:cs="Times New Roman"/>
                <w:sz w:val="24"/>
                <w:szCs w:val="24"/>
              </w:rPr>
            </w:pPr>
            <w:r w:rsidRPr="005707E1">
              <w:rPr>
                <w:rFonts w:ascii="Times New Roman" w:hAnsi="Times New Roman" w:cs="Times New Roman"/>
                <w:sz w:val="24"/>
                <w:szCs w:val="24"/>
              </w:rPr>
              <w:t xml:space="preserve">     Внимание потребителя является основным предметом конкурентного соперничества между поставщиками. </w:t>
            </w:r>
          </w:p>
          <w:p w14:paraId="40A80261" w14:textId="77777777" w:rsidR="00942082" w:rsidRPr="005707E1" w:rsidRDefault="00942082" w:rsidP="00D1275A">
            <w:pPr>
              <w:pBdr>
                <w:bottom w:val="single" w:sz="4" w:space="0" w:color="FFFFFF"/>
              </w:pBdr>
              <w:adjustRightInd w:val="0"/>
              <w:jc w:val="both"/>
              <w:rPr>
                <w:rFonts w:ascii="Times New Roman" w:hAnsi="Times New Roman" w:cs="Times New Roman"/>
                <w:sz w:val="24"/>
                <w:szCs w:val="24"/>
              </w:rPr>
            </w:pPr>
            <w:r w:rsidRPr="005707E1">
              <w:rPr>
                <w:rFonts w:ascii="Times New Roman" w:hAnsi="Times New Roman" w:cs="Times New Roman"/>
                <w:sz w:val="24"/>
                <w:szCs w:val="24"/>
              </w:rPr>
              <w:t xml:space="preserve">     Необходимо стремиться, чтобы потребители своим выбором влияли на характер предложения и, таким образом, становились движущей силой конкуренции. В международной практике даже </w:t>
            </w:r>
            <w:r w:rsidRPr="005707E1">
              <w:rPr>
                <w:rFonts w:ascii="Times New Roman" w:hAnsi="Times New Roman" w:cs="Times New Roman"/>
                <w:sz w:val="24"/>
                <w:szCs w:val="24"/>
              </w:rPr>
              <w:lastRenderedPageBreak/>
              <w:t>введен термин для такого потребителя – empowered consumer (дословно – «потребитель, наделенный властью»).</w:t>
            </w:r>
          </w:p>
          <w:p w14:paraId="08700A80" w14:textId="77777777" w:rsidR="00942082" w:rsidRPr="005707E1" w:rsidRDefault="00942082" w:rsidP="00D1275A">
            <w:pPr>
              <w:pBdr>
                <w:bottom w:val="single" w:sz="4" w:space="0" w:color="FFFFFF"/>
              </w:pBdr>
              <w:adjustRightInd w:val="0"/>
              <w:jc w:val="both"/>
              <w:rPr>
                <w:rFonts w:ascii="Times New Roman" w:hAnsi="Times New Roman" w:cs="Times New Roman"/>
                <w:sz w:val="24"/>
                <w:szCs w:val="24"/>
              </w:rPr>
            </w:pPr>
            <w:r w:rsidRPr="005707E1">
              <w:rPr>
                <w:rFonts w:ascii="Times New Roman" w:hAnsi="Times New Roman" w:cs="Times New Roman"/>
                <w:sz w:val="24"/>
                <w:szCs w:val="24"/>
              </w:rPr>
              <w:t xml:space="preserve">     Для достижения этой цели нужно снижать барьеры переключения между поставщиками товаров и услуг, не допускать дискриминацию потребителей, обеспечить информационную прозрачность для возможности принимать осознанные решения. </w:t>
            </w:r>
          </w:p>
          <w:p w14:paraId="4D4F7A03" w14:textId="77777777" w:rsidR="00942082" w:rsidRPr="005707E1" w:rsidRDefault="00942082" w:rsidP="00D1275A">
            <w:pPr>
              <w:pBdr>
                <w:bottom w:val="single" w:sz="4" w:space="0" w:color="FFFFFF"/>
              </w:pBdr>
              <w:adjustRightInd w:val="0"/>
              <w:jc w:val="both"/>
              <w:rPr>
                <w:rFonts w:ascii="Times New Roman" w:hAnsi="Times New Roman" w:cs="Times New Roman"/>
                <w:sz w:val="24"/>
                <w:szCs w:val="24"/>
              </w:rPr>
            </w:pPr>
            <w:r w:rsidRPr="005707E1">
              <w:rPr>
                <w:rFonts w:ascii="Times New Roman" w:hAnsi="Times New Roman" w:cs="Times New Roman"/>
                <w:sz w:val="24"/>
                <w:szCs w:val="24"/>
              </w:rPr>
              <w:t xml:space="preserve">     Издержки смены поставщика услуг могут быть финансовыми (необходимость заплатить), транзакционными (необходимость потратить время и усилия на совершение действия, получение информации) и даже ментальными (например, естественная «якорность» сознания, снижающая стимулы человека к любым изменениям статуса-кво, или психологический дискомфорт от совершения определенных действий). Независимо от типа, такие барьеры ограничивают возможности потребителей уйти от неэффективного поставщика и получить лучшее конкурентное предложение, а значит, сдерживают конкуренцию. Поэтому необходимо </w:t>
            </w:r>
            <w:r w:rsidRPr="005707E1">
              <w:rPr>
                <w:rFonts w:ascii="Times New Roman" w:hAnsi="Times New Roman" w:cs="Times New Roman"/>
                <w:sz w:val="24"/>
                <w:szCs w:val="24"/>
              </w:rPr>
              <w:lastRenderedPageBreak/>
              <w:t xml:space="preserve">стремиться, чтобы издержки переключения для потребителей были минимальными. </w:t>
            </w:r>
          </w:p>
          <w:p w14:paraId="7D0890B0" w14:textId="77777777" w:rsidR="00942082" w:rsidRPr="005707E1" w:rsidRDefault="00942082" w:rsidP="00D1275A">
            <w:pPr>
              <w:pBdr>
                <w:bottom w:val="single" w:sz="4" w:space="0" w:color="FFFFFF"/>
              </w:pBdr>
              <w:adjustRightInd w:val="0"/>
              <w:jc w:val="both"/>
              <w:rPr>
                <w:rFonts w:ascii="Times New Roman" w:hAnsi="Times New Roman" w:cs="Times New Roman"/>
                <w:sz w:val="24"/>
                <w:szCs w:val="24"/>
              </w:rPr>
            </w:pPr>
            <w:r w:rsidRPr="005707E1">
              <w:rPr>
                <w:rFonts w:ascii="Times New Roman" w:hAnsi="Times New Roman" w:cs="Times New Roman"/>
                <w:sz w:val="24"/>
                <w:szCs w:val="24"/>
              </w:rPr>
              <w:t xml:space="preserve">     Вышеуказанные барьеры характерны для рынков услуг управляющих компаний, вывоза твердо-бытовых отходов, домофонных организаций, финансовых услуг (банки, страховые организации), электро-, газоснабжения, сотовой связи и пр.</w:t>
            </w:r>
          </w:p>
          <w:p w14:paraId="4CA3BAB4" w14:textId="77777777" w:rsidR="00942082" w:rsidRPr="005707E1" w:rsidRDefault="00942082" w:rsidP="00D1275A">
            <w:pPr>
              <w:pBdr>
                <w:bottom w:val="single" w:sz="4" w:space="0" w:color="FFFFFF"/>
              </w:pBdr>
              <w:adjustRightInd w:val="0"/>
              <w:jc w:val="both"/>
              <w:rPr>
                <w:rFonts w:ascii="Times New Roman" w:hAnsi="Times New Roman" w:cs="Times New Roman"/>
                <w:sz w:val="24"/>
                <w:szCs w:val="24"/>
              </w:rPr>
            </w:pPr>
            <w:r w:rsidRPr="005707E1">
              <w:rPr>
                <w:rFonts w:ascii="Times New Roman" w:hAnsi="Times New Roman" w:cs="Times New Roman"/>
                <w:sz w:val="24"/>
                <w:szCs w:val="24"/>
              </w:rPr>
              <w:t xml:space="preserve">     Одним из примеров </w:t>
            </w:r>
            <w:r w:rsidRPr="005707E1">
              <w:rPr>
                <w:rFonts w:ascii="Times New Roman" w:hAnsi="Times New Roman" w:cs="Times New Roman"/>
                <w:sz w:val="24"/>
                <w:szCs w:val="24"/>
                <w:lang w:val="kk-KZ"/>
              </w:rPr>
              <w:t>является</w:t>
            </w:r>
            <w:r w:rsidRPr="005707E1">
              <w:rPr>
                <w:rFonts w:ascii="Times New Roman" w:hAnsi="Times New Roman" w:cs="Times New Roman"/>
                <w:sz w:val="24"/>
                <w:szCs w:val="24"/>
              </w:rPr>
              <w:t xml:space="preserve"> навязывание услуг обслуживания домофона при установке</w:t>
            </w:r>
            <w:r w:rsidRPr="005707E1">
              <w:rPr>
                <w:rFonts w:ascii="Times New Roman" w:hAnsi="Times New Roman" w:cs="Times New Roman"/>
                <w:sz w:val="24"/>
                <w:szCs w:val="24"/>
                <w:lang w:val="kk-KZ"/>
              </w:rPr>
              <w:t xml:space="preserve"> данного</w:t>
            </w:r>
            <w:r w:rsidRPr="005707E1">
              <w:rPr>
                <w:rFonts w:ascii="Times New Roman" w:hAnsi="Times New Roman" w:cs="Times New Roman"/>
                <w:sz w:val="24"/>
                <w:szCs w:val="24"/>
              </w:rPr>
              <w:t xml:space="preserve"> оборудования. При этом, само оборудование не передается жильцам в собственность, что осложняет переход к другой </w:t>
            </w:r>
            <w:r w:rsidRPr="005707E1">
              <w:rPr>
                <w:rFonts w:ascii="Times New Roman" w:hAnsi="Times New Roman" w:cs="Times New Roman"/>
                <w:sz w:val="24"/>
                <w:szCs w:val="24"/>
                <w:lang w:val="kk-KZ"/>
              </w:rPr>
              <w:t xml:space="preserve">обслуживающей </w:t>
            </w:r>
            <w:r w:rsidRPr="005707E1">
              <w:rPr>
                <w:rFonts w:ascii="Times New Roman" w:hAnsi="Times New Roman" w:cs="Times New Roman"/>
                <w:sz w:val="24"/>
                <w:szCs w:val="24"/>
              </w:rPr>
              <w:t xml:space="preserve">домофонной компании. Другим примером является навязывание услуг управляющей компании застройщиком </w:t>
            </w:r>
            <w:r w:rsidRPr="005707E1">
              <w:rPr>
                <w:rFonts w:ascii="Times New Roman" w:hAnsi="Times New Roman" w:cs="Times New Roman"/>
                <w:sz w:val="24"/>
                <w:szCs w:val="24"/>
                <w:lang w:val="kk-KZ"/>
              </w:rPr>
              <w:t>объекта</w:t>
            </w:r>
            <w:r w:rsidRPr="005707E1">
              <w:rPr>
                <w:rFonts w:ascii="Times New Roman" w:hAnsi="Times New Roman" w:cs="Times New Roman"/>
                <w:sz w:val="24"/>
                <w:szCs w:val="24"/>
              </w:rPr>
              <w:t xml:space="preserve">. </w:t>
            </w:r>
          </w:p>
          <w:p w14:paraId="403E7484" w14:textId="77777777" w:rsidR="00942082" w:rsidRPr="005707E1" w:rsidRDefault="00942082" w:rsidP="00D1275A">
            <w:pPr>
              <w:pBdr>
                <w:bottom w:val="single" w:sz="4" w:space="0" w:color="FFFFFF"/>
              </w:pBdr>
              <w:adjustRightInd w:val="0"/>
              <w:jc w:val="both"/>
              <w:rPr>
                <w:rFonts w:ascii="Times New Roman" w:hAnsi="Times New Roman" w:cs="Times New Roman"/>
                <w:sz w:val="24"/>
                <w:szCs w:val="24"/>
              </w:rPr>
            </w:pPr>
            <w:r w:rsidRPr="005707E1">
              <w:rPr>
                <w:rFonts w:ascii="Times New Roman" w:hAnsi="Times New Roman" w:cs="Times New Roman"/>
                <w:sz w:val="24"/>
                <w:szCs w:val="24"/>
              </w:rPr>
              <w:t xml:space="preserve">     Между тем, текущий уровень конкуренции на рынках домофонных услуг, лифтового обслуживания, управляющих компаний показывает высокую концентрацию в большинстве локальных рынков, за исключением</w:t>
            </w:r>
            <w:r w:rsidRPr="005707E1">
              <w:rPr>
                <w:rFonts w:ascii="Times New Roman" w:hAnsi="Times New Roman" w:cs="Times New Roman"/>
                <w:sz w:val="24"/>
                <w:szCs w:val="24"/>
                <w:lang w:val="kk-KZ"/>
              </w:rPr>
              <w:t xml:space="preserve"> крупных</w:t>
            </w:r>
            <w:r w:rsidRPr="005707E1">
              <w:rPr>
                <w:rFonts w:ascii="Times New Roman" w:hAnsi="Times New Roman" w:cs="Times New Roman"/>
                <w:sz w:val="24"/>
                <w:szCs w:val="24"/>
              </w:rPr>
              <w:t xml:space="preserve"> городов Нур-Султан и Алматы, основная рыночная доля </w:t>
            </w:r>
            <w:r w:rsidRPr="005707E1">
              <w:rPr>
                <w:rFonts w:ascii="Times New Roman" w:hAnsi="Times New Roman" w:cs="Times New Roman"/>
                <w:sz w:val="24"/>
                <w:szCs w:val="24"/>
              </w:rPr>
              <w:lastRenderedPageBreak/>
              <w:t xml:space="preserve">(90%) принадлежит крупным субъектам. </w:t>
            </w:r>
          </w:p>
          <w:p w14:paraId="3708BFB9" w14:textId="77777777" w:rsidR="00942082" w:rsidRPr="005707E1" w:rsidRDefault="00942082" w:rsidP="00D1275A">
            <w:pPr>
              <w:jc w:val="both"/>
              <w:rPr>
                <w:rFonts w:ascii="Times New Roman" w:hAnsi="Times New Roman" w:cs="Times New Roman"/>
                <w:bCs/>
                <w:sz w:val="24"/>
                <w:szCs w:val="24"/>
              </w:rPr>
            </w:pPr>
            <w:r w:rsidRPr="005707E1">
              <w:rPr>
                <w:rFonts w:ascii="Times New Roman" w:hAnsi="Times New Roman" w:cs="Times New Roman"/>
                <w:sz w:val="24"/>
                <w:szCs w:val="24"/>
              </w:rPr>
              <w:t xml:space="preserve">     Аналогичная ситуация на рынке розничного</w:t>
            </w:r>
            <w:r w:rsidRPr="005707E1">
              <w:rPr>
                <w:rFonts w:ascii="Times New Roman" w:hAnsi="Times New Roman" w:cs="Times New Roman"/>
                <w:b/>
                <w:i/>
                <w:sz w:val="24"/>
                <w:szCs w:val="24"/>
              </w:rPr>
              <w:t xml:space="preserve"> </w:t>
            </w:r>
            <w:r w:rsidRPr="005707E1">
              <w:rPr>
                <w:rFonts w:ascii="Times New Roman" w:hAnsi="Times New Roman" w:cs="Times New Roman"/>
                <w:bCs/>
                <w:sz w:val="24"/>
                <w:szCs w:val="24"/>
              </w:rPr>
              <w:t>электроснабжения, который является монополизированным со стороны одного и того же круга поставщиков, называемых в зарубежной практике «историческими поставщиками».</w:t>
            </w:r>
          </w:p>
          <w:p w14:paraId="65AFF8E4" w14:textId="77777777" w:rsidR="00942082" w:rsidRPr="005707E1" w:rsidRDefault="00942082" w:rsidP="00D1275A">
            <w:pPr>
              <w:jc w:val="both"/>
              <w:rPr>
                <w:rFonts w:ascii="Times New Roman" w:hAnsi="Times New Roman" w:cs="Times New Roman"/>
                <w:bCs/>
                <w:i/>
                <w:sz w:val="24"/>
                <w:szCs w:val="24"/>
              </w:rPr>
            </w:pPr>
            <w:r w:rsidRPr="005707E1">
              <w:rPr>
                <w:rFonts w:ascii="Times New Roman" w:hAnsi="Times New Roman" w:cs="Times New Roman"/>
                <w:bCs/>
                <w:sz w:val="24"/>
                <w:szCs w:val="24"/>
              </w:rPr>
              <w:t xml:space="preserve">     В то же время, отмечается положительная динамика в количестве появления новых энергоснабжающих организаций </w:t>
            </w:r>
            <w:r w:rsidRPr="005707E1">
              <w:rPr>
                <w:rFonts w:ascii="Times New Roman" w:hAnsi="Times New Roman" w:cs="Times New Roman"/>
                <w:bCs/>
                <w:i/>
                <w:sz w:val="24"/>
                <w:szCs w:val="24"/>
              </w:rPr>
              <w:t>(в 2015 году-70, в 2019 году-110).</w:t>
            </w:r>
          </w:p>
          <w:p w14:paraId="2AEC371E" w14:textId="77777777" w:rsidR="00942082" w:rsidRPr="005707E1" w:rsidRDefault="00942082" w:rsidP="00D1275A">
            <w:pPr>
              <w:jc w:val="both"/>
              <w:rPr>
                <w:rFonts w:ascii="Times New Roman" w:hAnsi="Times New Roman" w:cs="Times New Roman"/>
                <w:bCs/>
                <w:sz w:val="24"/>
                <w:szCs w:val="24"/>
              </w:rPr>
            </w:pPr>
            <w:r w:rsidRPr="005707E1">
              <w:rPr>
                <w:rFonts w:ascii="Times New Roman" w:hAnsi="Times New Roman" w:cs="Times New Roman"/>
                <w:bCs/>
                <w:sz w:val="24"/>
                <w:szCs w:val="24"/>
              </w:rPr>
              <w:t xml:space="preserve">     Однако доля рынка новых игроков меняется несущественно, что обусловлено неактивностью самих потребителей по смене поставщика электрической энергии.</w:t>
            </w:r>
          </w:p>
          <w:p w14:paraId="430B5024" w14:textId="77777777" w:rsidR="00942082" w:rsidRPr="005707E1" w:rsidRDefault="00942082" w:rsidP="00D1275A">
            <w:pPr>
              <w:jc w:val="both"/>
              <w:rPr>
                <w:rFonts w:ascii="Times New Roman" w:hAnsi="Times New Roman" w:cs="Times New Roman"/>
                <w:bCs/>
                <w:sz w:val="24"/>
                <w:szCs w:val="24"/>
              </w:rPr>
            </w:pPr>
            <w:r w:rsidRPr="005707E1">
              <w:rPr>
                <w:rFonts w:ascii="Times New Roman" w:hAnsi="Times New Roman" w:cs="Times New Roman"/>
                <w:bCs/>
                <w:sz w:val="24"/>
                <w:szCs w:val="24"/>
              </w:rPr>
              <w:t xml:space="preserve">     После внедрения правового механизма смены энергоснабжающих организаций, одной из причин их несменямости осталось отсутствие у потребителя информации об услугах альтернативных поставщиков (наименование, контакты, цены, зоны обслуживания и </w:t>
            </w:r>
            <w:r w:rsidRPr="005707E1">
              <w:rPr>
                <w:rFonts w:ascii="Times New Roman" w:hAnsi="Times New Roman" w:cs="Times New Roman"/>
                <w:bCs/>
                <w:sz w:val="24"/>
                <w:szCs w:val="24"/>
                <w:lang w:val="kk-KZ"/>
              </w:rPr>
              <w:t>прочие</w:t>
            </w:r>
            <w:r w:rsidRPr="005707E1">
              <w:rPr>
                <w:rFonts w:ascii="Times New Roman" w:hAnsi="Times New Roman" w:cs="Times New Roman"/>
                <w:bCs/>
                <w:sz w:val="24"/>
                <w:szCs w:val="24"/>
              </w:rPr>
              <w:t xml:space="preserve">). </w:t>
            </w:r>
          </w:p>
          <w:p w14:paraId="240E518B" w14:textId="77777777" w:rsidR="00942082" w:rsidRPr="005707E1" w:rsidRDefault="00942082" w:rsidP="00D1275A">
            <w:pPr>
              <w:jc w:val="both"/>
              <w:rPr>
                <w:rFonts w:ascii="Times New Roman" w:hAnsi="Times New Roman" w:cs="Times New Roman"/>
                <w:bCs/>
                <w:sz w:val="24"/>
                <w:szCs w:val="24"/>
              </w:rPr>
            </w:pPr>
            <w:r w:rsidRPr="005707E1">
              <w:rPr>
                <w:rFonts w:ascii="Times New Roman" w:hAnsi="Times New Roman" w:cs="Times New Roman"/>
                <w:bCs/>
                <w:sz w:val="24"/>
                <w:szCs w:val="24"/>
              </w:rPr>
              <w:t xml:space="preserve">     В этой связи, в целях снижения издержек переключения предлагается отнести создание </w:t>
            </w:r>
            <w:r w:rsidRPr="005707E1">
              <w:rPr>
                <w:rFonts w:ascii="Times New Roman" w:hAnsi="Times New Roman" w:cs="Times New Roman"/>
                <w:bCs/>
                <w:sz w:val="24"/>
                <w:szCs w:val="24"/>
              </w:rPr>
              <w:lastRenderedPageBreak/>
              <w:t>барьеров смены продавца (поставщика) товара к недобросовестной конкуренции и определить порядок размещения в публичном доступе информации, необходимой для обеспечения свободной смены продавца (поставщика) товара.</w:t>
            </w:r>
          </w:p>
        </w:tc>
      </w:tr>
      <w:tr w:rsidR="00942082" w:rsidRPr="005707E1" w14:paraId="290BFB40" w14:textId="77777777" w:rsidTr="00D1275A">
        <w:tc>
          <w:tcPr>
            <w:tcW w:w="562" w:type="dxa"/>
          </w:tcPr>
          <w:p w14:paraId="41497C8F"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3B3C554A"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Новая статья 191-1</w:t>
            </w:r>
          </w:p>
        </w:tc>
        <w:tc>
          <w:tcPr>
            <w:tcW w:w="4371" w:type="dxa"/>
          </w:tcPr>
          <w:p w14:paraId="14A0BB79" w14:textId="77777777" w:rsidR="00942082" w:rsidRPr="005707E1" w:rsidRDefault="00942082" w:rsidP="00D1275A">
            <w:pPr>
              <w:rPr>
                <w:rStyle w:val="s1"/>
                <w:color w:val="auto"/>
                <w:sz w:val="24"/>
                <w:szCs w:val="24"/>
              </w:rPr>
            </w:pPr>
            <w:r w:rsidRPr="005707E1">
              <w:rPr>
                <w:rStyle w:val="s1"/>
                <w:color w:val="auto"/>
                <w:sz w:val="24"/>
                <w:szCs w:val="24"/>
              </w:rPr>
              <w:t xml:space="preserve">     Статья 191-1. Отсутствует.</w:t>
            </w:r>
          </w:p>
        </w:tc>
        <w:tc>
          <w:tcPr>
            <w:tcW w:w="4276" w:type="dxa"/>
          </w:tcPr>
          <w:p w14:paraId="7544BE49"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Статья 191-1. Создание барьеров смены продавца (поставщика) товара</w:t>
            </w:r>
          </w:p>
          <w:p w14:paraId="6944F299" w14:textId="77777777" w:rsidR="00942082" w:rsidRPr="005707E1" w:rsidRDefault="00942082" w:rsidP="00D1275A">
            <w:pPr>
              <w:jc w:val="both"/>
              <w:rPr>
                <w:rFonts w:ascii="Times New Roman" w:hAnsi="Times New Roman" w:cs="Times New Roman"/>
                <w:b/>
                <w:sz w:val="24"/>
                <w:szCs w:val="24"/>
              </w:rPr>
            </w:pPr>
          </w:p>
          <w:p w14:paraId="151BCFFF"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Созданием барьеров смены продавца (поставщика) товара является предъявление потребителю требований при расторжении договора, не предусмотренных ранее или превышающих требования при заключении договора, а также неразмещение в публичном доступе информации, необходимой для обеспечения свободной смены продавца (поставщика) товара.</w:t>
            </w:r>
          </w:p>
          <w:p w14:paraId="67071924"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Порядок размещения в публичном доступе информации, необходимой для обеспечения свободной смены продавца (поставщика) товара, определяется антимонопольным органом.</w:t>
            </w:r>
          </w:p>
        </w:tc>
        <w:tc>
          <w:tcPr>
            <w:tcW w:w="3932" w:type="dxa"/>
            <w:shd w:val="clear" w:color="auto" w:fill="auto"/>
          </w:tcPr>
          <w:p w14:paraId="165C5A10" w14:textId="77777777" w:rsidR="00942082" w:rsidRPr="005707E1" w:rsidRDefault="00942082" w:rsidP="00D1275A">
            <w:pPr>
              <w:pBdr>
                <w:bottom w:val="single" w:sz="4" w:space="0" w:color="FFFFFF"/>
              </w:pBdr>
              <w:adjustRightInd w:val="0"/>
              <w:jc w:val="both"/>
              <w:rPr>
                <w:rFonts w:ascii="Times New Roman" w:hAnsi="Times New Roman" w:cs="Times New Roman"/>
                <w:sz w:val="24"/>
                <w:szCs w:val="24"/>
              </w:rPr>
            </w:pPr>
            <w:r w:rsidRPr="005707E1">
              <w:rPr>
                <w:rFonts w:ascii="Times New Roman" w:hAnsi="Times New Roman" w:cs="Times New Roman"/>
                <w:sz w:val="24"/>
                <w:szCs w:val="24"/>
              </w:rPr>
              <w:t xml:space="preserve">     Внимание потребителя является основным предметом конкурентного соперничества между поставщиками. </w:t>
            </w:r>
          </w:p>
          <w:p w14:paraId="6FF7E570" w14:textId="77777777" w:rsidR="00942082" w:rsidRPr="005707E1" w:rsidRDefault="00942082" w:rsidP="00D1275A">
            <w:pPr>
              <w:pBdr>
                <w:bottom w:val="single" w:sz="4" w:space="0" w:color="FFFFFF"/>
              </w:pBdr>
              <w:adjustRightInd w:val="0"/>
              <w:jc w:val="both"/>
              <w:rPr>
                <w:rFonts w:ascii="Times New Roman" w:hAnsi="Times New Roman" w:cs="Times New Roman"/>
                <w:sz w:val="24"/>
                <w:szCs w:val="24"/>
              </w:rPr>
            </w:pPr>
            <w:r w:rsidRPr="005707E1">
              <w:rPr>
                <w:rFonts w:ascii="Times New Roman" w:hAnsi="Times New Roman" w:cs="Times New Roman"/>
                <w:sz w:val="24"/>
                <w:szCs w:val="24"/>
              </w:rPr>
              <w:t xml:space="preserve">     Необходимо стремиться, чтобы потребители своим выбором влияли на характер предложения и, таким образом, становились движущей силой конкуренции. В международной практике даже введен термин для такого потребителя – empowered consumer (дословно – «потребитель, наделенный властью»).</w:t>
            </w:r>
          </w:p>
          <w:p w14:paraId="1429DA6C" w14:textId="77777777" w:rsidR="00942082" w:rsidRPr="005707E1" w:rsidRDefault="00942082" w:rsidP="00D1275A">
            <w:pPr>
              <w:pBdr>
                <w:bottom w:val="single" w:sz="4" w:space="0" w:color="FFFFFF"/>
              </w:pBdr>
              <w:adjustRightInd w:val="0"/>
              <w:jc w:val="both"/>
              <w:rPr>
                <w:rFonts w:ascii="Times New Roman" w:hAnsi="Times New Roman" w:cs="Times New Roman"/>
                <w:sz w:val="24"/>
                <w:szCs w:val="24"/>
              </w:rPr>
            </w:pPr>
            <w:r w:rsidRPr="005707E1">
              <w:rPr>
                <w:rFonts w:ascii="Times New Roman" w:hAnsi="Times New Roman" w:cs="Times New Roman"/>
                <w:sz w:val="24"/>
                <w:szCs w:val="24"/>
              </w:rPr>
              <w:t xml:space="preserve">     Для достижения этой цели нужно снижать барьеры переключения между поставщиками товаров и услуг, недопускать дискриминацию потребителей, обеспечить информационную прозрачность для возможности принимать осознанные решения. </w:t>
            </w:r>
          </w:p>
          <w:p w14:paraId="24AD27E5" w14:textId="77777777" w:rsidR="00942082" w:rsidRPr="005707E1" w:rsidRDefault="00942082" w:rsidP="00D1275A">
            <w:pPr>
              <w:pBdr>
                <w:bottom w:val="single" w:sz="4" w:space="0" w:color="FFFFFF"/>
              </w:pBdr>
              <w:adjustRightInd w:val="0"/>
              <w:jc w:val="both"/>
              <w:rPr>
                <w:rFonts w:ascii="Times New Roman" w:hAnsi="Times New Roman" w:cs="Times New Roman"/>
                <w:sz w:val="24"/>
                <w:szCs w:val="24"/>
              </w:rPr>
            </w:pPr>
            <w:r w:rsidRPr="005707E1">
              <w:rPr>
                <w:rFonts w:ascii="Times New Roman" w:hAnsi="Times New Roman" w:cs="Times New Roman"/>
                <w:sz w:val="24"/>
                <w:szCs w:val="24"/>
              </w:rPr>
              <w:t xml:space="preserve">     Издержки смены поставщика услуг могут быть финансовыми </w:t>
            </w:r>
            <w:r w:rsidRPr="005707E1">
              <w:rPr>
                <w:rFonts w:ascii="Times New Roman" w:hAnsi="Times New Roman" w:cs="Times New Roman"/>
                <w:sz w:val="24"/>
                <w:szCs w:val="24"/>
              </w:rPr>
              <w:lastRenderedPageBreak/>
              <w:t xml:space="preserve">(необходимость заплатить), транзакционными (необходимость потратить время и усилия на совершение действия, получение информации) и даже ментальными (например, естественная «якорность» сознания, снижающая стимулы человека к любым изменениям статуса-кво, или психологический дискомфорт от совершения определенных действий). Независимо от типа, такие барьеры ограничивают возможности потребителей уйти от неэффективного поставщика и получить лучшее конкурентное предложение, а значит, сдерживают конкуренцию. Поэтому необходимо стремиться, чтобы издержки переключения для потребителей были минимальными. </w:t>
            </w:r>
          </w:p>
          <w:p w14:paraId="21E03AAF" w14:textId="77777777" w:rsidR="00942082" w:rsidRPr="005707E1" w:rsidRDefault="00942082" w:rsidP="00D1275A">
            <w:pPr>
              <w:pBdr>
                <w:bottom w:val="single" w:sz="4" w:space="0" w:color="FFFFFF"/>
              </w:pBdr>
              <w:adjustRightInd w:val="0"/>
              <w:jc w:val="both"/>
              <w:rPr>
                <w:rFonts w:ascii="Times New Roman" w:hAnsi="Times New Roman" w:cs="Times New Roman"/>
                <w:sz w:val="24"/>
                <w:szCs w:val="24"/>
              </w:rPr>
            </w:pPr>
            <w:r w:rsidRPr="005707E1">
              <w:rPr>
                <w:rFonts w:ascii="Times New Roman" w:hAnsi="Times New Roman" w:cs="Times New Roman"/>
                <w:sz w:val="24"/>
                <w:szCs w:val="24"/>
              </w:rPr>
              <w:t xml:space="preserve">     Вышеуказанные барьеры характерны для рынков услуг управляющих компаний, вывоза твердо-бытовых отходов, домофонных организаций, финансовых услуг (банки, страховые организации), электро-, газоснабжения, сотовой связи и пр.</w:t>
            </w:r>
          </w:p>
          <w:p w14:paraId="323811C8" w14:textId="77777777" w:rsidR="00942082" w:rsidRPr="005707E1" w:rsidRDefault="00942082" w:rsidP="00D1275A">
            <w:pPr>
              <w:pBdr>
                <w:bottom w:val="single" w:sz="4" w:space="0" w:color="FFFFFF"/>
              </w:pBdr>
              <w:adjustRightInd w:val="0"/>
              <w:jc w:val="both"/>
              <w:rPr>
                <w:rFonts w:ascii="Times New Roman" w:hAnsi="Times New Roman" w:cs="Times New Roman"/>
                <w:sz w:val="24"/>
                <w:szCs w:val="24"/>
              </w:rPr>
            </w:pPr>
            <w:r w:rsidRPr="005707E1">
              <w:rPr>
                <w:rFonts w:ascii="Times New Roman" w:hAnsi="Times New Roman" w:cs="Times New Roman"/>
                <w:sz w:val="24"/>
                <w:szCs w:val="24"/>
              </w:rPr>
              <w:t xml:space="preserve">     Одним из примеров </w:t>
            </w:r>
            <w:r w:rsidRPr="005707E1">
              <w:rPr>
                <w:rFonts w:ascii="Times New Roman" w:hAnsi="Times New Roman" w:cs="Times New Roman"/>
                <w:sz w:val="24"/>
                <w:szCs w:val="24"/>
                <w:lang w:val="kk-KZ"/>
              </w:rPr>
              <w:t>является</w:t>
            </w:r>
            <w:r w:rsidRPr="005707E1">
              <w:rPr>
                <w:rFonts w:ascii="Times New Roman" w:hAnsi="Times New Roman" w:cs="Times New Roman"/>
                <w:sz w:val="24"/>
                <w:szCs w:val="24"/>
              </w:rPr>
              <w:t xml:space="preserve"> навязывание услуг обслуживания домофона при установке</w:t>
            </w:r>
            <w:r w:rsidRPr="005707E1">
              <w:rPr>
                <w:rFonts w:ascii="Times New Roman" w:hAnsi="Times New Roman" w:cs="Times New Roman"/>
                <w:sz w:val="24"/>
                <w:szCs w:val="24"/>
                <w:lang w:val="kk-KZ"/>
              </w:rPr>
              <w:t xml:space="preserve"> данного</w:t>
            </w:r>
            <w:r w:rsidRPr="005707E1">
              <w:rPr>
                <w:rFonts w:ascii="Times New Roman" w:hAnsi="Times New Roman" w:cs="Times New Roman"/>
                <w:sz w:val="24"/>
                <w:szCs w:val="24"/>
              </w:rPr>
              <w:t xml:space="preserve"> </w:t>
            </w:r>
            <w:r w:rsidRPr="005707E1">
              <w:rPr>
                <w:rFonts w:ascii="Times New Roman" w:hAnsi="Times New Roman" w:cs="Times New Roman"/>
                <w:sz w:val="24"/>
                <w:szCs w:val="24"/>
              </w:rPr>
              <w:lastRenderedPageBreak/>
              <w:t xml:space="preserve">оборудования. При этом, само оборудование не передается жильцам в собственность, что осложняет переход к другой </w:t>
            </w:r>
            <w:r w:rsidRPr="005707E1">
              <w:rPr>
                <w:rFonts w:ascii="Times New Roman" w:hAnsi="Times New Roman" w:cs="Times New Roman"/>
                <w:sz w:val="24"/>
                <w:szCs w:val="24"/>
                <w:lang w:val="kk-KZ"/>
              </w:rPr>
              <w:t xml:space="preserve">обслуживающей </w:t>
            </w:r>
            <w:r w:rsidRPr="005707E1">
              <w:rPr>
                <w:rFonts w:ascii="Times New Roman" w:hAnsi="Times New Roman" w:cs="Times New Roman"/>
                <w:sz w:val="24"/>
                <w:szCs w:val="24"/>
              </w:rPr>
              <w:t xml:space="preserve">домофонной компании. Другим примером является навязывание услуг управляющей компании застройщиком </w:t>
            </w:r>
            <w:r w:rsidRPr="005707E1">
              <w:rPr>
                <w:rFonts w:ascii="Times New Roman" w:hAnsi="Times New Roman" w:cs="Times New Roman"/>
                <w:sz w:val="24"/>
                <w:szCs w:val="24"/>
                <w:lang w:val="kk-KZ"/>
              </w:rPr>
              <w:t>объекта</w:t>
            </w:r>
            <w:r w:rsidRPr="005707E1">
              <w:rPr>
                <w:rFonts w:ascii="Times New Roman" w:hAnsi="Times New Roman" w:cs="Times New Roman"/>
                <w:sz w:val="24"/>
                <w:szCs w:val="24"/>
              </w:rPr>
              <w:t xml:space="preserve">. </w:t>
            </w:r>
          </w:p>
          <w:p w14:paraId="2C0F0711" w14:textId="77777777" w:rsidR="00942082" w:rsidRPr="005707E1" w:rsidRDefault="00942082" w:rsidP="00D1275A">
            <w:pPr>
              <w:pBdr>
                <w:bottom w:val="single" w:sz="4" w:space="0" w:color="FFFFFF"/>
              </w:pBdr>
              <w:adjustRightInd w:val="0"/>
              <w:jc w:val="both"/>
              <w:rPr>
                <w:rFonts w:ascii="Times New Roman" w:hAnsi="Times New Roman" w:cs="Times New Roman"/>
                <w:sz w:val="24"/>
                <w:szCs w:val="24"/>
              </w:rPr>
            </w:pPr>
            <w:r w:rsidRPr="005707E1">
              <w:rPr>
                <w:rFonts w:ascii="Times New Roman" w:hAnsi="Times New Roman" w:cs="Times New Roman"/>
                <w:sz w:val="24"/>
                <w:szCs w:val="24"/>
              </w:rPr>
              <w:t xml:space="preserve">     Между тем, текущий уровень конкуренции на рынках домофонных услуг, лифтового обслуживания, управляющих компаний показывает высокую концентрацию в большинстве локальных рынков, за исключением</w:t>
            </w:r>
            <w:r w:rsidRPr="005707E1">
              <w:rPr>
                <w:rFonts w:ascii="Times New Roman" w:hAnsi="Times New Roman" w:cs="Times New Roman"/>
                <w:sz w:val="24"/>
                <w:szCs w:val="24"/>
                <w:lang w:val="kk-KZ"/>
              </w:rPr>
              <w:t xml:space="preserve"> крупных</w:t>
            </w:r>
            <w:r w:rsidRPr="005707E1">
              <w:rPr>
                <w:rFonts w:ascii="Times New Roman" w:hAnsi="Times New Roman" w:cs="Times New Roman"/>
                <w:sz w:val="24"/>
                <w:szCs w:val="24"/>
              </w:rPr>
              <w:t xml:space="preserve"> городов Нур-Султан и Алматы, основная рыночная доля (90%) принадлежит крупным субъектам. </w:t>
            </w:r>
          </w:p>
          <w:p w14:paraId="578ECFBF" w14:textId="77777777" w:rsidR="00942082" w:rsidRPr="005707E1" w:rsidRDefault="00942082" w:rsidP="00D1275A">
            <w:pPr>
              <w:jc w:val="both"/>
              <w:rPr>
                <w:rFonts w:ascii="Times New Roman" w:hAnsi="Times New Roman" w:cs="Times New Roman"/>
                <w:bCs/>
                <w:sz w:val="24"/>
                <w:szCs w:val="24"/>
              </w:rPr>
            </w:pPr>
            <w:r w:rsidRPr="005707E1">
              <w:rPr>
                <w:rFonts w:ascii="Times New Roman" w:hAnsi="Times New Roman" w:cs="Times New Roman"/>
                <w:sz w:val="24"/>
                <w:szCs w:val="24"/>
              </w:rPr>
              <w:t xml:space="preserve">     Аналогичная ситуация на рынке розничного</w:t>
            </w:r>
            <w:r w:rsidRPr="005707E1">
              <w:rPr>
                <w:rFonts w:ascii="Times New Roman" w:hAnsi="Times New Roman" w:cs="Times New Roman"/>
                <w:b/>
                <w:i/>
                <w:sz w:val="24"/>
                <w:szCs w:val="24"/>
              </w:rPr>
              <w:t xml:space="preserve"> </w:t>
            </w:r>
            <w:r w:rsidRPr="005707E1">
              <w:rPr>
                <w:rFonts w:ascii="Times New Roman" w:hAnsi="Times New Roman" w:cs="Times New Roman"/>
                <w:bCs/>
                <w:sz w:val="24"/>
                <w:szCs w:val="24"/>
              </w:rPr>
              <w:t>электроснабжения, который является монополизированным со стороны одного и того же круга поставщиков, называемых в зарубежной практике «историческими поставщиками».</w:t>
            </w:r>
          </w:p>
          <w:p w14:paraId="1CC4B18C" w14:textId="77777777" w:rsidR="00942082" w:rsidRPr="005707E1" w:rsidRDefault="00942082" w:rsidP="00D1275A">
            <w:pPr>
              <w:jc w:val="both"/>
              <w:rPr>
                <w:rFonts w:ascii="Times New Roman" w:hAnsi="Times New Roman" w:cs="Times New Roman"/>
                <w:bCs/>
                <w:i/>
                <w:sz w:val="24"/>
                <w:szCs w:val="24"/>
              </w:rPr>
            </w:pPr>
            <w:r w:rsidRPr="005707E1">
              <w:rPr>
                <w:rFonts w:ascii="Times New Roman" w:hAnsi="Times New Roman" w:cs="Times New Roman"/>
                <w:bCs/>
                <w:sz w:val="24"/>
                <w:szCs w:val="24"/>
              </w:rPr>
              <w:t xml:space="preserve">     В то же время, отмечается положительная динамика в количестве появления новых </w:t>
            </w:r>
            <w:r w:rsidRPr="005707E1">
              <w:rPr>
                <w:rFonts w:ascii="Times New Roman" w:hAnsi="Times New Roman" w:cs="Times New Roman"/>
                <w:bCs/>
                <w:sz w:val="24"/>
                <w:szCs w:val="24"/>
              </w:rPr>
              <w:lastRenderedPageBreak/>
              <w:t xml:space="preserve">энергоснабжающих организаций </w:t>
            </w:r>
            <w:r w:rsidRPr="005707E1">
              <w:rPr>
                <w:rFonts w:ascii="Times New Roman" w:hAnsi="Times New Roman" w:cs="Times New Roman"/>
                <w:bCs/>
                <w:i/>
                <w:sz w:val="24"/>
                <w:szCs w:val="24"/>
              </w:rPr>
              <w:t>(в 2015 году-70, в 2019 году-110).</w:t>
            </w:r>
          </w:p>
          <w:p w14:paraId="40DC158F" w14:textId="77777777" w:rsidR="00942082" w:rsidRPr="005707E1" w:rsidRDefault="00942082" w:rsidP="00D1275A">
            <w:pPr>
              <w:jc w:val="both"/>
              <w:rPr>
                <w:rFonts w:ascii="Times New Roman" w:hAnsi="Times New Roman" w:cs="Times New Roman"/>
                <w:bCs/>
                <w:sz w:val="24"/>
                <w:szCs w:val="24"/>
              </w:rPr>
            </w:pPr>
            <w:r w:rsidRPr="005707E1">
              <w:rPr>
                <w:rFonts w:ascii="Times New Roman" w:hAnsi="Times New Roman" w:cs="Times New Roman"/>
                <w:bCs/>
                <w:sz w:val="24"/>
                <w:szCs w:val="24"/>
              </w:rPr>
              <w:t xml:space="preserve">     Однако доля рынка новых игроков меняется несущественно, что обусловлено неактивностью самих потребителей по смене поставщика электрической энергии.</w:t>
            </w:r>
          </w:p>
          <w:p w14:paraId="5633F6A6" w14:textId="77777777" w:rsidR="00942082" w:rsidRPr="005707E1" w:rsidRDefault="00942082" w:rsidP="00D1275A">
            <w:pPr>
              <w:jc w:val="both"/>
              <w:rPr>
                <w:rFonts w:ascii="Times New Roman" w:hAnsi="Times New Roman" w:cs="Times New Roman"/>
                <w:bCs/>
                <w:sz w:val="24"/>
                <w:szCs w:val="24"/>
              </w:rPr>
            </w:pPr>
            <w:r w:rsidRPr="005707E1">
              <w:rPr>
                <w:rFonts w:ascii="Times New Roman" w:hAnsi="Times New Roman" w:cs="Times New Roman"/>
                <w:bCs/>
                <w:sz w:val="24"/>
                <w:szCs w:val="24"/>
              </w:rPr>
              <w:t xml:space="preserve">     После внедрения правового механизма смены энергоснабжающих организаций, одной из причин их несменямости осталось отсутствие у потребителя информации об услугах альтернативных поставщиков (наименование, контакты, цены, зоны обслуживания и </w:t>
            </w:r>
            <w:r w:rsidRPr="005707E1">
              <w:rPr>
                <w:rFonts w:ascii="Times New Roman" w:hAnsi="Times New Roman" w:cs="Times New Roman"/>
                <w:bCs/>
                <w:sz w:val="24"/>
                <w:szCs w:val="24"/>
                <w:lang w:val="kk-KZ"/>
              </w:rPr>
              <w:t>прочие</w:t>
            </w:r>
            <w:r w:rsidRPr="005707E1">
              <w:rPr>
                <w:rFonts w:ascii="Times New Roman" w:hAnsi="Times New Roman" w:cs="Times New Roman"/>
                <w:bCs/>
                <w:sz w:val="24"/>
                <w:szCs w:val="24"/>
              </w:rPr>
              <w:t xml:space="preserve">). </w:t>
            </w:r>
          </w:p>
          <w:p w14:paraId="228A2722" w14:textId="77777777" w:rsidR="00942082" w:rsidRPr="005707E1" w:rsidRDefault="00942082" w:rsidP="00D1275A">
            <w:pPr>
              <w:jc w:val="both"/>
              <w:rPr>
                <w:rFonts w:ascii="Times New Roman" w:hAnsi="Times New Roman" w:cs="Times New Roman"/>
                <w:i/>
                <w:sz w:val="24"/>
                <w:szCs w:val="24"/>
                <w:lang w:val="kk-KZ"/>
              </w:rPr>
            </w:pPr>
            <w:r w:rsidRPr="005707E1">
              <w:rPr>
                <w:rFonts w:ascii="Times New Roman" w:hAnsi="Times New Roman" w:cs="Times New Roman"/>
                <w:bCs/>
                <w:sz w:val="24"/>
                <w:szCs w:val="24"/>
              </w:rPr>
              <w:t xml:space="preserve">     В этой связи, в целях снижения издержек переключения предлагается отнести создание барьеров смены продавца (поставщика) товара к недобросовестной конкуренции и определить порядок размещения в публичном доступе информации, необходимой для обеспечения свободной смены продавца (поставщика) товара.</w:t>
            </w:r>
          </w:p>
        </w:tc>
      </w:tr>
      <w:tr w:rsidR="00942082" w:rsidRPr="005707E1" w14:paraId="2885DD92" w14:textId="77777777" w:rsidTr="00D1275A">
        <w:tc>
          <w:tcPr>
            <w:tcW w:w="562" w:type="dxa"/>
          </w:tcPr>
          <w:p w14:paraId="4BB28D0F"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1BDA44E1" w14:textId="77777777" w:rsidR="00942082" w:rsidRPr="00DD07CF" w:rsidRDefault="00942082" w:rsidP="00D1275A">
            <w:pPr>
              <w:shd w:val="clear" w:color="auto" w:fill="FFFFFF"/>
              <w:jc w:val="both"/>
              <w:rPr>
                <w:rFonts w:ascii="Times New Roman" w:hAnsi="Times New Roman" w:cs="Times New Roman"/>
                <w:sz w:val="24"/>
                <w:szCs w:val="24"/>
                <w:lang w:val="kk-KZ"/>
              </w:rPr>
            </w:pPr>
            <w:r w:rsidRPr="00DD07CF">
              <w:rPr>
                <w:rFonts w:ascii="Times New Roman" w:hAnsi="Times New Roman" w:cs="Times New Roman"/>
                <w:sz w:val="24"/>
                <w:szCs w:val="24"/>
                <w:lang w:val="kk-KZ"/>
              </w:rPr>
              <w:t>Новая часть третья  пункта 1 статьи 192</w:t>
            </w:r>
          </w:p>
        </w:tc>
        <w:tc>
          <w:tcPr>
            <w:tcW w:w="4371" w:type="dxa"/>
          </w:tcPr>
          <w:p w14:paraId="1F9129B5" w14:textId="77777777" w:rsidR="00942082" w:rsidRPr="00DD07CF" w:rsidRDefault="00942082" w:rsidP="00D1275A">
            <w:pPr>
              <w:pStyle w:val="aa"/>
              <w:shd w:val="clear" w:color="auto" w:fill="FFFFFF"/>
              <w:spacing w:before="0" w:beforeAutospacing="0" w:after="0" w:afterAutospacing="0"/>
              <w:ind w:firstLine="316"/>
              <w:jc w:val="both"/>
              <w:textAlignment w:val="baseline"/>
              <w:rPr>
                <w:bCs/>
                <w:color w:val="auto"/>
                <w:shd w:val="clear" w:color="auto" w:fill="FFFFFF"/>
                <w:lang w:val="ru-RU"/>
              </w:rPr>
            </w:pPr>
            <w:r w:rsidRPr="00DD07CF">
              <w:rPr>
                <w:bCs/>
                <w:color w:val="auto"/>
                <w:shd w:val="clear" w:color="auto" w:fill="FFFFFF"/>
                <w:lang w:val="ru-RU"/>
              </w:rPr>
              <w:t>Статья 192. Основания участия государства в предпринимательской деятельности</w:t>
            </w:r>
          </w:p>
          <w:p w14:paraId="1EF9C08D" w14:textId="77777777" w:rsidR="00942082" w:rsidRPr="00DD07CF" w:rsidRDefault="00942082" w:rsidP="00D1275A">
            <w:pPr>
              <w:pStyle w:val="aa"/>
              <w:shd w:val="clear" w:color="auto" w:fill="FFFFFF"/>
              <w:spacing w:before="0" w:beforeAutospacing="0" w:after="0" w:afterAutospacing="0"/>
              <w:ind w:firstLine="316"/>
              <w:jc w:val="both"/>
              <w:textAlignment w:val="baseline"/>
              <w:rPr>
                <w:bCs/>
                <w:color w:val="auto"/>
                <w:shd w:val="clear" w:color="auto" w:fill="FFFFFF"/>
                <w:lang w:val="ru-RU"/>
              </w:rPr>
            </w:pPr>
            <w:r w:rsidRPr="00DD07CF">
              <w:rPr>
                <w:bCs/>
                <w:color w:val="auto"/>
                <w:shd w:val="clear" w:color="auto" w:fill="FFFFFF"/>
                <w:lang w:val="ru-RU"/>
              </w:rPr>
              <w:lastRenderedPageBreak/>
              <w:t>1. Государство участвует в предпринимательской деятельности в следующих случаях:</w:t>
            </w:r>
          </w:p>
          <w:p w14:paraId="6E5C92BF" w14:textId="77777777" w:rsidR="00942082" w:rsidRPr="00DD07CF" w:rsidRDefault="00942082" w:rsidP="00D1275A">
            <w:pPr>
              <w:pStyle w:val="aa"/>
              <w:shd w:val="clear" w:color="auto" w:fill="FFFFFF"/>
              <w:spacing w:before="0" w:beforeAutospacing="0" w:after="0" w:afterAutospacing="0"/>
              <w:ind w:firstLine="316"/>
              <w:jc w:val="both"/>
              <w:textAlignment w:val="baseline"/>
              <w:rPr>
                <w:bCs/>
                <w:color w:val="auto"/>
                <w:shd w:val="clear" w:color="auto" w:fill="FFFFFF"/>
                <w:lang w:val="ru-RU"/>
              </w:rPr>
            </w:pPr>
            <w:r w:rsidRPr="00DD07CF">
              <w:rPr>
                <w:bCs/>
                <w:color w:val="auto"/>
                <w:shd w:val="clear" w:color="auto" w:fill="FFFFFF"/>
                <w:lang w:val="ru-RU"/>
              </w:rPr>
              <w:t>…</w:t>
            </w:r>
          </w:p>
          <w:p w14:paraId="7076AC0F" w14:textId="77777777" w:rsidR="00942082" w:rsidRPr="00DD07CF" w:rsidRDefault="00942082" w:rsidP="00D1275A">
            <w:pPr>
              <w:pStyle w:val="aa"/>
              <w:shd w:val="clear" w:color="auto" w:fill="FFFFFF"/>
              <w:spacing w:before="0" w:beforeAutospacing="0" w:after="0" w:afterAutospacing="0"/>
              <w:ind w:firstLine="316"/>
              <w:jc w:val="both"/>
              <w:textAlignment w:val="baseline"/>
              <w:rPr>
                <w:b/>
                <w:spacing w:val="2"/>
                <w:lang w:val="ru-RU"/>
              </w:rPr>
            </w:pPr>
            <w:r w:rsidRPr="00DD07CF">
              <w:rPr>
                <w:b/>
                <w:spacing w:val="2"/>
                <w:lang w:val="ru-RU"/>
              </w:rPr>
              <w:t>Отсутствует.</w:t>
            </w:r>
          </w:p>
        </w:tc>
        <w:tc>
          <w:tcPr>
            <w:tcW w:w="4276" w:type="dxa"/>
          </w:tcPr>
          <w:p w14:paraId="13B3B343" w14:textId="77777777" w:rsidR="00942082" w:rsidRPr="00DD07CF" w:rsidRDefault="00942082" w:rsidP="00D1275A">
            <w:pPr>
              <w:pStyle w:val="aa"/>
              <w:shd w:val="clear" w:color="auto" w:fill="FFFFFF"/>
              <w:spacing w:before="0" w:beforeAutospacing="0" w:after="0" w:afterAutospacing="0"/>
              <w:ind w:firstLine="316"/>
              <w:jc w:val="both"/>
              <w:textAlignment w:val="baseline"/>
              <w:rPr>
                <w:bCs/>
                <w:color w:val="auto"/>
                <w:shd w:val="clear" w:color="auto" w:fill="FFFFFF"/>
                <w:lang w:val="ru-RU"/>
              </w:rPr>
            </w:pPr>
            <w:r w:rsidRPr="00DD07CF">
              <w:rPr>
                <w:bCs/>
                <w:color w:val="auto"/>
                <w:shd w:val="clear" w:color="auto" w:fill="FFFFFF"/>
                <w:lang w:val="ru-RU"/>
              </w:rPr>
              <w:lastRenderedPageBreak/>
              <w:t>Статья 192. Основания участия государства в предпринимательской деятельности</w:t>
            </w:r>
          </w:p>
          <w:p w14:paraId="6FF0D5E6" w14:textId="77777777" w:rsidR="00942082" w:rsidRPr="00DD07CF" w:rsidRDefault="00942082" w:rsidP="00D1275A">
            <w:pPr>
              <w:pStyle w:val="aa"/>
              <w:shd w:val="clear" w:color="auto" w:fill="FFFFFF"/>
              <w:spacing w:before="0" w:beforeAutospacing="0" w:after="0" w:afterAutospacing="0"/>
              <w:ind w:firstLine="316"/>
              <w:jc w:val="both"/>
              <w:textAlignment w:val="baseline"/>
              <w:rPr>
                <w:bCs/>
                <w:color w:val="auto"/>
                <w:shd w:val="clear" w:color="auto" w:fill="FFFFFF"/>
                <w:lang w:val="ru-RU"/>
              </w:rPr>
            </w:pPr>
            <w:r w:rsidRPr="00DD07CF">
              <w:rPr>
                <w:bCs/>
                <w:color w:val="auto"/>
                <w:shd w:val="clear" w:color="auto" w:fill="FFFFFF"/>
                <w:lang w:val="ru-RU"/>
              </w:rPr>
              <w:lastRenderedPageBreak/>
              <w:t>1. Государство участвует в предпринимательской деятельности в следующих случаях:</w:t>
            </w:r>
          </w:p>
          <w:p w14:paraId="054ABA1E" w14:textId="77777777" w:rsidR="00942082" w:rsidRPr="00DD07CF" w:rsidRDefault="00942082" w:rsidP="00D1275A">
            <w:pPr>
              <w:pStyle w:val="aa"/>
              <w:shd w:val="clear" w:color="auto" w:fill="FFFFFF"/>
              <w:spacing w:before="0" w:beforeAutospacing="0" w:after="0" w:afterAutospacing="0"/>
              <w:ind w:firstLine="316"/>
              <w:jc w:val="both"/>
              <w:textAlignment w:val="baseline"/>
              <w:rPr>
                <w:bCs/>
                <w:color w:val="auto"/>
                <w:shd w:val="clear" w:color="auto" w:fill="FFFFFF"/>
                <w:lang w:val="ru-RU"/>
              </w:rPr>
            </w:pPr>
            <w:r w:rsidRPr="00DD07CF">
              <w:rPr>
                <w:bCs/>
                <w:color w:val="auto"/>
                <w:shd w:val="clear" w:color="auto" w:fill="FFFFFF"/>
                <w:lang w:val="ru-RU"/>
              </w:rPr>
              <w:t>…</w:t>
            </w:r>
          </w:p>
          <w:p w14:paraId="1ED2B132" w14:textId="77777777" w:rsidR="00942082" w:rsidRPr="00DD07CF" w:rsidRDefault="00942082" w:rsidP="00D1275A">
            <w:pPr>
              <w:jc w:val="both"/>
              <w:rPr>
                <w:rFonts w:ascii="Times New Roman" w:hAnsi="Times New Roman" w:cs="Times New Roman"/>
                <w:b/>
                <w:spacing w:val="2"/>
                <w:sz w:val="24"/>
                <w:szCs w:val="24"/>
              </w:rPr>
            </w:pPr>
            <w:r w:rsidRPr="00DD07CF">
              <w:rPr>
                <w:rFonts w:ascii="Times New Roman" w:hAnsi="Times New Roman" w:cs="Times New Roman"/>
                <w:bCs/>
                <w:sz w:val="24"/>
                <w:szCs w:val="24"/>
                <w:shd w:val="clear" w:color="auto" w:fill="FFFFFF"/>
              </w:rPr>
              <w:t xml:space="preserve">     </w:t>
            </w:r>
            <w:r w:rsidRPr="00DD07CF">
              <w:rPr>
                <w:rFonts w:ascii="Times New Roman" w:hAnsi="Times New Roman" w:cs="Times New Roman"/>
                <w:b/>
                <w:bCs/>
                <w:sz w:val="24"/>
                <w:szCs w:val="24"/>
                <w:shd w:val="clear" w:color="auto" w:fill="FFFFFF"/>
              </w:rPr>
              <w:t>Проекты постановлений Правительства Республики Казахстан, предусматривающие внесение изменений и (или) дополнений в перечень, указанный в части второй настоящего пункта, подлежат обязательному согласованию с антимонопольным органом.</w:t>
            </w:r>
          </w:p>
        </w:tc>
        <w:tc>
          <w:tcPr>
            <w:tcW w:w="3932" w:type="dxa"/>
          </w:tcPr>
          <w:p w14:paraId="13E489A8" w14:textId="77777777" w:rsidR="00942082" w:rsidRPr="00DD07CF" w:rsidRDefault="00942082" w:rsidP="00D1275A">
            <w:pPr>
              <w:jc w:val="both"/>
              <w:rPr>
                <w:rFonts w:ascii="Times New Roman" w:hAnsi="Times New Roman" w:cs="Times New Roman"/>
                <w:sz w:val="24"/>
                <w:szCs w:val="24"/>
              </w:rPr>
            </w:pPr>
            <w:r w:rsidRPr="00DD07CF">
              <w:rPr>
                <w:rFonts w:ascii="Times New Roman" w:hAnsi="Times New Roman" w:cs="Times New Roman"/>
                <w:sz w:val="24"/>
                <w:szCs w:val="24"/>
                <w:lang w:val="kk-KZ"/>
              </w:rPr>
              <w:lastRenderedPageBreak/>
              <w:t xml:space="preserve">     </w:t>
            </w:r>
            <w:r w:rsidRPr="00DD07CF">
              <w:rPr>
                <w:rFonts w:ascii="Times New Roman" w:hAnsi="Times New Roman" w:cs="Times New Roman"/>
                <w:sz w:val="24"/>
                <w:szCs w:val="24"/>
              </w:rPr>
              <w:t xml:space="preserve">С учетом создания антимонопольного органа, подотчетного Главе государства, предлагается предусмотреть </w:t>
            </w:r>
            <w:r w:rsidRPr="00DD07CF">
              <w:rPr>
                <w:rFonts w:ascii="Times New Roman" w:hAnsi="Times New Roman" w:cs="Times New Roman"/>
                <w:bCs/>
                <w:sz w:val="24"/>
                <w:szCs w:val="24"/>
              </w:rPr>
              <w:t xml:space="preserve">внесение изменений и (или) </w:t>
            </w:r>
            <w:r w:rsidRPr="00DD07CF">
              <w:rPr>
                <w:rFonts w:ascii="Times New Roman" w:hAnsi="Times New Roman" w:cs="Times New Roman"/>
                <w:bCs/>
                <w:sz w:val="24"/>
                <w:szCs w:val="24"/>
              </w:rPr>
              <w:lastRenderedPageBreak/>
              <w:t>дополнений в перечень</w:t>
            </w:r>
            <w:r w:rsidRPr="00DD07CF">
              <w:rPr>
                <w:rFonts w:ascii="Times New Roman" w:hAnsi="Times New Roman" w:cs="Times New Roman"/>
                <w:sz w:val="24"/>
                <w:szCs w:val="24"/>
              </w:rPr>
              <w:t xml:space="preserve">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по обязательному согласованию с антимонопольным органом.</w:t>
            </w:r>
          </w:p>
          <w:p w14:paraId="4181B83D" w14:textId="77777777" w:rsidR="00942082" w:rsidRPr="00DD07CF" w:rsidRDefault="00942082" w:rsidP="00D1275A">
            <w:pPr>
              <w:jc w:val="both"/>
              <w:rPr>
                <w:rFonts w:ascii="Times New Roman" w:hAnsi="Times New Roman" w:cs="Times New Roman"/>
                <w:i/>
                <w:sz w:val="24"/>
                <w:szCs w:val="24"/>
              </w:rPr>
            </w:pPr>
          </w:p>
        </w:tc>
      </w:tr>
      <w:tr w:rsidR="00942082" w:rsidRPr="005707E1" w14:paraId="47DFBD28" w14:textId="77777777" w:rsidTr="00D1275A">
        <w:tc>
          <w:tcPr>
            <w:tcW w:w="562" w:type="dxa"/>
          </w:tcPr>
          <w:p w14:paraId="3291E29C"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shd w:val="clear" w:color="auto" w:fill="auto"/>
          </w:tcPr>
          <w:p w14:paraId="21AF59D5" w14:textId="77777777" w:rsidR="00942082" w:rsidRPr="005707E1" w:rsidRDefault="00942082" w:rsidP="00D1275A">
            <w:pPr>
              <w:shd w:val="clear" w:color="auto" w:fill="FFFFFF"/>
              <w:jc w:val="both"/>
              <w:rPr>
                <w:rFonts w:ascii="Times New Roman" w:hAnsi="Times New Roman" w:cs="Times New Roman"/>
                <w:sz w:val="24"/>
                <w:szCs w:val="24"/>
                <w:lang w:val="kk-KZ"/>
              </w:rPr>
            </w:pPr>
            <w:r w:rsidRPr="005707E1">
              <w:rPr>
                <w:rFonts w:ascii="Times New Roman" w:hAnsi="Times New Roman" w:cs="Times New Roman"/>
                <w:sz w:val="24"/>
                <w:szCs w:val="24"/>
              </w:rPr>
              <w:t>Пункт 8 статьи 192</w:t>
            </w:r>
          </w:p>
        </w:tc>
        <w:tc>
          <w:tcPr>
            <w:tcW w:w="4371" w:type="dxa"/>
            <w:shd w:val="clear" w:color="auto" w:fill="auto"/>
          </w:tcPr>
          <w:p w14:paraId="5F160E14"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t>Статья 192. Основания участия государства в предпринимательской деятельности</w:t>
            </w:r>
          </w:p>
          <w:p w14:paraId="6C26FCF7" w14:textId="77777777" w:rsidR="00942082" w:rsidRPr="005707E1" w:rsidRDefault="00942082" w:rsidP="00D1275A">
            <w:pPr>
              <w:ind w:firstLine="288"/>
              <w:jc w:val="both"/>
              <w:outlineLvl w:val="2"/>
              <w:rPr>
                <w:rFonts w:ascii="Times New Roman" w:hAnsi="Times New Roman" w:cs="Times New Roman"/>
                <w:bCs/>
                <w:sz w:val="24"/>
                <w:szCs w:val="24"/>
              </w:rPr>
            </w:pPr>
            <w:r w:rsidRPr="005707E1">
              <w:rPr>
                <w:rFonts w:ascii="Times New Roman" w:hAnsi="Times New Roman" w:cs="Times New Roman"/>
                <w:bCs/>
                <w:sz w:val="24"/>
                <w:szCs w:val="24"/>
              </w:rPr>
              <w:t>…</w:t>
            </w:r>
          </w:p>
          <w:p w14:paraId="2EC3788E" w14:textId="77777777" w:rsidR="00942082" w:rsidRPr="005707E1" w:rsidRDefault="00942082" w:rsidP="00D1275A">
            <w:pPr>
              <w:pStyle w:val="aa"/>
              <w:shd w:val="clear" w:color="auto" w:fill="FFFFFF"/>
              <w:spacing w:before="0" w:beforeAutospacing="0" w:after="0" w:afterAutospacing="0"/>
              <w:ind w:firstLine="316"/>
              <w:jc w:val="both"/>
              <w:textAlignment w:val="baseline"/>
              <w:rPr>
                <w:bCs/>
                <w:color w:val="auto"/>
                <w:shd w:val="clear" w:color="auto" w:fill="FFFFFF"/>
                <w:lang w:val="ru-RU"/>
              </w:rPr>
            </w:pPr>
            <w:r w:rsidRPr="005707E1">
              <w:rPr>
                <w:bCs/>
                <w:color w:val="auto"/>
                <w:lang w:val="ru-RU"/>
              </w:rPr>
              <w:t xml:space="preserve">8. </w:t>
            </w:r>
            <w:r w:rsidRPr="005707E1">
              <w:rPr>
                <w:b/>
                <w:color w:val="auto"/>
                <w:lang w:val="ru-RU"/>
              </w:rPr>
              <w:t>В случае</w:t>
            </w:r>
            <w:r w:rsidRPr="005707E1">
              <w:rPr>
                <w:bCs/>
                <w:color w:val="auto"/>
                <w:lang w:val="ru-RU"/>
              </w:rPr>
              <w:t xml:space="preserve"> создания, расширения и (или) изменения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аффилиированных с ними лиц, которые осуществляют свою деятельность на территории Республики Казахстан без согласия антимонопольного органа, </w:t>
            </w:r>
            <w:r w:rsidRPr="005707E1">
              <w:rPr>
                <w:b/>
                <w:color w:val="auto"/>
                <w:lang w:val="ru-RU"/>
              </w:rPr>
              <w:t>антимонопольный орган обжалует в судебном порядке указанные действия.</w:t>
            </w:r>
          </w:p>
        </w:tc>
        <w:tc>
          <w:tcPr>
            <w:tcW w:w="4276" w:type="dxa"/>
            <w:shd w:val="clear" w:color="auto" w:fill="auto"/>
          </w:tcPr>
          <w:p w14:paraId="1BF4BDEC" w14:textId="77777777" w:rsidR="00942082" w:rsidRPr="005707E1" w:rsidRDefault="00942082" w:rsidP="00D1275A">
            <w:pPr>
              <w:jc w:val="both"/>
              <w:outlineLvl w:val="2"/>
              <w:rPr>
                <w:rFonts w:ascii="Times New Roman" w:hAnsi="Times New Roman" w:cs="Times New Roman"/>
                <w:bCs/>
                <w:sz w:val="24"/>
                <w:szCs w:val="24"/>
              </w:rPr>
            </w:pPr>
            <w:r w:rsidRPr="005707E1">
              <w:rPr>
                <w:rFonts w:ascii="Times New Roman" w:hAnsi="Times New Roman" w:cs="Times New Roman"/>
                <w:bCs/>
                <w:sz w:val="24"/>
                <w:szCs w:val="24"/>
              </w:rPr>
              <w:t xml:space="preserve">     Статья 192. Основания участия государства в предпринимательской деятельности</w:t>
            </w:r>
          </w:p>
          <w:p w14:paraId="1726D483" w14:textId="77777777" w:rsidR="00942082" w:rsidRPr="005707E1" w:rsidRDefault="00942082" w:rsidP="00D1275A">
            <w:pPr>
              <w:jc w:val="both"/>
              <w:outlineLvl w:val="2"/>
              <w:rPr>
                <w:rFonts w:ascii="Times New Roman" w:hAnsi="Times New Roman" w:cs="Times New Roman"/>
                <w:bCs/>
                <w:sz w:val="24"/>
                <w:szCs w:val="24"/>
              </w:rPr>
            </w:pPr>
            <w:r w:rsidRPr="005707E1">
              <w:rPr>
                <w:rFonts w:ascii="Times New Roman" w:hAnsi="Times New Roman" w:cs="Times New Roman"/>
                <w:bCs/>
                <w:sz w:val="24"/>
                <w:szCs w:val="24"/>
              </w:rPr>
              <w:t xml:space="preserve">     …</w:t>
            </w:r>
          </w:p>
          <w:p w14:paraId="47B36DE5" w14:textId="77777777" w:rsidR="00942082" w:rsidRPr="005707E1" w:rsidRDefault="00942082" w:rsidP="00D1275A">
            <w:pPr>
              <w:pStyle w:val="aa"/>
              <w:shd w:val="clear" w:color="auto" w:fill="FFFFFF"/>
              <w:spacing w:before="0" w:beforeAutospacing="0" w:after="0" w:afterAutospacing="0"/>
              <w:ind w:firstLine="316"/>
              <w:jc w:val="both"/>
              <w:textAlignment w:val="baseline"/>
              <w:rPr>
                <w:b/>
                <w:color w:val="auto"/>
                <w:lang w:val="ru-RU"/>
              </w:rPr>
            </w:pPr>
            <w:r w:rsidRPr="005707E1">
              <w:rPr>
                <w:bCs/>
                <w:color w:val="auto"/>
                <w:lang w:val="ru-RU"/>
              </w:rPr>
              <w:t xml:space="preserve">8. </w:t>
            </w:r>
            <w:r w:rsidRPr="005707E1">
              <w:rPr>
                <w:b/>
                <w:color w:val="auto"/>
                <w:lang w:val="ru-RU"/>
              </w:rPr>
              <w:t>Создание</w:t>
            </w:r>
            <w:r w:rsidRPr="005707E1">
              <w:rPr>
                <w:bCs/>
                <w:color w:val="auto"/>
                <w:lang w:val="ru-RU"/>
              </w:rPr>
              <w:t>,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осуществляют свою деятельность на территории Республики Казахстан без согласия антимонопольного органа</w:t>
            </w:r>
            <w:r>
              <w:rPr>
                <w:bCs/>
                <w:color w:val="auto"/>
                <w:lang w:val="ru-RU"/>
              </w:rPr>
              <w:t>,</w:t>
            </w:r>
            <w:r w:rsidRPr="005707E1">
              <w:rPr>
                <w:bCs/>
                <w:color w:val="auto"/>
                <w:lang w:val="ru-RU"/>
              </w:rPr>
              <w:t xml:space="preserve"> </w:t>
            </w:r>
            <w:r w:rsidRPr="005707E1">
              <w:rPr>
                <w:b/>
                <w:color w:val="auto"/>
                <w:lang w:val="ru-RU"/>
              </w:rPr>
              <w:t>запрещаются и вле</w:t>
            </w:r>
            <w:r w:rsidRPr="005707E1">
              <w:rPr>
                <w:b/>
                <w:color w:val="auto"/>
                <w:lang w:val="kk-KZ"/>
              </w:rPr>
              <w:t>кут</w:t>
            </w:r>
            <w:r w:rsidRPr="005707E1">
              <w:rPr>
                <w:b/>
                <w:color w:val="auto"/>
                <w:lang w:val="ru-RU"/>
              </w:rPr>
              <w:t xml:space="preserve"> ответственность, установленную законами Республики Казахстан.</w:t>
            </w:r>
          </w:p>
          <w:p w14:paraId="498BCEE5" w14:textId="77777777" w:rsidR="00942082" w:rsidRPr="005707E1" w:rsidRDefault="00942082" w:rsidP="00D1275A">
            <w:pPr>
              <w:pStyle w:val="aa"/>
              <w:shd w:val="clear" w:color="auto" w:fill="FFFFFF"/>
              <w:spacing w:before="0" w:beforeAutospacing="0" w:after="0" w:afterAutospacing="0"/>
              <w:ind w:firstLine="316"/>
              <w:jc w:val="both"/>
              <w:textAlignment w:val="baseline"/>
              <w:rPr>
                <w:bCs/>
                <w:color w:val="auto"/>
                <w:shd w:val="clear" w:color="auto" w:fill="FFFFFF"/>
                <w:lang w:val="ru-RU"/>
              </w:rPr>
            </w:pPr>
            <w:r w:rsidRPr="005707E1">
              <w:rPr>
                <w:b/>
                <w:color w:val="auto"/>
                <w:shd w:val="clear" w:color="auto" w:fill="FFFFFF"/>
                <w:lang w:val="ru-RU"/>
              </w:rPr>
              <w:lastRenderedPageBreak/>
              <w:t xml:space="preserve">В случаях, предусмотренных частью первой настоящего пункта, </w:t>
            </w:r>
            <w:r w:rsidRPr="005707E1">
              <w:rPr>
                <w:b/>
                <w:color w:val="auto"/>
                <w:lang w:val="ru-RU"/>
              </w:rPr>
              <w:t>антимонопольный орган выносит предписание о прекращении такой деятельности.</w:t>
            </w:r>
          </w:p>
        </w:tc>
        <w:tc>
          <w:tcPr>
            <w:tcW w:w="3932" w:type="dxa"/>
            <w:shd w:val="clear" w:color="auto" w:fill="auto"/>
          </w:tcPr>
          <w:p w14:paraId="138D05D4"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В целях корреспондирования с предлагаемой поправкой в КоАП по установлению административной ответственности за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осуществляют свою деятельность на территории Республики Казахстан без согласия антимонопольного органа.</w:t>
            </w:r>
          </w:p>
          <w:p w14:paraId="2425594E"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rPr>
              <w:t xml:space="preserve">     Данная поправка предусмотрена в отдельном законопроекте по внесению изменений и дополнений </w:t>
            </w:r>
            <w:r w:rsidRPr="005707E1">
              <w:rPr>
                <w:rFonts w:ascii="Times New Roman" w:hAnsi="Times New Roman" w:cs="Times New Roman"/>
                <w:sz w:val="24"/>
                <w:szCs w:val="24"/>
              </w:rPr>
              <w:lastRenderedPageBreak/>
              <w:t>в КоАП РК (орган-разработчик Министерство юстиции РК).</w:t>
            </w:r>
          </w:p>
        </w:tc>
      </w:tr>
      <w:tr w:rsidR="00942082" w:rsidRPr="00DD07CF" w14:paraId="7B51DC74" w14:textId="77777777" w:rsidTr="00D1275A">
        <w:tc>
          <w:tcPr>
            <w:tcW w:w="562" w:type="dxa"/>
          </w:tcPr>
          <w:p w14:paraId="6D688DBB"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5F1235D8" w14:textId="77777777" w:rsidR="00942082" w:rsidRPr="005707E1" w:rsidRDefault="00942082" w:rsidP="00D1275A">
            <w:pPr>
              <w:jc w:val="both"/>
              <w:rPr>
                <w:rFonts w:ascii="Times New Roman" w:hAnsi="Times New Roman" w:cs="Times New Roman"/>
                <w:sz w:val="24"/>
                <w:szCs w:val="24"/>
                <w:shd w:val="clear" w:color="auto" w:fill="FFFFFF"/>
              </w:rPr>
            </w:pPr>
            <w:r w:rsidRPr="005707E1">
              <w:rPr>
                <w:rFonts w:ascii="Times New Roman" w:hAnsi="Times New Roman" w:cs="Times New Roman"/>
                <w:sz w:val="24"/>
                <w:szCs w:val="24"/>
                <w:lang w:val="kk-KZ"/>
              </w:rPr>
              <w:t>Статья 193</w:t>
            </w:r>
          </w:p>
        </w:tc>
        <w:tc>
          <w:tcPr>
            <w:tcW w:w="4371" w:type="dxa"/>
          </w:tcPr>
          <w:p w14:paraId="58A8837F" w14:textId="77777777" w:rsidR="00942082" w:rsidRPr="006A1CF7" w:rsidRDefault="00942082" w:rsidP="00D1275A">
            <w:pPr>
              <w:ind w:firstLine="284"/>
              <w:jc w:val="both"/>
              <w:rPr>
                <w:rFonts w:ascii="Times New Roman" w:hAnsi="Times New Roman" w:cs="Times New Roman"/>
                <w:sz w:val="24"/>
                <w:szCs w:val="24"/>
              </w:rPr>
            </w:pPr>
            <w:r w:rsidRPr="006A1CF7">
              <w:rPr>
                <w:rFonts w:ascii="Times New Roman" w:hAnsi="Times New Roman" w:cs="Times New Roman"/>
                <w:sz w:val="24"/>
                <w:szCs w:val="24"/>
              </w:rPr>
              <w:t>Статья 193. Государственная монополия</w:t>
            </w:r>
          </w:p>
          <w:p w14:paraId="53C98BC8" w14:textId="77777777" w:rsidR="00942082" w:rsidRDefault="00942082" w:rsidP="00D1275A">
            <w:pPr>
              <w:ind w:firstLine="284"/>
              <w:jc w:val="both"/>
              <w:rPr>
                <w:rFonts w:ascii="Times New Roman" w:hAnsi="Times New Roman" w:cs="Times New Roman"/>
                <w:sz w:val="24"/>
                <w:szCs w:val="24"/>
              </w:rPr>
            </w:pPr>
            <w:r w:rsidRPr="006A1CF7">
              <w:rPr>
                <w:rFonts w:ascii="Times New Roman" w:hAnsi="Times New Roman" w:cs="Times New Roman"/>
                <w:sz w:val="24"/>
                <w:szCs w:val="24"/>
              </w:rPr>
              <w:t>1. Государственной монополией является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Кодексом.</w:t>
            </w:r>
          </w:p>
          <w:p w14:paraId="76046007" w14:textId="77777777" w:rsidR="00942082" w:rsidRPr="006A1CF7" w:rsidRDefault="00942082" w:rsidP="00D1275A">
            <w:pPr>
              <w:ind w:firstLine="284"/>
              <w:jc w:val="both"/>
              <w:rPr>
                <w:rFonts w:ascii="Times New Roman" w:hAnsi="Times New Roman" w:cs="Times New Roman"/>
                <w:b/>
                <w:bCs/>
                <w:sz w:val="24"/>
                <w:szCs w:val="24"/>
                <w:lang w:val="kk-KZ"/>
              </w:rPr>
            </w:pPr>
            <w:r w:rsidRPr="006A1CF7">
              <w:rPr>
                <w:rFonts w:ascii="Times New Roman" w:hAnsi="Times New Roman" w:cs="Times New Roman"/>
                <w:b/>
                <w:bCs/>
                <w:sz w:val="24"/>
                <w:szCs w:val="24"/>
                <w:lang w:val="kk-KZ"/>
              </w:rPr>
              <w:t>Отсутствует.</w:t>
            </w:r>
          </w:p>
          <w:p w14:paraId="20E4EDB9" w14:textId="77777777" w:rsidR="00942082" w:rsidRPr="006A1CF7" w:rsidRDefault="00942082" w:rsidP="00D1275A">
            <w:pPr>
              <w:ind w:firstLine="284"/>
              <w:jc w:val="both"/>
              <w:rPr>
                <w:rFonts w:ascii="Times New Roman" w:hAnsi="Times New Roman" w:cs="Times New Roman"/>
                <w:sz w:val="24"/>
                <w:szCs w:val="24"/>
              </w:rPr>
            </w:pPr>
            <w:r w:rsidRPr="006A1CF7">
              <w:rPr>
                <w:rFonts w:ascii="Times New Roman" w:hAnsi="Times New Roman" w:cs="Times New Roman"/>
                <w:sz w:val="24"/>
                <w:szCs w:val="24"/>
              </w:rPr>
              <w:t>2.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производство и (или) продажу, покупку товара или пользование им.</w:t>
            </w:r>
          </w:p>
          <w:p w14:paraId="09808B62" w14:textId="77777777" w:rsidR="00942082" w:rsidRPr="006A1CF7" w:rsidRDefault="00942082" w:rsidP="00D1275A">
            <w:pPr>
              <w:ind w:firstLine="284"/>
              <w:jc w:val="both"/>
              <w:rPr>
                <w:rFonts w:ascii="Times New Roman" w:hAnsi="Times New Roman" w:cs="Times New Roman"/>
                <w:b/>
                <w:bCs/>
                <w:sz w:val="24"/>
                <w:szCs w:val="24"/>
              </w:rPr>
            </w:pPr>
            <w:r w:rsidRPr="00224A1A">
              <w:rPr>
                <w:rFonts w:ascii="Times New Roman" w:hAnsi="Times New Roman" w:cs="Times New Roman"/>
                <w:b/>
                <w:bCs/>
                <w:sz w:val="24"/>
                <w:szCs w:val="24"/>
              </w:rPr>
              <w:t xml:space="preserve">3. Реализация исключительного права осуществляется путем создания субъекта государственной монополии. </w:t>
            </w:r>
            <w:r w:rsidRPr="006A1CF7">
              <w:rPr>
                <w:rFonts w:ascii="Times New Roman" w:hAnsi="Times New Roman" w:cs="Times New Roman"/>
                <w:sz w:val="24"/>
                <w:szCs w:val="24"/>
              </w:rPr>
              <w:t xml:space="preserve">Субъектом </w:t>
            </w:r>
            <w:r w:rsidRPr="006A1CF7">
              <w:rPr>
                <w:rFonts w:ascii="Times New Roman" w:hAnsi="Times New Roman" w:cs="Times New Roman"/>
                <w:sz w:val="24"/>
                <w:szCs w:val="24"/>
              </w:rPr>
              <w:lastRenderedPageBreak/>
              <w:t xml:space="preserve">государственной монополии, за исключением Государственной корпорации «Правительство для граждан», Фонда социального медицинского страхования, государственной технической службы, может быть только государственное предприятие, созданное Правительством Республики Казахстан </w:t>
            </w:r>
            <w:r w:rsidRPr="006A1CF7">
              <w:rPr>
                <w:rFonts w:ascii="Times New Roman" w:hAnsi="Times New Roman" w:cs="Times New Roman"/>
                <w:b/>
                <w:bCs/>
                <w:sz w:val="24"/>
                <w:szCs w:val="24"/>
              </w:rPr>
              <w:t>либо местными исполнительными органами областей, городов республиканского значения, столицы по решению Правительства Республики Казахстан.</w:t>
            </w:r>
          </w:p>
          <w:p w14:paraId="236FD26B" w14:textId="77777777" w:rsidR="00942082" w:rsidRPr="006A1CF7" w:rsidRDefault="00942082" w:rsidP="00D1275A">
            <w:pPr>
              <w:ind w:firstLine="284"/>
              <w:jc w:val="both"/>
              <w:rPr>
                <w:rFonts w:ascii="Times New Roman" w:hAnsi="Times New Roman" w:cs="Times New Roman"/>
                <w:b/>
                <w:bCs/>
                <w:sz w:val="24"/>
                <w:szCs w:val="24"/>
                <w:lang w:val="kk-KZ"/>
              </w:rPr>
            </w:pPr>
            <w:r w:rsidRPr="006A1CF7">
              <w:rPr>
                <w:rFonts w:ascii="Times New Roman" w:hAnsi="Times New Roman" w:cs="Times New Roman"/>
                <w:b/>
                <w:bCs/>
                <w:sz w:val="24"/>
                <w:szCs w:val="24"/>
                <w:lang w:val="kk-KZ"/>
              </w:rPr>
              <w:t>Отсутствует.</w:t>
            </w:r>
          </w:p>
          <w:p w14:paraId="13E825F8" w14:textId="77777777" w:rsidR="00942082" w:rsidRPr="006A1CF7" w:rsidRDefault="00942082" w:rsidP="00D1275A">
            <w:pPr>
              <w:ind w:firstLine="284"/>
              <w:jc w:val="both"/>
              <w:rPr>
                <w:rFonts w:ascii="Times New Roman" w:hAnsi="Times New Roman" w:cs="Times New Roman"/>
                <w:sz w:val="24"/>
                <w:szCs w:val="24"/>
              </w:rPr>
            </w:pPr>
            <w:r w:rsidRPr="006A1CF7">
              <w:rPr>
                <w:rFonts w:ascii="Times New Roman" w:hAnsi="Times New Roman" w:cs="Times New Roman"/>
                <w:b/>
                <w:bCs/>
                <w:sz w:val="24"/>
                <w:szCs w:val="24"/>
              </w:rPr>
              <w:t>4.</w:t>
            </w:r>
            <w:r w:rsidRPr="006A1CF7">
              <w:rPr>
                <w:rFonts w:ascii="Times New Roman" w:hAnsi="Times New Roman" w:cs="Times New Roman"/>
                <w:sz w:val="24"/>
                <w:szCs w:val="24"/>
              </w:rPr>
              <w:t xml:space="preserve"> Субъекту государственной монополии запрещается:</w:t>
            </w:r>
          </w:p>
          <w:p w14:paraId="4C055F6E" w14:textId="77777777" w:rsidR="00942082" w:rsidRPr="006A1CF7" w:rsidRDefault="00942082" w:rsidP="00D1275A">
            <w:pPr>
              <w:ind w:firstLine="284"/>
              <w:jc w:val="both"/>
              <w:rPr>
                <w:rFonts w:ascii="Times New Roman" w:hAnsi="Times New Roman" w:cs="Times New Roman"/>
                <w:sz w:val="24"/>
                <w:szCs w:val="24"/>
              </w:rPr>
            </w:pPr>
            <w:r w:rsidRPr="006A1CF7">
              <w:rPr>
                <w:rFonts w:ascii="Times New Roman" w:hAnsi="Times New Roman" w:cs="Times New Roman"/>
                <w:sz w:val="24"/>
                <w:szCs w:val="24"/>
              </w:rPr>
              <w:t>1) производить товары, не относящиеся к сфере государственной монополии, за исключением деятельности, технологически связанной с производством товаров;</w:t>
            </w:r>
          </w:p>
          <w:p w14:paraId="052ACB9E" w14:textId="77777777" w:rsidR="00942082" w:rsidRPr="006A1CF7" w:rsidRDefault="00942082" w:rsidP="00D1275A">
            <w:pPr>
              <w:ind w:firstLine="284"/>
              <w:jc w:val="both"/>
              <w:rPr>
                <w:rFonts w:ascii="Times New Roman" w:hAnsi="Times New Roman" w:cs="Times New Roman"/>
                <w:sz w:val="24"/>
                <w:szCs w:val="24"/>
              </w:rPr>
            </w:pPr>
            <w:r w:rsidRPr="006A1CF7">
              <w:rPr>
                <w:rFonts w:ascii="Times New Roman" w:hAnsi="Times New Roman" w:cs="Times New Roman"/>
                <w:sz w:val="24"/>
                <w:szCs w:val="24"/>
              </w:rPr>
              <w:t>2) владеть акциями (долями участия в уставном капитале), а также иным образом участвовать в деятельности юридических лиц;</w:t>
            </w:r>
          </w:p>
          <w:p w14:paraId="55D218E8" w14:textId="77777777" w:rsidR="00942082" w:rsidRPr="006A1CF7" w:rsidRDefault="00942082" w:rsidP="00D1275A">
            <w:pPr>
              <w:ind w:firstLine="284"/>
              <w:jc w:val="both"/>
              <w:rPr>
                <w:rFonts w:ascii="Times New Roman" w:hAnsi="Times New Roman" w:cs="Times New Roman"/>
                <w:sz w:val="24"/>
                <w:szCs w:val="24"/>
              </w:rPr>
            </w:pPr>
            <w:r w:rsidRPr="006A1CF7">
              <w:rPr>
                <w:rFonts w:ascii="Times New Roman" w:hAnsi="Times New Roman" w:cs="Times New Roman"/>
                <w:sz w:val="24"/>
                <w:szCs w:val="24"/>
              </w:rPr>
              <w:t>3) переуступать права, связанные с государственной монополией;</w:t>
            </w:r>
          </w:p>
          <w:p w14:paraId="78125212" w14:textId="77777777" w:rsidR="00942082" w:rsidRPr="006A1CF7" w:rsidRDefault="00942082" w:rsidP="00D1275A">
            <w:pPr>
              <w:ind w:firstLine="284"/>
              <w:jc w:val="both"/>
              <w:rPr>
                <w:rFonts w:ascii="Times New Roman" w:hAnsi="Times New Roman" w:cs="Times New Roman"/>
                <w:sz w:val="24"/>
                <w:szCs w:val="24"/>
              </w:rPr>
            </w:pPr>
            <w:r w:rsidRPr="006A1CF7">
              <w:rPr>
                <w:rFonts w:ascii="Times New Roman" w:hAnsi="Times New Roman" w:cs="Times New Roman"/>
                <w:sz w:val="24"/>
                <w:szCs w:val="24"/>
              </w:rPr>
              <w:t xml:space="preserve">4) устанавливать цены на производимые или реализуемые им товары, отличающиеся от цен, установленных в соответствии с </w:t>
            </w:r>
            <w:r w:rsidRPr="006A1CF7">
              <w:rPr>
                <w:rFonts w:ascii="Times New Roman" w:hAnsi="Times New Roman" w:cs="Times New Roman"/>
                <w:sz w:val="24"/>
                <w:szCs w:val="24"/>
              </w:rPr>
              <w:lastRenderedPageBreak/>
              <w:t>законодательством Республики Казахстан;</w:t>
            </w:r>
          </w:p>
          <w:p w14:paraId="71E37BEA" w14:textId="77777777" w:rsidR="00942082" w:rsidRPr="006A1CF7" w:rsidRDefault="00942082" w:rsidP="00D1275A">
            <w:pPr>
              <w:ind w:firstLine="284"/>
              <w:jc w:val="both"/>
              <w:rPr>
                <w:rFonts w:ascii="Times New Roman" w:hAnsi="Times New Roman" w:cs="Times New Roman"/>
                <w:sz w:val="24"/>
                <w:szCs w:val="24"/>
              </w:rPr>
            </w:pPr>
            <w:r w:rsidRPr="006A1CF7">
              <w:rPr>
                <w:rFonts w:ascii="Times New Roman" w:hAnsi="Times New Roman" w:cs="Times New Roman"/>
                <w:sz w:val="24"/>
                <w:szCs w:val="24"/>
              </w:rP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 Фонд социального медицинского страхования и государственную техническую службу.</w:t>
            </w:r>
          </w:p>
          <w:p w14:paraId="3F15B81E" w14:textId="77777777" w:rsidR="00942082" w:rsidRPr="006A1CF7" w:rsidRDefault="00942082" w:rsidP="00D1275A">
            <w:pPr>
              <w:ind w:firstLine="284"/>
              <w:jc w:val="both"/>
              <w:rPr>
                <w:rFonts w:ascii="Times New Roman" w:hAnsi="Times New Roman" w:cs="Times New Roman"/>
                <w:sz w:val="24"/>
                <w:szCs w:val="24"/>
              </w:rPr>
            </w:pPr>
            <w:r w:rsidRPr="006A1CF7">
              <w:rPr>
                <w:rFonts w:ascii="Times New Roman" w:hAnsi="Times New Roman" w:cs="Times New Roman"/>
                <w:sz w:val="24"/>
                <w:szCs w:val="24"/>
              </w:rPr>
              <w:t xml:space="preserve">При стихийных бедствиях, эпидемии, эпизоотии, а также наличии ограничений, препятствующих дальнейшему продолжению основной деятельности, решением Правительства Республики Казахстан субъекту государственной монополии </w:t>
            </w:r>
            <w:r w:rsidRPr="006A1CF7">
              <w:rPr>
                <w:rFonts w:ascii="Times New Roman" w:hAnsi="Times New Roman" w:cs="Times New Roman"/>
                <w:b/>
                <w:bCs/>
                <w:sz w:val="24"/>
                <w:szCs w:val="24"/>
              </w:rPr>
              <w:t>предоставляется право</w:t>
            </w:r>
            <w:r w:rsidRPr="006A1CF7">
              <w:rPr>
                <w:rFonts w:ascii="Times New Roman" w:hAnsi="Times New Roman" w:cs="Times New Roman"/>
                <w:sz w:val="24"/>
                <w:szCs w:val="24"/>
              </w:rPr>
              <w:t xml:space="preserve"> на период до возобновления основной деятельности осуществлять иные, технологически близкие к основной, виды деятельности.</w:t>
            </w:r>
          </w:p>
          <w:p w14:paraId="3F453755" w14:textId="77777777" w:rsidR="00942082" w:rsidRPr="006A1CF7" w:rsidRDefault="00942082" w:rsidP="00D1275A">
            <w:pPr>
              <w:ind w:firstLine="284"/>
              <w:jc w:val="both"/>
              <w:rPr>
                <w:rFonts w:ascii="Times New Roman" w:hAnsi="Times New Roman" w:cs="Times New Roman"/>
                <w:sz w:val="24"/>
                <w:szCs w:val="24"/>
              </w:rPr>
            </w:pPr>
            <w:r w:rsidRPr="006A1CF7">
              <w:rPr>
                <w:rFonts w:ascii="Times New Roman" w:hAnsi="Times New Roman" w:cs="Times New Roman"/>
                <w:b/>
                <w:bCs/>
                <w:sz w:val="24"/>
                <w:szCs w:val="24"/>
              </w:rPr>
              <w:t>5.</w:t>
            </w:r>
            <w:r w:rsidRPr="006A1CF7">
              <w:rPr>
                <w:rFonts w:ascii="Times New Roman" w:hAnsi="Times New Roman" w:cs="Times New Roman"/>
                <w:sz w:val="24"/>
                <w:szCs w:val="24"/>
              </w:rPr>
              <w:t xml:space="preserve"> Государственное регулирование деятельности субъектов государственной монополии осуществляется в соответствии с законами Республики Казахстан.</w:t>
            </w:r>
          </w:p>
          <w:p w14:paraId="5D6888F3" w14:textId="77777777" w:rsidR="00942082" w:rsidRPr="006A1CF7" w:rsidRDefault="00942082" w:rsidP="00D1275A">
            <w:pPr>
              <w:ind w:firstLine="284"/>
              <w:jc w:val="both"/>
              <w:rPr>
                <w:rFonts w:ascii="Times New Roman" w:hAnsi="Times New Roman" w:cs="Times New Roman"/>
                <w:sz w:val="24"/>
                <w:szCs w:val="24"/>
              </w:rPr>
            </w:pPr>
            <w:r w:rsidRPr="00224A1A">
              <w:rPr>
                <w:rFonts w:ascii="Times New Roman" w:hAnsi="Times New Roman" w:cs="Times New Roman"/>
                <w:b/>
                <w:bCs/>
                <w:sz w:val="24"/>
                <w:szCs w:val="24"/>
              </w:rPr>
              <w:t>5-1. </w:t>
            </w:r>
            <w:hyperlink r:id="rId8" w:history="1">
              <w:r w:rsidRPr="006A1CF7">
                <w:rPr>
                  <w:rFonts w:ascii="Times New Roman" w:hAnsi="Times New Roman" w:cs="Times New Roman"/>
                  <w:sz w:val="24"/>
                  <w:szCs w:val="24"/>
                </w:rPr>
                <w:t>Перечень видов деятельности, технологически связанных с производством товаров, работ, услуг</w:t>
              </w:r>
            </w:hyperlink>
            <w:r w:rsidRPr="006A1CF7">
              <w:rPr>
                <w:rFonts w:ascii="Times New Roman" w:hAnsi="Times New Roman" w:cs="Times New Roman"/>
                <w:sz w:val="24"/>
                <w:szCs w:val="24"/>
              </w:rPr>
              <w:t xml:space="preserve">, утверждается государственным органом, осуществляющим руководство соответствующей отраслью (сферой) </w:t>
            </w:r>
            <w:r w:rsidRPr="006A1CF7">
              <w:rPr>
                <w:rFonts w:ascii="Times New Roman" w:hAnsi="Times New Roman" w:cs="Times New Roman"/>
                <w:sz w:val="24"/>
                <w:szCs w:val="24"/>
              </w:rPr>
              <w:lastRenderedPageBreak/>
              <w:t>государственного управления, по согласованию с антимонопольным органом.</w:t>
            </w:r>
          </w:p>
          <w:p w14:paraId="0E5AC0A6" w14:textId="77777777" w:rsidR="00942082" w:rsidRPr="006A1CF7" w:rsidRDefault="00942082" w:rsidP="00D1275A">
            <w:pPr>
              <w:ind w:firstLine="284"/>
              <w:jc w:val="both"/>
              <w:rPr>
                <w:rFonts w:ascii="Times New Roman" w:hAnsi="Times New Roman" w:cs="Times New Roman"/>
                <w:sz w:val="24"/>
                <w:szCs w:val="24"/>
              </w:rPr>
            </w:pPr>
            <w:r w:rsidRPr="00224A1A">
              <w:rPr>
                <w:rFonts w:ascii="Times New Roman" w:hAnsi="Times New Roman" w:cs="Times New Roman"/>
                <w:b/>
                <w:bCs/>
                <w:sz w:val="24"/>
                <w:szCs w:val="24"/>
              </w:rPr>
              <w:t xml:space="preserve">6. </w:t>
            </w:r>
            <w:r w:rsidRPr="006A1CF7">
              <w:rPr>
                <w:rFonts w:ascii="Times New Roman" w:hAnsi="Times New Roman" w:cs="Times New Roman"/>
                <w:sz w:val="24"/>
                <w:szCs w:val="24"/>
              </w:rPr>
              <w:t>Контроль за соблюдением субъектами государственной монополии ограничений, установленных пунктом 4 настоящей статьи, осуществляется </w:t>
            </w:r>
            <w:hyperlink r:id="rId9" w:anchor="sub_id=90010000" w:history="1">
              <w:r w:rsidRPr="006A1CF7">
                <w:rPr>
                  <w:rFonts w:ascii="Times New Roman" w:hAnsi="Times New Roman" w:cs="Times New Roman"/>
                  <w:sz w:val="24"/>
                  <w:szCs w:val="24"/>
                </w:rPr>
                <w:t>антимонопольным органом</w:t>
              </w:r>
            </w:hyperlink>
            <w:r w:rsidRPr="006A1CF7">
              <w:rPr>
                <w:rFonts w:ascii="Times New Roman" w:hAnsi="Times New Roman" w:cs="Times New Roman"/>
                <w:sz w:val="24"/>
                <w:szCs w:val="24"/>
              </w:rPr>
              <w:t> в соответствии с настоящим Кодексом.</w:t>
            </w:r>
          </w:p>
          <w:p w14:paraId="4A9D6922" w14:textId="77777777" w:rsidR="00942082" w:rsidRPr="006A1CF7" w:rsidRDefault="00942082" w:rsidP="00D1275A">
            <w:pPr>
              <w:ind w:firstLine="284"/>
              <w:jc w:val="both"/>
              <w:rPr>
                <w:rFonts w:ascii="Times New Roman" w:hAnsi="Times New Roman" w:cs="Times New Roman"/>
                <w:sz w:val="24"/>
                <w:szCs w:val="24"/>
              </w:rPr>
            </w:pPr>
            <w:r w:rsidRPr="006A1CF7">
              <w:rPr>
                <w:rFonts w:ascii="Times New Roman" w:hAnsi="Times New Roman" w:cs="Times New Roman"/>
                <w:b/>
                <w:bCs/>
                <w:sz w:val="24"/>
                <w:szCs w:val="24"/>
              </w:rPr>
              <w:t>7.</w:t>
            </w:r>
            <w:r w:rsidRPr="006A1CF7">
              <w:rPr>
                <w:rFonts w:ascii="Times New Roman" w:hAnsi="Times New Roman" w:cs="Times New Roman"/>
                <w:sz w:val="24"/>
                <w:szCs w:val="24"/>
              </w:rPr>
              <w:t xml:space="preserve"> При введении государственной монополии соблюдаются следующие условия:</w:t>
            </w:r>
          </w:p>
          <w:p w14:paraId="13D72C79" w14:textId="77777777" w:rsidR="00942082" w:rsidRPr="006A1CF7" w:rsidRDefault="00942082" w:rsidP="00D1275A">
            <w:pPr>
              <w:ind w:firstLine="284"/>
              <w:jc w:val="both"/>
              <w:rPr>
                <w:rFonts w:ascii="Times New Roman" w:hAnsi="Times New Roman" w:cs="Times New Roman"/>
                <w:sz w:val="24"/>
                <w:szCs w:val="24"/>
              </w:rPr>
            </w:pPr>
            <w:r w:rsidRPr="006A1CF7">
              <w:rPr>
                <w:rFonts w:ascii="Times New Roman" w:hAnsi="Times New Roman" w:cs="Times New Roman"/>
                <w:sz w:val="24"/>
                <w:szCs w:val="24"/>
              </w:rPr>
              <w:t>1) субъекты рынка должны быть извещены о данном решении не менее чем за шесть месяцев до его введения в действие;</w:t>
            </w:r>
          </w:p>
          <w:p w14:paraId="40D1DFBF" w14:textId="77777777" w:rsidR="00942082" w:rsidRPr="006A1CF7" w:rsidRDefault="00942082" w:rsidP="00D1275A">
            <w:pPr>
              <w:ind w:firstLine="284"/>
              <w:jc w:val="both"/>
              <w:rPr>
                <w:rFonts w:ascii="Times New Roman" w:hAnsi="Times New Roman" w:cs="Times New Roman"/>
                <w:sz w:val="24"/>
                <w:szCs w:val="24"/>
              </w:rPr>
            </w:pPr>
            <w:r w:rsidRPr="006A1CF7">
              <w:rPr>
                <w:rFonts w:ascii="Times New Roman" w:hAnsi="Times New Roman" w:cs="Times New Roman"/>
                <w:sz w:val="24"/>
                <w:szCs w:val="24"/>
              </w:rPr>
              <w:t>2) субъекты рынка, занимавшиеся производством, продажей или пользовавшиеся этим товаром в течение шестимесячного срока после введения в действие государственной монополии, вправе осуществлять реализацию этого товара, за исключением совершения сделок, срок исполнения которых превышает вышеуказанный срок;</w:t>
            </w:r>
          </w:p>
          <w:p w14:paraId="4E81684B" w14:textId="77777777" w:rsidR="00942082" w:rsidRPr="006A1CF7" w:rsidRDefault="00942082" w:rsidP="00D1275A">
            <w:pPr>
              <w:ind w:firstLine="284"/>
              <w:jc w:val="both"/>
              <w:rPr>
                <w:rFonts w:ascii="Times New Roman" w:hAnsi="Times New Roman" w:cs="Times New Roman"/>
                <w:sz w:val="24"/>
                <w:szCs w:val="24"/>
              </w:rPr>
            </w:pPr>
            <w:r w:rsidRPr="006A1CF7">
              <w:rPr>
                <w:rFonts w:ascii="Times New Roman" w:hAnsi="Times New Roman" w:cs="Times New Roman"/>
                <w:sz w:val="24"/>
                <w:szCs w:val="24"/>
              </w:rPr>
              <w:t>3) субъектам рынка возмещается ущерб, причиненный в результате введения государственной монополии, в соответствии с</w:t>
            </w:r>
            <w:r w:rsidRPr="006A1CF7">
              <w:rPr>
                <w:rFonts w:ascii="Times New Roman" w:hAnsi="Times New Roman" w:cs="Times New Roman"/>
                <w:sz w:val="24"/>
                <w:szCs w:val="24"/>
                <w:lang w:val="kk-KZ"/>
              </w:rPr>
              <w:t xml:space="preserve"> </w:t>
            </w:r>
            <w:hyperlink r:id="rId10"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16.01.2021 г.)" w:history="1">
              <w:r w:rsidRPr="006A1CF7">
                <w:rPr>
                  <w:rFonts w:ascii="Times New Roman" w:hAnsi="Times New Roman" w:cs="Times New Roman"/>
                  <w:sz w:val="24"/>
                  <w:szCs w:val="24"/>
                </w:rPr>
                <w:t>гражданским законодательством</w:t>
              </w:r>
            </w:hyperlink>
            <w:r w:rsidRPr="006A1CF7">
              <w:rPr>
                <w:rFonts w:ascii="Times New Roman" w:hAnsi="Times New Roman" w:cs="Times New Roman"/>
                <w:sz w:val="24"/>
                <w:szCs w:val="24"/>
                <w:lang w:val="kk-KZ"/>
              </w:rPr>
              <w:t xml:space="preserve"> </w:t>
            </w:r>
            <w:r w:rsidRPr="006A1CF7">
              <w:rPr>
                <w:rFonts w:ascii="Times New Roman" w:hAnsi="Times New Roman" w:cs="Times New Roman"/>
                <w:sz w:val="24"/>
                <w:szCs w:val="24"/>
              </w:rPr>
              <w:t>Республики Казахстан.</w:t>
            </w:r>
          </w:p>
          <w:p w14:paraId="558AF124" w14:textId="77777777" w:rsidR="00942082" w:rsidRPr="006A1CF7" w:rsidRDefault="00942082" w:rsidP="00D1275A">
            <w:pPr>
              <w:ind w:firstLine="284"/>
              <w:jc w:val="both"/>
              <w:rPr>
                <w:rFonts w:ascii="Times New Roman" w:hAnsi="Times New Roman" w:cs="Times New Roman"/>
                <w:sz w:val="24"/>
                <w:szCs w:val="24"/>
              </w:rPr>
            </w:pPr>
            <w:r w:rsidRPr="006A1CF7">
              <w:rPr>
                <w:rFonts w:ascii="Times New Roman" w:hAnsi="Times New Roman" w:cs="Times New Roman"/>
                <w:b/>
                <w:bCs/>
                <w:sz w:val="24"/>
                <w:szCs w:val="24"/>
              </w:rPr>
              <w:lastRenderedPageBreak/>
              <w:t>8.</w:t>
            </w:r>
            <w:r w:rsidRPr="006A1CF7">
              <w:rPr>
                <w:rFonts w:ascii="Times New Roman" w:hAnsi="Times New Roman" w:cs="Times New Roman"/>
                <w:sz w:val="24"/>
                <w:szCs w:val="24"/>
              </w:rPr>
              <w:t xml:space="preserve"> Положения настоящей статьи не распространяются на деятельность единого накопительного пенсионного фонда.</w:t>
            </w:r>
          </w:p>
          <w:p w14:paraId="4E51E17F" w14:textId="77777777" w:rsidR="00942082" w:rsidRPr="00224A1A" w:rsidRDefault="00942082" w:rsidP="00D1275A">
            <w:pPr>
              <w:jc w:val="both"/>
              <w:rPr>
                <w:rFonts w:ascii="Times New Roman" w:hAnsi="Times New Roman" w:cs="Times New Roman"/>
                <w:b/>
                <w:sz w:val="24"/>
                <w:szCs w:val="24"/>
                <w:lang w:val="kk-KZ"/>
              </w:rPr>
            </w:pPr>
            <w:r w:rsidRPr="00224A1A">
              <w:rPr>
                <w:rFonts w:ascii="Times New Roman" w:hAnsi="Times New Roman" w:cs="Times New Roman"/>
                <w:b/>
                <w:sz w:val="24"/>
                <w:szCs w:val="24"/>
                <w:lang w:val="kk-KZ"/>
              </w:rPr>
              <w:t xml:space="preserve"> </w:t>
            </w:r>
          </w:p>
        </w:tc>
        <w:tc>
          <w:tcPr>
            <w:tcW w:w="4276" w:type="dxa"/>
          </w:tcPr>
          <w:p w14:paraId="3644A2CC"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Cs/>
                <w:sz w:val="24"/>
                <w:szCs w:val="24"/>
              </w:rPr>
              <w:lastRenderedPageBreak/>
              <w:t>Статья 193. Государственная монополия</w:t>
            </w:r>
            <w:r w:rsidRPr="00DD07CF">
              <w:rPr>
                <w:rFonts w:ascii="Times New Roman" w:hAnsi="Times New Roman" w:cs="Times New Roman"/>
                <w:b/>
                <w:sz w:val="24"/>
                <w:szCs w:val="24"/>
              </w:rPr>
              <w:t xml:space="preserve"> и специальное право</w:t>
            </w:r>
          </w:p>
          <w:p w14:paraId="022647E7" w14:textId="77777777" w:rsidR="00942082" w:rsidRPr="00DD07CF" w:rsidRDefault="00942082" w:rsidP="00D1275A">
            <w:pPr>
              <w:ind w:firstLine="284"/>
              <w:jc w:val="both"/>
              <w:rPr>
                <w:rFonts w:ascii="Times New Roman" w:hAnsi="Times New Roman" w:cs="Times New Roman"/>
                <w:bCs/>
                <w:sz w:val="24"/>
                <w:szCs w:val="24"/>
              </w:rPr>
            </w:pPr>
            <w:r w:rsidRPr="00DD07CF">
              <w:rPr>
                <w:rFonts w:ascii="Times New Roman" w:hAnsi="Times New Roman" w:cs="Times New Roman"/>
                <w:bCs/>
                <w:sz w:val="24"/>
                <w:szCs w:val="24"/>
              </w:rPr>
              <w:t>1. Государственной монополией является исключительное право государства на производство, реализацию и (или) покупку какого-либо товара на конкурентном рынке, вводимое в порядке, предусмотренном настоящим Кодексом.</w:t>
            </w:r>
          </w:p>
          <w:p w14:paraId="11A10997"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
                <w:sz w:val="24"/>
                <w:szCs w:val="24"/>
              </w:rPr>
              <w:t>Специальным правом является исключительное или преимущественное право субъекта рынка, закрепляемое законом на производство, реализацию и (или) покупку какого-либо товара на конкурентном рынке.</w:t>
            </w:r>
          </w:p>
          <w:p w14:paraId="69F9A0D3"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Cs/>
                <w:sz w:val="24"/>
                <w:szCs w:val="24"/>
              </w:rPr>
              <w:t xml:space="preserve">2.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производство и </w:t>
            </w:r>
            <w:r w:rsidRPr="00DD07CF">
              <w:rPr>
                <w:rFonts w:ascii="Times New Roman" w:hAnsi="Times New Roman" w:cs="Times New Roman"/>
                <w:bCs/>
                <w:sz w:val="24"/>
                <w:szCs w:val="24"/>
              </w:rPr>
              <w:lastRenderedPageBreak/>
              <w:t xml:space="preserve">(или) продажу, покупку товара или пользование им </w:t>
            </w:r>
            <w:r w:rsidRPr="00DD07CF">
              <w:rPr>
                <w:rFonts w:ascii="Times New Roman" w:hAnsi="Times New Roman" w:cs="Times New Roman"/>
                <w:b/>
                <w:sz w:val="24"/>
                <w:szCs w:val="24"/>
              </w:rPr>
              <w:t>либо</w:t>
            </w:r>
            <w:r w:rsidRPr="00DD07CF">
              <w:rPr>
                <w:rFonts w:ascii="Times New Roman" w:hAnsi="Times New Roman" w:cs="Times New Roman"/>
                <w:bCs/>
                <w:sz w:val="24"/>
                <w:szCs w:val="24"/>
              </w:rPr>
              <w:t xml:space="preserve"> </w:t>
            </w:r>
            <w:r w:rsidRPr="00DD07CF">
              <w:rPr>
                <w:rFonts w:ascii="Times New Roman" w:hAnsi="Times New Roman" w:cs="Times New Roman"/>
                <w:b/>
                <w:sz w:val="24"/>
                <w:szCs w:val="24"/>
              </w:rPr>
              <w:t>предоставления законом субъекту рынка специального права.</w:t>
            </w:r>
          </w:p>
          <w:p w14:paraId="289BAD9F" w14:textId="77777777" w:rsidR="00942082" w:rsidRPr="00DD07CF" w:rsidRDefault="00942082" w:rsidP="00D1275A">
            <w:pPr>
              <w:ind w:firstLine="284"/>
              <w:jc w:val="both"/>
              <w:rPr>
                <w:rFonts w:ascii="Times New Roman" w:hAnsi="Times New Roman" w:cs="Times New Roman"/>
                <w:bCs/>
                <w:sz w:val="24"/>
                <w:szCs w:val="24"/>
              </w:rPr>
            </w:pPr>
            <w:r w:rsidRPr="00DD07CF">
              <w:rPr>
                <w:rFonts w:ascii="Times New Roman" w:hAnsi="Times New Roman" w:cs="Times New Roman"/>
                <w:bCs/>
                <w:sz w:val="24"/>
                <w:szCs w:val="24"/>
              </w:rPr>
              <w:t>3.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государственной технической службы, может быть только государственное предприятие, созданное Правительством Республики Казахстан.</w:t>
            </w:r>
          </w:p>
          <w:p w14:paraId="776086F9"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
                <w:sz w:val="24"/>
                <w:szCs w:val="24"/>
              </w:rPr>
              <w:t>Субъектом специального права может быть любое юридическое лицо, созданное в соответствии с законодательством Республики Казахстан, и определенное по решению Правительства Республики Казахстан.</w:t>
            </w:r>
          </w:p>
          <w:p w14:paraId="4D26F2F8"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
                <w:sz w:val="24"/>
                <w:szCs w:val="24"/>
              </w:rPr>
              <w:t>4. Определение субъектом специального права юридического лица, менее ста процентов акций (долей участия в уставном капитале) которого прямо или косвенно принадлеж</w:t>
            </w:r>
            <w:r>
              <w:rPr>
                <w:rFonts w:ascii="Times New Roman" w:hAnsi="Times New Roman" w:cs="Times New Roman"/>
                <w:b/>
                <w:sz w:val="24"/>
                <w:szCs w:val="24"/>
                <w:lang w:val="kk-KZ"/>
              </w:rPr>
              <w:t>а</w:t>
            </w:r>
            <w:r w:rsidRPr="00DD07CF">
              <w:rPr>
                <w:rFonts w:ascii="Times New Roman" w:hAnsi="Times New Roman" w:cs="Times New Roman"/>
                <w:b/>
                <w:sz w:val="24"/>
                <w:szCs w:val="24"/>
              </w:rPr>
              <w:t>т государству, допускается только при невозможности определения субъектом специального права юридического лица</w:t>
            </w:r>
            <w:r>
              <w:rPr>
                <w:rFonts w:ascii="Times New Roman" w:hAnsi="Times New Roman" w:cs="Times New Roman"/>
                <w:b/>
                <w:sz w:val="24"/>
                <w:szCs w:val="24"/>
              </w:rPr>
              <w:t>,</w:t>
            </w:r>
            <w:r w:rsidRPr="00DD07CF">
              <w:rPr>
                <w:rFonts w:ascii="Times New Roman" w:hAnsi="Times New Roman" w:cs="Times New Roman"/>
                <w:b/>
                <w:sz w:val="24"/>
                <w:szCs w:val="24"/>
              </w:rPr>
              <w:t xml:space="preserve"> сто процентов акций (долей участия в уставном </w:t>
            </w:r>
            <w:r w:rsidRPr="00DD07CF">
              <w:rPr>
                <w:rFonts w:ascii="Times New Roman" w:hAnsi="Times New Roman" w:cs="Times New Roman"/>
                <w:b/>
                <w:sz w:val="24"/>
                <w:szCs w:val="24"/>
              </w:rPr>
              <w:lastRenderedPageBreak/>
              <w:t>капитале) которого прямо или косвенно принадлеж</w:t>
            </w:r>
            <w:r>
              <w:rPr>
                <w:rFonts w:ascii="Times New Roman" w:hAnsi="Times New Roman" w:cs="Times New Roman"/>
                <w:b/>
                <w:sz w:val="24"/>
                <w:szCs w:val="24"/>
                <w:lang w:val="kk-KZ"/>
              </w:rPr>
              <w:t>а</w:t>
            </w:r>
            <w:r w:rsidRPr="00DD07CF">
              <w:rPr>
                <w:rFonts w:ascii="Times New Roman" w:hAnsi="Times New Roman" w:cs="Times New Roman"/>
                <w:b/>
                <w:sz w:val="24"/>
                <w:szCs w:val="24"/>
              </w:rPr>
              <w:t>т государству.</w:t>
            </w:r>
          </w:p>
          <w:p w14:paraId="6A43FF50"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
                <w:sz w:val="24"/>
                <w:szCs w:val="24"/>
              </w:rPr>
              <w:t>Государственные органы, осуществляющие руководство соответствующей отраслью (сферой) государственного управления</w:t>
            </w:r>
            <w:r>
              <w:rPr>
                <w:rFonts w:ascii="Times New Roman" w:hAnsi="Times New Roman" w:cs="Times New Roman"/>
                <w:b/>
                <w:sz w:val="24"/>
                <w:szCs w:val="24"/>
                <w:lang w:val="kk-KZ"/>
              </w:rPr>
              <w:t>,</w:t>
            </w:r>
            <w:r w:rsidRPr="00DD07CF">
              <w:rPr>
                <w:rFonts w:ascii="Times New Roman" w:hAnsi="Times New Roman" w:cs="Times New Roman"/>
                <w:b/>
                <w:sz w:val="24"/>
                <w:szCs w:val="24"/>
              </w:rPr>
              <w:t xml:space="preserve"> в случае, указанном в части первой настоящего пункта, проводят конкурс в порядке, определяемом антимонопольным органом.</w:t>
            </w:r>
          </w:p>
          <w:p w14:paraId="4DA69D7E"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
                <w:sz w:val="24"/>
                <w:szCs w:val="24"/>
              </w:rPr>
              <w:t>Проведение конкурса осуществляется не реже одного раза в пять лет.</w:t>
            </w:r>
          </w:p>
          <w:p w14:paraId="0BF4C72A"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
                <w:sz w:val="24"/>
                <w:szCs w:val="24"/>
              </w:rPr>
              <w:t>5. Антимонопольный орган формирует и ведет государственный реестр субъектов государственной монополии, специального права.</w:t>
            </w:r>
          </w:p>
          <w:p w14:paraId="4889484F" w14:textId="77777777" w:rsidR="00942082" w:rsidRPr="00DD07CF" w:rsidRDefault="00942082" w:rsidP="00D1275A">
            <w:pPr>
              <w:ind w:firstLine="284"/>
              <w:jc w:val="both"/>
              <w:rPr>
                <w:rFonts w:ascii="Times New Roman" w:hAnsi="Times New Roman" w:cs="Times New Roman"/>
                <w:bCs/>
                <w:sz w:val="24"/>
                <w:szCs w:val="24"/>
              </w:rPr>
            </w:pPr>
            <w:r w:rsidRPr="00DD07CF">
              <w:rPr>
                <w:rFonts w:ascii="Times New Roman" w:hAnsi="Times New Roman" w:cs="Times New Roman"/>
                <w:b/>
                <w:sz w:val="24"/>
                <w:szCs w:val="24"/>
              </w:rPr>
              <w:t xml:space="preserve">6. </w:t>
            </w:r>
            <w:r w:rsidRPr="00DD07CF">
              <w:rPr>
                <w:rFonts w:ascii="Times New Roman" w:hAnsi="Times New Roman" w:cs="Times New Roman"/>
                <w:bCs/>
                <w:sz w:val="24"/>
                <w:szCs w:val="24"/>
              </w:rPr>
              <w:t>Субъектам государственной монополии,</w:t>
            </w:r>
            <w:r w:rsidRPr="00DD07CF">
              <w:rPr>
                <w:rFonts w:ascii="Times New Roman" w:hAnsi="Times New Roman" w:cs="Times New Roman"/>
                <w:b/>
                <w:sz w:val="24"/>
                <w:szCs w:val="24"/>
              </w:rPr>
              <w:t xml:space="preserve"> специального права </w:t>
            </w:r>
            <w:r w:rsidRPr="00DD07CF">
              <w:rPr>
                <w:rFonts w:ascii="Times New Roman" w:hAnsi="Times New Roman" w:cs="Times New Roman"/>
                <w:bCs/>
                <w:sz w:val="24"/>
                <w:szCs w:val="24"/>
              </w:rPr>
              <w:t>запрещается:</w:t>
            </w:r>
          </w:p>
          <w:p w14:paraId="55A7E56D" w14:textId="77777777" w:rsidR="00942082" w:rsidRPr="00DD07CF" w:rsidRDefault="00942082" w:rsidP="00D1275A">
            <w:pPr>
              <w:ind w:firstLine="284"/>
              <w:jc w:val="both"/>
              <w:rPr>
                <w:rFonts w:ascii="Times New Roman" w:hAnsi="Times New Roman" w:cs="Times New Roman"/>
                <w:bCs/>
                <w:sz w:val="24"/>
                <w:szCs w:val="24"/>
              </w:rPr>
            </w:pPr>
            <w:r w:rsidRPr="00DD07CF">
              <w:rPr>
                <w:rFonts w:ascii="Times New Roman" w:hAnsi="Times New Roman" w:cs="Times New Roman"/>
                <w:bCs/>
                <w:sz w:val="24"/>
                <w:szCs w:val="24"/>
              </w:rPr>
              <w:t>1) производить товары, не относящиеся к сфере государственной монополии,</w:t>
            </w:r>
            <w:r w:rsidRPr="00DD07CF">
              <w:rPr>
                <w:rFonts w:ascii="Times New Roman" w:hAnsi="Times New Roman" w:cs="Times New Roman"/>
                <w:b/>
                <w:sz w:val="24"/>
                <w:szCs w:val="24"/>
              </w:rPr>
              <w:t xml:space="preserve"> специального права, </w:t>
            </w:r>
            <w:r w:rsidRPr="00DD07CF">
              <w:rPr>
                <w:rFonts w:ascii="Times New Roman" w:hAnsi="Times New Roman" w:cs="Times New Roman"/>
                <w:bCs/>
                <w:sz w:val="24"/>
                <w:szCs w:val="24"/>
              </w:rPr>
              <w:t>за исключением деятельности, технологически связанной с производством товаров;</w:t>
            </w:r>
          </w:p>
          <w:p w14:paraId="25196190" w14:textId="77777777" w:rsidR="00942082" w:rsidRPr="00DD07CF" w:rsidRDefault="00942082" w:rsidP="00D1275A">
            <w:pPr>
              <w:ind w:firstLine="284"/>
              <w:jc w:val="both"/>
              <w:rPr>
                <w:rFonts w:ascii="Times New Roman" w:hAnsi="Times New Roman" w:cs="Times New Roman"/>
                <w:bCs/>
                <w:sz w:val="24"/>
                <w:szCs w:val="24"/>
              </w:rPr>
            </w:pPr>
            <w:r w:rsidRPr="00DD07CF">
              <w:rPr>
                <w:rFonts w:ascii="Times New Roman" w:hAnsi="Times New Roman" w:cs="Times New Roman"/>
                <w:bCs/>
                <w:sz w:val="24"/>
                <w:szCs w:val="24"/>
              </w:rPr>
              <w:t>2) владеть акциями (долями участия в уставном капитале), а также иным образом участвовать в деятельности юридических лиц;</w:t>
            </w:r>
          </w:p>
          <w:p w14:paraId="59C0986B"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Cs/>
                <w:sz w:val="24"/>
                <w:szCs w:val="24"/>
              </w:rPr>
              <w:lastRenderedPageBreak/>
              <w:t>3) переуступать права, связанные с государственной монополией,</w:t>
            </w:r>
            <w:r w:rsidRPr="00DD07CF">
              <w:rPr>
                <w:rFonts w:ascii="Times New Roman" w:hAnsi="Times New Roman" w:cs="Times New Roman"/>
                <w:b/>
                <w:sz w:val="24"/>
                <w:szCs w:val="24"/>
              </w:rPr>
              <w:t xml:space="preserve"> специальным правом;</w:t>
            </w:r>
          </w:p>
          <w:p w14:paraId="4CA4292C"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Cs/>
                <w:sz w:val="24"/>
                <w:szCs w:val="24"/>
              </w:rPr>
              <w:t>4) устанавливать цены на производимые или реализуемые товары, отличающиеся от цен, установленных государственным органом, осуществляющим руководство соответствующей отраслью (сферой) государственного управления,</w:t>
            </w:r>
            <w:r w:rsidRPr="00DD07CF">
              <w:rPr>
                <w:rFonts w:ascii="Times New Roman" w:hAnsi="Times New Roman" w:cs="Times New Roman"/>
                <w:b/>
                <w:sz w:val="24"/>
                <w:szCs w:val="24"/>
              </w:rPr>
              <w:t xml:space="preserve"> в порядке, определяемом антимонопольным органом.</w:t>
            </w:r>
          </w:p>
          <w:p w14:paraId="50CC50D4" w14:textId="77777777" w:rsidR="00942082" w:rsidRPr="00DD07CF" w:rsidRDefault="00942082" w:rsidP="00D1275A">
            <w:pPr>
              <w:ind w:firstLine="284"/>
              <w:jc w:val="both"/>
              <w:rPr>
                <w:rFonts w:ascii="Times New Roman" w:hAnsi="Times New Roman" w:cs="Times New Roman"/>
                <w:bCs/>
                <w:sz w:val="24"/>
                <w:szCs w:val="24"/>
              </w:rPr>
            </w:pPr>
            <w:r w:rsidRPr="00DD07CF">
              <w:rPr>
                <w:rFonts w:ascii="Times New Roman" w:hAnsi="Times New Roman" w:cs="Times New Roman"/>
                <w:bCs/>
                <w:sz w:val="24"/>
                <w:szCs w:val="24"/>
              </w:rP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 Фонд социального медицинского страхования и государственную техническую службу.</w:t>
            </w:r>
          </w:p>
          <w:p w14:paraId="4945B8AC" w14:textId="77777777" w:rsidR="00942082" w:rsidRPr="00DD07CF" w:rsidRDefault="00942082" w:rsidP="00D1275A">
            <w:pPr>
              <w:ind w:firstLine="284"/>
              <w:jc w:val="both"/>
              <w:rPr>
                <w:rFonts w:ascii="Times New Roman" w:hAnsi="Times New Roman" w:cs="Times New Roman"/>
                <w:bCs/>
                <w:sz w:val="24"/>
                <w:szCs w:val="24"/>
              </w:rPr>
            </w:pPr>
            <w:r w:rsidRPr="00DD07CF">
              <w:rPr>
                <w:rFonts w:ascii="Times New Roman" w:hAnsi="Times New Roman" w:cs="Times New Roman"/>
                <w:bCs/>
                <w:sz w:val="24"/>
                <w:szCs w:val="24"/>
              </w:rPr>
              <w:t>При стихийных бедствиях, эпидемии, эпизоотии, а также наличии ограничений, препятствующих дальнейшему продолжению основной деятельности, Правительство Республики Казахстан</w:t>
            </w:r>
            <w:r w:rsidRPr="00DD07CF">
              <w:rPr>
                <w:rFonts w:ascii="Times New Roman" w:hAnsi="Times New Roman" w:cs="Times New Roman"/>
                <w:b/>
                <w:sz w:val="24"/>
                <w:szCs w:val="24"/>
              </w:rPr>
              <w:t xml:space="preserve"> предоставляет право </w:t>
            </w:r>
            <w:r w:rsidRPr="00DD07CF">
              <w:rPr>
                <w:rFonts w:ascii="Times New Roman" w:hAnsi="Times New Roman" w:cs="Times New Roman"/>
                <w:bCs/>
                <w:sz w:val="24"/>
                <w:szCs w:val="24"/>
              </w:rPr>
              <w:t>субъекту государственной монополии,</w:t>
            </w:r>
            <w:r w:rsidRPr="00DD07CF">
              <w:rPr>
                <w:rFonts w:ascii="Times New Roman" w:hAnsi="Times New Roman" w:cs="Times New Roman"/>
                <w:b/>
                <w:sz w:val="24"/>
                <w:szCs w:val="24"/>
              </w:rPr>
              <w:t xml:space="preserve"> специального права </w:t>
            </w:r>
            <w:r w:rsidRPr="00DD07CF">
              <w:rPr>
                <w:rFonts w:ascii="Times New Roman" w:hAnsi="Times New Roman" w:cs="Times New Roman"/>
                <w:bCs/>
                <w:sz w:val="24"/>
                <w:szCs w:val="24"/>
              </w:rPr>
              <w:t>на период до возобновления основной деятельности осуществлять иные, технологически близкие к основной, виды деятельности.</w:t>
            </w:r>
          </w:p>
          <w:p w14:paraId="12CA684B"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
                <w:sz w:val="24"/>
                <w:szCs w:val="24"/>
              </w:rPr>
              <w:lastRenderedPageBreak/>
              <w:t>7. Субъекты государственной монополии, специального права являются организациями публичного интереса и несут обязанности в соответствии с законодательством Республики Казахстан о бухгалтерском учете и финансовой отчетности.</w:t>
            </w:r>
          </w:p>
          <w:p w14:paraId="7A0FB57F"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
                <w:sz w:val="24"/>
                <w:szCs w:val="24"/>
              </w:rPr>
              <w:t>Субъекты государственной монополии, специального права обязаны вести раздельный учет доходов, затрат и задействованных активов по каждому виду деятельности, в том числе по технологически связанным видам деятельности.</w:t>
            </w:r>
          </w:p>
          <w:p w14:paraId="47B2C871"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
                <w:sz w:val="24"/>
                <w:szCs w:val="24"/>
              </w:rPr>
              <w:t xml:space="preserve">8. </w:t>
            </w:r>
            <w:r w:rsidRPr="00DD07CF">
              <w:rPr>
                <w:rFonts w:ascii="Times New Roman" w:hAnsi="Times New Roman" w:cs="Times New Roman"/>
                <w:bCs/>
                <w:sz w:val="24"/>
                <w:szCs w:val="24"/>
              </w:rPr>
              <w:t>Государственное регулирование деятельности субъектов государственной монополии,</w:t>
            </w:r>
            <w:r w:rsidRPr="00DD07CF">
              <w:rPr>
                <w:rFonts w:ascii="Times New Roman" w:hAnsi="Times New Roman" w:cs="Times New Roman"/>
                <w:b/>
                <w:sz w:val="24"/>
                <w:szCs w:val="24"/>
              </w:rPr>
              <w:t xml:space="preserve"> специального права </w:t>
            </w:r>
            <w:r w:rsidRPr="00DD07CF">
              <w:rPr>
                <w:rFonts w:ascii="Times New Roman" w:hAnsi="Times New Roman" w:cs="Times New Roman"/>
                <w:bCs/>
                <w:sz w:val="24"/>
                <w:szCs w:val="24"/>
              </w:rPr>
              <w:t>осуществляется в соответствии с законами Республики Казахстан.</w:t>
            </w:r>
          </w:p>
          <w:p w14:paraId="30C061E8" w14:textId="77777777" w:rsidR="00942082" w:rsidRPr="00DD07CF" w:rsidRDefault="00942082" w:rsidP="00D1275A">
            <w:pPr>
              <w:ind w:firstLine="284"/>
              <w:jc w:val="both"/>
              <w:rPr>
                <w:rFonts w:ascii="Times New Roman" w:hAnsi="Times New Roman" w:cs="Times New Roman"/>
                <w:bCs/>
                <w:sz w:val="24"/>
                <w:szCs w:val="24"/>
              </w:rPr>
            </w:pPr>
            <w:r w:rsidRPr="00DD07CF">
              <w:rPr>
                <w:rFonts w:ascii="Times New Roman" w:hAnsi="Times New Roman" w:cs="Times New Roman"/>
                <w:b/>
                <w:sz w:val="24"/>
                <w:szCs w:val="24"/>
              </w:rPr>
              <w:t xml:space="preserve">9. </w:t>
            </w:r>
            <w:r w:rsidRPr="00DD07CF">
              <w:rPr>
                <w:rFonts w:ascii="Times New Roman" w:hAnsi="Times New Roman" w:cs="Times New Roman"/>
                <w:bCs/>
                <w:sz w:val="24"/>
                <w:szCs w:val="24"/>
              </w:rPr>
              <w:t>Перечень видов деятельности, технологически связанных с производством товаров, работ, услуг, утверждается государственным органом, осуществляющим руководство соответствующей отраслью (сферой) государственного управления, по согласованию с антимонопольным органом.</w:t>
            </w:r>
          </w:p>
          <w:p w14:paraId="5F78C65D"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
                <w:sz w:val="24"/>
                <w:szCs w:val="24"/>
              </w:rPr>
              <w:lastRenderedPageBreak/>
              <w:t xml:space="preserve">10. </w:t>
            </w:r>
            <w:r w:rsidRPr="00DD07CF">
              <w:rPr>
                <w:rFonts w:ascii="Times New Roman" w:hAnsi="Times New Roman" w:cs="Times New Roman"/>
                <w:bCs/>
                <w:sz w:val="24"/>
                <w:szCs w:val="24"/>
              </w:rPr>
              <w:t xml:space="preserve">Контроль за соблюдением субъектами государственной монополии, </w:t>
            </w:r>
            <w:r w:rsidRPr="00DD07CF">
              <w:rPr>
                <w:rFonts w:ascii="Times New Roman" w:hAnsi="Times New Roman" w:cs="Times New Roman"/>
                <w:b/>
                <w:sz w:val="24"/>
                <w:szCs w:val="24"/>
              </w:rPr>
              <w:t xml:space="preserve">специального права </w:t>
            </w:r>
            <w:r w:rsidRPr="00DD07CF">
              <w:rPr>
                <w:rFonts w:ascii="Times New Roman" w:hAnsi="Times New Roman" w:cs="Times New Roman"/>
                <w:bCs/>
                <w:sz w:val="24"/>
                <w:szCs w:val="24"/>
              </w:rPr>
              <w:t>ограничений</w:t>
            </w:r>
            <w:r w:rsidRPr="00DD07CF">
              <w:rPr>
                <w:rFonts w:ascii="Times New Roman" w:hAnsi="Times New Roman" w:cs="Times New Roman"/>
                <w:b/>
                <w:sz w:val="24"/>
                <w:szCs w:val="24"/>
              </w:rPr>
              <w:t xml:space="preserve">, </w:t>
            </w:r>
            <w:r w:rsidRPr="00DD07CF">
              <w:rPr>
                <w:rFonts w:ascii="Times New Roman" w:hAnsi="Times New Roman" w:cs="Times New Roman"/>
                <w:bCs/>
                <w:sz w:val="24"/>
                <w:szCs w:val="24"/>
              </w:rPr>
              <w:t>установленных пунктом</w:t>
            </w:r>
            <w:r w:rsidRPr="00DD07CF">
              <w:rPr>
                <w:rFonts w:ascii="Times New Roman" w:hAnsi="Times New Roman" w:cs="Times New Roman"/>
                <w:b/>
                <w:sz w:val="24"/>
                <w:szCs w:val="24"/>
              </w:rPr>
              <w:t xml:space="preserve"> 6 </w:t>
            </w:r>
            <w:r w:rsidRPr="00DD07CF">
              <w:rPr>
                <w:rFonts w:ascii="Times New Roman" w:hAnsi="Times New Roman" w:cs="Times New Roman"/>
                <w:bCs/>
                <w:sz w:val="24"/>
                <w:szCs w:val="24"/>
              </w:rPr>
              <w:t>настоящей статьи, осуществляется антимонопольным органом в соответствии с настоящим Кодексом.</w:t>
            </w:r>
          </w:p>
          <w:p w14:paraId="375EC9C2" w14:textId="77777777" w:rsidR="00942082" w:rsidRPr="00DD07CF" w:rsidRDefault="00942082" w:rsidP="00D1275A">
            <w:pPr>
              <w:ind w:firstLine="284"/>
              <w:jc w:val="both"/>
              <w:rPr>
                <w:rFonts w:ascii="Times New Roman" w:hAnsi="Times New Roman" w:cs="Times New Roman"/>
                <w:bCs/>
                <w:sz w:val="24"/>
                <w:szCs w:val="24"/>
              </w:rPr>
            </w:pPr>
            <w:r w:rsidRPr="00DD07CF">
              <w:rPr>
                <w:rFonts w:ascii="Times New Roman" w:hAnsi="Times New Roman" w:cs="Times New Roman"/>
                <w:bCs/>
                <w:sz w:val="24"/>
                <w:szCs w:val="24"/>
              </w:rPr>
              <w:t>11. При введении государственной монополии,</w:t>
            </w:r>
            <w:r w:rsidRPr="00DD07CF">
              <w:rPr>
                <w:rFonts w:ascii="Times New Roman" w:hAnsi="Times New Roman" w:cs="Times New Roman"/>
                <w:b/>
                <w:sz w:val="24"/>
                <w:szCs w:val="24"/>
              </w:rPr>
              <w:t xml:space="preserve"> специального права </w:t>
            </w:r>
            <w:r w:rsidRPr="00DD07CF">
              <w:rPr>
                <w:rFonts w:ascii="Times New Roman" w:hAnsi="Times New Roman" w:cs="Times New Roman"/>
                <w:bCs/>
                <w:sz w:val="24"/>
                <w:szCs w:val="24"/>
              </w:rPr>
              <w:t>соблюдаются следующие условия:</w:t>
            </w:r>
          </w:p>
          <w:p w14:paraId="4A6EE780" w14:textId="77777777" w:rsidR="00942082" w:rsidRPr="00DD07CF" w:rsidRDefault="00942082" w:rsidP="00D1275A">
            <w:pPr>
              <w:ind w:firstLine="284"/>
              <w:jc w:val="both"/>
              <w:rPr>
                <w:rFonts w:ascii="Times New Roman" w:hAnsi="Times New Roman" w:cs="Times New Roman"/>
                <w:bCs/>
                <w:sz w:val="24"/>
                <w:szCs w:val="24"/>
              </w:rPr>
            </w:pPr>
            <w:r w:rsidRPr="00DD07CF">
              <w:rPr>
                <w:rFonts w:ascii="Times New Roman" w:hAnsi="Times New Roman" w:cs="Times New Roman"/>
                <w:bCs/>
                <w:sz w:val="24"/>
                <w:szCs w:val="24"/>
              </w:rPr>
              <w:t>1) субъекты рынка должны быть извещены о данном решении не менее чем за шесть месяцев до его введения в действие;</w:t>
            </w:r>
          </w:p>
          <w:p w14:paraId="1BB3F30B" w14:textId="77777777" w:rsidR="00942082" w:rsidRPr="00DD07CF" w:rsidRDefault="00942082" w:rsidP="00D1275A">
            <w:pPr>
              <w:ind w:firstLine="284"/>
              <w:jc w:val="both"/>
              <w:rPr>
                <w:rFonts w:ascii="Times New Roman" w:hAnsi="Times New Roman" w:cs="Times New Roman"/>
                <w:bCs/>
                <w:sz w:val="24"/>
                <w:szCs w:val="24"/>
              </w:rPr>
            </w:pPr>
            <w:r w:rsidRPr="00DD07CF">
              <w:rPr>
                <w:rFonts w:ascii="Times New Roman" w:hAnsi="Times New Roman" w:cs="Times New Roman"/>
                <w:bCs/>
                <w:sz w:val="24"/>
                <w:szCs w:val="24"/>
              </w:rPr>
              <w:t>2) субъекты рынка, занимавшиеся производством, продажей или пользовавшиеся этим товаром в течение шестимесячного срока после введения в действие государственной монополии,</w:t>
            </w:r>
            <w:r w:rsidRPr="00DD07CF">
              <w:rPr>
                <w:rFonts w:ascii="Times New Roman" w:hAnsi="Times New Roman" w:cs="Times New Roman"/>
                <w:b/>
                <w:sz w:val="24"/>
                <w:szCs w:val="24"/>
              </w:rPr>
              <w:t xml:space="preserve"> специального права </w:t>
            </w:r>
            <w:r w:rsidRPr="00DD07CF">
              <w:rPr>
                <w:rFonts w:ascii="Times New Roman" w:hAnsi="Times New Roman" w:cs="Times New Roman"/>
                <w:bCs/>
                <w:sz w:val="24"/>
                <w:szCs w:val="24"/>
              </w:rPr>
              <w:t>вправе осуществлять реализацию этого товара, за исключением совершения сделок, срок исполнения которых превышает вышеуказанный срок;</w:t>
            </w:r>
          </w:p>
          <w:p w14:paraId="617FA2CB"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Cs/>
                <w:sz w:val="24"/>
                <w:szCs w:val="24"/>
              </w:rPr>
              <w:t>3) субъектам рынка возмещается ущерб, причиненный в результате введения государственной монополии,</w:t>
            </w:r>
            <w:r w:rsidRPr="00DD07CF">
              <w:rPr>
                <w:rFonts w:ascii="Times New Roman" w:hAnsi="Times New Roman" w:cs="Times New Roman"/>
                <w:b/>
                <w:sz w:val="24"/>
                <w:szCs w:val="24"/>
              </w:rPr>
              <w:t xml:space="preserve"> специального права </w:t>
            </w:r>
            <w:r w:rsidRPr="00DD07CF">
              <w:rPr>
                <w:rFonts w:ascii="Times New Roman" w:hAnsi="Times New Roman" w:cs="Times New Roman"/>
                <w:bCs/>
                <w:sz w:val="24"/>
                <w:szCs w:val="24"/>
              </w:rPr>
              <w:t xml:space="preserve">в соответствии с гражданским законодательством Республики Казахстан </w:t>
            </w:r>
            <w:r w:rsidRPr="00DD07CF">
              <w:rPr>
                <w:rFonts w:ascii="Times New Roman" w:hAnsi="Times New Roman" w:cs="Times New Roman"/>
                <w:b/>
                <w:sz w:val="24"/>
                <w:szCs w:val="24"/>
              </w:rPr>
              <w:t>за счет средств государственного бюджета.</w:t>
            </w:r>
          </w:p>
          <w:p w14:paraId="78952F9E"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
                <w:sz w:val="24"/>
                <w:szCs w:val="24"/>
              </w:rPr>
              <w:lastRenderedPageBreak/>
              <w:t>12. Лишение статуса субъекта специального права осуществляется в случае нарушения два и более раза в течение одного календарного года данным субъектом требований настоящей статьи или злоупотребления им своим монопольным положением на товарном рынке в порядке, определяемом Правительством Республики Казахстан.</w:t>
            </w:r>
          </w:p>
          <w:p w14:paraId="0E50B37E"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
                <w:sz w:val="24"/>
                <w:szCs w:val="24"/>
              </w:rPr>
              <w:t>13. Антимонопольный орган ежегодно проводит анализ деятельности отдельных субъектов государственной монополии, специального права согласно утвержденному графику и не позднее 5 января года, следующего за отчетным, направляет в Правительство Республики Казахстан предложения по передаче в конкурентную среду деятельности, отнесенной к сфере государственной монополии, специального права.</w:t>
            </w:r>
          </w:p>
          <w:p w14:paraId="49029C40"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
                <w:sz w:val="24"/>
                <w:szCs w:val="24"/>
              </w:rPr>
              <w:t>При передаче в конкурентную среду не допускается возникновение монопольного положения и (или) ограничение конкуренции на соответствующем товарном рынке.</w:t>
            </w:r>
          </w:p>
          <w:p w14:paraId="043114ED" w14:textId="77777777" w:rsidR="00942082" w:rsidRPr="00DD07CF" w:rsidRDefault="00942082" w:rsidP="00D1275A">
            <w:pPr>
              <w:ind w:firstLine="284"/>
              <w:jc w:val="both"/>
              <w:rPr>
                <w:rFonts w:ascii="Times New Roman" w:hAnsi="Times New Roman" w:cs="Times New Roman"/>
                <w:b/>
                <w:sz w:val="24"/>
                <w:szCs w:val="24"/>
              </w:rPr>
            </w:pPr>
            <w:r w:rsidRPr="00DD07CF">
              <w:rPr>
                <w:rFonts w:ascii="Times New Roman" w:hAnsi="Times New Roman" w:cs="Times New Roman"/>
                <w:b/>
                <w:sz w:val="24"/>
                <w:szCs w:val="24"/>
              </w:rPr>
              <w:t xml:space="preserve">14. </w:t>
            </w:r>
            <w:r w:rsidRPr="00DD07CF">
              <w:rPr>
                <w:rFonts w:ascii="Times New Roman" w:hAnsi="Times New Roman" w:cs="Times New Roman"/>
                <w:bCs/>
                <w:sz w:val="24"/>
                <w:szCs w:val="24"/>
              </w:rPr>
              <w:t xml:space="preserve">Положения настоящей статьи не распространяются на деятельность единого накопительного пенсионного </w:t>
            </w:r>
            <w:r w:rsidRPr="00DD07CF">
              <w:rPr>
                <w:rFonts w:ascii="Times New Roman" w:hAnsi="Times New Roman" w:cs="Times New Roman"/>
                <w:bCs/>
                <w:sz w:val="24"/>
                <w:szCs w:val="24"/>
              </w:rPr>
              <w:lastRenderedPageBreak/>
              <w:t>фонда</w:t>
            </w:r>
            <w:r w:rsidRPr="00DD07CF">
              <w:rPr>
                <w:rFonts w:ascii="Times New Roman" w:hAnsi="Times New Roman" w:cs="Times New Roman"/>
                <w:b/>
                <w:sz w:val="24"/>
                <w:szCs w:val="24"/>
                <w:lang w:val="kk-KZ"/>
              </w:rPr>
              <w:t xml:space="preserve">, </w:t>
            </w:r>
            <w:r w:rsidRPr="00DD07CF">
              <w:rPr>
                <w:rFonts w:ascii="Times New Roman" w:hAnsi="Times New Roman" w:cs="Times New Roman"/>
                <w:b/>
                <w:sz w:val="24"/>
                <w:szCs w:val="24"/>
              </w:rPr>
              <w:t>дочерних организаций Национального Банка Республики Казахстан, способствующих осуществлению возложенных на него функций и (или) являющихся частью инфраструктуры финансового рынка и субъектов естественной монополии.</w:t>
            </w:r>
          </w:p>
        </w:tc>
        <w:tc>
          <w:tcPr>
            <w:tcW w:w="3932" w:type="dxa"/>
            <w:shd w:val="clear" w:color="auto" w:fill="FFFFFF"/>
          </w:tcPr>
          <w:p w14:paraId="69FC7B1F" w14:textId="77777777" w:rsidR="00942082" w:rsidRPr="00DD07CF" w:rsidRDefault="00942082" w:rsidP="00D1275A">
            <w:pPr>
              <w:contextualSpacing/>
              <w:jc w:val="both"/>
              <w:rPr>
                <w:rFonts w:ascii="Times New Roman" w:hAnsi="Times New Roman" w:cs="Times New Roman"/>
                <w:i/>
                <w:sz w:val="24"/>
                <w:szCs w:val="24"/>
                <w:lang w:val="kk-KZ"/>
              </w:rPr>
            </w:pPr>
            <w:r w:rsidRPr="00DD07CF">
              <w:rPr>
                <w:rFonts w:ascii="Times New Roman" w:hAnsi="Times New Roman" w:cs="Times New Roman"/>
                <w:i/>
                <w:sz w:val="24"/>
                <w:szCs w:val="24"/>
                <w:lang w:val="kk-KZ"/>
              </w:rPr>
              <w:lastRenderedPageBreak/>
              <w:t>пункт 45 ОНП</w:t>
            </w:r>
          </w:p>
          <w:p w14:paraId="160C48DA" w14:textId="77777777" w:rsidR="00942082" w:rsidRPr="00DD07CF" w:rsidRDefault="00942082" w:rsidP="00D1275A">
            <w:pPr>
              <w:keepNext/>
              <w:keepLines/>
              <w:ind w:firstLine="207"/>
              <w:jc w:val="both"/>
              <w:outlineLvl w:val="0"/>
              <w:rPr>
                <w:rFonts w:ascii="Times New Roman" w:hAnsi="Times New Roman" w:cs="Times New Roman"/>
                <w:sz w:val="24"/>
                <w:szCs w:val="24"/>
              </w:rPr>
            </w:pPr>
            <w:r w:rsidRPr="00DD07CF">
              <w:rPr>
                <w:rFonts w:ascii="Times New Roman" w:hAnsi="Times New Roman" w:cs="Times New Roman"/>
                <w:sz w:val="24"/>
                <w:szCs w:val="24"/>
              </w:rPr>
              <w:t>В</w:t>
            </w:r>
            <w:r w:rsidRPr="00DD07CF">
              <w:rPr>
                <w:rFonts w:ascii="Times New Roman" w:hAnsi="Times New Roman" w:cs="Times New Roman"/>
                <w:sz w:val="24"/>
                <w:szCs w:val="24"/>
                <w:lang w:val="kk-KZ"/>
              </w:rPr>
              <w:t xml:space="preserve"> Казахстане </w:t>
            </w:r>
            <w:r w:rsidRPr="00DD07CF">
              <w:rPr>
                <w:rFonts w:ascii="Times New Roman" w:hAnsi="Times New Roman" w:cs="Times New Roman"/>
                <w:sz w:val="24"/>
                <w:szCs w:val="24"/>
              </w:rPr>
              <w:t>сложилась практика предоставления исключительных прав государственным и частным организациям в форме АО и ТОО без официального введения государственной монополии в нарушение положений статьи 193 Предпринимательского кодекса Республики Казахстан.</w:t>
            </w:r>
          </w:p>
          <w:p w14:paraId="70539EF2" w14:textId="77777777" w:rsidR="00942082" w:rsidRPr="00DD07CF" w:rsidRDefault="00942082" w:rsidP="00D1275A">
            <w:pPr>
              <w:contextualSpacing/>
              <w:jc w:val="both"/>
              <w:rPr>
                <w:rFonts w:ascii="Times New Roman" w:hAnsi="Times New Roman" w:cs="Times New Roman"/>
                <w:sz w:val="24"/>
                <w:szCs w:val="24"/>
                <w:lang w:val="kk-KZ"/>
              </w:rPr>
            </w:pPr>
            <w:r w:rsidRPr="00DD07CF">
              <w:rPr>
                <w:rFonts w:ascii="Times New Roman" w:hAnsi="Times New Roman" w:cs="Times New Roman"/>
                <w:sz w:val="24"/>
                <w:szCs w:val="24"/>
              </w:rPr>
              <w:t xml:space="preserve">     Так, </w:t>
            </w:r>
            <w:r w:rsidRPr="00DD07CF">
              <w:rPr>
                <w:rFonts w:ascii="Times New Roman" w:hAnsi="Times New Roman" w:cs="Times New Roman"/>
                <w:sz w:val="24"/>
                <w:szCs w:val="24"/>
                <w:lang w:val="kk-KZ"/>
              </w:rPr>
              <w:t>в своем Послании народу Казахстана 1 сентября 2020 года Глава государства отмечает о необходимости регулирования монопольных игроков</w:t>
            </w:r>
            <w:r w:rsidRPr="00DD07CF">
              <w:rPr>
                <w:rFonts w:ascii="Times New Roman" w:hAnsi="Times New Roman" w:cs="Times New Roman"/>
                <w:sz w:val="24"/>
                <w:szCs w:val="24"/>
              </w:rPr>
              <w:t xml:space="preserve">: </w:t>
            </w:r>
            <w:r w:rsidRPr="00DD07CF">
              <w:rPr>
                <w:rFonts w:ascii="Times New Roman" w:hAnsi="Times New Roman" w:cs="Times New Roman"/>
                <w:sz w:val="24"/>
                <w:szCs w:val="24"/>
                <w:lang w:val="kk-KZ"/>
              </w:rPr>
              <w:t>«</w:t>
            </w:r>
            <w:r w:rsidRPr="00DD07CF">
              <w:rPr>
                <w:rFonts w:ascii="Times New Roman" w:hAnsi="Times New Roman" w:cs="Times New Roman"/>
                <w:sz w:val="24"/>
                <w:szCs w:val="24"/>
              </w:rPr>
              <w:t>Нужно разобраться с так называемыми «монопольными игроками» – государственными и частными. Важно принять четкие правила: в каких случаях и в какой форме они создаются, куда тратится прибыль. Необходим жесткий общественный мониторинг.</w:t>
            </w:r>
            <w:r w:rsidRPr="00DD07CF">
              <w:rPr>
                <w:rFonts w:ascii="Times New Roman" w:hAnsi="Times New Roman" w:cs="Times New Roman"/>
                <w:sz w:val="24"/>
                <w:szCs w:val="24"/>
                <w:lang w:val="kk-KZ"/>
              </w:rPr>
              <w:t>»</w:t>
            </w:r>
          </w:p>
          <w:p w14:paraId="53059C41" w14:textId="77777777" w:rsidR="00942082" w:rsidRPr="00DD07CF" w:rsidRDefault="00942082" w:rsidP="00D1275A">
            <w:pPr>
              <w:contextualSpacing/>
              <w:jc w:val="both"/>
              <w:rPr>
                <w:rFonts w:ascii="Times New Roman" w:hAnsi="Times New Roman" w:cs="Times New Roman"/>
                <w:sz w:val="24"/>
                <w:szCs w:val="24"/>
                <w:lang w:val="kk-KZ"/>
              </w:rPr>
            </w:pPr>
            <w:r w:rsidRPr="00DD07CF">
              <w:rPr>
                <w:rFonts w:ascii="Times New Roman" w:hAnsi="Times New Roman" w:cs="Times New Roman"/>
                <w:sz w:val="24"/>
                <w:szCs w:val="24"/>
                <w:lang w:val="kk-KZ"/>
              </w:rPr>
              <w:t xml:space="preserve">     Данное поручение предусмотрено Общенациональным планом мероприятий по реализации Послания Главы государства народу </w:t>
            </w:r>
            <w:r w:rsidRPr="00DD07CF">
              <w:rPr>
                <w:rFonts w:ascii="Times New Roman" w:hAnsi="Times New Roman" w:cs="Times New Roman"/>
                <w:sz w:val="24"/>
                <w:szCs w:val="24"/>
                <w:lang w:val="kk-KZ"/>
              </w:rPr>
              <w:lastRenderedPageBreak/>
              <w:t>Казахстана от 1 сентября 2020 года «Казахстан в новой реальности: время действий», как формирование законодательного механизма государственного регулирования деятельности  государственных и частных операторов, уполномоченных на реализацию отдельных экономических функций и монопольное оказание услуг, предусматривающего, в том числе определение исчерпывающих оснований создания, порядка осуществления деятельности, обеспечения подотчетности обществу.</w:t>
            </w:r>
          </w:p>
          <w:p w14:paraId="19484AA6" w14:textId="77777777" w:rsidR="00942082" w:rsidRPr="00DD07CF" w:rsidRDefault="00942082" w:rsidP="00D1275A">
            <w:pPr>
              <w:contextualSpacing/>
              <w:jc w:val="both"/>
              <w:rPr>
                <w:rFonts w:ascii="Times New Roman" w:hAnsi="Times New Roman" w:cs="Times New Roman"/>
                <w:sz w:val="24"/>
                <w:szCs w:val="24"/>
              </w:rPr>
            </w:pPr>
            <w:r w:rsidRPr="00DD07CF">
              <w:rPr>
                <w:rFonts w:ascii="Times New Roman" w:hAnsi="Times New Roman" w:cs="Times New Roman"/>
                <w:sz w:val="24"/>
                <w:szCs w:val="24"/>
              </w:rPr>
              <w:t xml:space="preserve">     Кроме того, на расширенном заседании Правительства 26 января т.г. Президентом страны поручено Правительству и АЗРК «обеспечить в срок до 1 января 2022 года принятие законопроекта, направленного на решение основных проблем, мешающих честной конкуренции. До завершения анализа и принятия закона запрещаю создавать государственных и частных операторов.».</w:t>
            </w:r>
          </w:p>
          <w:p w14:paraId="05647E67" w14:textId="77777777" w:rsidR="00942082" w:rsidRPr="00DD07CF" w:rsidRDefault="00942082" w:rsidP="00D1275A">
            <w:pPr>
              <w:contextualSpacing/>
              <w:jc w:val="both"/>
              <w:rPr>
                <w:rFonts w:ascii="Times New Roman" w:hAnsi="Times New Roman" w:cs="Times New Roman"/>
                <w:i/>
                <w:sz w:val="24"/>
                <w:szCs w:val="24"/>
                <w:lang w:val="kk-KZ"/>
              </w:rPr>
            </w:pPr>
            <w:r w:rsidRPr="00DD07CF">
              <w:rPr>
                <w:rFonts w:ascii="Times New Roman" w:hAnsi="Times New Roman" w:cs="Times New Roman"/>
                <w:sz w:val="24"/>
                <w:szCs w:val="24"/>
              </w:rPr>
              <w:t xml:space="preserve">     </w:t>
            </w:r>
            <w:r w:rsidRPr="00DD07CF">
              <w:rPr>
                <w:rFonts w:ascii="Times New Roman" w:hAnsi="Times New Roman" w:cs="Times New Roman"/>
                <w:sz w:val="24"/>
                <w:szCs w:val="24"/>
                <w:lang w:val="kk-KZ"/>
              </w:rPr>
              <w:t>С</w:t>
            </w:r>
            <w:r w:rsidRPr="00DD07CF">
              <w:rPr>
                <w:rFonts w:ascii="Times New Roman" w:hAnsi="Times New Roman" w:cs="Times New Roman"/>
                <w:sz w:val="24"/>
                <w:szCs w:val="24"/>
              </w:rPr>
              <w:t xml:space="preserve"> учетом изложенного</w:t>
            </w:r>
            <w:r w:rsidRPr="00DD07CF">
              <w:rPr>
                <w:rFonts w:ascii="Times New Roman" w:hAnsi="Times New Roman" w:cs="Times New Roman"/>
                <w:sz w:val="24"/>
                <w:szCs w:val="24"/>
                <w:lang w:val="kk-KZ"/>
              </w:rPr>
              <w:t>,</w:t>
            </w:r>
            <w:r w:rsidRPr="00DD07CF">
              <w:rPr>
                <w:rFonts w:ascii="Times New Roman" w:hAnsi="Times New Roman" w:cs="Times New Roman"/>
                <w:sz w:val="24"/>
                <w:szCs w:val="24"/>
              </w:rPr>
              <w:t xml:space="preserve"> во исполнение поручений Главы государства, предлагается </w:t>
            </w:r>
            <w:r w:rsidRPr="00DD07CF">
              <w:rPr>
                <w:rFonts w:ascii="Times New Roman" w:hAnsi="Times New Roman" w:cs="Times New Roman"/>
                <w:sz w:val="24"/>
                <w:szCs w:val="24"/>
              </w:rPr>
              <w:lastRenderedPageBreak/>
              <w:t>распространить правовой режим государственной монополии на государственных и частных операторов</w:t>
            </w:r>
            <w:r w:rsidRPr="00DD07CF">
              <w:rPr>
                <w:rFonts w:ascii="Times New Roman" w:hAnsi="Times New Roman" w:cs="Times New Roman"/>
                <w:sz w:val="24"/>
                <w:szCs w:val="24"/>
                <w:lang w:val="kk-KZ"/>
              </w:rPr>
              <w:t xml:space="preserve"> путем введения института специального права</w:t>
            </w:r>
            <w:r w:rsidRPr="00DD07CF">
              <w:rPr>
                <w:rFonts w:ascii="Times New Roman" w:hAnsi="Times New Roman" w:cs="Times New Roman"/>
                <w:sz w:val="24"/>
                <w:szCs w:val="24"/>
              </w:rPr>
              <w:t>.</w:t>
            </w:r>
          </w:p>
        </w:tc>
      </w:tr>
      <w:tr w:rsidR="00942082" w:rsidRPr="005707E1" w14:paraId="568C34C4" w14:textId="77777777" w:rsidTr="00D1275A">
        <w:tc>
          <w:tcPr>
            <w:tcW w:w="562" w:type="dxa"/>
          </w:tcPr>
          <w:p w14:paraId="0E834056"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5C47CFD3"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Пункт 1 статьи 194</w:t>
            </w:r>
          </w:p>
        </w:tc>
        <w:tc>
          <w:tcPr>
            <w:tcW w:w="4371" w:type="dxa"/>
          </w:tcPr>
          <w:p w14:paraId="49FCAE6A"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p w14:paraId="7DBBED66"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pacing w:val="2"/>
                <w:sz w:val="24"/>
                <w:szCs w:val="24"/>
                <w:shd w:val="clear" w:color="auto" w:fill="FFFFFF"/>
              </w:rPr>
              <w:t xml:space="preserve">     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(бездействие) государственных, местных исполнительных </w:t>
            </w:r>
            <w:r w:rsidRPr="004C3B36">
              <w:rPr>
                <w:rFonts w:ascii="Times New Roman" w:hAnsi="Times New Roman" w:cs="Times New Roman"/>
                <w:spacing w:val="2"/>
                <w:sz w:val="24"/>
                <w:szCs w:val="24"/>
                <w:shd w:val="clear" w:color="auto" w:fill="FFFFFF"/>
              </w:rPr>
              <w:t>органов</w:t>
            </w:r>
            <w:r w:rsidRPr="005707E1">
              <w:rPr>
                <w:rFonts w:ascii="Times New Roman" w:hAnsi="Times New Roman" w:cs="Times New Roman"/>
                <w:spacing w:val="2"/>
                <w:sz w:val="24"/>
                <w:szCs w:val="24"/>
                <w:shd w:val="clear" w:color="auto" w:fill="FFFFFF"/>
              </w:rPr>
              <w:t xml:space="preserve">, организаций, наделенных государством функциями регулирования деятельности субъектов </w:t>
            </w:r>
            <w:r w:rsidRPr="004C3B36">
              <w:rPr>
                <w:rFonts w:ascii="Times New Roman" w:hAnsi="Times New Roman" w:cs="Times New Roman"/>
                <w:spacing w:val="2"/>
                <w:sz w:val="24"/>
                <w:szCs w:val="24"/>
                <w:shd w:val="clear" w:color="auto" w:fill="FFFFFF"/>
              </w:rPr>
              <w:t>рынка</w:t>
            </w:r>
            <w:r w:rsidRPr="005707E1">
              <w:rPr>
                <w:rFonts w:ascii="Times New Roman" w:hAnsi="Times New Roman" w:cs="Times New Roman"/>
                <w:spacing w:val="2"/>
                <w:sz w:val="24"/>
                <w:szCs w:val="24"/>
                <w:shd w:val="clear" w:color="auto" w:fill="FFFFFF"/>
              </w:rPr>
              <w:t xml:space="preserve">, выразившиеся 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w:t>
            </w:r>
            <w:r w:rsidRPr="005707E1">
              <w:rPr>
                <w:rFonts w:ascii="Times New Roman" w:hAnsi="Times New Roman" w:cs="Times New Roman"/>
                <w:spacing w:val="2"/>
                <w:sz w:val="24"/>
                <w:szCs w:val="24"/>
                <w:shd w:val="clear" w:color="auto" w:fill="FFFFFF"/>
              </w:rPr>
              <w:lastRenderedPageBreak/>
              <w:t>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p w14:paraId="2D8F5A8A" w14:textId="77777777" w:rsidR="00942082" w:rsidRPr="005707E1" w:rsidRDefault="00942082" w:rsidP="00D1275A">
            <w:pPr>
              <w:tabs>
                <w:tab w:val="left" w:pos="5670"/>
              </w:tabs>
              <w:jc w:val="both"/>
              <w:rPr>
                <w:rFonts w:ascii="Times New Roman" w:eastAsia="Calibri" w:hAnsi="Times New Roman" w:cs="Times New Roman"/>
                <w:sz w:val="24"/>
                <w:szCs w:val="24"/>
              </w:rPr>
            </w:pPr>
          </w:p>
        </w:tc>
        <w:tc>
          <w:tcPr>
            <w:tcW w:w="4276" w:type="dxa"/>
          </w:tcPr>
          <w:p w14:paraId="6F913CF7"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p w14:paraId="31DCD1F5" w14:textId="77777777" w:rsidR="00942082" w:rsidRPr="005707E1" w:rsidRDefault="00942082" w:rsidP="00D1275A">
            <w:pPr>
              <w:jc w:val="both"/>
              <w:rPr>
                <w:rFonts w:ascii="Times New Roman" w:hAnsi="Times New Roman" w:cs="Times New Roman"/>
                <w:spacing w:val="2"/>
                <w:sz w:val="24"/>
                <w:szCs w:val="24"/>
                <w:shd w:val="clear" w:color="auto" w:fill="FFFFFF"/>
              </w:rPr>
            </w:pPr>
            <w:r w:rsidRPr="005707E1">
              <w:rPr>
                <w:rFonts w:ascii="Times New Roman" w:hAnsi="Times New Roman" w:cs="Times New Roman"/>
                <w:spacing w:val="2"/>
                <w:sz w:val="24"/>
                <w:szCs w:val="24"/>
                <w:shd w:val="clear" w:color="auto" w:fill="FFFFFF"/>
              </w:rPr>
              <w:t xml:space="preserve">     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w:t>
            </w:r>
            <w:r>
              <w:rPr>
                <w:rFonts w:ascii="Times New Roman" w:hAnsi="Times New Roman" w:cs="Times New Roman"/>
                <w:spacing w:val="2"/>
                <w:sz w:val="24"/>
                <w:szCs w:val="24"/>
                <w:shd w:val="clear" w:color="auto" w:fill="FFFFFF"/>
                <w:lang w:val="kk-KZ"/>
              </w:rPr>
              <w:t xml:space="preserve">, </w:t>
            </w:r>
            <w:r w:rsidRPr="005707E1">
              <w:rPr>
                <w:rFonts w:ascii="Times New Roman" w:hAnsi="Times New Roman" w:cs="Times New Roman"/>
                <w:b/>
                <w:spacing w:val="2"/>
                <w:sz w:val="24"/>
                <w:szCs w:val="24"/>
                <w:shd w:val="clear" w:color="auto" w:fill="FFFFFF"/>
              </w:rPr>
              <w:t>при реализации ими государственных функций</w:t>
            </w:r>
            <w:r w:rsidRPr="005707E1">
              <w:rPr>
                <w:rFonts w:ascii="Times New Roman" w:hAnsi="Times New Roman" w:cs="Times New Roman"/>
                <w:spacing w:val="2"/>
                <w:sz w:val="24"/>
                <w:szCs w:val="24"/>
                <w:shd w:val="clear" w:color="auto" w:fill="FFFFFF"/>
              </w:rPr>
              <w:t xml:space="preserve"> </w:t>
            </w:r>
            <w:r w:rsidRPr="005707E1">
              <w:rPr>
                <w:rFonts w:ascii="Times New Roman" w:hAnsi="Times New Roman" w:cs="Times New Roman"/>
                <w:b/>
                <w:spacing w:val="2"/>
                <w:sz w:val="24"/>
                <w:szCs w:val="24"/>
                <w:shd w:val="clear" w:color="auto" w:fill="FFFFFF"/>
              </w:rPr>
              <w:t>или оказани</w:t>
            </w:r>
            <w:r w:rsidRPr="005707E1">
              <w:rPr>
                <w:rFonts w:ascii="Times New Roman" w:hAnsi="Times New Roman" w:cs="Times New Roman"/>
                <w:b/>
                <w:spacing w:val="2"/>
                <w:sz w:val="24"/>
                <w:szCs w:val="24"/>
                <w:shd w:val="clear" w:color="auto" w:fill="FFFFFF"/>
                <w:lang w:val="kk-KZ"/>
              </w:rPr>
              <w:t>и</w:t>
            </w:r>
            <w:r w:rsidRPr="005707E1">
              <w:rPr>
                <w:rFonts w:ascii="Times New Roman" w:hAnsi="Times New Roman" w:cs="Times New Roman"/>
                <w:b/>
                <w:spacing w:val="2"/>
                <w:sz w:val="24"/>
                <w:szCs w:val="24"/>
                <w:shd w:val="clear" w:color="auto" w:fill="FFFFFF"/>
              </w:rPr>
              <w:t xml:space="preserve"> мер государственной поддержки</w:t>
            </w:r>
            <w:r w:rsidRPr="005707E1">
              <w:rPr>
                <w:rFonts w:ascii="Times New Roman" w:hAnsi="Times New Roman" w:cs="Times New Roman"/>
                <w:spacing w:val="2"/>
                <w:sz w:val="24"/>
                <w:szCs w:val="24"/>
                <w:shd w:val="clear" w:color="auto" w:fill="FFFFFF"/>
              </w:rPr>
              <w:t xml:space="preserve">, выразившиеся в действиях (бездействии), принятии актов либо решений, которые привели </w:t>
            </w:r>
            <w:r w:rsidRPr="005707E1">
              <w:rPr>
                <w:rFonts w:ascii="Times New Roman" w:hAnsi="Times New Roman" w:cs="Times New Roman"/>
                <w:spacing w:val="2"/>
                <w:sz w:val="24"/>
                <w:szCs w:val="24"/>
                <w:shd w:val="clear" w:color="auto" w:fill="FFFFFF"/>
              </w:rPr>
              <w:lastRenderedPageBreak/>
              <w:t>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p w14:paraId="7F6F7227" w14:textId="77777777" w:rsidR="00942082" w:rsidRPr="005707E1" w:rsidRDefault="00942082" w:rsidP="00D1275A">
            <w:pPr>
              <w:jc w:val="both"/>
              <w:rPr>
                <w:rFonts w:ascii="Times New Roman" w:eastAsia="Calibri" w:hAnsi="Times New Roman" w:cs="Times New Roman"/>
                <w:sz w:val="24"/>
                <w:szCs w:val="24"/>
              </w:rPr>
            </w:pPr>
          </w:p>
        </w:tc>
        <w:tc>
          <w:tcPr>
            <w:tcW w:w="3932" w:type="dxa"/>
          </w:tcPr>
          <w:p w14:paraId="717B2D50"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Экономическое развитие страны зависит от устойчивого и сбалансированного развития предпринимательства. В целях разрешения проблем предприятий малого и среднего бизнеса государством принимаются различные механизмы государственной поддержки, направленные на льготное кредитовани</w:t>
            </w:r>
            <w:r w:rsidRPr="005707E1">
              <w:rPr>
                <w:rFonts w:ascii="Times New Roman" w:hAnsi="Times New Roman" w:cs="Times New Roman"/>
                <w:sz w:val="24"/>
                <w:szCs w:val="24"/>
                <w:lang w:val="kk-KZ"/>
              </w:rPr>
              <w:t>е</w:t>
            </w:r>
            <w:r w:rsidRPr="005707E1">
              <w:rPr>
                <w:rFonts w:ascii="Times New Roman" w:hAnsi="Times New Roman" w:cs="Times New Roman"/>
                <w:sz w:val="24"/>
                <w:szCs w:val="24"/>
              </w:rPr>
              <w:t xml:space="preserve">, субсидирование, обновление основных активов, поддержку производства отечественных товаров и другие. </w:t>
            </w:r>
          </w:p>
          <w:p w14:paraId="1D864CAD"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Ориентированность на развитие малого и среднего предпринимательства является одним из стратегических направлений государственной поддержки. Вместе с тем, фактически, в десяток раз больше средств выделяется в поддержку крупного бизнеса.</w:t>
            </w:r>
          </w:p>
          <w:p w14:paraId="44385101"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Необоснованно завышенные требования, непрозрачная система доступа, отсутствие надлежащего контроля приводят к созданию условий предоставления государственной поддержки ограниченному кругу лиц.</w:t>
            </w:r>
          </w:p>
          <w:p w14:paraId="3F886A21"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Так, средства государственной поддержки агропромышленного комплекса направлены на поддержку крупного бизнеса, тогда как основная часть сельскохозяйственной продукции производится в личных подсобных хозяйствах населения.</w:t>
            </w:r>
          </w:p>
          <w:p w14:paraId="6F5C5ADD"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Ряд государственных программ поддержки бизнеса предусматривают исключительные условия для обновления основных средств крупным компаниям квазигосударственного сектора, тем самым созданы дискриминационные условия, способствующие усилению монополизации рынка и неконкурентному положению остальных участников рынка.</w:t>
            </w:r>
          </w:p>
          <w:p w14:paraId="4516B92F"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Практика фаворитизма или избирательной поддержки отдельных компаний в предоставлении государственной поддержки является фактором, </w:t>
            </w:r>
            <w:r w:rsidRPr="005707E1">
              <w:rPr>
                <w:rFonts w:ascii="Times New Roman" w:hAnsi="Times New Roman" w:cs="Times New Roman"/>
                <w:sz w:val="24"/>
                <w:szCs w:val="24"/>
              </w:rPr>
              <w:lastRenderedPageBreak/>
              <w:t>сдерживающим развитие конкуренции в различных секторах экономики.</w:t>
            </w:r>
          </w:p>
          <w:p w14:paraId="13CB254E"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Еще одним примером являются действующие механизмы фондирования (финансирования) государственной поддержки, которые также требуют вмешательства для развития конкуренции в финансовом секторе.</w:t>
            </w:r>
          </w:p>
          <w:p w14:paraId="7362E405"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Так, в настоящее время около 85% средств финансовой поддержки предпринимательства осуществляется через национальные институты развития, получающих соответствующие вознаграждения.</w:t>
            </w:r>
          </w:p>
          <w:p w14:paraId="33D286FB"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Обеспечение доступа субъектов финансового рынка (банков второго уровня, лизинговых компаний и микрокредитных организаций) к средствам фондирования государственной поддержки напрямую из средств государственного бюджета обеспечит не только развитие финансового рынка в целом, но и условия для более доступных ставок по заемным средствам (кредита, лизинга и иных займов).</w:t>
            </w:r>
          </w:p>
          <w:p w14:paraId="2E912C11"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Немаловажным вопросом является целесообразность и </w:t>
            </w:r>
            <w:r w:rsidRPr="005707E1">
              <w:rPr>
                <w:rFonts w:ascii="Times New Roman" w:hAnsi="Times New Roman" w:cs="Times New Roman"/>
                <w:sz w:val="24"/>
                <w:szCs w:val="24"/>
              </w:rPr>
              <w:lastRenderedPageBreak/>
              <w:t>контроль предоставления государственной поддержки в рамках специальных экономических зон.</w:t>
            </w:r>
          </w:p>
          <w:p w14:paraId="12545CB3"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Недопустимым примером предоставления преимуществ в рамках реализации проектов на территории специальной экономической зоны является предоставление налоговых и иных преференций отдельным строительным компаниям, осуществляющим строительство многоквартирных жилых комплексов на левобережье столицы.</w:t>
            </w:r>
          </w:p>
          <w:p w14:paraId="4974EE4F"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Тем самым, возникает вопрос не только ограничения конкуренции на рынке строительства жилых объектов, но и обоснованности создания самой специальной экономической зоны.</w:t>
            </w:r>
          </w:p>
          <w:p w14:paraId="25E717C7"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Вышеуказанные меры поддержки бизнеса противоречат реализации государственной политики </w:t>
            </w:r>
            <w:r w:rsidRPr="005707E1">
              <w:rPr>
                <w:rFonts w:ascii="Times New Roman" w:hAnsi="Times New Roman" w:cs="Times New Roman"/>
                <w:sz w:val="24"/>
                <w:szCs w:val="24"/>
                <w:lang w:val="kk-KZ"/>
              </w:rPr>
              <w:t>по защите и развитию конкуренции</w:t>
            </w:r>
            <w:r w:rsidRPr="005707E1">
              <w:rPr>
                <w:rFonts w:ascii="Times New Roman" w:hAnsi="Times New Roman" w:cs="Times New Roman"/>
                <w:sz w:val="24"/>
                <w:szCs w:val="24"/>
              </w:rPr>
              <w:t>.</w:t>
            </w:r>
          </w:p>
          <w:p w14:paraId="2D880749"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В этой связи, </w:t>
            </w:r>
            <w:r w:rsidRPr="005707E1">
              <w:rPr>
                <w:rFonts w:ascii="Times New Roman" w:hAnsi="Times New Roman" w:cs="Times New Roman"/>
                <w:sz w:val="24"/>
                <w:szCs w:val="24"/>
                <w:lang w:val="kk-KZ"/>
              </w:rPr>
              <w:t xml:space="preserve">предлагается </w:t>
            </w:r>
            <w:r w:rsidRPr="005707E1">
              <w:rPr>
                <w:rFonts w:ascii="Times New Roman" w:hAnsi="Times New Roman" w:cs="Times New Roman"/>
                <w:sz w:val="24"/>
                <w:szCs w:val="24"/>
              </w:rPr>
              <w:t xml:space="preserve">признать антиконкурентными действия государственных органов и организаций, наделенных функциями оказания </w:t>
            </w:r>
            <w:r w:rsidRPr="005707E1">
              <w:rPr>
                <w:rFonts w:ascii="Times New Roman" w:hAnsi="Times New Roman" w:cs="Times New Roman"/>
                <w:sz w:val="24"/>
                <w:szCs w:val="24"/>
              </w:rPr>
              <w:lastRenderedPageBreak/>
              <w:t>государственной поддержки предпринимательства, несоблюдение обязанностей по предоставлению равного доступа к мерам поддержки субъектам предпринимательства.</w:t>
            </w:r>
          </w:p>
        </w:tc>
      </w:tr>
      <w:tr w:rsidR="00942082" w:rsidRPr="005707E1" w14:paraId="65A8DD2A" w14:textId="77777777" w:rsidTr="00D1275A">
        <w:tc>
          <w:tcPr>
            <w:tcW w:w="562" w:type="dxa"/>
          </w:tcPr>
          <w:p w14:paraId="5BD11459"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7F068FAB" w14:textId="77777777" w:rsidR="00942082" w:rsidRPr="005707E1" w:rsidRDefault="00942082" w:rsidP="00D1275A">
            <w:pPr>
              <w:jc w:val="both"/>
              <w:rPr>
                <w:rFonts w:ascii="Times New Roman" w:hAnsi="Times New Roman" w:cs="Times New Roman"/>
                <w:sz w:val="24"/>
                <w:szCs w:val="24"/>
                <w:lang w:val="kk-KZ"/>
              </w:rPr>
            </w:pPr>
            <w:r>
              <w:rPr>
                <w:rFonts w:ascii="Times New Roman" w:hAnsi="Times New Roman" w:cs="Times New Roman"/>
                <w:sz w:val="24"/>
                <w:szCs w:val="24"/>
                <w:lang w:val="en-US"/>
              </w:rPr>
              <w:t xml:space="preserve">Новый </w:t>
            </w:r>
            <w:r>
              <w:rPr>
                <w:rFonts w:ascii="Times New Roman" w:hAnsi="Times New Roman" w:cs="Times New Roman"/>
                <w:sz w:val="24"/>
                <w:szCs w:val="24"/>
                <w:lang w:val="kk-KZ"/>
              </w:rPr>
              <w:t xml:space="preserve">подпункт 11) пункта 2 </w:t>
            </w:r>
            <w:r w:rsidRPr="005707E1">
              <w:rPr>
                <w:rFonts w:ascii="Times New Roman" w:hAnsi="Times New Roman" w:cs="Times New Roman"/>
                <w:sz w:val="24"/>
                <w:szCs w:val="24"/>
                <w:lang w:val="kk-KZ"/>
              </w:rPr>
              <w:t>статьи 194</w:t>
            </w:r>
          </w:p>
          <w:p w14:paraId="39C27E32" w14:textId="77777777" w:rsidR="00942082" w:rsidRPr="005707E1" w:rsidRDefault="00942082" w:rsidP="00D1275A">
            <w:pPr>
              <w:jc w:val="both"/>
              <w:rPr>
                <w:rFonts w:ascii="Times New Roman" w:hAnsi="Times New Roman" w:cs="Times New Roman"/>
                <w:sz w:val="24"/>
                <w:szCs w:val="24"/>
                <w:lang w:val="kk-KZ"/>
              </w:rPr>
            </w:pPr>
          </w:p>
          <w:p w14:paraId="75700D5E" w14:textId="77777777" w:rsidR="00942082" w:rsidRPr="005707E1" w:rsidRDefault="00942082" w:rsidP="00D1275A">
            <w:pPr>
              <w:jc w:val="both"/>
              <w:rPr>
                <w:rFonts w:ascii="Times New Roman" w:hAnsi="Times New Roman" w:cs="Times New Roman"/>
                <w:sz w:val="24"/>
                <w:szCs w:val="24"/>
                <w:lang w:val="kk-KZ"/>
              </w:rPr>
            </w:pPr>
          </w:p>
          <w:p w14:paraId="66BDBABE" w14:textId="77777777" w:rsidR="00942082" w:rsidRPr="005707E1" w:rsidRDefault="00942082" w:rsidP="00D1275A">
            <w:pPr>
              <w:jc w:val="both"/>
              <w:rPr>
                <w:rFonts w:ascii="Times New Roman" w:hAnsi="Times New Roman" w:cs="Times New Roman"/>
                <w:sz w:val="24"/>
                <w:szCs w:val="24"/>
                <w:lang w:val="kk-KZ"/>
              </w:rPr>
            </w:pPr>
          </w:p>
          <w:p w14:paraId="17B204EF" w14:textId="77777777" w:rsidR="00942082" w:rsidRPr="005707E1" w:rsidRDefault="00942082" w:rsidP="00D1275A">
            <w:pPr>
              <w:jc w:val="both"/>
              <w:rPr>
                <w:rFonts w:ascii="Times New Roman" w:hAnsi="Times New Roman" w:cs="Times New Roman"/>
                <w:sz w:val="24"/>
                <w:szCs w:val="24"/>
                <w:lang w:val="kk-KZ"/>
              </w:rPr>
            </w:pPr>
          </w:p>
          <w:p w14:paraId="23740C9C" w14:textId="77777777" w:rsidR="00942082" w:rsidRPr="005707E1" w:rsidRDefault="00942082" w:rsidP="00D1275A">
            <w:pPr>
              <w:jc w:val="both"/>
              <w:rPr>
                <w:rFonts w:ascii="Times New Roman" w:hAnsi="Times New Roman" w:cs="Times New Roman"/>
                <w:sz w:val="24"/>
                <w:szCs w:val="24"/>
                <w:lang w:val="kk-KZ"/>
              </w:rPr>
            </w:pPr>
          </w:p>
          <w:p w14:paraId="36147099" w14:textId="77777777" w:rsidR="00942082" w:rsidRPr="005707E1" w:rsidRDefault="00942082" w:rsidP="00D1275A">
            <w:pPr>
              <w:jc w:val="both"/>
              <w:rPr>
                <w:rFonts w:ascii="Times New Roman" w:hAnsi="Times New Roman" w:cs="Times New Roman"/>
                <w:sz w:val="24"/>
                <w:szCs w:val="24"/>
                <w:lang w:val="kk-KZ"/>
              </w:rPr>
            </w:pPr>
          </w:p>
          <w:p w14:paraId="493072B3" w14:textId="77777777" w:rsidR="00942082" w:rsidRPr="005707E1" w:rsidRDefault="00942082" w:rsidP="00D1275A">
            <w:pPr>
              <w:jc w:val="both"/>
              <w:rPr>
                <w:rFonts w:ascii="Times New Roman" w:hAnsi="Times New Roman" w:cs="Times New Roman"/>
                <w:sz w:val="24"/>
                <w:szCs w:val="24"/>
                <w:lang w:val="kk-KZ"/>
              </w:rPr>
            </w:pPr>
          </w:p>
          <w:p w14:paraId="62AD240D" w14:textId="77777777" w:rsidR="00942082" w:rsidRPr="005707E1" w:rsidRDefault="00942082" w:rsidP="00D1275A">
            <w:pPr>
              <w:jc w:val="both"/>
              <w:rPr>
                <w:rFonts w:ascii="Times New Roman" w:hAnsi="Times New Roman" w:cs="Times New Roman"/>
                <w:sz w:val="24"/>
                <w:szCs w:val="24"/>
                <w:lang w:val="kk-KZ"/>
              </w:rPr>
            </w:pPr>
          </w:p>
          <w:p w14:paraId="274CFD90" w14:textId="77777777" w:rsidR="00942082" w:rsidRPr="005707E1" w:rsidRDefault="00942082" w:rsidP="00D1275A">
            <w:pPr>
              <w:jc w:val="both"/>
              <w:rPr>
                <w:rFonts w:ascii="Times New Roman" w:hAnsi="Times New Roman" w:cs="Times New Roman"/>
                <w:sz w:val="24"/>
                <w:szCs w:val="24"/>
                <w:lang w:val="kk-KZ"/>
              </w:rPr>
            </w:pPr>
          </w:p>
          <w:p w14:paraId="4FA833EF" w14:textId="77777777" w:rsidR="00942082" w:rsidRPr="005707E1" w:rsidRDefault="00942082" w:rsidP="00D1275A">
            <w:pPr>
              <w:jc w:val="both"/>
              <w:rPr>
                <w:rFonts w:ascii="Times New Roman" w:hAnsi="Times New Roman" w:cs="Times New Roman"/>
                <w:sz w:val="24"/>
                <w:szCs w:val="24"/>
                <w:lang w:val="kk-KZ"/>
              </w:rPr>
            </w:pPr>
          </w:p>
          <w:p w14:paraId="02DD41A1" w14:textId="77777777" w:rsidR="00942082" w:rsidRPr="005707E1" w:rsidRDefault="00942082" w:rsidP="00D1275A">
            <w:pPr>
              <w:jc w:val="both"/>
              <w:rPr>
                <w:rFonts w:ascii="Times New Roman" w:hAnsi="Times New Roman" w:cs="Times New Roman"/>
                <w:sz w:val="24"/>
                <w:szCs w:val="24"/>
                <w:lang w:val="kk-KZ"/>
              </w:rPr>
            </w:pPr>
          </w:p>
          <w:p w14:paraId="7D2B5CE1" w14:textId="77777777" w:rsidR="00942082" w:rsidRPr="005707E1" w:rsidRDefault="00942082" w:rsidP="00D1275A">
            <w:pPr>
              <w:jc w:val="both"/>
              <w:rPr>
                <w:rFonts w:ascii="Times New Roman" w:hAnsi="Times New Roman" w:cs="Times New Roman"/>
                <w:sz w:val="24"/>
                <w:szCs w:val="24"/>
                <w:lang w:val="kk-KZ"/>
              </w:rPr>
            </w:pPr>
          </w:p>
          <w:p w14:paraId="03972811" w14:textId="77777777" w:rsidR="00942082" w:rsidRPr="005707E1" w:rsidRDefault="00942082" w:rsidP="00D1275A">
            <w:pPr>
              <w:jc w:val="both"/>
              <w:rPr>
                <w:rFonts w:ascii="Times New Roman" w:hAnsi="Times New Roman" w:cs="Times New Roman"/>
                <w:sz w:val="24"/>
                <w:szCs w:val="24"/>
                <w:lang w:val="kk-KZ"/>
              </w:rPr>
            </w:pPr>
          </w:p>
          <w:p w14:paraId="58E8D630" w14:textId="77777777" w:rsidR="00942082" w:rsidRPr="005707E1" w:rsidRDefault="00942082" w:rsidP="00D1275A">
            <w:pPr>
              <w:jc w:val="both"/>
              <w:rPr>
                <w:rFonts w:ascii="Times New Roman" w:hAnsi="Times New Roman" w:cs="Times New Roman"/>
                <w:sz w:val="24"/>
                <w:szCs w:val="24"/>
                <w:lang w:val="kk-KZ"/>
              </w:rPr>
            </w:pPr>
          </w:p>
          <w:p w14:paraId="776DCA3F" w14:textId="77777777" w:rsidR="00942082" w:rsidRPr="005707E1" w:rsidRDefault="00942082" w:rsidP="00D1275A">
            <w:pPr>
              <w:jc w:val="both"/>
              <w:rPr>
                <w:rFonts w:ascii="Times New Roman" w:hAnsi="Times New Roman" w:cs="Times New Roman"/>
                <w:sz w:val="24"/>
                <w:szCs w:val="24"/>
                <w:lang w:val="kk-KZ"/>
              </w:rPr>
            </w:pPr>
          </w:p>
          <w:p w14:paraId="49F4D8C9" w14:textId="77777777" w:rsidR="00942082" w:rsidRPr="005707E1" w:rsidRDefault="00942082" w:rsidP="00D1275A">
            <w:pPr>
              <w:jc w:val="both"/>
              <w:rPr>
                <w:rFonts w:ascii="Times New Roman" w:hAnsi="Times New Roman" w:cs="Times New Roman"/>
                <w:sz w:val="24"/>
                <w:szCs w:val="24"/>
                <w:lang w:val="kk-KZ"/>
              </w:rPr>
            </w:pPr>
          </w:p>
          <w:p w14:paraId="512D6146" w14:textId="77777777" w:rsidR="00942082" w:rsidRPr="005707E1" w:rsidRDefault="00942082" w:rsidP="00D1275A">
            <w:pPr>
              <w:jc w:val="both"/>
              <w:rPr>
                <w:rFonts w:ascii="Times New Roman" w:hAnsi="Times New Roman" w:cs="Times New Roman"/>
                <w:sz w:val="24"/>
                <w:szCs w:val="24"/>
                <w:lang w:val="kk-KZ"/>
              </w:rPr>
            </w:pPr>
          </w:p>
          <w:p w14:paraId="54F9947E" w14:textId="77777777" w:rsidR="00942082" w:rsidRPr="005707E1" w:rsidRDefault="00942082" w:rsidP="00D1275A">
            <w:pPr>
              <w:jc w:val="both"/>
              <w:rPr>
                <w:rFonts w:ascii="Times New Roman" w:eastAsia="Calibri" w:hAnsi="Times New Roman" w:cs="Times New Roman"/>
                <w:sz w:val="24"/>
                <w:szCs w:val="24"/>
                <w:lang w:val="kk-KZ"/>
              </w:rPr>
            </w:pPr>
          </w:p>
        </w:tc>
        <w:tc>
          <w:tcPr>
            <w:tcW w:w="4371" w:type="dxa"/>
          </w:tcPr>
          <w:p w14:paraId="05C28C5B"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      </w:t>
            </w:r>
          </w:p>
          <w:p w14:paraId="138F25BA"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w:t>
            </w:r>
          </w:p>
          <w:p w14:paraId="75A6F98E"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2. Антиконкурентными действиями (бездействием) государственных, местных исполнительных органов, организаций, наделенных государством функциями регулирования деятельности субъектов </w:t>
            </w:r>
            <w:r w:rsidRPr="00B86E8A">
              <w:rPr>
                <w:rFonts w:ascii="Times New Roman" w:hAnsi="Times New Roman" w:cs="Times New Roman"/>
                <w:sz w:val="24"/>
                <w:szCs w:val="24"/>
              </w:rPr>
              <w:t>рынка</w:t>
            </w:r>
            <w:r w:rsidRPr="005707E1">
              <w:rPr>
                <w:rFonts w:ascii="Times New Roman" w:hAnsi="Times New Roman" w:cs="Times New Roman"/>
                <w:sz w:val="24"/>
                <w:szCs w:val="24"/>
              </w:rPr>
              <w:t>, в том числе признаются:</w:t>
            </w:r>
          </w:p>
          <w:p w14:paraId="21C0A424"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w:t>
            </w:r>
          </w:p>
          <w:p w14:paraId="7665ADC0"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w:t>
            </w:r>
          </w:p>
          <w:p w14:paraId="35C79331" w14:textId="77777777" w:rsidR="00942082" w:rsidRPr="005707E1" w:rsidRDefault="00942082" w:rsidP="00D1275A">
            <w:pPr>
              <w:jc w:val="both"/>
              <w:rPr>
                <w:rFonts w:ascii="Times New Roman" w:hAnsi="Times New Roman" w:cs="Times New Roman"/>
                <w:b/>
                <w:sz w:val="24"/>
                <w:szCs w:val="24"/>
              </w:rPr>
            </w:pPr>
            <w:r>
              <w:rPr>
                <w:rFonts w:ascii="Times New Roman" w:hAnsi="Times New Roman" w:cs="Times New Roman"/>
                <w:b/>
                <w:sz w:val="24"/>
                <w:szCs w:val="24"/>
              </w:rPr>
              <w:t xml:space="preserve">    11) отсутствует.</w:t>
            </w:r>
          </w:p>
          <w:p w14:paraId="44667CC4" w14:textId="77777777" w:rsidR="00942082" w:rsidRPr="005707E1" w:rsidRDefault="00942082" w:rsidP="00D1275A">
            <w:pPr>
              <w:tabs>
                <w:tab w:val="left" w:pos="5670"/>
              </w:tabs>
              <w:jc w:val="both"/>
              <w:rPr>
                <w:rFonts w:ascii="Times New Roman" w:eastAsia="Calibri" w:hAnsi="Times New Roman" w:cs="Times New Roman"/>
                <w:sz w:val="24"/>
                <w:szCs w:val="24"/>
              </w:rPr>
            </w:pPr>
          </w:p>
        </w:tc>
        <w:tc>
          <w:tcPr>
            <w:tcW w:w="4276" w:type="dxa"/>
          </w:tcPr>
          <w:p w14:paraId="2ACD4D5C"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p w14:paraId="211D9A51"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w:t>
            </w:r>
          </w:p>
          <w:p w14:paraId="07B5CB61"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2. Антиконкурентными действиями (бездействием) государственных, местных исполнительных органов, организаций, наделенных государством функциями регулирования деятельности субъектов рынка, в том числе признаются:</w:t>
            </w:r>
          </w:p>
          <w:p w14:paraId="6447F352"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w:t>
            </w:r>
          </w:p>
          <w:p w14:paraId="374E7BA3" w14:textId="77777777" w:rsidR="00942082" w:rsidRPr="005707E1" w:rsidRDefault="00942082" w:rsidP="00D1275A">
            <w:pPr>
              <w:tabs>
                <w:tab w:val="left" w:pos="5670"/>
              </w:tabs>
              <w:jc w:val="both"/>
              <w:rPr>
                <w:rFonts w:ascii="Times New Roman" w:eastAsia="Calibri" w:hAnsi="Times New Roman" w:cs="Times New Roman"/>
                <w:sz w:val="24"/>
                <w:szCs w:val="24"/>
              </w:rPr>
            </w:pPr>
            <w:r w:rsidRPr="005707E1">
              <w:rPr>
                <w:rFonts w:ascii="Times New Roman" w:hAnsi="Times New Roman" w:cs="Times New Roman"/>
                <w:b/>
                <w:sz w:val="24"/>
                <w:szCs w:val="24"/>
              </w:rPr>
              <w:t xml:space="preserve">     11) непредоставление субъектам рынка равного доступа к мерам государственной поддержки </w:t>
            </w:r>
            <w:r w:rsidRPr="005707E1">
              <w:rPr>
                <w:rFonts w:ascii="Times New Roman" w:hAnsi="Times New Roman" w:cs="Times New Roman"/>
                <w:b/>
                <w:sz w:val="24"/>
                <w:szCs w:val="24"/>
                <w:lang w:val="kk-KZ"/>
              </w:rPr>
              <w:t xml:space="preserve">частного </w:t>
            </w:r>
            <w:r w:rsidRPr="005707E1">
              <w:rPr>
                <w:rFonts w:ascii="Times New Roman" w:hAnsi="Times New Roman" w:cs="Times New Roman"/>
                <w:b/>
                <w:sz w:val="24"/>
                <w:szCs w:val="24"/>
              </w:rPr>
              <w:t>предпринимательства.</w:t>
            </w:r>
          </w:p>
        </w:tc>
        <w:tc>
          <w:tcPr>
            <w:tcW w:w="3932" w:type="dxa"/>
          </w:tcPr>
          <w:p w14:paraId="58E9F6CD"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Экономическое развитие страны зависит от устойчивого и сбалансированного развития предпринимательства. В целях разрешения проблем предприятий малого и среднего бизнеса государством принимаются различные механизмы государственной поддержки, направленные на льготное кредитовани</w:t>
            </w:r>
            <w:r w:rsidRPr="005707E1">
              <w:rPr>
                <w:rFonts w:ascii="Times New Roman" w:hAnsi="Times New Roman" w:cs="Times New Roman"/>
                <w:sz w:val="24"/>
                <w:szCs w:val="24"/>
                <w:lang w:val="kk-KZ"/>
              </w:rPr>
              <w:t>е</w:t>
            </w:r>
            <w:r w:rsidRPr="005707E1">
              <w:rPr>
                <w:rFonts w:ascii="Times New Roman" w:hAnsi="Times New Roman" w:cs="Times New Roman"/>
                <w:sz w:val="24"/>
                <w:szCs w:val="24"/>
              </w:rPr>
              <w:t xml:space="preserve">, субсидирование, обновление основных активов, поддержку производства отечественных товаров и другие. </w:t>
            </w:r>
          </w:p>
          <w:p w14:paraId="22AE0777"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Ориентированность на развитие малого и среднего предпринимательства является одним из стратегических направлений государственной поддержки. Вместе с тем, фактически, в десяток раз больше средств выделяется в поддержку крупного бизнеса.</w:t>
            </w:r>
          </w:p>
          <w:p w14:paraId="096136C7"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Необоснованно завышенные требования, непрозрачная система доступа, отсутствие надлежащего </w:t>
            </w:r>
            <w:r w:rsidRPr="005707E1">
              <w:rPr>
                <w:rFonts w:ascii="Times New Roman" w:hAnsi="Times New Roman" w:cs="Times New Roman"/>
                <w:sz w:val="24"/>
                <w:szCs w:val="24"/>
              </w:rPr>
              <w:lastRenderedPageBreak/>
              <w:t>контроля приводят к созданию условий предоставления государственной поддержки ограниченному кругу лиц.</w:t>
            </w:r>
          </w:p>
          <w:p w14:paraId="717F1BE6"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Так, средства государственной поддержки агропромышленного комплекса направлены на поддержку крупного бизнеса, тогда как основная часть сельскохозяйственной продукции производится в личных подсобных хозяйствах населения.</w:t>
            </w:r>
          </w:p>
          <w:p w14:paraId="345E3BD2"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Ряд государственных программ поддержки бизнеса предусматривают исключительные условия для обновления основных средств крупным компаниям квазигосударственного сектора, тем самым созданы дискриминационные условия, способствующие усилению монополизации рынка и неконкурентному положению остальных участников рынка.</w:t>
            </w:r>
          </w:p>
          <w:p w14:paraId="1E29A51B"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Практика фаворитизма или избирательной поддержки отдельных компаний в предоставлении государственной поддержки является фактором, сдерживающим развитие конкуренции в различных секторах экономики.</w:t>
            </w:r>
          </w:p>
          <w:p w14:paraId="3EAFD107"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lastRenderedPageBreak/>
              <w:t xml:space="preserve">     Еще одним примером являются действующие механизмы фондирования (финансирования) государственной поддержки, которые также требуют вмешательства для развития конкуренции в финансовом секторе.</w:t>
            </w:r>
          </w:p>
          <w:p w14:paraId="79F2D9AC"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Так, в настоящее время около 85% средств финансовой поддержки предпринимательства осуществляется через национальные институты развития, получающих соответствующие вознаграждения.</w:t>
            </w:r>
          </w:p>
          <w:p w14:paraId="74959D68"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Обеспечение доступа субъектов финансового рынка (банков второго уровня, лизинговых компаний и микрокредитных организаций) к средствам фондирования государственной поддержки напрямую из средств государственного бюджета обеспечит не только развитие финансового рынка в целом, но и условия для более доступных ставок по заемным средствам (кредита, лизинга и иных займов).</w:t>
            </w:r>
          </w:p>
          <w:p w14:paraId="2AC49DC9"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Немаловажным вопросом является целесообразность и контроль предоставления государственной поддержки в </w:t>
            </w:r>
            <w:r w:rsidRPr="005707E1">
              <w:rPr>
                <w:rFonts w:ascii="Times New Roman" w:hAnsi="Times New Roman" w:cs="Times New Roman"/>
                <w:sz w:val="24"/>
                <w:szCs w:val="24"/>
              </w:rPr>
              <w:lastRenderedPageBreak/>
              <w:t>рамках специальных экономических зон.</w:t>
            </w:r>
          </w:p>
          <w:p w14:paraId="53E5FD5D"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Недопустимым примером предоставления преимуществ в рамках реализации проектов на территории специальной экономической зоны является предоставление налоговых и иных преференций отдельным строительным компаниям, осуществляющим строительство многоквартирных жилых комплексов на левобережье столицы.</w:t>
            </w:r>
          </w:p>
          <w:p w14:paraId="3935AE5B"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Тем самым, возникает вопрос не только ограничения конкуренции на рынке строительства жилых объектов, но и обоснованности создания самой специальной экономической зоны.</w:t>
            </w:r>
          </w:p>
          <w:p w14:paraId="5B6E9D2B"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Вышеуказанные меры поддержки бизнеса противоречат реализации государственной политики </w:t>
            </w:r>
            <w:r w:rsidRPr="005707E1">
              <w:rPr>
                <w:rFonts w:ascii="Times New Roman" w:hAnsi="Times New Roman" w:cs="Times New Roman"/>
                <w:sz w:val="24"/>
                <w:szCs w:val="24"/>
                <w:lang w:val="kk-KZ"/>
              </w:rPr>
              <w:t>по защите и развитию конкуренции</w:t>
            </w:r>
            <w:r w:rsidRPr="005707E1">
              <w:rPr>
                <w:rFonts w:ascii="Times New Roman" w:hAnsi="Times New Roman" w:cs="Times New Roman"/>
                <w:sz w:val="24"/>
                <w:szCs w:val="24"/>
              </w:rPr>
              <w:t>.</w:t>
            </w:r>
          </w:p>
          <w:p w14:paraId="3D9058BB"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В этой связи, </w:t>
            </w:r>
            <w:r w:rsidRPr="005707E1">
              <w:rPr>
                <w:rFonts w:ascii="Times New Roman" w:hAnsi="Times New Roman" w:cs="Times New Roman"/>
                <w:sz w:val="24"/>
                <w:szCs w:val="24"/>
                <w:lang w:val="kk-KZ"/>
              </w:rPr>
              <w:t xml:space="preserve">предлагается </w:t>
            </w:r>
            <w:r w:rsidRPr="005707E1">
              <w:rPr>
                <w:rFonts w:ascii="Times New Roman" w:hAnsi="Times New Roman" w:cs="Times New Roman"/>
                <w:sz w:val="24"/>
                <w:szCs w:val="24"/>
              </w:rPr>
              <w:t xml:space="preserve">признать антиконкурентными действия государственных органов и организаций, наделенных функциями оказания государственной поддержки предпринимательства, </w:t>
            </w:r>
            <w:r w:rsidRPr="005707E1">
              <w:rPr>
                <w:rFonts w:ascii="Times New Roman" w:hAnsi="Times New Roman" w:cs="Times New Roman"/>
                <w:sz w:val="24"/>
                <w:szCs w:val="24"/>
              </w:rPr>
              <w:lastRenderedPageBreak/>
              <w:t>несоблюдение обязанностей по предоставлению равного доступа к мерам поддержки субъектам предпринимательства.</w:t>
            </w:r>
          </w:p>
        </w:tc>
      </w:tr>
      <w:tr w:rsidR="00942082" w:rsidRPr="005707E1" w14:paraId="1C9CB913" w14:textId="77777777" w:rsidTr="00D1275A">
        <w:tc>
          <w:tcPr>
            <w:tcW w:w="562" w:type="dxa"/>
          </w:tcPr>
          <w:p w14:paraId="1A398F4B"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shd w:val="clear" w:color="auto" w:fill="auto"/>
          </w:tcPr>
          <w:p w14:paraId="2D3AED77" w14:textId="77777777" w:rsidR="00942082" w:rsidRPr="005707E1" w:rsidRDefault="00942082" w:rsidP="00D1275A">
            <w:pPr>
              <w:jc w:val="both"/>
              <w:rPr>
                <w:rFonts w:ascii="Times New Roman" w:eastAsia="Calibri" w:hAnsi="Times New Roman" w:cs="Times New Roman"/>
                <w:sz w:val="24"/>
                <w:szCs w:val="24"/>
                <w:lang w:val="kk-KZ"/>
              </w:rPr>
            </w:pPr>
            <w:r w:rsidRPr="005707E1">
              <w:rPr>
                <w:rFonts w:ascii="Times New Roman" w:hAnsi="Times New Roman" w:cs="Times New Roman"/>
                <w:spacing w:val="-10"/>
                <w:sz w:val="24"/>
                <w:szCs w:val="24"/>
              </w:rPr>
              <w:t xml:space="preserve">Новые пункты 3-1, 3-2 статьи </w:t>
            </w:r>
            <w:r w:rsidRPr="005707E1">
              <w:rPr>
                <w:rFonts w:ascii="Times New Roman" w:hAnsi="Times New Roman" w:cs="Times New Roman"/>
                <w:sz w:val="24"/>
                <w:szCs w:val="24"/>
              </w:rPr>
              <w:t>194</w:t>
            </w:r>
          </w:p>
        </w:tc>
        <w:tc>
          <w:tcPr>
            <w:tcW w:w="4371" w:type="dxa"/>
            <w:shd w:val="clear" w:color="auto" w:fill="auto"/>
          </w:tcPr>
          <w:p w14:paraId="48B4B111"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b/>
                <w:bCs/>
                <w:sz w:val="24"/>
                <w:szCs w:val="24"/>
              </w:rPr>
              <w:t xml:space="preserve">     </w:t>
            </w:r>
            <w:r w:rsidRPr="005707E1">
              <w:rPr>
                <w:rFonts w:ascii="Times New Roman" w:hAnsi="Times New Roman" w:cs="Times New Roman"/>
                <w:sz w:val="24"/>
                <w:szCs w:val="24"/>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p w14:paraId="56F9B3EA"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w:t>
            </w:r>
          </w:p>
          <w:p w14:paraId="4477F093" w14:textId="77777777" w:rsidR="00942082" w:rsidRPr="005707E1" w:rsidRDefault="00942082" w:rsidP="00D1275A">
            <w:pPr>
              <w:tabs>
                <w:tab w:val="left" w:pos="5670"/>
              </w:tabs>
              <w:jc w:val="both"/>
              <w:rPr>
                <w:rFonts w:ascii="Times New Roman" w:hAnsi="Times New Roman" w:cs="Times New Roman"/>
                <w:b/>
                <w:sz w:val="24"/>
                <w:szCs w:val="24"/>
              </w:rPr>
            </w:pPr>
            <w:r w:rsidRPr="005707E1">
              <w:rPr>
                <w:rFonts w:ascii="Times New Roman" w:hAnsi="Times New Roman" w:cs="Times New Roman"/>
                <w:b/>
                <w:sz w:val="24"/>
                <w:szCs w:val="24"/>
              </w:rPr>
              <w:t xml:space="preserve">     3-1. Отсутствует. </w:t>
            </w:r>
          </w:p>
          <w:p w14:paraId="485505B4" w14:textId="77777777" w:rsidR="00942082" w:rsidRPr="005707E1" w:rsidRDefault="00942082" w:rsidP="00D1275A">
            <w:pPr>
              <w:tabs>
                <w:tab w:val="left" w:pos="5670"/>
              </w:tabs>
              <w:jc w:val="both"/>
              <w:rPr>
                <w:rFonts w:ascii="Times New Roman" w:hAnsi="Times New Roman" w:cs="Times New Roman"/>
                <w:b/>
                <w:sz w:val="24"/>
                <w:szCs w:val="24"/>
              </w:rPr>
            </w:pPr>
            <w:r w:rsidRPr="005707E1">
              <w:rPr>
                <w:rFonts w:ascii="Times New Roman" w:hAnsi="Times New Roman" w:cs="Times New Roman"/>
                <w:b/>
                <w:sz w:val="24"/>
                <w:szCs w:val="24"/>
              </w:rPr>
              <w:t xml:space="preserve">    </w:t>
            </w:r>
          </w:p>
          <w:p w14:paraId="00C89D1E" w14:textId="77777777" w:rsidR="00942082" w:rsidRPr="005707E1" w:rsidRDefault="00942082" w:rsidP="00D1275A">
            <w:pPr>
              <w:tabs>
                <w:tab w:val="left" w:pos="5670"/>
              </w:tabs>
              <w:jc w:val="both"/>
              <w:rPr>
                <w:rFonts w:ascii="Times New Roman" w:hAnsi="Times New Roman" w:cs="Times New Roman"/>
                <w:b/>
                <w:sz w:val="24"/>
                <w:szCs w:val="24"/>
              </w:rPr>
            </w:pPr>
          </w:p>
          <w:p w14:paraId="2B402965" w14:textId="77777777" w:rsidR="00942082" w:rsidRPr="005707E1" w:rsidRDefault="00942082" w:rsidP="00D1275A">
            <w:pPr>
              <w:tabs>
                <w:tab w:val="left" w:pos="5670"/>
              </w:tabs>
              <w:jc w:val="both"/>
              <w:rPr>
                <w:rFonts w:ascii="Times New Roman" w:hAnsi="Times New Roman" w:cs="Times New Roman"/>
                <w:b/>
                <w:sz w:val="24"/>
                <w:szCs w:val="24"/>
              </w:rPr>
            </w:pPr>
          </w:p>
          <w:p w14:paraId="5780C296" w14:textId="77777777" w:rsidR="00942082" w:rsidRPr="005707E1" w:rsidRDefault="00942082" w:rsidP="00D1275A">
            <w:pPr>
              <w:tabs>
                <w:tab w:val="left" w:pos="5670"/>
              </w:tabs>
              <w:jc w:val="both"/>
              <w:rPr>
                <w:rFonts w:ascii="Times New Roman" w:hAnsi="Times New Roman" w:cs="Times New Roman"/>
                <w:b/>
                <w:sz w:val="24"/>
                <w:szCs w:val="24"/>
              </w:rPr>
            </w:pPr>
          </w:p>
          <w:p w14:paraId="01B5D0FF" w14:textId="77777777" w:rsidR="00942082" w:rsidRPr="005707E1" w:rsidRDefault="00942082" w:rsidP="00D1275A">
            <w:pPr>
              <w:tabs>
                <w:tab w:val="left" w:pos="5670"/>
              </w:tabs>
              <w:jc w:val="both"/>
              <w:rPr>
                <w:rFonts w:ascii="Times New Roman" w:hAnsi="Times New Roman" w:cs="Times New Roman"/>
                <w:b/>
                <w:sz w:val="24"/>
                <w:szCs w:val="24"/>
              </w:rPr>
            </w:pPr>
          </w:p>
          <w:p w14:paraId="371F6FFF" w14:textId="77777777" w:rsidR="00942082" w:rsidRPr="005707E1" w:rsidRDefault="00942082" w:rsidP="00D1275A">
            <w:pPr>
              <w:tabs>
                <w:tab w:val="left" w:pos="5670"/>
              </w:tabs>
              <w:jc w:val="both"/>
              <w:rPr>
                <w:rFonts w:ascii="Times New Roman" w:hAnsi="Times New Roman" w:cs="Times New Roman"/>
                <w:b/>
                <w:sz w:val="24"/>
                <w:szCs w:val="24"/>
              </w:rPr>
            </w:pPr>
          </w:p>
          <w:p w14:paraId="4C186DAB" w14:textId="77777777" w:rsidR="00942082" w:rsidRPr="005707E1" w:rsidRDefault="00942082" w:rsidP="00D1275A">
            <w:pPr>
              <w:tabs>
                <w:tab w:val="left" w:pos="5670"/>
              </w:tabs>
              <w:jc w:val="both"/>
              <w:rPr>
                <w:rFonts w:ascii="Times New Roman" w:hAnsi="Times New Roman" w:cs="Times New Roman"/>
                <w:b/>
                <w:sz w:val="24"/>
                <w:szCs w:val="24"/>
              </w:rPr>
            </w:pPr>
          </w:p>
          <w:p w14:paraId="60341668" w14:textId="77777777" w:rsidR="00942082" w:rsidRPr="005707E1" w:rsidRDefault="00942082" w:rsidP="00D1275A">
            <w:pPr>
              <w:tabs>
                <w:tab w:val="left" w:pos="5670"/>
              </w:tabs>
              <w:jc w:val="both"/>
              <w:rPr>
                <w:rFonts w:ascii="Times New Roman" w:hAnsi="Times New Roman" w:cs="Times New Roman"/>
                <w:b/>
                <w:sz w:val="24"/>
                <w:szCs w:val="24"/>
              </w:rPr>
            </w:pPr>
          </w:p>
          <w:p w14:paraId="494C7317" w14:textId="77777777" w:rsidR="00942082" w:rsidRPr="005707E1" w:rsidRDefault="00942082" w:rsidP="00D1275A">
            <w:pPr>
              <w:tabs>
                <w:tab w:val="left" w:pos="5670"/>
              </w:tabs>
              <w:jc w:val="both"/>
              <w:rPr>
                <w:rFonts w:ascii="Times New Roman" w:hAnsi="Times New Roman" w:cs="Times New Roman"/>
                <w:b/>
                <w:sz w:val="24"/>
                <w:szCs w:val="24"/>
              </w:rPr>
            </w:pPr>
          </w:p>
          <w:p w14:paraId="14E814FF" w14:textId="77777777" w:rsidR="00942082" w:rsidRPr="005707E1" w:rsidRDefault="00942082" w:rsidP="00D1275A">
            <w:pPr>
              <w:tabs>
                <w:tab w:val="left" w:pos="5670"/>
              </w:tabs>
              <w:jc w:val="both"/>
              <w:rPr>
                <w:rFonts w:ascii="Times New Roman" w:hAnsi="Times New Roman" w:cs="Times New Roman"/>
                <w:b/>
                <w:sz w:val="24"/>
                <w:szCs w:val="24"/>
              </w:rPr>
            </w:pPr>
          </w:p>
          <w:p w14:paraId="267A33BC" w14:textId="77777777" w:rsidR="00942082" w:rsidRPr="005707E1" w:rsidRDefault="00942082" w:rsidP="00D1275A">
            <w:pPr>
              <w:tabs>
                <w:tab w:val="left" w:pos="5670"/>
              </w:tabs>
              <w:jc w:val="both"/>
              <w:rPr>
                <w:rFonts w:ascii="Times New Roman" w:hAnsi="Times New Roman" w:cs="Times New Roman"/>
                <w:b/>
                <w:sz w:val="24"/>
                <w:szCs w:val="24"/>
              </w:rPr>
            </w:pPr>
            <w:r w:rsidRPr="005707E1">
              <w:rPr>
                <w:rFonts w:ascii="Times New Roman" w:hAnsi="Times New Roman" w:cs="Times New Roman"/>
                <w:b/>
                <w:sz w:val="24"/>
                <w:szCs w:val="24"/>
              </w:rPr>
              <w:t xml:space="preserve"> </w:t>
            </w:r>
          </w:p>
          <w:p w14:paraId="391F7682" w14:textId="77777777" w:rsidR="00942082" w:rsidRPr="005707E1" w:rsidRDefault="00942082" w:rsidP="00D1275A">
            <w:pPr>
              <w:tabs>
                <w:tab w:val="left" w:pos="5670"/>
              </w:tabs>
              <w:jc w:val="both"/>
              <w:rPr>
                <w:rFonts w:ascii="Times New Roman" w:hAnsi="Times New Roman" w:cs="Times New Roman"/>
                <w:b/>
                <w:sz w:val="24"/>
                <w:szCs w:val="24"/>
              </w:rPr>
            </w:pPr>
          </w:p>
          <w:p w14:paraId="07123072" w14:textId="77777777" w:rsidR="00942082" w:rsidRPr="005707E1" w:rsidRDefault="00942082" w:rsidP="00D1275A">
            <w:pPr>
              <w:tabs>
                <w:tab w:val="left" w:pos="5670"/>
              </w:tabs>
              <w:jc w:val="both"/>
              <w:rPr>
                <w:rFonts w:ascii="Times New Roman" w:hAnsi="Times New Roman" w:cs="Times New Roman"/>
                <w:b/>
                <w:sz w:val="24"/>
                <w:szCs w:val="24"/>
              </w:rPr>
            </w:pPr>
          </w:p>
          <w:p w14:paraId="5FD9495F" w14:textId="77777777" w:rsidR="00942082" w:rsidRPr="005707E1" w:rsidRDefault="00942082" w:rsidP="00D1275A">
            <w:pPr>
              <w:tabs>
                <w:tab w:val="left" w:pos="5670"/>
              </w:tabs>
              <w:jc w:val="both"/>
              <w:rPr>
                <w:rFonts w:ascii="Times New Roman" w:hAnsi="Times New Roman" w:cs="Times New Roman"/>
                <w:b/>
                <w:sz w:val="24"/>
                <w:szCs w:val="24"/>
              </w:rPr>
            </w:pPr>
          </w:p>
          <w:p w14:paraId="2DE0B80D" w14:textId="77777777" w:rsidR="00942082" w:rsidRPr="005707E1" w:rsidRDefault="00942082" w:rsidP="00D1275A">
            <w:pPr>
              <w:tabs>
                <w:tab w:val="left" w:pos="5670"/>
              </w:tabs>
              <w:jc w:val="both"/>
              <w:rPr>
                <w:rFonts w:ascii="Times New Roman" w:hAnsi="Times New Roman" w:cs="Times New Roman"/>
                <w:b/>
                <w:sz w:val="24"/>
                <w:szCs w:val="24"/>
              </w:rPr>
            </w:pPr>
          </w:p>
          <w:p w14:paraId="21018BD6" w14:textId="77777777" w:rsidR="00942082" w:rsidRPr="005707E1" w:rsidRDefault="00942082" w:rsidP="00D1275A">
            <w:pPr>
              <w:tabs>
                <w:tab w:val="left" w:pos="5670"/>
              </w:tabs>
              <w:jc w:val="both"/>
              <w:rPr>
                <w:rFonts w:ascii="Times New Roman" w:hAnsi="Times New Roman" w:cs="Times New Roman"/>
                <w:b/>
                <w:sz w:val="24"/>
                <w:szCs w:val="24"/>
              </w:rPr>
            </w:pPr>
          </w:p>
          <w:p w14:paraId="535E64A9" w14:textId="77777777" w:rsidR="00942082" w:rsidRPr="005707E1" w:rsidRDefault="00942082" w:rsidP="00D1275A">
            <w:pPr>
              <w:tabs>
                <w:tab w:val="left" w:pos="5670"/>
              </w:tabs>
              <w:jc w:val="both"/>
              <w:rPr>
                <w:rFonts w:ascii="Times New Roman" w:hAnsi="Times New Roman" w:cs="Times New Roman"/>
                <w:b/>
                <w:sz w:val="24"/>
                <w:szCs w:val="24"/>
              </w:rPr>
            </w:pPr>
          </w:p>
          <w:p w14:paraId="67489204" w14:textId="77777777" w:rsidR="00942082" w:rsidRPr="005707E1" w:rsidRDefault="00942082" w:rsidP="00D1275A">
            <w:pPr>
              <w:tabs>
                <w:tab w:val="left" w:pos="5670"/>
              </w:tabs>
              <w:jc w:val="both"/>
              <w:rPr>
                <w:rFonts w:ascii="Times New Roman" w:hAnsi="Times New Roman" w:cs="Times New Roman"/>
                <w:b/>
                <w:sz w:val="24"/>
                <w:szCs w:val="24"/>
              </w:rPr>
            </w:pPr>
          </w:p>
          <w:p w14:paraId="66168F7F" w14:textId="77777777" w:rsidR="00942082" w:rsidRPr="005707E1" w:rsidRDefault="00942082" w:rsidP="00D1275A">
            <w:pPr>
              <w:tabs>
                <w:tab w:val="left" w:pos="5670"/>
              </w:tabs>
              <w:jc w:val="both"/>
              <w:rPr>
                <w:rFonts w:ascii="Times New Roman" w:hAnsi="Times New Roman" w:cs="Times New Roman"/>
                <w:b/>
                <w:sz w:val="24"/>
                <w:szCs w:val="24"/>
              </w:rPr>
            </w:pPr>
          </w:p>
          <w:p w14:paraId="0A8BF87F" w14:textId="77777777" w:rsidR="00942082" w:rsidRPr="005707E1" w:rsidRDefault="00942082" w:rsidP="00D1275A">
            <w:pPr>
              <w:tabs>
                <w:tab w:val="left" w:pos="5670"/>
              </w:tabs>
              <w:jc w:val="both"/>
              <w:rPr>
                <w:rFonts w:ascii="Times New Roman" w:hAnsi="Times New Roman" w:cs="Times New Roman"/>
                <w:b/>
                <w:sz w:val="24"/>
                <w:szCs w:val="24"/>
              </w:rPr>
            </w:pPr>
          </w:p>
          <w:p w14:paraId="36C8CF31" w14:textId="77777777" w:rsidR="00942082" w:rsidRPr="005707E1" w:rsidRDefault="00942082" w:rsidP="00D1275A">
            <w:pPr>
              <w:tabs>
                <w:tab w:val="left" w:pos="5670"/>
              </w:tabs>
              <w:jc w:val="both"/>
              <w:rPr>
                <w:rFonts w:ascii="Times New Roman" w:hAnsi="Times New Roman" w:cs="Times New Roman"/>
                <w:b/>
                <w:sz w:val="24"/>
                <w:szCs w:val="24"/>
              </w:rPr>
            </w:pPr>
          </w:p>
          <w:p w14:paraId="50C16756" w14:textId="77777777" w:rsidR="00942082" w:rsidRPr="005707E1" w:rsidRDefault="00942082" w:rsidP="00D1275A">
            <w:pPr>
              <w:tabs>
                <w:tab w:val="left" w:pos="5670"/>
              </w:tabs>
              <w:jc w:val="both"/>
              <w:rPr>
                <w:rFonts w:ascii="Times New Roman" w:hAnsi="Times New Roman" w:cs="Times New Roman"/>
                <w:b/>
                <w:sz w:val="24"/>
                <w:szCs w:val="24"/>
              </w:rPr>
            </w:pPr>
          </w:p>
          <w:p w14:paraId="26A63499" w14:textId="77777777" w:rsidR="00942082" w:rsidRPr="005707E1" w:rsidRDefault="00942082" w:rsidP="00D1275A">
            <w:pPr>
              <w:tabs>
                <w:tab w:val="left" w:pos="5670"/>
              </w:tabs>
              <w:jc w:val="both"/>
              <w:rPr>
                <w:rFonts w:ascii="Times New Roman" w:hAnsi="Times New Roman" w:cs="Times New Roman"/>
                <w:b/>
                <w:sz w:val="24"/>
                <w:szCs w:val="24"/>
              </w:rPr>
            </w:pPr>
          </w:p>
          <w:p w14:paraId="513C89B4" w14:textId="77777777" w:rsidR="00942082" w:rsidRPr="005707E1" w:rsidRDefault="00942082" w:rsidP="00D1275A">
            <w:pPr>
              <w:tabs>
                <w:tab w:val="left" w:pos="5670"/>
              </w:tabs>
              <w:jc w:val="both"/>
              <w:rPr>
                <w:rFonts w:ascii="Times New Roman" w:hAnsi="Times New Roman" w:cs="Times New Roman"/>
                <w:b/>
                <w:sz w:val="24"/>
                <w:szCs w:val="24"/>
              </w:rPr>
            </w:pPr>
          </w:p>
          <w:p w14:paraId="1A7B9A1B" w14:textId="77777777" w:rsidR="00942082" w:rsidRPr="005707E1" w:rsidRDefault="00942082" w:rsidP="00D1275A">
            <w:pPr>
              <w:tabs>
                <w:tab w:val="left" w:pos="5670"/>
              </w:tabs>
              <w:jc w:val="both"/>
              <w:rPr>
                <w:rFonts w:ascii="Times New Roman" w:hAnsi="Times New Roman" w:cs="Times New Roman"/>
                <w:b/>
                <w:sz w:val="24"/>
                <w:szCs w:val="24"/>
              </w:rPr>
            </w:pPr>
            <w:r w:rsidRPr="005707E1">
              <w:rPr>
                <w:rFonts w:ascii="Times New Roman" w:hAnsi="Times New Roman" w:cs="Times New Roman"/>
                <w:b/>
                <w:sz w:val="24"/>
                <w:szCs w:val="24"/>
              </w:rPr>
              <w:t xml:space="preserve">     3-2. Отсутствует.</w:t>
            </w:r>
          </w:p>
          <w:p w14:paraId="12D3BDE0" w14:textId="77777777" w:rsidR="00942082" w:rsidRPr="005707E1" w:rsidRDefault="00942082" w:rsidP="00D1275A">
            <w:pPr>
              <w:tabs>
                <w:tab w:val="left" w:pos="5670"/>
              </w:tabs>
              <w:jc w:val="both"/>
              <w:rPr>
                <w:rFonts w:ascii="Times New Roman" w:hAnsi="Times New Roman" w:cs="Times New Roman"/>
                <w:b/>
                <w:sz w:val="24"/>
                <w:szCs w:val="24"/>
              </w:rPr>
            </w:pPr>
            <w:r w:rsidRPr="005707E1">
              <w:rPr>
                <w:rFonts w:ascii="Times New Roman" w:hAnsi="Times New Roman" w:cs="Times New Roman"/>
                <w:b/>
                <w:sz w:val="24"/>
                <w:szCs w:val="24"/>
              </w:rPr>
              <w:t xml:space="preserve">   </w:t>
            </w:r>
          </w:p>
          <w:p w14:paraId="6027F977" w14:textId="77777777" w:rsidR="00942082" w:rsidRPr="005707E1" w:rsidRDefault="00942082" w:rsidP="00D1275A">
            <w:pPr>
              <w:tabs>
                <w:tab w:val="left" w:pos="5670"/>
              </w:tabs>
              <w:jc w:val="both"/>
              <w:rPr>
                <w:rFonts w:ascii="Times New Roman" w:hAnsi="Times New Roman" w:cs="Times New Roman"/>
                <w:b/>
                <w:sz w:val="24"/>
                <w:szCs w:val="24"/>
              </w:rPr>
            </w:pPr>
          </w:p>
          <w:p w14:paraId="789A21D2" w14:textId="77777777" w:rsidR="00942082" w:rsidRPr="005707E1" w:rsidRDefault="00942082" w:rsidP="00D1275A">
            <w:pPr>
              <w:tabs>
                <w:tab w:val="left" w:pos="5670"/>
              </w:tabs>
              <w:jc w:val="both"/>
              <w:rPr>
                <w:rFonts w:ascii="Times New Roman" w:hAnsi="Times New Roman" w:cs="Times New Roman"/>
                <w:b/>
                <w:sz w:val="24"/>
                <w:szCs w:val="24"/>
              </w:rPr>
            </w:pPr>
          </w:p>
          <w:p w14:paraId="4C105C17" w14:textId="77777777" w:rsidR="00942082" w:rsidRPr="005707E1" w:rsidRDefault="00942082" w:rsidP="00D1275A">
            <w:pPr>
              <w:tabs>
                <w:tab w:val="left" w:pos="5670"/>
              </w:tabs>
              <w:jc w:val="both"/>
              <w:rPr>
                <w:rFonts w:ascii="Times New Roman" w:hAnsi="Times New Roman" w:cs="Times New Roman"/>
                <w:b/>
                <w:sz w:val="24"/>
                <w:szCs w:val="24"/>
              </w:rPr>
            </w:pPr>
          </w:p>
          <w:p w14:paraId="2AA9C04A" w14:textId="77777777" w:rsidR="00942082" w:rsidRPr="005707E1" w:rsidRDefault="00942082" w:rsidP="00D1275A">
            <w:pPr>
              <w:tabs>
                <w:tab w:val="left" w:pos="5670"/>
              </w:tabs>
              <w:jc w:val="both"/>
              <w:rPr>
                <w:rFonts w:ascii="Times New Roman" w:hAnsi="Times New Roman" w:cs="Times New Roman"/>
                <w:b/>
                <w:sz w:val="24"/>
                <w:szCs w:val="24"/>
              </w:rPr>
            </w:pPr>
          </w:p>
          <w:p w14:paraId="4D4299DE" w14:textId="77777777" w:rsidR="00942082" w:rsidRPr="005707E1" w:rsidRDefault="00942082" w:rsidP="00D1275A">
            <w:pPr>
              <w:tabs>
                <w:tab w:val="left" w:pos="5670"/>
              </w:tabs>
              <w:jc w:val="both"/>
              <w:rPr>
                <w:rFonts w:ascii="Times New Roman" w:hAnsi="Times New Roman" w:cs="Times New Roman"/>
                <w:b/>
                <w:sz w:val="24"/>
                <w:szCs w:val="24"/>
              </w:rPr>
            </w:pPr>
          </w:p>
          <w:p w14:paraId="0F15C254" w14:textId="77777777" w:rsidR="00942082" w:rsidRPr="005707E1" w:rsidRDefault="00942082" w:rsidP="00D1275A">
            <w:pPr>
              <w:tabs>
                <w:tab w:val="left" w:pos="5670"/>
              </w:tabs>
              <w:jc w:val="both"/>
              <w:rPr>
                <w:rFonts w:ascii="Times New Roman" w:hAnsi="Times New Roman" w:cs="Times New Roman"/>
                <w:b/>
                <w:sz w:val="24"/>
                <w:szCs w:val="24"/>
              </w:rPr>
            </w:pPr>
          </w:p>
          <w:p w14:paraId="50CCBA7A" w14:textId="77777777" w:rsidR="00942082" w:rsidRPr="005707E1" w:rsidRDefault="00942082" w:rsidP="00D1275A">
            <w:pPr>
              <w:tabs>
                <w:tab w:val="left" w:pos="5670"/>
              </w:tabs>
              <w:jc w:val="both"/>
              <w:rPr>
                <w:rFonts w:ascii="Times New Roman" w:hAnsi="Times New Roman" w:cs="Times New Roman"/>
                <w:b/>
                <w:sz w:val="24"/>
                <w:szCs w:val="24"/>
              </w:rPr>
            </w:pPr>
          </w:p>
          <w:p w14:paraId="591AA95E" w14:textId="77777777" w:rsidR="00942082" w:rsidRPr="005707E1" w:rsidRDefault="00942082" w:rsidP="00D1275A">
            <w:pPr>
              <w:tabs>
                <w:tab w:val="left" w:pos="5670"/>
              </w:tabs>
              <w:jc w:val="both"/>
              <w:rPr>
                <w:rFonts w:ascii="Times New Roman" w:hAnsi="Times New Roman" w:cs="Times New Roman"/>
                <w:b/>
                <w:sz w:val="24"/>
                <w:szCs w:val="24"/>
              </w:rPr>
            </w:pPr>
          </w:p>
          <w:p w14:paraId="6EE06D30"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32C9B5D0"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7F50AB46"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54C79DE8"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0901A254"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1EBD2A36"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5A092E36"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2D3EAA3B"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58156064"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471FB6B1"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26B08064"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5C3A38DE"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40A493DC"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04C93864"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36850329"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27D70387"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7EAF1E64"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1F2DE60E"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3EDF6726"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1B850243"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58B47591"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1E0F227B"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45AA8440"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39A0749A"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5BA5FA41"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097E864E"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55F30705"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67613CDB"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186888EF"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7D59F776"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7F77645F"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2252901E"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546F8F43" w14:textId="77777777" w:rsidR="00942082" w:rsidRPr="005707E1" w:rsidRDefault="00942082" w:rsidP="00D1275A">
            <w:pPr>
              <w:tabs>
                <w:tab w:val="left" w:pos="5670"/>
              </w:tabs>
              <w:jc w:val="both"/>
              <w:rPr>
                <w:rFonts w:ascii="Times New Roman" w:eastAsia="Calibri" w:hAnsi="Times New Roman" w:cs="Times New Roman"/>
                <w:sz w:val="24"/>
                <w:szCs w:val="24"/>
              </w:rPr>
            </w:pPr>
          </w:p>
          <w:p w14:paraId="56D7D84D" w14:textId="77777777" w:rsidR="00942082" w:rsidRPr="005707E1" w:rsidRDefault="00942082" w:rsidP="00D1275A">
            <w:pPr>
              <w:tabs>
                <w:tab w:val="left" w:pos="5670"/>
              </w:tabs>
              <w:jc w:val="both"/>
              <w:rPr>
                <w:rFonts w:ascii="Times New Roman" w:hAnsi="Times New Roman" w:cs="Times New Roman"/>
                <w:b/>
                <w:sz w:val="24"/>
                <w:szCs w:val="24"/>
              </w:rPr>
            </w:pPr>
          </w:p>
          <w:p w14:paraId="3191EF72" w14:textId="77777777" w:rsidR="00942082" w:rsidRPr="005707E1" w:rsidRDefault="00942082" w:rsidP="00D1275A">
            <w:pPr>
              <w:tabs>
                <w:tab w:val="left" w:pos="5670"/>
              </w:tabs>
              <w:jc w:val="both"/>
              <w:rPr>
                <w:rFonts w:ascii="Times New Roman" w:eastAsia="Calibri" w:hAnsi="Times New Roman" w:cs="Times New Roman"/>
                <w:sz w:val="24"/>
                <w:szCs w:val="24"/>
              </w:rPr>
            </w:pPr>
            <w:r w:rsidRPr="005707E1">
              <w:rPr>
                <w:rFonts w:ascii="Times New Roman" w:hAnsi="Times New Roman" w:cs="Times New Roman"/>
                <w:b/>
                <w:sz w:val="24"/>
                <w:szCs w:val="24"/>
              </w:rPr>
              <w:t xml:space="preserve">     3-</w:t>
            </w:r>
            <w:r>
              <w:rPr>
                <w:rFonts w:ascii="Times New Roman" w:hAnsi="Times New Roman" w:cs="Times New Roman"/>
                <w:b/>
                <w:sz w:val="24"/>
                <w:szCs w:val="24"/>
                <w:lang w:val="kk-KZ"/>
              </w:rPr>
              <w:t>3</w:t>
            </w:r>
            <w:r w:rsidRPr="005707E1">
              <w:rPr>
                <w:rFonts w:ascii="Times New Roman" w:hAnsi="Times New Roman" w:cs="Times New Roman"/>
                <w:b/>
                <w:sz w:val="24"/>
                <w:szCs w:val="24"/>
              </w:rPr>
              <w:t>. Отсутствует.</w:t>
            </w:r>
          </w:p>
        </w:tc>
        <w:tc>
          <w:tcPr>
            <w:tcW w:w="4276" w:type="dxa"/>
            <w:shd w:val="clear" w:color="auto" w:fill="auto"/>
          </w:tcPr>
          <w:p w14:paraId="469BAA5A"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b/>
                <w:sz w:val="24"/>
                <w:szCs w:val="24"/>
              </w:rPr>
              <w:lastRenderedPageBreak/>
              <w:t xml:space="preserve">     </w:t>
            </w:r>
            <w:r w:rsidRPr="005707E1">
              <w:rPr>
                <w:rFonts w:ascii="Times New Roman" w:hAnsi="Times New Roman" w:cs="Times New Roman"/>
                <w:sz w:val="24"/>
                <w:szCs w:val="24"/>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p w14:paraId="5CE3128A"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b/>
                <w:sz w:val="24"/>
                <w:szCs w:val="24"/>
              </w:rPr>
              <w:t xml:space="preserve">     </w:t>
            </w:r>
            <w:r w:rsidRPr="005707E1">
              <w:rPr>
                <w:rFonts w:ascii="Times New Roman" w:hAnsi="Times New Roman" w:cs="Times New Roman"/>
                <w:sz w:val="24"/>
                <w:szCs w:val="24"/>
              </w:rPr>
              <w:t>…</w:t>
            </w:r>
          </w:p>
          <w:p w14:paraId="0E4B1BCA"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3-1. Запрещаются </w:t>
            </w:r>
            <w:r w:rsidRPr="005707E1">
              <w:rPr>
                <w:rFonts w:ascii="Times New Roman" w:hAnsi="Times New Roman" w:cs="Times New Roman"/>
                <w:b/>
                <w:sz w:val="24"/>
                <w:szCs w:val="24"/>
                <w:lang w:val="kk-KZ"/>
              </w:rPr>
              <w:t>п</w:t>
            </w:r>
            <w:r w:rsidRPr="005707E1">
              <w:rPr>
                <w:rFonts w:ascii="Times New Roman" w:hAnsi="Times New Roman" w:cs="Times New Roman"/>
                <w:b/>
                <w:sz w:val="24"/>
                <w:szCs w:val="24"/>
              </w:rPr>
              <w:t>ри предоставлении мер государственной поддержки частного предпринимательства:</w:t>
            </w:r>
          </w:p>
          <w:p w14:paraId="7275DE2F"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1) ограничение доступа к мерам государственной поддержки для новых субъектов рынка, субъектов малого и среднего предпринимательства;</w:t>
            </w:r>
          </w:p>
          <w:p w14:paraId="2ED9AE0E" w14:textId="77777777" w:rsidR="00942082" w:rsidRPr="005707E1" w:rsidRDefault="00942082" w:rsidP="00D1275A">
            <w:pPr>
              <w:ind w:firstLine="340"/>
              <w:jc w:val="both"/>
              <w:rPr>
                <w:rFonts w:ascii="Times New Roman" w:hAnsi="Times New Roman" w:cs="Times New Roman"/>
                <w:b/>
                <w:sz w:val="24"/>
                <w:szCs w:val="24"/>
              </w:rPr>
            </w:pPr>
            <w:r w:rsidRPr="005707E1">
              <w:rPr>
                <w:rFonts w:ascii="Times New Roman" w:hAnsi="Times New Roman" w:cs="Times New Roman"/>
                <w:b/>
                <w:sz w:val="24"/>
                <w:szCs w:val="24"/>
              </w:rPr>
              <w:t>2) возложение на субъектов предпринимательства дополнительных обязательств, которые по своему содержанию не касаются предмета государственной поддержки;</w:t>
            </w:r>
          </w:p>
          <w:p w14:paraId="6FF72806"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3) взимание сборов </w:t>
            </w:r>
            <w:r w:rsidRPr="00DD07CF">
              <w:rPr>
                <w:rFonts w:ascii="Times New Roman" w:hAnsi="Times New Roman" w:cs="Times New Roman"/>
                <w:b/>
                <w:sz w:val="24"/>
                <w:szCs w:val="24"/>
              </w:rPr>
              <w:t>и иных платежей,</w:t>
            </w:r>
            <w:r w:rsidRPr="005707E1">
              <w:rPr>
                <w:rFonts w:ascii="Times New Roman" w:hAnsi="Times New Roman" w:cs="Times New Roman"/>
                <w:b/>
                <w:sz w:val="24"/>
                <w:szCs w:val="24"/>
              </w:rPr>
              <w:t xml:space="preserve"> не предусмотренных законодательством Республики Казахстан;</w:t>
            </w:r>
          </w:p>
          <w:p w14:paraId="77C75F51" w14:textId="77777777" w:rsidR="00942082" w:rsidRPr="005707E1" w:rsidRDefault="00942082" w:rsidP="00D1275A">
            <w:pPr>
              <w:ind w:firstLine="340"/>
              <w:jc w:val="both"/>
              <w:rPr>
                <w:rFonts w:ascii="Times New Roman" w:hAnsi="Times New Roman" w:cs="Times New Roman"/>
                <w:b/>
                <w:sz w:val="24"/>
                <w:szCs w:val="24"/>
              </w:rPr>
            </w:pPr>
            <w:r w:rsidRPr="005707E1">
              <w:rPr>
                <w:rFonts w:ascii="Times New Roman" w:hAnsi="Times New Roman" w:cs="Times New Roman"/>
                <w:b/>
                <w:sz w:val="24"/>
                <w:szCs w:val="24"/>
              </w:rPr>
              <w:lastRenderedPageBreak/>
              <w:t>4) координация деятельности получателей мер государственной поддержки, если это действие приведет или может привести к недопущению, ограничению или устранению конкуренции.</w:t>
            </w:r>
          </w:p>
          <w:p w14:paraId="36A0B16B"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3-2. Введение новых мер государственной поддержки частного предпринимательства, утверждение правил оказания государственной поддержки </w:t>
            </w:r>
            <w:r w:rsidRPr="005707E1">
              <w:rPr>
                <w:rFonts w:ascii="Times New Roman" w:hAnsi="Times New Roman" w:cs="Times New Roman"/>
                <w:b/>
                <w:sz w:val="24"/>
                <w:szCs w:val="24"/>
                <w:lang w:val="kk-KZ"/>
              </w:rPr>
              <w:t xml:space="preserve">частного </w:t>
            </w:r>
            <w:r w:rsidRPr="005707E1">
              <w:rPr>
                <w:rFonts w:ascii="Times New Roman" w:hAnsi="Times New Roman" w:cs="Times New Roman"/>
                <w:b/>
                <w:sz w:val="24"/>
                <w:szCs w:val="24"/>
              </w:rPr>
              <w:t xml:space="preserve">предпринимательства осуществляются по согласованию с антимонопольным органом с соблюдением требований настоящей </w:t>
            </w:r>
            <w:r w:rsidRPr="00DD07CF">
              <w:rPr>
                <w:rFonts w:ascii="Times New Roman" w:hAnsi="Times New Roman" w:cs="Times New Roman"/>
                <w:b/>
                <w:sz w:val="24"/>
                <w:szCs w:val="24"/>
              </w:rPr>
              <w:t>статьи.</w:t>
            </w:r>
          </w:p>
          <w:p w14:paraId="4DC32D9D"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При согласовании антимонопольным органом введения новых мер государственной поддержки</w:t>
            </w:r>
            <w:r w:rsidRPr="005707E1">
              <w:rPr>
                <w:rFonts w:ascii="Times New Roman" w:hAnsi="Times New Roman" w:cs="Times New Roman"/>
                <w:b/>
                <w:sz w:val="24"/>
                <w:szCs w:val="24"/>
                <w:lang w:val="kk-KZ"/>
              </w:rPr>
              <w:t xml:space="preserve"> частного</w:t>
            </w:r>
            <w:r w:rsidRPr="005707E1">
              <w:rPr>
                <w:rFonts w:ascii="Times New Roman" w:hAnsi="Times New Roman" w:cs="Times New Roman"/>
                <w:b/>
                <w:sz w:val="24"/>
                <w:szCs w:val="24"/>
              </w:rPr>
              <w:t xml:space="preserve"> предпринимательства, утверждении правил оказания государственной поддержки</w:t>
            </w:r>
            <w:r w:rsidRPr="005707E1">
              <w:rPr>
                <w:rFonts w:ascii="Times New Roman" w:hAnsi="Times New Roman" w:cs="Times New Roman"/>
                <w:b/>
                <w:sz w:val="24"/>
                <w:szCs w:val="24"/>
                <w:lang w:val="kk-KZ"/>
              </w:rPr>
              <w:t xml:space="preserve"> частного</w:t>
            </w:r>
            <w:r w:rsidRPr="005707E1">
              <w:rPr>
                <w:rFonts w:ascii="Times New Roman" w:hAnsi="Times New Roman" w:cs="Times New Roman"/>
                <w:b/>
                <w:sz w:val="24"/>
                <w:szCs w:val="24"/>
              </w:rPr>
              <w:t xml:space="preserve"> предпринимательства учитываются:</w:t>
            </w:r>
          </w:p>
          <w:p w14:paraId="53B9AE69"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1) уровень концентрации товарного рынка;</w:t>
            </w:r>
          </w:p>
          <w:p w14:paraId="1564CBD6"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2) наличие экономических, технологических, административных барьеров входа на товарный рынок;</w:t>
            </w:r>
          </w:p>
          <w:p w14:paraId="56EC947A"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3) доля участия малого, среднего предпринимательства;</w:t>
            </w:r>
          </w:p>
          <w:p w14:paraId="4D08EDF4"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lastRenderedPageBreak/>
              <w:t xml:space="preserve">     4) динамика появления новых </w:t>
            </w:r>
            <w:r w:rsidRPr="00DD07CF">
              <w:rPr>
                <w:rFonts w:ascii="Times New Roman" w:hAnsi="Times New Roman" w:cs="Times New Roman"/>
                <w:b/>
                <w:sz w:val="24"/>
                <w:szCs w:val="24"/>
              </w:rPr>
              <w:t>субъектов рынка;</w:t>
            </w:r>
          </w:p>
          <w:p w14:paraId="6A9D771D"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5) баланс товарного рынка, удовлетворение внутреннего спроса;</w:t>
            </w:r>
          </w:p>
          <w:p w14:paraId="35EF8CB2"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6) уровень государственного участия в предпринимательстве на соответствующем товарном рынке;</w:t>
            </w:r>
          </w:p>
          <w:p w14:paraId="41F5577D"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lang w:val="kk-KZ"/>
              </w:rPr>
              <w:t xml:space="preserve">     </w:t>
            </w:r>
            <w:r w:rsidRPr="005707E1">
              <w:rPr>
                <w:rFonts w:ascii="Times New Roman" w:hAnsi="Times New Roman" w:cs="Times New Roman"/>
                <w:b/>
                <w:sz w:val="24"/>
                <w:szCs w:val="24"/>
              </w:rPr>
              <w:t>7) достижение целей, целевых индикаторов, задач и показателей развития конкуренции на товарном рынке, утвержденных документами системы государственного планирования;</w:t>
            </w:r>
          </w:p>
          <w:p w14:paraId="7C2A338B"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8) иные обстоятельства, определяющие приоритетность мер государственной поддержки</w:t>
            </w:r>
            <w:r>
              <w:rPr>
                <w:rFonts w:ascii="Times New Roman" w:hAnsi="Times New Roman" w:cs="Times New Roman"/>
                <w:b/>
                <w:sz w:val="24"/>
                <w:szCs w:val="24"/>
                <w:lang w:val="kk-KZ"/>
              </w:rPr>
              <w:t>,</w:t>
            </w:r>
            <w:r w:rsidRPr="005707E1">
              <w:rPr>
                <w:rFonts w:ascii="Times New Roman" w:hAnsi="Times New Roman" w:cs="Times New Roman"/>
                <w:b/>
                <w:sz w:val="24"/>
                <w:szCs w:val="24"/>
              </w:rPr>
              <w:t xml:space="preserve"> с учетом состояния конкуренции на товарном рынке.</w:t>
            </w:r>
          </w:p>
          <w:p w14:paraId="7A08533A" w14:textId="77777777" w:rsidR="00942082" w:rsidRPr="005707E1" w:rsidRDefault="00942082" w:rsidP="00D1275A">
            <w:pPr>
              <w:tabs>
                <w:tab w:val="left" w:pos="5670"/>
              </w:tabs>
              <w:jc w:val="both"/>
              <w:rPr>
                <w:rFonts w:ascii="Times New Roman" w:eastAsia="Calibri" w:hAnsi="Times New Roman" w:cs="Times New Roman"/>
                <w:b/>
                <w:sz w:val="24"/>
                <w:szCs w:val="24"/>
                <w:lang w:val="kk-KZ"/>
              </w:rPr>
            </w:pPr>
            <w:r w:rsidRPr="005707E1">
              <w:rPr>
                <w:rFonts w:ascii="Times New Roman" w:eastAsia="Calibri" w:hAnsi="Times New Roman" w:cs="Times New Roman"/>
                <w:b/>
                <w:sz w:val="24"/>
                <w:szCs w:val="24"/>
              </w:rPr>
              <w:t xml:space="preserve">     3-3. Положения пунктов 1, 2, 3-1 и 3-2 настоящей статьи не применяются при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r w:rsidRPr="005707E1">
              <w:rPr>
                <w:rFonts w:ascii="Times New Roman" w:eastAsia="Calibri" w:hAnsi="Times New Roman" w:cs="Times New Roman"/>
                <w:b/>
                <w:sz w:val="24"/>
                <w:szCs w:val="24"/>
                <w:lang w:val="kk-KZ"/>
              </w:rPr>
              <w:t>.</w:t>
            </w:r>
          </w:p>
        </w:tc>
        <w:tc>
          <w:tcPr>
            <w:tcW w:w="3932" w:type="dxa"/>
          </w:tcPr>
          <w:p w14:paraId="2C6DE277"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Экономическое развитие страны зависит от устойчивого и сбалансированного развития предпринимательства. В целях разрешения проблем предприятий малого и среднего бизнеса государством принимаются различные механизмы государственной поддержки, направленные на льготное кредитовани</w:t>
            </w:r>
            <w:r w:rsidRPr="005707E1">
              <w:rPr>
                <w:rFonts w:ascii="Times New Roman" w:hAnsi="Times New Roman" w:cs="Times New Roman"/>
                <w:sz w:val="24"/>
                <w:szCs w:val="24"/>
                <w:lang w:val="kk-KZ"/>
              </w:rPr>
              <w:t>е</w:t>
            </w:r>
            <w:r w:rsidRPr="005707E1">
              <w:rPr>
                <w:rFonts w:ascii="Times New Roman" w:hAnsi="Times New Roman" w:cs="Times New Roman"/>
                <w:sz w:val="24"/>
                <w:szCs w:val="24"/>
              </w:rPr>
              <w:t xml:space="preserve">, субсидирование, обновление основных активов, поддержку производства отечественных товаров и другие. </w:t>
            </w:r>
          </w:p>
          <w:p w14:paraId="0E95B597" w14:textId="77777777" w:rsidR="00942082" w:rsidRPr="005707E1" w:rsidRDefault="00942082" w:rsidP="00D1275A">
            <w:pPr>
              <w:shd w:val="clear" w:color="auto" w:fill="FFFFFF" w:themeFill="background1"/>
              <w:ind w:firstLine="709"/>
              <w:jc w:val="both"/>
              <w:rPr>
                <w:rFonts w:ascii="Times New Roman" w:hAnsi="Times New Roman" w:cs="Times New Roman"/>
                <w:sz w:val="24"/>
                <w:szCs w:val="24"/>
              </w:rPr>
            </w:pPr>
            <w:r w:rsidRPr="005707E1">
              <w:rPr>
                <w:rFonts w:ascii="Times New Roman" w:hAnsi="Times New Roman" w:cs="Times New Roman"/>
                <w:sz w:val="24"/>
                <w:szCs w:val="24"/>
              </w:rPr>
              <w:t>Ориентированность на развитие малого и среднего предпринимательства является одним из стратегических направлений государственной поддержки. Вместе с тем, фактически, в десяток раз больше средств выделяется в поддержку крупного бизнеса.</w:t>
            </w:r>
          </w:p>
          <w:p w14:paraId="20642AD6" w14:textId="77777777" w:rsidR="00942082" w:rsidRPr="005707E1" w:rsidRDefault="00942082" w:rsidP="00D1275A">
            <w:pPr>
              <w:shd w:val="clear" w:color="auto" w:fill="FFFFFF" w:themeFill="background1"/>
              <w:ind w:firstLine="709"/>
              <w:jc w:val="both"/>
              <w:rPr>
                <w:rFonts w:ascii="Times New Roman" w:hAnsi="Times New Roman" w:cs="Times New Roman"/>
                <w:sz w:val="24"/>
                <w:szCs w:val="24"/>
              </w:rPr>
            </w:pPr>
            <w:r w:rsidRPr="005707E1">
              <w:rPr>
                <w:rFonts w:ascii="Times New Roman" w:hAnsi="Times New Roman" w:cs="Times New Roman"/>
                <w:sz w:val="24"/>
                <w:szCs w:val="24"/>
              </w:rPr>
              <w:t xml:space="preserve">Необоснованно завышенные требования, непрозрачная система доступа, отсутствие надлежащего контроля приводят к созданию условий предоставления </w:t>
            </w:r>
            <w:r w:rsidRPr="005707E1">
              <w:rPr>
                <w:rFonts w:ascii="Times New Roman" w:hAnsi="Times New Roman" w:cs="Times New Roman"/>
                <w:sz w:val="24"/>
                <w:szCs w:val="24"/>
              </w:rPr>
              <w:lastRenderedPageBreak/>
              <w:t>государственной поддержки ограниченному кругу лиц.</w:t>
            </w:r>
          </w:p>
          <w:p w14:paraId="3DCC2A6F" w14:textId="77777777" w:rsidR="00942082" w:rsidRPr="005707E1" w:rsidRDefault="00942082" w:rsidP="00D1275A">
            <w:pPr>
              <w:shd w:val="clear" w:color="auto" w:fill="FFFFFF" w:themeFill="background1"/>
              <w:ind w:firstLine="709"/>
              <w:jc w:val="both"/>
              <w:rPr>
                <w:rFonts w:ascii="Times New Roman" w:hAnsi="Times New Roman" w:cs="Times New Roman"/>
                <w:sz w:val="24"/>
                <w:szCs w:val="24"/>
              </w:rPr>
            </w:pPr>
            <w:r w:rsidRPr="005707E1">
              <w:rPr>
                <w:rFonts w:ascii="Times New Roman" w:hAnsi="Times New Roman" w:cs="Times New Roman"/>
                <w:sz w:val="24"/>
                <w:szCs w:val="24"/>
              </w:rPr>
              <w:t>Так, средства государственной поддержки агропромышленного комплекса направлены на поддержку крупного бизнеса, тогда как основная часть сельскохозяйственной продукции производится в личных подсобных хозяйствах населения.</w:t>
            </w:r>
          </w:p>
          <w:p w14:paraId="5C84C43B" w14:textId="77777777" w:rsidR="00942082" w:rsidRPr="005707E1" w:rsidRDefault="00942082" w:rsidP="00D1275A">
            <w:pPr>
              <w:shd w:val="clear" w:color="auto" w:fill="FFFFFF" w:themeFill="background1"/>
              <w:ind w:firstLine="709"/>
              <w:jc w:val="both"/>
              <w:rPr>
                <w:rFonts w:ascii="Times New Roman" w:hAnsi="Times New Roman" w:cs="Times New Roman"/>
                <w:sz w:val="24"/>
                <w:szCs w:val="24"/>
              </w:rPr>
            </w:pPr>
            <w:r w:rsidRPr="005707E1">
              <w:rPr>
                <w:rFonts w:ascii="Times New Roman" w:hAnsi="Times New Roman" w:cs="Times New Roman"/>
                <w:sz w:val="24"/>
                <w:szCs w:val="24"/>
              </w:rPr>
              <w:t>Ряд государственных программ поддержки бизнеса предусматривают исключительные условия для обновления основных средств крупным компаниям квазигосударственного сектора, тем самым созданы дискриминационные условия, способствующие усилению монополизации рынка и неконкурентному положению остальных участников рынка.</w:t>
            </w:r>
          </w:p>
          <w:p w14:paraId="6C68F874" w14:textId="77777777" w:rsidR="00942082" w:rsidRPr="005707E1" w:rsidRDefault="00942082" w:rsidP="00D1275A">
            <w:pPr>
              <w:shd w:val="clear" w:color="auto" w:fill="FFFFFF" w:themeFill="background1"/>
              <w:ind w:firstLine="709"/>
              <w:jc w:val="both"/>
              <w:rPr>
                <w:rFonts w:ascii="Times New Roman" w:hAnsi="Times New Roman" w:cs="Times New Roman"/>
                <w:sz w:val="24"/>
                <w:szCs w:val="24"/>
              </w:rPr>
            </w:pPr>
            <w:r w:rsidRPr="005707E1">
              <w:rPr>
                <w:rFonts w:ascii="Times New Roman" w:hAnsi="Times New Roman" w:cs="Times New Roman"/>
                <w:sz w:val="24"/>
                <w:szCs w:val="24"/>
              </w:rPr>
              <w:t>Практика фаворитизма или избирательной поддержки отдельных компаний в предоставлении государственной поддержки является фактором, сдерживающим развитие конкуренции в различных секторах экономики.</w:t>
            </w:r>
          </w:p>
          <w:p w14:paraId="12105EFF" w14:textId="77777777" w:rsidR="00942082" w:rsidRPr="005707E1" w:rsidRDefault="00942082" w:rsidP="00D1275A">
            <w:pPr>
              <w:ind w:firstLine="709"/>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Еще одним примером являются действующие механизмы </w:t>
            </w:r>
            <w:r w:rsidRPr="005707E1">
              <w:rPr>
                <w:rFonts w:ascii="Times New Roman" w:hAnsi="Times New Roman" w:cs="Times New Roman"/>
                <w:sz w:val="24"/>
                <w:szCs w:val="24"/>
                <w:lang w:val="kk-KZ"/>
              </w:rPr>
              <w:lastRenderedPageBreak/>
              <w:t>фондирования (финансирования) государственной поддержки, которые также требуют вмешательства для развития конкуренции в финансовом секторе.</w:t>
            </w:r>
          </w:p>
          <w:p w14:paraId="191922FF" w14:textId="77777777" w:rsidR="00942082" w:rsidRPr="005707E1" w:rsidRDefault="00942082" w:rsidP="00D1275A">
            <w:pPr>
              <w:ind w:firstLine="709"/>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Так, в настоящее время около 85% средств финансовой поддержки предпринимательства осуществляется через национальные институты развития, получающих соответствующие вознаграждения.</w:t>
            </w:r>
          </w:p>
          <w:p w14:paraId="7460599D" w14:textId="77777777" w:rsidR="00942082" w:rsidRPr="005707E1" w:rsidRDefault="00942082" w:rsidP="00D1275A">
            <w:pPr>
              <w:ind w:firstLine="709"/>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Обеспечение доступа субъектов финансового рынка (банков второго уровня, лизинговых компаний и микрокредитных организаций) к средствам фондирования государственной поддержки напрямую из средств государственного бюджета обеспечит не только развитие финансового рынка в целом, но и условия для более доступных ставок по заемным средствам (кредита, лизинга и иных займов).</w:t>
            </w:r>
          </w:p>
          <w:p w14:paraId="2F5AD918" w14:textId="77777777" w:rsidR="00942082" w:rsidRPr="005707E1" w:rsidRDefault="00942082" w:rsidP="00D1275A">
            <w:pPr>
              <w:shd w:val="clear" w:color="auto" w:fill="FFFFFF" w:themeFill="background1"/>
              <w:ind w:firstLine="709"/>
              <w:jc w:val="both"/>
              <w:rPr>
                <w:rFonts w:ascii="Times New Roman" w:hAnsi="Times New Roman" w:cs="Times New Roman"/>
                <w:sz w:val="24"/>
                <w:szCs w:val="24"/>
              </w:rPr>
            </w:pPr>
            <w:r w:rsidRPr="005707E1">
              <w:rPr>
                <w:rFonts w:ascii="Times New Roman" w:hAnsi="Times New Roman" w:cs="Times New Roman"/>
                <w:sz w:val="24"/>
                <w:szCs w:val="24"/>
              </w:rPr>
              <w:t>Немаловажным вопросом является целесообразность и контроль предоставления государственной поддержки в рамках специальных экономических зон.</w:t>
            </w:r>
          </w:p>
          <w:p w14:paraId="4B472757" w14:textId="77777777" w:rsidR="00942082" w:rsidRPr="005707E1" w:rsidRDefault="00942082" w:rsidP="00D1275A">
            <w:pPr>
              <w:shd w:val="clear" w:color="auto" w:fill="FFFFFF" w:themeFill="background1"/>
              <w:ind w:firstLine="709"/>
              <w:jc w:val="both"/>
              <w:rPr>
                <w:rFonts w:ascii="Times New Roman" w:hAnsi="Times New Roman" w:cs="Times New Roman"/>
                <w:sz w:val="24"/>
                <w:szCs w:val="24"/>
              </w:rPr>
            </w:pPr>
            <w:r w:rsidRPr="005707E1">
              <w:rPr>
                <w:rFonts w:ascii="Times New Roman" w:hAnsi="Times New Roman" w:cs="Times New Roman"/>
                <w:sz w:val="24"/>
                <w:szCs w:val="24"/>
              </w:rPr>
              <w:lastRenderedPageBreak/>
              <w:t>Недопустимым примером предоставления преимуществ в рамках реализации проектов на территории специальной экономической зоны является предоставление налоговых и иных преференций отдельным строительным компаниям, осуществляющим строительство многоквартирных жилых комплексов на левобережье столицы.</w:t>
            </w:r>
          </w:p>
          <w:p w14:paraId="03BD023C" w14:textId="77777777" w:rsidR="00942082" w:rsidRPr="005707E1" w:rsidRDefault="00942082" w:rsidP="00D1275A">
            <w:pPr>
              <w:shd w:val="clear" w:color="auto" w:fill="FFFFFF" w:themeFill="background1"/>
              <w:ind w:firstLine="709"/>
              <w:jc w:val="both"/>
              <w:rPr>
                <w:rFonts w:ascii="Times New Roman" w:hAnsi="Times New Roman" w:cs="Times New Roman"/>
                <w:sz w:val="24"/>
                <w:szCs w:val="24"/>
              </w:rPr>
            </w:pPr>
            <w:r w:rsidRPr="005707E1">
              <w:rPr>
                <w:rFonts w:ascii="Times New Roman" w:hAnsi="Times New Roman" w:cs="Times New Roman"/>
                <w:sz w:val="24"/>
                <w:szCs w:val="24"/>
              </w:rPr>
              <w:t>Тем самым, возникает вопрос не только ограничения конкуренции на рынке строительства жилых объектов, но и обоснованности создания самой специальной экономической зоны.</w:t>
            </w:r>
          </w:p>
          <w:p w14:paraId="050B722C" w14:textId="77777777" w:rsidR="00942082" w:rsidRPr="005707E1" w:rsidRDefault="00942082" w:rsidP="00D1275A">
            <w:pPr>
              <w:shd w:val="clear" w:color="auto" w:fill="FFFFFF" w:themeFill="background1"/>
              <w:ind w:firstLine="709"/>
              <w:jc w:val="both"/>
              <w:rPr>
                <w:rFonts w:ascii="Times New Roman" w:hAnsi="Times New Roman" w:cs="Times New Roman"/>
                <w:sz w:val="24"/>
                <w:szCs w:val="24"/>
              </w:rPr>
            </w:pPr>
            <w:r w:rsidRPr="005707E1">
              <w:rPr>
                <w:rFonts w:ascii="Times New Roman" w:hAnsi="Times New Roman" w:cs="Times New Roman"/>
                <w:sz w:val="24"/>
                <w:szCs w:val="24"/>
              </w:rPr>
              <w:t xml:space="preserve">Вышеуказанные меры поддержки бизнеса противоречат реализации государственной политики </w:t>
            </w:r>
            <w:r w:rsidRPr="005707E1">
              <w:rPr>
                <w:rFonts w:ascii="Times New Roman" w:hAnsi="Times New Roman" w:cs="Times New Roman"/>
                <w:sz w:val="24"/>
                <w:szCs w:val="24"/>
                <w:lang w:val="kk-KZ"/>
              </w:rPr>
              <w:t>по защите и развитию конкуренции</w:t>
            </w:r>
            <w:r w:rsidRPr="005707E1">
              <w:rPr>
                <w:rFonts w:ascii="Times New Roman" w:hAnsi="Times New Roman" w:cs="Times New Roman"/>
                <w:sz w:val="24"/>
                <w:szCs w:val="24"/>
              </w:rPr>
              <w:t>.</w:t>
            </w:r>
          </w:p>
          <w:p w14:paraId="2327A235" w14:textId="77777777" w:rsidR="00942082" w:rsidRPr="005707E1" w:rsidRDefault="00942082" w:rsidP="00D1275A">
            <w:pPr>
              <w:shd w:val="clear" w:color="auto" w:fill="FFFFFF" w:themeFill="background1"/>
              <w:ind w:firstLine="709"/>
              <w:jc w:val="both"/>
              <w:rPr>
                <w:rFonts w:ascii="Times New Roman" w:hAnsi="Times New Roman" w:cs="Times New Roman"/>
                <w:sz w:val="24"/>
                <w:szCs w:val="24"/>
              </w:rPr>
            </w:pPr>
            <w:r w:rsidRPr="005707E1">
              <w:rPr>
                <w:rFonts w:ascii="Times New Roman" w:hAnsi="Times New Roman" w:cs="Times New Roman"/>
                <w:sz w:val="24"/>
                <w:szCs w:val="24"/>
              </w:rPr>
              <w:t xml:space="preserve">В этой связи, </w:t>
            </w:r>
            <w:r w:rsidRPr="005707E1">
              <w:rPr>
                <w:rFonts w:ascii="Times New Roman" w:hAnsi="Times New Roman" w:cs="Times New Roman"/>
                <w:sz w:val="24"/>
                <w:szCs w:val="24"/>
                <w:lang w:val="kk-KZ"/>
              </w:rPr>
              <w:t xml:space="preserve">предлагается </w:t>
            </w:r>
            <w:r w:rsidRPr="005707E1">
              <w:rPr>
                <w:rFonts w:ascii="Times New Roman" w:hAnsi="Times New Roman" w:cs="Times New Roman"/>
                <w:sz w:val="24"/>
                <w:szCs w:val="24"/>
              </w:rPr>
              <w:t>определить правовой механизм обеспечения равного доступа к мерам государственной поддержки предпринимательства, предусматривающий:</w:t>
            </w:r>
          </w:p>
          <w:p w14:paraId="428682C7" w14:textId="77777777" w:rsidR="00942082" w:rsidRPr="005707E1" w:rsidRDefault="00942082" w:rsidP="00D1275A">
            <w:pPr>
              <w:shd w:val="clear" w:color="auto" w:fill="FFFFFF" w:themeFill="background1"/>
              <w:ind w:firstLine="709"/>
              <w:jc w:val="both"/>
              <w:rPr>
                <w:rFonts w:ascii="Times New Roman" w:hAnsi="Times New Roman" w:cs="Times New Roman"/>
                <w:sz w:val="24"/>
                <w:szCs w:val="24"/>
              </w:rPr>
            </w:pPr>
            <w:r w:rsidRPr="005707E1">
              <w:rPr>
                <w:rFonts w:ascii="Times New Roman" w:hAnsi="Times New Roman" w:cs="Times New Roman"/>
                <w:sz w:val="24"/>
                <w:szCs w:val="24"/>
              </w:rPr>
              <w:t xml:space="preserve">- перечень запрещенных действий при предоставлении мер </w:t>
            </w:r>
            <w:r w:rsidRPr="005707E1">
              <w:rPr>
                <w:rFonts w:ascii="Times New Roman" w:hAnsi="Times New Roman" w:cs="Times New Roman"/>
                <w:sz w:val="24"/>
                <w:szCs w:val="24"/>
              </w:rPr>
              <w:lastRenderedPageBreak/>
              <w:t>государственной поддержки предпринимательства;</w:t>
            </w:r>
          </w:p>
          <w:p w14:paraId="3D53D69F" w14:textId="77777777" w:rsidR="00942082" w:rsidRPr="005707E1" w:rsidRDefault="00942082" w:rsidP="00D1275A">
            <w:pPr>
              <w:shd w:val="clear" w:color="auto" w:fill="FFFFFF" w:themeFill="background1"/>
              <w:ind w:firstLine="709"/>
              <w:jc w:val="both"/>
              <w:rPr>
                <w:rFonts w:ascii="Times New Roman" w:hAnsi="Times New Roman" w:cs="Times New Roman"/>
                <w:sz w:val="24"/>
                <w:szCs w:val="24"/>
              </w:rPr>
            </w:pPr>
            <w:r w:rsidRPr="005707E1">
              <w:rPr>
                <w:rFonts w:ascii="Times New Roman" w:hAnsi="Times New Roman" w:cs="Times New Roman"/>
                <w:sz w:val="24"/>
                <w:szCs w:val="24"/>
              </w:rPr>
              <w:t>- согласование с антимонопольным органом введение новых мер государственной поддержки предпринимательства и утверждение правил их оказания;</w:t>
            </w:r>
          </w:p>
          <w:p w14:paraId="545D72CB" w14:textId="77777777" w:rsidR="00942082" w:rsidRPr="005707E1" w:rsidRDefault="00942082" w:rsidP="00D1275A">
            <w:pPr>
              <w:shd w:val="clear" w:color="auto" w:fill="FFFFFF" w:themeFill="background1"/>
              <w:ind w:firstLine="709"/>
              <w:jc w:val="both"/>
              <w:rPr>
                <w:rFonts w:ascii="Times New Roman" w:hAnsi="Times New Roman" w:cs="Times New Roman"/>
                <w:sz w:val="24"/>
                <w:szCs w:val="24"/>
              </w:rPr>
            </w:pPr>
            <w:r w:rsidRPr="005707E1">
              <w:rPr>
                <w:rFonts w:ascii="Times New Roman" w:hAnsi="Times New Roman" w:cs="Times New Roman"/>
                <w:sz w:val="24"/>
                <w:szCs w:val="24"/>
              </w:rPr>
              <w:t>- обстоятельства, определяющие приоритетность тех или иных мер государственной поддержки с учетом состояния конкуренции на товарных рынках, которые будут учитываться в процедурах согласования;</w:t>
            </w:r>
          </w:p>
          <w:p w14:paraId="2009B834" w14:textId="77777777" w:rsidR="00942082" w:rsidRPr="005707E1" w:rsidRDefault="00942082" w:rsidP="00D1275A">
            <w:pPr>
              <w:shd w:val="clear" w:color="auto" w:fill="FFFFFF" w:themeFill="background1"/>
              <w:ind w:firstLine="709"/>
              <w:jc w:val="both"/>
              <w:rPr>
                <w:rFonts w:ascii="Times New Roman" w:hAnsi="Times New Roman" w:cs="Times New Roman"/>
                <w:sz w:val="24"/>
                <w:szCs w:val="24"/>
              </w:rPr>
            </w:pPr>
            <w:r w:rsidRPr="005707E1">
              <w:rPr>
                <w:rFonts w:ascii="Times New Roman" w:hAnsi="Times New Roman" w:cs="Times New Roman"/>
                <w:sz w:val="24"/>
                <w:szCs w:val="24"/>
              </w:rPr>
              <w:t>- требования к раскрытию информации о мерах государственной поддержки предпринимательства</w:t>
            </w:r>
          </w:p>
          <w:p w14:paraId="2FEC704B" w14:textId="77777777" w:rsidR="00942082" w:rsidRPr="005707E1" w:rsidRDefault="00942082" w:rsidP="00D1275A">
            <w:pPr>
              <w:shd w:val="clear" w:color="auto" w:fill="FFFFFF" w:themeFill="background1"/>
              <w:ind w:firstLine="709"/>
              <w:jc w:val="both"/>
              <w:rPr>
                <w:rFonts w:ascii="Times New Roman" w:hAnsi="Times New Roman" w:cs="Times New Roman"/>
                <w:sz w:val="24"/>
                <w:szCs w:val="24"/>
              </w:rPr>
            </w:pPr>
            <w:r w:rsidRPr="005707E1">
              <w:rPr>
                <w:rFonts w:ascii="Times New Roman" w:hAnsi="Times New Roman" w:cs="Times New Roman"/>
                <w:sz w:val="24"/>
                <w:szCs w:val="24"/>
              </w:rPr>
              <w:t>- мониторинг деятельности по предоставлению мер государственной поддержки предпринимательства в целях обеспечения равного доступа.</w:t>
            </w:r>
          </w:p>
        </w:tc>
      </w:tr>
      <w:tr w:rsidR="00942082" w:rsidRPr="005707E1" w14:paraId="71E15719" w14:textId="77777777" w:rsidTr="00D1275A">
        <w:tc>
          <w:tcPr>
            <w:tcW w:w="562" w:type="dxa"/>
          </w:tcPr>
          <w:p w14:paraId="4374E0D9"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5E2C197" w14:textId="77777777" w:rsidR="00942082" w:rsidRPr="005707E1" w:rsidRDefault="00942082" w:rsidP="00D1275A">
            <w:pPr>
              <w:jc w:val="both"/>
              <w:rPr>
                <w:rFonts w:ascii="Times New Roman" w:eastAsia="Calibri" w:hAnsi="Times New Roman" w:cs="Times New Roman"/>
                <w:sz w:val="24"/>
                <w:szCs w:val="24"/>
                <w:lang w:val="kk-KZ"/>
              </w:rPr>
            </w:pPr>
            <w:r>
              <w:rPr>
                <w:rFonts w:ascii="Times New Roman" w:hAnsi="Times New Roman" w:cs="Times New Roman"/>
                <w:sz w:val="24"/>
                <w:szCs w:val="24"/>
              </w:rPr>
              <w:t>Подпункт 2)</w:t>
            </w:r>
            <w:r w:rsidRPr="005707E1">
              <w:rPr>
                <w:rFonts w:ascii="Times New Roman" w:hAnsi="Times New Roman" w:cs="Times New Roman"/>
                <w:sz w:val="24"/>
                <w:szCs w:val="24"/>
              </w:rPr>
              <w:t xml:space="preserve"> пункта 2 статьи 195-1</w:t>
            </w:r>
          </w:p>
        </w:tc>
        <w:tc>
          <w:tcPr>
            <w:tcW w:w="4371" w:type="dxa"/>
            <w:tcBorders>
              <w:top w:val="single" w:sz="4" w:space="0" w:color="auto"/>
              <w:left w:val="single" w:sz="4" w:space="0" w:color="auto"/>
              <w:bottom w:val="single" w:sz="4" w:space="0" w:color="auto"/>
              <w:right w:val="single" w:sz="4" w:space="0" w:color="auto"/>
            </w:tcBorders>
          </w:tcPr>
          <w:p w14:paraId="1729B91E" w14:textId="77777777" w:rsidR="00942082" w:rsidRPr="005707E1" w:rsidRDefault="00942082" w:rsidP="00D1275A">
            <w:pPr>
              <w:pStyle w:val="aa"/>
              <w:spacing w:before="0" w:beforeAutospacing="0" w:after="0" w:afterAutospacing="0" w:line="276" w:lineRule="auto"/>
              <w:jc w:val="both"/>
              <w:rPr>
                <w:bCs/>
                <w:color w:val="auto"/>
                <w:spacing w:val="2"/>
                <w:bdr w:val="none" w:sz="0" w:space="0" w:color="auto" w:frame="1"/>
                <w:lang w:val="ru-RU"/>
              </w:rPr>
            </w:pPr>
            <w:r w:rsidRPr="005707E1">
              <w:rPr>
                <w:b/>
                <w:bCs/>
                <w:color w:val="auto"/>
                <w:spacing w:val="2"/>
                <w:bdr w:val="none" w:sz="0" w:space="0" w:color="auto" w:frame="1"/>
                <w:lang w:val="ru-RU"/>
              </w:rPr>
              <w:t xml:space="preserve">     </w:t>
            </w:r>
            <w:r w:rsidRPr="005707E1">
              <w:rPr>
                <w:bCs/>
                <w:color w:val="auto"/>
                <w:spacing w:val="2"/>
                <w:bdr w:val="none" w:sz="0" w:space="0" w:color="auto" w:frame="1"/>
                <w:lang w:val="ru-RU"/>
              </w:rPr>
              <w:t>Статья 195-1. Антимонопольный комплаенс</w:t>
            </w:r>
          </w:p>
          <w:p w14:paraId="36AF5FBB" w14:textId="77777777" w:rsidR="00942082" w:rsidRPr="005707E1" w:rsidRDefault="00942082" w:rsidP="00D1275A">
            <w:pPr>
              <w:pStyle w:val="aa"/>
              <w:spacing w:before="0" w:beforeAutospacing="0" w:after="0" w:afterAutospacing="0" w:line="276" w:lineRule="auto"/>
              <w:jc w:val="both"/>
              <w:rPr>
                <w:bCs/>
                <w:color w:val="auto"/>
                <w:spacing w:val="2"/>
                <w:bdr w:val="none" w:sz="0" w:space="0" w:color="auto" w:frame="1"/>
                <w:lang w:val="ru-RU"/>
              </w:rPr>
            </w:pPr>
            <w:r w:rsidRPr="005707E1">
              <w:rPr>
                <w:bCs/>
                <w:color w:val="auto"/>
                <w:spacing w:val="2"/>
                <w:bdr w:val="none" w:sz="0" w:space="0" w:color="auto" w:frame="1"/>
                <w:lang w:val="ru-RU"/>
              </w:rPr>
              <w:t xml:space="preserve">     …</w:t>
            </w:r>
          </w:p>
          <w:p w14:paraId="00F86CBE" w14:textId="77777777" w:rsidR="00942082" w:rsidRPr="005707E1" w:rsidRDefault="00942082" w:rsidP="00D1275A">
            <w:pPr>
              <w:pStyle w:val="aa"/>
              <w:spacing w:before="0" w:beforeAutospacing="0" w:after="0" w:afterAutospacing="0" w:line="276" w:lineRule="auto"/>
              <w:jc w:val="both"/>
              <w:rPr>
                <w:bCs/>
                <w:color w:val="auto"/>
                <w:spacing w:val="2"/>
                <w:bdr w:val="none" w:sz="0" w:space="0" w:color="auto" w:frame="1"/>
                <w:lang w:val="ru-RU"/>
              </w:rPr>
            </w:pPr>
            <w:r w:rsidRPr="005707E1">
              <w:rPr>
                <w:bCs/>
                <w:color w:val="auto"/>
                <w:spacing w:val="2"/>
                <w:bdr w:val="none" w:sz="0" w:space="0" w:color="auto" w:frame="1"/>
                <w:lang w:val="ru-RU"/>
              </w:rPr>
              <w:t xml:space="preserve">     2. Для внедрения антимонопольного комплаенса субъект (субъекты) рынка вправе принимать акты антимонопольного комплаенса:</w:t>
            </w:r>
          </w:p>
          <w:p w14:paraId="55706666" w14:textId="77777777" w:rsidR="00942082" w:rsidRPr="00AD053F" w:rsidRDefault="00942082" w:rsidP="00D1275A">
            <w:pPr>
              <w:pStyle w:val="aa"/>
              <w:spacing w:before="0" w:beforeAutospacing="0" w:after="0" w:afterAutospacing="0" w:line="276" w:lineRule="auto"/>
              <w:jc w:val="both"/>
              <w:rPr>
                <w:bCs/>
                <w:color w:val="auto"/>
                <w:spacing w:val="2"/>
                <w:bdr w:val="none" w:sz="0" w:space="0" w:color="auto" w:frame="1"/>
                <w:lang w:val="ru-RU"/>
              </w:rPr>
            </w:pPr>
            <w:r w:rsidRPr="005707E1">
              <w:rPr>
                <w:bCs/>
                <w:color w:val="auto"/>
                <w:spacing w:val="2"/>
                <w:bdr w:val="none" w:sz="0" w:space="0" w:color="auto" w:frame="1"/>
                <w:lang w:val="ru-RU"/>
              </w:rPr>
              <w:lastRenderedPageBreak/>
              <w:t xml:space="preserve">     </w:t>
            </w:r>
            <w:r w:rsidRPr="00AD053F">
              <w:rPr>
                <w:bCs/>
                <w:color w:val="auto"/>
                <w:spacing w:val="2"/>
                <w:bdr w:val="none" w:sz="0" w:space="0" w:color="auto" w:frame="1"/>
                <w:lang w:val="ru-RU"/>
              </w:rPr>
              <w:t>…</w:t>
            </w:r>
          </w:p>
          <w:p w14:paraId="54154BCB" w14:textId="77777777" w:rsidR="00942082" w:rsidRPr="00AD053F" w:rsidRDefault="00942082" w:rsidP="00D1275A">
            <w:pPr>
              <w:pStyle w:val="aa"/>
              <w:spacing w:before="0" w:beforeAutospacing="0" w:after="0" w:afterAutospacing="0" w:line="276" w:lineRule="auto"/>
              <w:jc w:val="both"/>
              <w:rPr>
                <w:b/>
                <w:bCs/>
                <w:color w:val="auto"/>
                <w:spacing w:val="2"/>
                <w:bdr w:val="none" w:sz="0" w:space="0" w:color="auto" w:frame="1"/>
                <w:lang w:val="ru-RU"/>
              </w:rPr>
            </w:pPr>
            <w:r w:rsidRPr="00AD053F">
              <w:rPr>
                <w:bCs/>
                <w:color w:val="auto"/>
                <w:spacing w:val="2"/>
                <w:bdr w:val="none" w:sz="0" w:space="0" w:color="auto" w:frame="1"/>
                <w:lang w:val="ru-RU"/>
              </w:rPr>
              <w:t xml:space="preserve">     </w:t>
            </w:r>
          </w:p>
          <w:p w14:paraId="50098FE6" w14:textId="77777777" w:rsidR="00942082" w:rsidRPr="005707E1" w:rsidRDefault="00942082" w:rsidP="00D1275A">
            <w:pPr>
              <w:tabs>
                <w:tab w:val="left" w:pos="567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5033B">
              <w:rPr>
                <w:rFonts w:ascii="Times New Roman" w:eastAsia="Calibri" w:hAnsi="Times New Roman" w:cs="Times New Roman"/>
                <w:sz w:val="24"/>
                <w:szCs w:val="24"/>
              </w:rPr>
              <w:t>2) внутренний акт, предусматривающий методы, способы оценки рисков,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w:t>
            </w:r>
          </w:p>
        </w:tc>
        <w:tc>
          <w:tcPr>
            <w:tcW w:w="4276" w:type="dxa"/>
            <w:tcBorders>
              <w:top w:val="single" w:sz="4" w:space="0" w:color="auto"/>
              <w:left w:val="single" w:sz="4" w:space="0" w:color="auto"/>
              <w:bottom w:val="single" w:sz="4" w:space="0" w:color="auto"/>
              <w:right w:val="single" w:sz="4" w:space="0" w:color="auto"/>
            </w:tcBorders>
          </w:tcPr>
          <w:p w14:paraId="19E24CA3" w14:textId="77777777" w:rsidR="00942082" w:rsidRPr="005707E1" w:rsidRDefault="00942082" w:rsidP="00D1275A">
            <w:pPr>
              <w:pStyle w:val="aa"/>
              <w:spacing w:before="0" w:beforeAutospacing="0" w:after="0" w:afterAutospacing="0" w:line="276" w:lineRule="auto"/>
              <w:jc w:val="both"/>
              <w:rPr>
                <w:bCs/>
                <w:color w:val="auto"/>
                <w:spacing w:val="2"/>
                <w:bdr w:val="none" w:sz="0" w:space="0" w:color="auto" w:frame="1"/>
                <w:lang w:val="ru-RU"/>
              </w:rPr>
            </w:pPr>
            <w:r w:rsidRPr="005707E1">
              <w:rPr>
                <w:b/>
                <w:bCs/>
                <w:color w:val="auto"/>
                <w:spacing w:val="2"/>
                <w:bdr w:val="none" w:sz="0" w:space="0" w:color="auto" w:frame="1"/>
                <w:lang w:val="ru-RU"/>
              </w:rPr>
              <w:lastRenderedPageBreak/>
              <w:t xml:space="preserve">     </w:t>
            </w:r>
            <w:r w:rsidRPr="005707E1">
              <w:rPr>
                <w:bCs/>
                <w:color w:val="auto"/>
                <w:spacing w:val="2"/>
                <w:bdr w:val="none" w:sz="0" w:space="0" w:color="auto" w:frame="1"/>
                <w:lang w:val="ru-RU"/>
              </w:rPr>
              <w:t>Статья 195-1. Антимонопольный комплаенс</w:t>
            </w:r>
          </w:p>
          <w:p w14:paraId="19A2DA24" w14:textId="77777777" w:rsidR="00942082" w:rsidRPr="005707E1" w:rsidRDefault="00942082" w:rsidP="00D1275A">
            <w:pPr>
              <w:pStyle w:val="aa"/>
              <w:spacing w:before="0" w:beforeAutospacing="0" w:after="0" w:afterAutospacing="0" w:line="276" w:lineRule="auto"/>
              <w:jc w:val="both"/>
              <w:rPr>
                <w:bCs/>
                <w:color w:val="auto"/>
                <w:spacing w:val="2"/>
                <w:bdr w:val="none" w:sz="0" w:space="0" w:color="auto" w:frame="1"/>
                <w:lang w:val="ru-RU"/>
              </w:rPr>
            </w:pPr>
            <w:r w:rsidRPr="005707E1">
              <w:rPr>
                <w:bCs/>
                <w:color w:val="auto"/>
                <w:spacing w:val="2"/>
                <w:bdr w:val="none" w:sz="0" w:space="0" w:color="auto" w:frame="1"/>
                <w:lang w:val="ru-RU"/>
              </w:rPr>
              <w:t xml:space="preserve">     …</w:t>
            </w:r>
          </w:p>
          <w:p w14:paraId="17975126" w14:textId="77777777" w:rsidR="00942082" w:rsidRPr="005707E1" w:rsidRDefault="00942082" w:rsidP="00D1275A">
            <w:pPr>
              <w:pStyle w:val="aa"/>
              <w:spacing w:before="0" w:beforeAutospacing="0" w:after="0" w:afterAutospacing="0" w:line="276" w:lineRule="auto"/>
              <w:jc w:val="both"/>
              <w:rPr>
                <w:bCs/>
                <w:color w:val="auto"/>
                <w:spacing w:val="2"/>
                <w:bdr w:val="none" w:sz="0" w:space="0" w:color="auto" w:frame="1"/>
                <w:lang w:val="ru-RU"/>
              </w:rPr>
            </w:pPr>
            <w:r w:rsidRPr="005707E1">
              <w:rPr>
                <w:bCs/>
                <w:color w:val="auto"/>
                <w:spacing w:val="2"/>
                <w:bdr w:val="none" w:sz="0" w:space="0" w:color="auto" w:frame="1"/>
                <w:lang w:val="ru-RU"/>
              </w:rPr>
              <w:t xml:space="preserve">     2. Для внедрения антимонопольного комплаенса субъект (субъекты) рынка вправе </w:t>
            </w:r>
            <w:r w:rsidRPr="005707E1">
              <w:rPr>
                <w:bCs/>
                <w:color w:val="auto"/>
                <w:spacing w:val="2"/>
                <w:bdr w:val="none" w:sz="0" w:space="0" w:color="auto" w:frame="1"/>
                <w:lang w:val="ru-RU"/>
              </w:rPr>
              <w:lastRenderedPageBreak/>
              <w:t>принимать акты антимонопольного комплаенса:</w:t>
            </w:r>
          </w:p>
          <w:p w14:paraId="2310EFE1" w14:textId="77777777" w:rsidR="00942082" w:rsidRPr="005707E1" w:rsidRDefault="00942082" w:rsidP="00D1275A">
            <w:pPr>
              <w:pStyle w:val="aa"/>
              <w:spacing w:before="0" w:beforeAutospacing="0" w:after="0" w:afterAutospacing="0" w:line="276" w:lineRule="auto"/>
              <w:jc w:val="both"/>
              <w:rPr>
                <w:bCs/>
                <w:color w:val="auto"/>
                <w:spacing w:val="2"/>
                <w:bdr w:val="none" w:sz="0" w:space="0" w:color="auto" w:frame="1"/>
                <w:lang w:val="ru-RU"/>
              </w:rPr>
            </w:pPr>
            <w:r w:rsidRPr="005707E1">
              <w:rPr>
                <w:bCs/>
                <w:color w:val="auto"/>
                <w:spacing w:val="2"/>
                <w:bdr w:val="none" w:sz="0" w:space="0" w:color="auto" w:frame="1"/>
                <w:lang w:val="ru-RU"/>
              </w:rPr>
              <w:t xml:space="preserve">     …</w:t>
            </w:r>
          </w:p>
          <w:p w14:paraId="5BCF52BE" w14:textId="77777777" w:rsidR="00942082" w:rsidRPr="0015033B" w:rsidRDefault="00942082" w:rsidP="00D1275A">
            <w:pPr>
              <w:tabs>
                <w:tab w:val="left" w:pos="5670"/>
              </w:tabs>
              <w:jc w:val="both"/>
              <w:rPr>
                <w:rFonts w:ascii="Times New Roman" w:eastAsia="Calibri" w:hAnsi="Times New Roman" w:cs="Times New Roman"/>
                <w:sz w:val="24"/>
                <w:szCs w:val="24"/>
              </w:rPr>
            </w:pPr>
            <w:r w:rsidRPr="0015033B">
              <w:rPr>
                <w:rFonts w:ascii="Times New Roman" w:hAnsi="Times New Roman" w:cs="Times New Roman"/>
                <w:bCs/>
                <w:spacing w:val="2"/>
                <w:sz w:val="24"/>
                <w:szCs w:val="24"/>
                <w:bdr w:val="none" w:sz="0" w:space="0" w:color="auto" w:frame="1"/>
              </w:rPr>
              <w:t xml:space="preserve">     2) внутренний акт, предусматривающий методы, способы оценки рисков,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w:t>
            </w:r>
            <w:r w:rsidRPr="00DE277C">
              <w:rPr>
                <w:rFonts w:ascii="Times New Roman" w:hAnsi="Times New Roman" w:cs="Times New Roman"/>
                <w:b/>
                <w:bCs/>
                <w:spacing w:val="2"/>
                <w:sz w:val="24"/>
                <w:szCs w:val="24"/>
                <w:bdr w:val="none" w:sz="0" w:space="0" w:color="auto" w:frame="1"/>
                <w:lang w:val="kk-KZ"/>
              </w:rPr>
              <w:t>,</w:t>
            </w:r>
            <w:r w:rsidRPr="0015033B">
              <w:rPr>
                <w:rFonts w:ascii="Times New Roman" w:hAnsi="Times New Roman" w:cs="Times New Roman"/>
                <w:b/>
                <w:bCs/>
                <w:spacing w:val="2"/>
                <w:sz w:val="24"/>
                <w:szCs w:val="24"/>
                <w:highlight w:val="yellow"/>
                <w:bdr w:val="none" w:sz="0" w:space="0" w:color="auto" w:frame="1"/>
                <w:lang w:val="kk-KZ"/>
              </w:rPr>
              <w:t xml:space="preserve"> </w:t>
            </w:r>
            <w:r w:rsidRPr="00DD07CF">
              <w:rPr>
                <w:rFonts w:ascii="Times New Roman" w:hAnsi="Times New Roman" w:cs="Times New Roman"/>
                <w:b/>
                <w:bCs/>
                <w:spacing w:val="2"/>
                <w:sz w:val="24"/>
                <w:szCs w:val="24"/>
                <w:bdr w:val="none" w:sz="0" w:space="0" w:color="auto" w:frame="1"/>
                <w:lang w:val="kk-KZ"/>
              </w:rPr>
              <w:t>разрабатываемый в соответствии с методическими рекомендациями, утверждаемыми антимонопольным органом</w:t>
            </w:r>
            <w:r w:rsidRPr="00DD07CF">
              <w:rPr>
                <w:rFonts w:ascii="Times New Roman" w:hAnsi="Times New Roman" w:cs="Times New Roman"/>
                <w:b/>
                <w:bCs/>
                <w:spacing w:val="2"/>
                <w:sz w:val="24"/>
                <w:szCs w:val="24"/>
                <w:bdr w:val="none" w:sz="0" w:space="0" w:color="auto" w:frame="1"/>
              </w:rPr>
              <w:t>.</w:t>
            </w:r>
          </w:p>
        </w:tc>
        <w:tc>
          <w:tcPr>
            <w:tcW w:w="3932" w:type="dxa"/>
          </w:tcPr>
          <w:p w14:paraId="3BA63238"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lastRenderedPageBreak/>
              <w:t xml:space="preserve">     В целях формирования единого подхода к разработке и внедрению внутреннего акта антимонопольного комплаенса предлагается  разработка антимонопольным органом соответствующих методических рекомендаций.</w:t>
            </w:r>
          </w:p>
        </w:tc>
      </w:tr>
      <w:tr w:rsidR="00942082" w:rsidRPr="005707E1" w14:paraId="709E554C" w14:textId="77777777" w:rsidTr="00D1275A">
        <w:tc>
          <w:tcPr>
            <w:tcW w:w="562" w:type="dxa"/>
          </w:tcPr>
          <w:p w14:paraId="6CD7423B"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914BDDC" w14:textId="77777777" w:rsidR="00942082" w:rsidRPr="005707E1" w:rsidRDefault="00942082" w:rsidP="00D1275A">
            <w:pPr>
              <w:jc w:val="both"/>
              <w:rPr>
                <w:rFonts w:ascii="Times New Roman" w:eastAsia="Calibri" w:hAnsi="Times New Roman" w:cs="Times New Roman"/>
                <w:sz w:val="24"/>
                <w:szCs w:val="24"/>
                <w:lang w:val="kk-KZ"/>
              </w:rPr>
            </w:pPr>
            <w:r w:rsidRPr="005707E1">
              <w:rPr>
                <w:rFonts w:ascii="Times New Roman" w:hAnsi="Times New Roman" w:cs="Times New Roman"/>
                <w:sz w:val="24"/>
                <w:szCs w:val="24"/>
                <w:lang w:val="kk-KZ"/>
              </w:rPr>
              <w:t>Новый пункт 2-1 статьи 195-1</w:t>
            </w:r>
          </w:p>
        </w:tc>
        <w:tc>
          <w:tcPr>
            <w:tcW w:w="4371" w:type="dxa"/>
            <w:tcBorders>
              <w:top w:val="single" w:sz="4" w:space="0" w:color="auto"/>
              <w:left w:val="single" w:sz="4" w:space="0" w:color="auto"/>
              <w:bottom w:val="single" w:sz="4" w:space="0" w:color="auto"/>
              <w:right w:val="single" w:sz="4" w:space="0" w:color="auto"/>
            </w:tcBorders>
          </w:tcPr>
          <w:p w14:paraId="4BC44E1A" w14:textId="77777777" w:rsidR="00942082" w:rsidRPr="005707E1" w:rsidRDefault="00942082" w:rsidP="00D1275A">
            <w:pPr>
              <w:pStyle w:val="aa"/>
              <w:spacing w:before="0" w:beforeAutospacing="0" w:after="0" w:afterAutospacing="0" w:line="276" w:lineRule="auto"/>
              <w:jc w:val="both"/>
              <w:rPr>
                <w:bCs/>
                <w:color w:val="auto"/>
                <w:spacing w:val="2"/>
                <w:bdr w:val="none" w:sz="0" w:space="0" w:color="auto" w:frame="1"/>
              </w:rPr>
            </w:pPr>
            <w:r w:rsidRPr="005707E1">
              <w:rPr>
                <w:b/>
                <w:bCs/>
                <w:color w:val="auto"/>
                <w:spacing w:val="2"/>
                <w:bdr w:val="none" w:sz="0" w:space="0" w:color="auto" w:frame="1"/>
              </w:rPr>
              <w:t xml:space="preserve">     </w:t>
            </w:r>
            <w:r w:rsidRPr="005707E1">
              <w:rPr>
                <w:bCs/>
                <w:color w:val="auto"/>
                <w:spacing w:val="2"/>
                <w:bdr w:val="none" w:sz="0" w:space="0" w:color="auto" w:frame="1"/>
              </w:rPr>
              <w:t>Статья 195-1. Антимонопольный комплаенс</w:t>
            </w:r>
          </w:p>
          <w:p w14:paraId="44F52997" w14:textId="77777777" w:rsidR="00942082" w:rsidRPr="005707E1" w:rsidRDefault="00942082" w:rsidP="00D1275A">
            <w:pPr>
              <w:pStyle w:val="aa"/>
              <w:spacing w:before="0" w:beforeAutospacing="0" w:after="0" w:afterAutospacing="0" w:line="276" w:lineRule="auto"/>
              <w:jc w:val="both"/>
              <w:rPr>
                <w:bCs/>
                <w:color w:val="auto"/>
                <w:spacing w:val="2"/>
                <w:bdr w:val="none" w:sz="0" w:space="0" w:color="auto" w:frame="1"/>
              </w:rPr>
            </w:pPr>
            <w:r w:rsidRPr="005707E1">
              <w:rPr>
                <w:bCs/>
                <w:color w:val="auto"/>
                <w:spacing w:val="2"/>
                <w:bdr w:val="none" w:sz="0" w:space="0" w:color="auto" w:frame="1"/>
              </w:rPr>
              <w:t xml:space="preserve">     …</w:t>
            </w:r>
          </w:p>
          <w:p w14:paraId="0C496026" w14:textId="77777777" w:rsidR="00942082" w:rsidRPr="005707E1" w:rsidRDefault="00942082" w:rsidP="00D1275A">
            <w:pPr>
              <w:tabs>
                <w:tab w:val="left" w:pos="5670"/>
              </w:tabs>
              <w:jc w:val="both"/>
              <w:rPr>
                <w:rFonts w:ascii="Times New Roman" w:eastAsia="Calibri" w:hAnsi="Times New Roman" w:cs="Times New Roman"/>
                <w:sz w:val="24"/>
                <w:szCs w:val="24"/>
              </w:rPr>
            </w:pPr>
            <w:r w:rsidRPr="005707E1">
              <w:rPr>
                <w:rFonts w:ascii="Times New Roman" w:hAnsi="Times New Roman" w:cs="Times New Roman"/>
                <w:b/>
                <w:bCs/>
                <w:spacing w:val="2"/>
                <w:sz w:val="24"/>
                <w:szCs w:val="24"/>
                <w:bdr w:val="none" w:sz="0" w:space="0" w:color="auto" w:frame="1"/>
                <w:lang w:val="kk-KZ"/>
              </w:rPr>
              <w:t xml:space="preserve">     2-1. Отсутствует.</w:t>
            </w:r>
          </w:p>
        </w:tc>
        <w:tc>
          <w:tcPr>
            <w:tcW w:w="4276" w:type="dxa"/>
            <w:tcBorders>
              <w:top w:val="single" w:sz="4" w:space="0" w:color="auto"/>
              <w:left w:val="single" w:sz="4" w:space="0" w:color="auto"/>
              <w:bottom w:val="single" w:sz="4" w:space="0" w:color="auto"/>
              <w:right w:val="single" w:sz="4" w:space="0" w:color="auto"/>
            </w:tcBorders>
          </w:tcPr>
          <w:p w14:paraId="75FA408F"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ru-RU"/>
              </w:rPr>
            </w:pPr>
            <w:r w:rsidRPr="005707E1">
              <w:rPr>
                <w:b/>
                <w:bCs/>
                <w:color w:val="auto"/>
                <w:spacing w:val="2"/>
                <w:bdr w:val="none" w:sz="0" w:space="0" w:color="auto" w:frame="1"/>
                <w:lang w:val="ru-RU"/>
              </w:rPr>
              <w:t xml:space="preserve">     </w:t>
            </w:r>
            <w:r w:rsidRPr="005707E1">
              <w:rPr>
                <w:bCs/>
                <w:color w:val="auto"/>
                <w:spacing w:val="2"/>
                <w:bdr w:val="none" w:sz="0" w:space="0" w:color="auto" w:frame="1"/>
                <w:lang w:val="ru-RU"/>
              </w:rPr>
              <w:t>Статья 195-1. Антимонопольный комплаенс</w:t>
            </w:r>
          </w:p>
          <w:p w14:paraId="1C8B94FA"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ru-RU"/>
              </w:rPr>
            </w:pPr>
            <w:r w:rsidRPr="005707E1">
              <w:rPr>
                <w:bCs/>
                <w:color w:val="auto"/>
                <w:spacing w:val="2"/>
                <w:bdr w:val="none" w:sz="0" w:space="0" w:color="auto" w:frame="1"/>
                <w:lang w:val="ru-RU"/>
              </w:rPr>
              <w:t xml:space="preserve">     …</w:t>
            </w:r>
          </w:p>
          <w:p w14:paraId="31DF0B5F" w14:textId="77777777" w:rsidR="00942082" w:rsidRPr="005707E1" w:rsidRDefault="00942082" w:rsidP="00D1275A">
            <w:pPr>
              <w:pStyle w:val="aa"/>
              <w:spacing w:before="0" w:beforeAutospacing="0" w:after="0" w:afterAutospacing="0"/>
              <w:jc w:val="both"/>
              <w:rPr>
                <w:b/>
                <w:bCs/>
                <w:color w:val="auto"/>
                <w:spacing w:val="2"/>
                <w:bdr w:val="none" w:sz="0" w:space="0" w:color="auto" w:frame="1"/>
                <w:lang w:val="ru-RU"/>
              </w:rPr>
            </w:pPr>
            <w:r w:rsidRPr="005707E1">
              <w:rPr>
                <w:bCs/>
                <w:color w:val="auto"/>
                <w:spacing w:val="2"/>
                <w:bdr w:val="none" w:sz="0" w:space="0" w:color="auto" w:frame="1"/>
                <w:lang w:val="ru-RU"/>
              </w:rPr>
              <w:t xml:space="preserve">     </w:t>
            </w:r>
            <w:r w:rsidRPr="005707E1">
              <w:rPr>
                <w:b/>
                <w:bCs/>
                <w:color w:val="auto"/>
                <w:spacing w:val="2"/>
                <w:bdr w:val="none" w:sz="0" w:space="0" w:color="auto" w:frame="1"/>
                <w:lang w:val="ru-RU"/>
              </w:rPr>
              <w:t>2-1. Методические рекомендации по разработке и внедрению внутреннего акта антимонопольного комплаенса предусматривают:</w:t>
            </w:r>
          </w:p>
          <w:p w14:paraId="54C3F91A" w14:textId="77777777" w:rsidR="00942082" w:rsidRPr="005707E1" w:rsidRDefault="00942082" w:rsidP="00D1275A">
            <w:pPr>
              <w:pStyle w:val="aa"/>
              <w:spacing w:before="0" w:beforeAutospacing="0" w:after="0" w:afterAutospacing="0"/>
              <w:jc w:val="both"/>
              <w:rPr>
                <w:b/>
                <w:bCs/>
                <w:color w:val="auto"/>
                <w:spacing w:val="2"/>
                <w:bdr w:val="none" w:sz="0" w:space="0" w:color="auto" w:frame="1"/>
                <w:lang w:val="ru-RU"/>
              </w:rPr>
            </w:pPr>
            <w:r w:rsidRPr="005707E1">
              <w:rPr>
                <w:b/>
                <w:bCs/>
                <w:color w:val="auto"/>
                <w:spacing w:val="2"/>
                <w:bdr w:val="none" w:sz="0" w:space="0" w:color="auto" w:frame="1"/>
                <w:lang w:val="ru-RU"/>
              </w:rPr>
              <w:t xml:space="preserve">     1) этапы разработки и внедрения внутреннего акта антимонопольного комплаенса;</w:t>
            </w:r>
          </w:p>
          <w:p w14:paraId="7D38401F" w14:textId="77777777" w:rsidR="00942082" w:rsidRPr="005707E1" w:rsidRDefault="00942082" w:rsidP="00D1275A">
            <w:pPr>
              <w:pStyle w:val="aa"/>
              <w:spacing w:before="0" w:beforeAutospacing="0" w:after="0" w:afterAutospacing="0"/>
              <w:jc w:val="both"/>
              <w:rPr>
                <w:b/>
                <w:bCs/>
                <w:color w:val="auto"/>
                <w:spacing w:val="2"/>
                <w:bdr w:val="none" w:sz="0" w:space="0" w:color="auto" w:frame="1"/>
                <w:lang w:val="ru-RU"/>
              </w:rPr>
            </w:pPr>
            <w:r w:rsidRPr="005707E1">
              <w:rPr>
                <w:b/>
                <w:bCs/>
                <w:color w:val="auto"/>
                <w:spacing w:val="2"/>
                <w:bdr w:val="none" w:sz="0" w:space="0" w:color="auto" w:frame="1"/>
                <w:lang w:val="ru-RU"/>
              </w:rPr>
              <w:t xml:space="preserve">     2) содержание мероприятий по разработке и внедрению внутреннего акта антимонопольного комплаенса;</w:t>
            </w:r>
          </w:p>
          <w:p w14:paraId="7200D1C1" w14:textId="77777777" w:rsidR="00942082" w:rsidRPr="005707E1" w:rsidRDefault="00942082" w:rsidP="00D1275A">
            <w:pPr>
              <w:pStyle w:val="aa"/>
              <w:spacing w:before="0" w:beforeAutospacing="0" w:after="0" w:afterAutospacing="0"/>
              <w:jc w:val="both"/>
              <w:rPr>
                <w:b/>
                <w:bCs/>
                <w:color w:val="auto"/>
                <w:spacing w:val="2"/>
                <w:bdr w:val="none" w:sz="0" w:space="0" w:color="auto" w:frame="1"/>
                <w:lang w:val="ru-RU"/>
              </w:rPr>
            </w:pPr>
            <w:r w:rsidRPr="005707E1">
              <w:rPr>
                <w:b/>
                <w:bCs/>
                <w:color w:val="auto"/>
                <w:spacing w:val="2"/>
                <w:bdr w:val="none" w:sz="0" w:space="0" w:color="auto" w:frame="1"/>
                <w:lang w:val="ru-RU"/>
              </w:rPr>
              <w:t xml:space="preserve">     3) метод (методы) проведения оценки антимонопольных </w:t>
            </w:r>
            <w:r w:rsidRPr="005707E1">
              <w:rPr>
                <w:b/>
                <w:bCs/>
                <w:color w:val="auto"/>
                <w:spacing w:val="2"/>
                <w:bdr w:val="none" w:sz="0" w:space="0" w:color="auto" w:frame="1"/>
                <w:lang w:val="ru-RU"/>
              </w:rPr>
              <w:lastRenderedPageBreak/>
              <w:t>комплаенс-рисков, связанных с деятельностью субъекта рынка;</w:t>
            </w:r>
          </w:p>
          <w:p w14:paraId="247BD9EB" w14:textId="77777777" w:rsidR="00942082" w:rsidRPr="005707E1" w:rsidRDefault="00942082" w:rsidP="00D1275A">
            <w:pPr>
              <w:pStyle w:val="aa"/>
              <w:spacing w:before="0" w:beforeAutospacing="0" w:after="0" w:afterAutospacing="0"/>
              <w:jc w:val="both"/>
              <w:rPr>
                <w:b/>
                <w:bCs/>
                <w:color w:val="auto"/>
                <w:spacing w:val="2"/>
                <w:bdr w:val="none" w:sz="0" w:space="0" w:color="auto" w:frame="1"/>
                <w:lang w:val="ru-RU"/>
              </w:rPr>
            </w:pPr>
            <w:r w:rsidRPr="005707E1">
              <w:rPr>
                <w:b/>
                <w:bCs/>
                <w:color w:val="auto"/>
                <w:spacing w:val="2"/>
                <w:bdr w:val="none" w:sz="0" w:space="0" w:color="auto" w:frame="1"/>
                <w:lang w:val="ru-RU"/>
              </w:rPr>
              <w:t xml:space="preserve">     4) построение системы внутреннего контроля антимонопольных комплаенс-рисков;</w:t>
            </w:r>
          </w:p>
          <w:p w14:paraId="3E63C923" w14:textId="77777777" w:rsidR="00942082" w:rsidRPr="005707E1" w:rsidRDefault="00942082" w:rsidP="00D1275A">
            <w:pPr>
              <w:pStyle w:val="aa"/>
              <w:spacing w:before="0" w:beforeAutospacing="0" w:after="0" w:afterAutospacing="0"/>
              <w:jc w:val="both"/>
              <w:rPr>
                <w:b/>
                <w:bCs/>
                <w:color w:val="auto"/>
                <w:spacing w:val="2"/>
                <w:bdr w:val="none" w:sz="0" w:space="0" w:color="auto" w:frame="1"/>
                <w:lang w:val="ru-RU"/>
              </w:rPr>
            </w:pPr>
            <w:r w:rsidRPr="005707E1">
              <w:rPr>
                <w:b/>
                <w:bCs/>
                <w:color w:val="auto"/>
                <w:spacing w:val="2"/>
                <w:bdr w:val="none" w:sz="0" w:space="0" w:color="auto" w:frame="1"/>
                <w:lang w:val="ru-RU"/>
              </w:rPr>
              <w:t xml:space="preserve">     5) метод (методы) проведения оценки эффективности функционирования внутреннего акта антимонопольного комплаенса;</w:t>
            </w:r>
          </w:p>
          <w:p w14:paraId="15282978" w14:textId="77777777" w:rsidR="00942082" w:rsidRPr="005707E1" w:rsidRDefault="00942082" w:rsidP="00D1275A">
            <w:pPr>
              <w:tabs>
                <w:tab w:val="left" w:pos="5670"/>
              </w:tabs>
              <w:jc w:val="both"/>
              <w:rPr>
                <w:rFonts w:ascii="Times New Roman" w:eastAsia="Calibri" w:hAnsi="Times New Roman" w:cs="Times New Roman"/>
                <w:sz w:val="24"/>
                <w:szCs w:val="24"/>
              </w:rPr>
            </w:pPr>
            <w:r w:rsidRPr="005707E1">
              <w:rPr>
                <w:rFonts w:ascii="Times New Roman" w:hAnsi="Times New Roman" w:cs="Times New Roman"/>
                <w:b/>
                <w:bCs/>
                <w:spacing w:val="2"/>
                <w:sz w:val="24"/>
                <w:szCs w:val="24"/>
                <w:bdr w:val="none" w:sz="0" w:space="0" w:color="auto" w:frame="1"/>
              </w:rPr>
              <w:t xml:space="preserve">     6) иные положения по разработке и внедрению внутреннего акта.</w:t>
            </w:r>
          </w:p>
        </w:tc>
        <w:tc>
          <w:tcPr>
            <w:tcW w:w="3932" w:type="dxa"/>
          </w:tcPr>
          <w:p w14:paraId="40CBADB2"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lastRenderedPageBreak/>
              <w:t xml:space="preserve">     В целях формирования единого подхода к разработке и внедрению внутреннего акта антимонопольного комплаенса предлагается  разработка антимонопольным органом соответствующих методических рекомендаций, которые будут содержать этапы разработки и внедрения внутреннего акта антимонопольного комплаенса,</w:t>
            </w:r>
          </w:p>
          <w:p w14:paraId="60D35BFB"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порядок проведения мероприятий по разработке и внедрению внутреннего акта антимонопольного комплаенса и</w:t>
            </w:r>
          </w:p>
          <w:p w14:paraId="277C8F9E"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порядок проведения оценки эффективности функционирования </w:t>
            </w:r>
            <w:r w:rsidRPr="005707E1">
              <w:rPr>
                <w:rFonts w:ascii="Times New Roman" w:hAnsi="Times New Roman" w:cs="Times New Roman"/>
                <w:sz w:val="24"/>
                <w:szCs w:val="24"/>
                <w:lang w:val="kk-KZ"/>
              </w:rPr>
              <w:lastRenderedPageBreak/>
              <w:t>внутреннего акта антимонопольного комплаенса.</w:t>
            </w:r>
          </w:p>
        </w:tc>
      </w:tr>
      <w:tr w:rsidR="00942082" w:rsidRPr="005707E1" w14:paraId="15B1BA3D" w14:textId="77777777" w:rsidTr="00D1275A">
        <w:tc>
          <w:tcPr>
            <w:tcW w:w="562" w:type="dxa"/>
          </w:tcPr>
          <w:p w14:paraId="053B2798"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96AA3BF"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Новый пункт 2-2 статьи 195-1</w:t>
            </w:r>
          </w:p>
        </w:tc>
        <w:tc>
          <w:tcPr>
            <w:tcW w:w="4371" w:type="dxa"/>
            <w:tcBorders>
              <w:top w:val="single" w:sz="4" w:space="0" w:color="auto"/>
              <w:left w:val="single" w:sz="4" w:space="0" w:color="auto"/>
              <w:bottom w:val="single" w:sz="4" w:space="0" w:color="auto"/>
              <w:right w:val="single" w:sz="4" w:space="0" w:color="auto"/>
            </w:tcBorders>
          </w:tcPr>
          <w:p w14:paraId="1B18B2B3" w14:textId="77777777" w:rsidR="00942082" w:rsidRPr="005707E1" w:rsidRDefault="00942082" w:rsidP="00D1275A">
            <w:pPr>
              <w:pStyle w:val="aa"/>
              <w:spacing w:before="0" w:beforeAutospacing="0" w:after="0" w:afterAutospacing="0" w:line="276" w:lineRule="auto"/>
              <w:jc w:val="both"/>
              <w:rPr>
                <w:bCs/>
                <w:color w:val="auto"/>
                <w:spacing w:val="2"/>
                <w:bdr w:val="none" w:sz="0" w:space="0" w:color="auto" w:frame="1"/>
              </w:rPr>
            </w:pPr>
            <w:r w:rsidRPr="005707E1">
              <w:rPr>
                <w:b/>
                <w:bCs/>
                <w:color w:val="auto"/>
                <w:spacing w:val="2"/>
                <w:bdr w:val="none" w:sz="0" w:space="0" w:color="auto" w:frame="1"/>
              </w:rPr>
              <w:t xml:space="preserve">     </w:t>
            </w:r>
            <w:r w:rsidRPr="005707E1">
              <w:rPr>
                <w:bCs/>
                <w:color w:val="auto"/>
                <w:spacing w:val="2"/>
                <w:bdr w:val="none" w:sz="0" w:space="0" w:color="auto" w:frame="1"/>
              </w:rPr>
              <w:t>Статья 195-1. Антимонопольный комплаенс</w:t>
            </w:r>
          </w:p>
          <w:p w14:paraId="1D8C4E7A" w14:textId="77777777" w:rsidR="00942082" w:rsidRPr="005707E1" w:rsidRDefault="00942082" w:rsidP="00D1275A">
            <w:pPr>
              <w:pStyle w:val="aa"/>
              <w:spacing w:before="0" w:beforeAutospacing="0" w:after="0" w:afterAutospacing="0" w:line="276" w:lineRule="auto"/>
              <w:jc w:val="both"/>
              <w:rPr>
                <w:bCs/>
                <w:color w:val="auto"/>
                <w:spacing w:val="2"/>
                <w:bdr w:val="none" w:sz="0" w:space="0" w:color="auto" w:frame="1"/>
              </w:rPr>
            </w:pPr>
            <w:r w:rsidRPr="005707E1">
              <w:rPr>
                <w:bCs/>
                <w:color w:val="auto"/>
                <w:spacing w:val="2"/>
                <w:bdr w:val="none" w:sz="0" w:space="0" w:color="auto" w:frame="1"/>
              </w:rPr>
              <w:t xml:space="preserve">     …</w:t>
            </w:r>
          </w:p>
          <w:p w14:paraId="2AAB62CE" w14:textId="77777777" w:rsidR="00942082" w:rsidRPr="005707E1" w:rsidRDefault="00942082" w:rsidP="00D1275A">
            <w:pPr>
              <w:pStyle w:val="aa"/>
              <w:spacing w:before="0" w:beforeAutospacing="0" w:after="0" w:afterAutospacing="0" w:line="276" w:lineRule="auto"/>
              <w:jc w:val="both"/>
              <w:rPr>
                <w:b/>
                <w:bCs/>
                <w:color w:val="auto"/>
                <w:spacing w:val="2"/>
                <w:bdr w:val="none" w:sz="0" w:space="0" w:color="auto" w:frame="1"/>
              </w:rPr>
            </w:pPr>
            <w:r w:rsidRPr="005707E1">
              <w:rPr>
                <w:b/>
                <w:bCs/>
                <w:spacing w:val="2"/>
                <w:bdr w:val="none" w:sz="0" w:space="0" w:color="auto" w:frame="1"/>
                <w:lang w:val="kk-KZ"/>
              </w:rPr>
              <w:t xml:space="preserve">     2-2. Отсутствует.</w:t>
            </w:r>
          </w:p>
        </w:tc>
        <w:tc>
          <w:tcPr>
            <w:tcW w:w="4276" w:type="dxa"/>
            <w:tcBorders>
              <w:top w:val="single" w:sz="4" w:space="0" w:color="auto"/>
              <w:left w:val="single" w:sz="4" w:space="0" w:color="auto"/>
              <w:bottom w:val="single" w:sz="4" w:space="0" w:color="auto"/>
              <w:right w:val="single" w:sz="4" w:space="0" w:color="auto"/>
            </w:tcBorders>
          </w:tcPr>
          <w:p w14:paraId="0BFA536E" w14:textId="77777777" w:rsidR="00942082" w:rsidRPr="005707E1" w:rsidRDefault="00942082" w:rsidP="00D1275A">
            <w:pPr>
              <w:pStyle w:val="aa"/>
              <w:spacing w:before="0" w:beforeAutospacing="0" w:after="0" w:afterAutospacing="0" w:line="276" w:lineRule="auto"/>
              <w:jc w:val="both"/>
              <w:rPr>
                <w:bCs/>
                <w:color w:val="auto"/>
                <w:spacing w:val="2"/>
                <w:bdr w:val="none" w:sz="0" w:space="0" w:color="auto" w:frame="1"/>
                <w:lang w:val="ru-RU"/>
              </w:rPr>
            </w:pPr>
            <w:r w:rsidRPr="005707E1">
              <w:rPr>
                <w:b/>
                <w:bCs/>
                <w:color w:val="auto"/>
                <w:spacing w:val="2"/>
                <w:bdr w:val="none" w:sz="0" w:space="0" w:color="auto" w:frame="1"/>
                <w:lang w:val="ru-RU"/>
              </w:rPr>
              <w:t xml:space="preserve">     </w:t>
            </w:r>
            <w:r w:rsidRPr="005707E1">
              <w:rPr>
                <w:bCs/>
                <w:color w:val="auto"/>
                <w:spacing w:val="2"/>
                <w:bdr w:val="none" w:sz="0" w:space="0" w:color="auto" w:frame="1"/>
                <w:lang w:val="ru-RU"/>
              </w:rPr>
              <w:t>Статья 195-1. Антимонопольный комплаенс</w:t>
            </w:r>
          </w:p>
          <w:p w14:paraId="1D5F473B" w14:textId="77777777" w:rsidR="00942082" w:rsidRPr="005707E1" w:rsidRDefault="00942082" w:rsidP="00D1275A">
            <w:pPr>
              <w:pStyle w:val="aa"/>
              <w:spacing w:before="0" w:beforeAutospacing="0" w:after="0" w:afterAutospacing="0" w:line="276" w:lineRule="auto"/>
              <w:jc w:val="both"/>
              <w:rPr>
                <w:bCs/>
                <w:color w:val="auto"/>
                <w:spacing w:val="2"/>
                <w:bdr w:val="none" w:sz="0" w:space="0" w:color="auto" w:frame="1"/>
                <w:lang w:val="ru-RU"/>
              </w:rPr>
            </w:pPr>
            <w:r w:rsidRPr="005707E1">
              <w:rPr>
                <w:bCs/>
                <w:color w:val="auto"/>
                <w:spacing w:val="2"/>
                <w:bdr w:val="none" w:sz="0" w:space="0" w:color="auto" w:frame="1"/>
                <w:lang w:val="ru-RU"/>
              </w:rPr>
              <w:t xml:space="preserve">     …</w:t>
            </w:r>
          </w:p>
          <w:p w14:paraId="6B3C529C" w14:textId="77777777" w:rsidR="00942082" w:rsidRPr="005707E1" w:rsidRDefault="00942082" w:rsidP="00D1275A">
            <w:pPr>
              <w:pStyle w:val="aa"/>
              <w:spacing w:before="0" w:beforeAutospacing="0" w:after="0" w:afterAutospacing="0"/>
              <w:jc w:val="both"/>
              <w:rPr>
                <w:b/>
                <w:bCs/>
                <w:color w:val="auto"/>
                <w:spacing w:val="2"/>
                <w:bdr w:val="none" w:sz="0" w:space="0" w:color="auto" w:frame="1"/>
                <w:lang w:val="ru-RU"/>
              </w:rPr>
            </w:pPr>
            <w:r w:rsidRPr="005707E1">
              <w:rPr>
                <w:b/>
                <w:bCs/>
                <w:spacing w:val="2"/>
                <w:bdr w:val="none" w:sz="0" w:space="0" w:color="auto" w:frame="1"/>
                <w:lang w:val="kk-KZ"/>
              </w:rPr>
              <w:t xml:space="preserve">     2-2. Наличие у субъекта рынка эффективно функционирующего внутреннего акта антимонопольного комлаенса учитывается при рассмотрении дел о нарушениях законодательства Республики Казахстан в области защиты конкуренции.</w:t>
            </w:r>
          </w:p>
        </w:tc>
        <w:tc>
          <w:tcPr>
            <w:tcW w:w="3932" w:type="dxa"/>
          </w:tcPr>
          <w:p w14:paraId="043A2303"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Вопросом, требующего внимания, является признание эффективно работающей комплаенс-системы как поощряемой государством добросовестной практики, учитываемой антимонопольным орган при осуществлении контроля и управлении рисками нарушений законодательства.</w:t>
            </w:r>
          </w:p>
          <w:p w14:paraId="455DD2C7"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На сегодня, общие обстоятельства, смягчающие ответственность за административное правонарушение, предусмотрены частью первой статьи 56 Кодекса Республики Казахстан об административных правонарушениях от 5 июля 2014 </w:t>
            </w:r>
            <w:r w:rsidRPr="005707E1">
              <w:rPr>
                <w:rFonts w:ascii="Times New Roman" w:hAnsi="Times New Roman" w:cs="Times New Roman"/>
                <w:sz w:val="24"/>
                <w:szCs w:val="24"/>
                <w:lang w:val="kk-KZ"/>
              </w:rPr>
              <w:lastRenderedPageBreak/>
              <w:t>года (далее – КоАП). При этом данный перечень не является исчерпывающим.</w:t>
            </w:r>
          </w:p>
          <w:p w14:paraId="3B6BE7F9"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Так, в соответствии с частью второй вышеуказанной статьи судья, орган, должностное лицо, рассматривающие дело об административном правонарушении, могут признать смягчающими обстоятельства, не указанные в части первой статьи 56 КоАП.</w:t>
            </w:r>
          </w:p>
          <w:p w14:paraId="35AF0078"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Таким образом, основное значение для принятия судом, антимонопольным органом или его должностным лицом решения о смягчении административной ответственности субъекта рынка за нарушение антимонопольного законодательства будут иметь конкретные меры, принятые субъектом рынка для соблюдения законодательства Республики Казахстан в области защиты конкуренции и предупреждения его нарушений, включая принятие акта антимонопольного комплаенса.</w:t>
            </w:r>
          </w:p>
        </w:tc>
      </w:tr>
      <w:tr w:rsidR="00942082" w:rsidRPr="005707E1" w14:paraId="7DF24EA8" w14:textId="77777777" w:rsidTr="00D1275A">
        <w:tc>
          <w:tcPr>
            <w:tcW w:w="562" w:type="dxa"/>
          </w:tcPr>
          <w:p w14:paraId="5E4263F1"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3400EDB7" w14:textId="77777777" w:rsidR="00942082" w:rsidRPr="005707E1" w:rsidRDefault="00942082" w:rsidP="00D1275A">
            <w:pPr>
              <w:shd w:val="clear" w:color="auto" w:fill="FFFFFF"/>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Пункт 2 статьи 196</w:t>
            </w:r>
          </w:p>
        </w:tc>
        <w:tc>
          <w:tcPr>
            <w:tcW w:w="4371" w:type="dxa"/>
          </w:tcPr>
          <w:p w14:paraId="22AC652A"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ru-RU"/>
              </w:rPr>
            </w:pPr>
            <w:r w:rsidRPr="005707E1">
              <w:rPr>
                <w:bCs/>
                <w:color w:val="auto"/>
                <w:spacing w:val="2"/>
                <w:bdr w:val="none" w:sz="0" w:space="0" w:color="auto" w:frame="1"/>
                <w:lang w:val="ru-RU"/>
              </w:rPr>
              <w:t xml:space="preserve">     Статья 196. Анализ состояния конкуренции на товарных рынках</w:t>
            </w:r>
          </w:p>
          <w:p w14:paraId="4AB1D460"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ru-RU"/>
              </w:rPr>
            </w:pPr>
            <w:r w:rsidRPr="005707E1">
              <w:rPr>
                <w:bCs/>
                <w:color w:val="auto"/>
                <w:spacing w:val="2"/>
                <w:bdr w:val="none" w:sz="0" w:space="0" w:color="auto" w:frame="1"/>
                <w:lang w:val="ru-RU"/>
              </w:rPr>
              <w:t xml:space="preserve">     …</w:t>
            </w:r>
          </w:p>
          <w:p w14:paraId="232D31BB" w14:textId="77777777" w:rsidR="00942082" w:rsidRPr="005707E1" w:rsidRDefault="00942082" w:rsidP="00D1275A">
            <w:pPr>
              <w:pStyle w:val="aa"/>
              <w:spacing w:before="0" w:beforeAutospacing="0" w:after="0" w:afterAutospacing="0"/>
              <w:jc w:val="both"/>
              <w:rPr>
                <w:b/>
                <w:bCs/>
                <w:color w:val="auto"/>
                <w:spacing w:val="2"/>
                <w:bdr w:val="none" w:sz="0" w:space="0" w:color="auto" w:frame="1"/>
                <w:lang w:val="ru-RU"/>
              </w:rPr>
            </w:pPr>
            <w:r w:rsidRPr="005707E1">
              <w:rPr>
                <w:b/>
                <w:bCs/>
                <w:color w:val="auto"/>
                <w:spacing w:val="2"/>
                <w:bdr w:val="none" w:sz="0" w:space="0" w:color="auto" w:frame="1"/>
                <w:lang w:val="ru-RU"/>
              </w:rPr>
              <w:t xml:space="preserve">     2. Анализ состояния конкуренции на товарных рынках проводится в </w:t>
            </w:r>
            <w:r w:rsidRPr="005707E1">
              <w:rPr>
                <w:b/>
                <w:bCs/>
                <w:color w:val="auto"/>
                <w:spacing w:val="2"/>
                <w:bdr w:val="none" w:sz="0" w:space="0" w:color="auto" w:frame="1"/>
                <w:lang w:val="ru-RU"/>
              </w:rPr>
              <w:lastRenderedPageBreak/>
              <w:t>соответствии с методикой по проведению анализа состояния конкуренции на товарном рынке, утверждаемой антимонопольным органом, и методикой по проведению анализа состояния конкуренции в отношении финансовых организаций, утверждаемой антимонопольным органом по согласованию с уполномоченным органом по регулированию, контролю и надзору финансового рынка и финансовых организаций.</w:t>
            </w:r>
          </w:p>
          <w:p w14:paraId="17D99805" w14:textId="77777777" w:rsidR="00942082" w:rsidRPr="005707E1" w:rsidRDefault="00942082" w:rsidP="00D1275A">
            <w:pPr>
              <w:pStyle w:val="aa"/>
              <w:spacing w:before="0" w:beforeAutospacing="0" w:after="0" w:afterAutospacing="0"/>
              <w:jc w:val="both"/>
              <w:rPr>
                <w:b/>
                <w:bCs/>
                <w:color w:val="auto"/>
                <w:spacing w:val="2"/>
                <w:bdr w:val="none" w:sz="0" w:space="0" w:color="auto" w:frame="1"/>
                <w:lang w:val="ru-RU"/>
              </w:rPr>
            </w:pPr>
            <w:r w:rsidRPr="005707E1">
              <w:rPr>
                <w:b/>
                <w:bCs/>
                <w:color w:val="auto"/>
                <w:spacing w:val="2"/>
                <w:bdr w:val="none" w:sz="0" w:space="0" w:color="auto" w:frame="1"/>
                <w:lang w:val="ru-RU"/>
              </w:rPr>
              <w:t xml:space="preserve">     Отсутствует.</w:t>
            </w:r>
          </w:p>
        </w:tc>
        <w:tc>
          <w:tcPr>
            <w:tcW w:w="4276" w:type="dxa"/>
          </w:tcPr>
          <w:p w14:paraId="11A9BD6E"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ru-RU"/>
              </w:rPr>
            </w:pPr>
            <w:r w:rsidRPr="005707E1">
              <w:rPr>
                <w:bCs/>
                <w:color w:val="auto"/>
                <w:spacing w:val="2"/>
                <w:bdr w:val="none" w:sz="0" w:space="0" w:color="auto" w:frame="1"/>
                <w:lang w:val="ru-RU"/>
              </w:rPr>
              <w:lastRenderedPageBreak/>
              <w:t xml:space="preserve">     Статья 196. Анализ состояния конкуренции на товарных рынках</w:t>
            </w:r>
          </w:p>
          <w:p w14:paraId="37D4CE9F" w14:textId="77777777" w:rsidR="00942082" w:rsidRPr="005707E1" w:rsidRDefault="00942082" w:rsidP="00D1275A">
            <w:pPr>
              <w:pStyle w:val="aa"/>
              <w:spacing w:before="0" w:beforeAutospacing="0" w:after="0" w:afterAutospacing="0"/>
              <w:jc w:val="both"/>
              <w:rPr>
                <w:bCs/>
                <w:color w:val="auto"/>
                <w:spacing w:val="2"/>
                <w:bdr w:val="none" w:sz="0" w:space="0" w:color="auto" w:frame="1"/>
                <w:lang w:val="ru-RU"/>
              </w:rPr>
            </w:pPr>
            <w:r w:rsidRPr="005707E1">
              <w:rPr>
                <w:bCs/>
                <w:color w:val="auto"/>
                <w:spacing w:val="2"/>
                <w:bdr w:val="none" w:sz="0" w:space="0" w:color="auto" w:frame="1"/>
                <w:lang w:val="ru-RU"/>
              </w:rPr>
              <w:t xml:space="preserve">     …</w:t>
            </w:r>
          </w:p>
          <w:p w14:paraId="7A07834C" w14:textId="77777777" w:rsidR="00942082" w:rsidRPr="005707E1" w:rsidRDefault="00942082" w:rsidP="00D1275A">
            <w:pPr>
              <w:pStyle w:val="aa"/>
              <w:spacing w:before="0" w:beforeAutospacing="0" w:after="0" w:afterAutospacing="0"/>
              <w:jc w:val="both"/>
              <w:rPr>
                <w:b/>
                <w:bCs/>
                <w:color w:val="auto"/>
                <w:spacing w:val="2"/>
                <w:bdr w:val="none" w:sz="0" w:space="0" w:color="auto" w:frame="1"/>
                <w:lang w:val="ru-RU"/>
              </w:rPr>
            </w:pPr>
            <w:r w:rsidRPr="005707E1">
              <w:rPr>
                <w:bCs/>
                <w:color w:val="auto"/>
                <w:spacing w:val="2"/>
                <w:bdr w:val="none" w:sz="0" w:space="0" w:color="auto" w:frame="1"/>
                <w:lang w:val="ru-RU"/>
              </w:rPr>
              <w:t xml:space="preserve">     </w:t>
            </w:r>
            <w:r w:rsidRPr="005707E1">
              <w:rPr>
                <w:b/>
                <w:bCs/>
                <w:color w:val="auto"/>
                <w:spacing w:val="2"/>
                <w:bdr w:val="none" w:sz="0" w:space="0" w:color="auto" w:frame="1"/>
                <w:lang w:val="ru-RU"/>
              </w:rPr>
              <w:t xml:space="preserve">2. Анализ состояния конкуренции на товарных рынках проводится в </w:t>
            </w:r>
            <w:r w:rsidRPr="005707E1">
              <w:rPr>
                <w:b/>
                <w:bCs/>
                <w:color w:val="auto"/>
                <w:spacing w:val="2"/>
                <w:bdr w:val="none" w:sz="0" w:space="0" w:color="auto" w:frame="1"/>
                <w:lang w:val="ru-RU"/>
              </w:rPr>
              <w:lastRenderedPageBreak/>
              <w:t>соответствии с утверждаемыми антимонопольным органом методиками по проведению анализа состояния конкуренции:</w:t>
            </w:r>
          </w:p>
          <w:p w14:paraId="0D44FD23" w14:textId="77777777" w:rsidR="00942082" w:rsidRPr="005707E1" w:rsidRDefault="00942082" w:rsidP="00D1275A">
            <w:pPr>
              <w:pStyle w:val="aa"/>
              <w:spacing w:before="0" w:beforeAutospacing="0" w:after="0" w:afterAutospacing="0"/>
              <w:ind w:firstLine="322"/>
              <w:jc w:val="both"/>
              <w:rPr>
                <w:b/>
                <w:bCs/>
                <w:color w:val="auto"/>
                <w:spacing w:val="2"/>
                <w:bdr w:val="none" w:sz="0" w:space="0" w:color="auto" w:frame="1"/>
                <w:lang w:val="ru-RU"/>
              </w:rPr>
            </w:pPr>
            <w:r w:rsidRPr="005707E1">
              <w:rPr>
                <w:b/>
                <w:bCs/>
                <w:color w:val="auto"/>
                <w:spacing w:val="2"/>
                <w:bdr w:val="none" w:sz="0" w:space="0" w:color="auto" w:frame="1"/>
                <w:lang w:val="ru-RU"/>
              </w:rPr>
              <w:t>1) на товарных рынках;</w:t>
            </w:r>
          </w:p>
          <w:p w14:paraId="2AAFEB60" w14:textId="77777777" w:rsidR="00942082" w:rsidRPr="005707E1" w:rsidRDefault="00942082" w:rsidP="00D1275A">
            <w:pPr>
              <w:pStyle w:val="aa"/>
              <w:spacing w:before="0" w:beforeAutospacing="0" w:after="0" w:afterAutospacing="0"/>
              <w:ind w:firstLine="322"/>
              <w:jc w:val="both"/>
              <w:rPr>
                <w:b/>
                <w:bCs/>
                <w:color w:val="auto"/>
                <w:spacing w:val="2"/>
                <w:bdr w:val="none" w:sz="0" w:space="0" w:color="auto" w:frame="1"/>
                <w:lang w:val="ru-RU"/>
              </w:rPr>
            </w:pPr>
            <w:r w:rsidRPr="005707E1">
              <w:rPr>
                <w:b/>
                <w:bCs/>
                <w:color w:val="auto"/>
                <w:spacing w:val="2"/>
                <w:bdr w:val="none" w:sz="0" w:space="0" w:color="auto" w:frame="1"/>
                <w:lang w:val="ru-RU"/>
              </w:rPr>
              <w:t xml:space="preserve">2) на рынках финансовых услуг </w:t>
            </w:r>
            <w:r>
              <w:rPr>
                <w:b/>
                <w:bCs/>
                <w:color w:val="auto"/>
                <w:spacing w:val="2"/>
                <w:bdr w:val="none" w:sz="0" w:space="0" w:color="auto" w:frame="1"/>
                <w:lang w:val="ru-RU"/>
              </w:rPr>
              <w:t xml:space="preserve">– </w:t>
            </w:r>
            <w:r w:rsidRPr="005707E1">
              <w:rPr>
                <w:b/>
                <w:bCs/>
                <w:color w:val="auto"/>
                <w:spacing w:val="2"/>
                <w:bdr w:val="none" w:sz="0" w:space="0" w:color="auto" w:frame="1"/>
                <w:lang w:val="ru-RU"/>
              </w:rPr>
              <w:t>по согласованию с уполномоченным органом по регулированию, контролю и надзору финансового рынка и финансовых организаций и Национальным Банком Республики Казахстан;</w:t>
            </w:r>
          </w:p>
          <w:p w14:paraId="39E59C8A" w14:textId="77777777" w:rsidR="00942082" w:rsidRPr="005707E1" w:rsidRDefault="00942082" w:rsidP="00D1275A">
            <w:pPr>
              <w:pStyle w:val="aa"/>
              <w:spacing w:before="0" w:beforeAutospacing="0" w:after="0" w:afterAutospacing="0"/>
              <w:jc w:val="both"/>
              <w:rPr>
                <w:b/>
                <w:bCs/>
                <w:color w:val="auto"/>
                <w:spacing w:val="2"/>
                <w:bdr w:val="none" w:sz="0" w:space="0" w:color="auto" w:frame="1"/>
                <w:lang w:val="ru-RU"/>
              </w:rPr>
            </w:pPr>
            <w:r w:rsidRPr="005707E1">
              <w:rPr>
                <w:b/>
                <w:bCs/>
                <w:color w:val="auto"/>
                <w:spacing w:val="2"/>
                <w:bdr w:val="none" w:sz="0" w:space="0" w:color="auto" w:frame="1"/>
                <w:lang w:val="ru-RU"/>
              </w:rPr>
              <w:t xml:space="preserve">     3) </w:t>
            </w:r>
            <w:r w:rsidRPr="005707E1">
              <w:rPr>
                <w:b/>
                <w:bCs/>
                <w:color w:val="auto"/>
                <w:spacing w:val="2"/>
                <w:bdr w:val="none" w:sz="0" w:space="0" w:color="auto" w:frame="1"/>
                <w:lang w:val="kk-KZ"/>
              </w:rPr>
              <w:t>на рынках цифровых услуг</w:t>
            </w:r>
            <w:r w:rsidRPr="005707E1">
              <w:rPr>
                <w:b/>
                <w:bCs/>
                <w:color w:val="auto"/>
                <w:spacing w:val="2"/>
                <w:bdr w:val="none" w:sz="0" w:space="0" w:color="auto" w:frame="1"/>
                <w:lang w:val="ru-RU"/>
              </w:rPr>
              <w:t>.</w:t>
            </w:r>
          </w:p>
          <w:p w14:paraId="38B32BBB" w14:textId="77777777" w:rsidR="00942082" w:rsidRPr="005707E1" w:rsidRDefault="00942082" w:rsidP="00D1275A">
            <w:pPr>
              <w:pStyle w:val="aa"/>
              <w:spacing w:before="0" w:beforeAutospacing="0" w:after="0" w:afterAutospacing="0"/>
              <w:jc w:val="both"/>
              <w:rPr>
                <w:b/>
                <w:bCs/>
                <w:color w:val="auto"/>
                <w:spacing w:val="2"/>
                <w:bdr w:val="none" w:sz="0" w:space="0" w:color="auto" w:frame="1"/>
                <w:lang w:val="ru-RU"/>
              </w:rPr>
            </w:pPr>
            <w:r w:rsidRPr="005707E1">
              <w:rPr>
                <w:b/>
                <w:bCs/>
                <w:color w:val="auto"/>
                <w:spacing w:val="2"/>
                <w:bdr w:val="none" w:sz="0" w:space="0" w:color="auto" w:frame="1"/>
                <w:lang w:val="ru-RU"/>
              </w:rPr>
              <w:t xml:space="preserve">     При проведении анализа состояния конкуренции </w:t>
            </w:r>
            <w:r w:rsidRPr="005707E1">
              <w:rPr>
                <w:b/>
                <w:bCs/>
                <w:color w:val="auto"/>
                <w:spacing w:val="2"/>
                <w:bdr w:val="none" w:sz="0" w:space="0" w:color="auto" w:frame="1"/>
                <w:lang w:val="kk-KZ"/>
              </w:rPr>
              <w:t xml:space="preserve">на рынках цифровых услуг </w:t>
            </w:r>
            <w:r w:rsidRPr="005707E1">
              <w:rPr>
                <w:b/>
                <w:bCs/>
                <w:color w:val="auto"/>
                <w:spacing w:val="2"/>
                <w:bdr w:val="none" w:sz="0" w:space="0" w:color="auto" w:frame="1"/>
                <w:lang w:val="ru-RU"/>
              </w:rPr>
              <w:t>антимонопольный орган устанавливает наличие сетевого эффекта и дает оценку его воздействия на возможность субъекта рынка оказывать решающее влияние на общие условия обращения товара на соответствующем товарном рынке и (или) устранять с товарного рынка других субъектов рынка, и (или) затруднять доступ на товарный рынок другим субъектам рынка, в том числе за счет количества совершаемых на цифровой платформе сделок.</w:t>
            </w:r>
          </w:p>
          <w:p w14:paraId="4CA1775B" w14:textId="77777777" w:rsidR="00942082" w:rsidRPr="005707E1" w:rsidRDefault="00942082" w:rsidP="00D1275A">
            <w:pPr>
              <w:pStyle w:val="aa"/>
              <w:spacing w:before="0" w:beforeAutospacing="0" w:after="0" w:afterAutospacing="0"/>
              <w:jc w:val="both"/>
              <w:rPr>
                <w:b/>
                <w:bCs/>
                <w:color w:val="auto"/>
                <w:spacing w:val="2"/>
                <w:bdr w:val="none" w:sz="0" w:space="0" w:color="auto" w:frame="1"/>
                <w:lang w:val="ru-RU"/>
              </w:rPr>
            </w:pPr>
            <w:r w:rsidRPr="005707E1">
              <w:rPr>
                <w:b/>
                <w:bCs/>
                <w:color w:val="auto"/>
                <w:spacing w:val="2"/>
                <w:bdr w:val="none" w:sz="0" w:space="0" w:color="auto" w:frame="1"/>
                <w:lang w:val="ru-RU"/>
              </w:rPr>
              <w:t xml:space="preserve">     Под сетевым эффектом в настоящем пункте понимается </w:t>
            </w:r>
            <w:r w:rsidRPr="005707E1">
              <w:rPr>
                <w:b/>
                <w:bCs/>
                <w:color w:val="auto"/>
                <w:spacing w:val="2"/>
                <w:bdr w:val="none" w:sz="0" w:space="0" w:color="auto" w:frame="1"/>
                <w:lang w:val="ru-RU"/>
              </w:rPr>
              <w:lastRenderedPageBreak/>
              <w:t>возможность субъекта рынка оказывать решающее влияние на общие условия обращения товаров, обусловленная зависимостью потребительской ценности товара от количества пользователей одной и той же группы (прямой сетевой эффект) либо изменением ценности товара для одной группы пользователей при уменьшении или увеличении количества пользователей в другой группе (косвенный сетевой эффект).</w:t>
            </w:r>
          </w:p>
          <w:p w14:paraId="696CB067" w14:textId="77777777" w:rsidR="00942082" w:rsidRPr="005707E1" w:rsidRDefault="00942082" w:rsidP="00D1275A">
            <w:pPr>
              <w:pStyle w:val="aa"/>
              <w:spacing w:before="0" w:beforeAutospacing="0" w:after="0" w:afterAutospacing="0"/>
              <w:jc w:val="both"/>
              <w:rPr>
                <w:b/>
                <w:bCs/>
                <w:color w:val="auto"/>
                <w:spacing w:val="2"/>
                <w:bdr w:val="none" w:sz="0" w:space="0" w:color="auto" w:frame="1"/>
                <w:lang w:val="ru-RU"/>
              </w:rPr>
            </w:pPr>
            <w:r w:rsidRPr="005707E1">
              <w:rPr>
                <w:b/>
                <w:bCs/>
                <w:color w:val="auto"/>
                <w:spacing w:val="2"/>
                <w:bdr w:val="none" w:sz="0" w:space="0" w:color="auto" w:frame="1"/>
                <w:lang w:val="ru-RU"/>
              </w:rPr>
              <w:t xml:space="preserve">     Под цифровой платформой в настоящем пункте понимается технологическая платформа, предназначенная для обеспечения взаимодействия ее пользователей</w:t>
            </w:r>
            <w:r>
              <w:rPr>
                <w:b/>
                <w:bCs/>
                <w:color w:val="auto"/>
                <w:spacing w:val="2"/>
                <w:bdr w:val="none" w:sz="0" w:space="0" w:color="auto" w:frame="1"/>
                <w:lang w:val="ru-RU"/>
              </w:rPr>
              <w:t xml:space="preserve"> с использованием сети интернет.</w:t>
            </w:r>
          </w:p>
          <w:p w14:paraId="09B8512A" w14:textId="77777777" w:rsidR="00942082" w:rsidRPr="005707E1" w:rsidRDefault="00942082" w:rsidP="00D1275A">
            <w:pPr>
              <w:pStyle w:val="aa"/>
              <w:spacing w:before="0" w:beforeAutospacing="0" w:after="0" w:afterAutospacing="0"/>
              <w:jc w:val="both"/>
              <w:rPr>
                <w:b/>
                <w:bCs/>
                <w:color w:val="auto"/>
                <w:spacing w:val="2"/>
                <w:bdr w:val="none" w:sz="0" w:space="0" w:color="auto" w:frame="1"/>
                <w:lang w:val="ru-RU"/>
              </w:rPr>
            </w:pPr>
          </w:p>
        </w:tc>
        <w:tc>
          <w:tcPr>
            <w:tcW w:w="3932" w:type="dxa"/>
          </w:tcPr>
          <w:p w14:paraId="7F0E6164"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В «Докладе о цифровой экономике 2019» Конференция Организации Объединенных Наций по торговле и развитию отмечено, что «цифровая экономика» </w:t>
            </w:r>
            <w:r w:rsidRPr="005707E1">
              <w:rPr>
                <w:rFonts w:ascii="Times New Roman" w:hAnsi="Times New Roman" w:cs="Times New Roman"/>
                <w:sz w:val="24"/>
                <w:szCs w:val="24"/>
              </w:rPr>
              <w:lastRenderedPageBreak/>
              <w:t xml:space="preserve">продолжает развиваться с невероятной скоростью и ее движущей силой являются цифровые данные и цифровые платформы. </w:t>
            </w:r>
          </w:p>
          <w:p w14:paraId="65BB2ED0"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С использованием цифровых данных участники рынков получают технологии, позволяющие анализировать «большие данные» («big data») (цифровые данные) не только с целью улучшения качества оказываемого сервиса, корректировки своих ценовых моделей и получения прибыли, но и для прогнозирования тенденций рынка, а также вытеснения конкурентов путем манипулирования цен, создания дискриминационного доступа или навязывания невыгодных условий. </w:t>
            </w:r>
          </w:p>
          <w:p w14:paraId="58FFDA92"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Цифровые платформы, обеспечивающие взаимодействия в режиме онлайн участников рынков, позволяют их владельцам наращивать свое влияние на товарные рынки, ценообразование, а также влиять на соотношение спроса и предложения за счет создания искусственной асимметрии информации.  </w:t>
            </w:r>
          </w:p>
          <w:p w14:paraId="6A70FA4A"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Отличительным признаком цифровых платформ является наличие сетевого эффекта, связанного с воздействием, которое один пользователь товара оказывает на ценность этого продукта для других пользователей.</w:t>
            </w:r>
          </w:p>
          <w:p w14:paraId="0B3ECE44"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Изучая данные пользователей для оптимального выбора целевой аудитории для рекламы и монетизации своих услуг, компании получают дополнительные средства для инвестирования в качество обслуживания и опять же привлекая еще больше пользователей. Этот бесконечный цикл ограничивает доступ на рынок для любой новой компании, имеющей меньшую клиентскую базу.  </w:t>
            </w:r>
          </w:p>
          <w:p w14:paraId="037BB0F7"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Таким образом, «сетевые эффекты» создают высокие барьеры для входа новых участников рынка. И даже если стартапы выходят на этот рынок, они быстро сталкиваются с конкурентным давлением и в конечном итоге могут быть приобретены доминирующими платформами. </w:t>
            </w:r>
          </w:p>
          <w:p w14:paraId="3B40B84A"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При этом, «Сетевые эффекты» могут быть как прямыми, так и косвенными. Прямые возникают, когда пользователи продукта </w:t>
            </w:r>
            <w:r w:rsidRPr="005707E1">
              <w:rPr>
                <w:rFonts w:ascii="Times New Roman" w:hAnsi="Times New Roman" w:cs="Times New Roman"/>
                <w:sz w:val="24"/>
                <w:szCs w:val="24"/>
              </w:rPr>
              <w:lastRenderedPageBreak/>
              <w:t>взаимодействуют друг с другом, поэтому наличие большего количества пользователей делает продукт более полезным и ценным. Косвенные эффекты возникают, когда высокий уровень использования продукта одной группой пользователей увеличивает его привлекательность для другой группы, что, в свою очередь, приводит к косвенным выгодам для первоначальных пользователей продукта.</w:t>
            </w:r>
          </w:p>
          <w:p w14:paraId="3CEAD071"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Для обеспечения равных и добросовестных условий конкуренции, защиты законных прав и интересов участников рынка, а также потребителей товаров и услуг, одним из ключевых приоритетов для антимонопольного органа является необходимость трансформировать свои традиционные механизмы антимонопольного регулирования в рамках «цифровых нарушений». </w:t>
            </w:r>
          </w:p>
          <w:p w14:paraId="174B4590"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Это прежде всего относится к пересмотру традиционных подходов к проведению анализа рынка (определение его географических и продуктовых границ, объема товарного рынка, рыночной власти (доли) участников </w:t>
            </w:r>
            <w:r w:rsidRPr="005707E1">
              <w:rPr>
                <w:rFonts w:ascii="Times New Roman" w:hAnsi="Times New Roman" w:cs="Times New Roman"/>
                <w:sz w:val="24"/>
                <w:szCs w:val="24"/>
              </w:rPr>
              <w:lastRenderedPageBreak/>
              <w:t xml:space="preserve">рынка, концентрации рынка и т.п.), а также механизма выявления и пресечения антиконкурентных действий со стороны недобросовестных участников рынка, действующих в условиях «цифровой экономики». </w:t>
            </w:r>
          </w:p>
          <w:p w14:paraId="3DB855DE"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В практике антимонопольного органа уже имеются примеры, связанные с негативным воздействием на конкуренцию при оказании цифровых услуг.</w:t>
            </w:r>
          </w:p>
          <w:p w14:paraId="63C2F419"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В настоящее время рассматривается заявление о злоупотреблении Google доминирующим положением на рынке предустанавливаемых магазинов приложений для мобильных устройств на территории Казахстана путем создания преимущественных условий для собственных мобильных приложений и сервисов. </w:t>
            </w:r>
          </w:p>
          <w:p w14:paraId="491B43BD"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Также действуют мобильные приложения по вызову такси, осуществляющие ценовую координацию участников рынка услуг такси.</w:t>
            </w:r>
          </w:p>
          <w:p w14:paraId="36028FA3"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Отсутствие эффективного инструмента экономического анализа и контроля за деятельностью таких компаний </w:t>
            </w:r>
            <w:r w:rsidRPr="005707E1">
              <w:rPr>
                <w:rFonts w:ascii="Times New Roman" w:hAnsi="Times New Roman" w:cs="Times New Roman"/>
                <w:sz w:val="24"/>
                <w:szCs w:val="24"/>
              </w:rPr>
              <w:lastRenderedPageBreak/>
              <w:t xml:space="preserve">несет в себе риск ограничения конкуренции, монополизации отдельных сегментов национального рынка и ослабление экономического суверенитета государства. </w:t>
            </w:r>
          </w:p>
          <w:p w14:paraId="1B4D4239"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На основании вышеизложенного, учитывая, что в основе современной рыночной экономики решающую роль играют технологии (в первую очередь цифровые технологии), информация, цифровые и информационные платформы, интеллектуальная собственность, предлагается предусмотреть нов</w:t>
            </w:r>
            <w:r w:rsidRPr="005707E1">
              <w:rPr>
                <w:rFonts w:ascii="Times New Roman" w:hAnsi="Times New Roman" w:cs="Times New Roman"/>
                <w:sz w:val="24"/>
                <w:szCs w:val="24"/>
                <w:lang w:val="kk-KZ"/>
              </w:rPr>
              <w:t>ы</w:t>
            </w:r>
            <w:r w:rsidRPr="005707E1">
              <w:rPr>
                <w:rFonts w:ascii="Times New Roman" w:hAnsi="Times New Roman" w:cs="Times New Roman"/>
                <w:sz w:val="24"/>
                <w:szCs w:val="24"/>
              </w:rPr>
              <w:t>е поняти</w:t>
            </w:r>
            <w:r w:rsidRPr="005707E1">
              <w:rPr>
                <w:rFonts w:ascii="Times New Roman" w:hAnsi="Times New Roman" w:cs="Times New Roman"/>
                <w:sz w:val="24"/>
                <w:szCs w:val="24"/>
                <w:lang w:val="kk-KZ"/>
              </w:rPr>
              <w:t>я</w:t>
            </w:r>
            <w:r w:rsidRPr="005707E1">
              <w:rPr>
                <w:rFonts w:ascii="Times New Roman" w:hAnsi="Times New Roman" w:cs="Times New Roman"/>
                <w:sz w:val="24"/>
                <w:szCs w:val="24"/>
              </w:rPr>
              <w:t xml:space="preserve"> «сетевой эффект» и </w:t>
            </w:r>
            <w:r w:rsidRPr="005707E1">
              <w:rPr>
                <w:rFonts w:ascii="Times New Roman" w:hAnsi="Times New Roman" w:cs="Times New Roman"/>
                <w:sz w:val="24"/>
                <w:szCs w:val="24"/>
                <w:lang w:val="kk-KZ"/>
              </w:rPr>
              <w:t xml:space="preserve">«цифровая платформа», а также </w:t>
            </w:r>
            <w:r w:rsidRPr="005707E1">
              <w:rPr>
                <w:rFonts w:ascii="Times New Roman" w:hAnsi="Times New Roman" w:cs="Times New Roman"/>
                <w:sz w:val="24"/>
                <w:szCs w:val="24"/>
              </w:rPr>
              <w:t>отдельный порядок проведения анализа рынков цифровых услуг.</w:t>
            </w:r>
          </w:p>
        </w:tc>
      </w:tr>
      <w:tr w:rsidR="00942082" w:rsidRPr="005707E1" w14:paraId="1788B95B" w14:textId="77777777" w:rsidTr="00D1275A">
        <w:tc>
          <w:tcPr>
            <w:tcW w:w="562" w:type="dxa"/>
          </w:tcPr>
          <w:p w14:paraId="53C08DF3"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1D127421" w14:textId="77777777" w:rsidR="00942082" w:rsidRPr="005707E1" w:rsidRDefault="00942082" w:rsidP="00D1275A">
            <w:pPr>
              <w:shd w:val="clear" w:color="auto" w:fill="FFFFFF"/>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Часть третья пункта 11 </w:t>
            </w:r>
          </w:p>
          <w:p w14:paraId="67FDC916" w14:textId="77777777" w:rsidR="00942082" w:rsidRPr="005707E1" w:rsidRDefault="00942082" w:rsidP="00D1275A">
            <w:pPr>
              <w:shd w:val="clear" w:color="auto" w:fill="FFFFFF"/>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статьи 196</w:t>
            </w:r>
          </w:p>
        </w:tc>
        <w:tc>
          <w:tcPr>
            <w:tcW w:w="4371" w:type="dxa"/>
          </w:tcPr>
          <w:p w14:paraId="0E184C8D" w14:textId="77777777" w:rsidR="00942082" w:rsidRPr="005707E1" w:rsidRDefault="00942082" w:rsidP="00D1275A">
            <w:pPr>
              <w:shd w:val="clear" w:color="auto" w:fill="FFFFFF"/>
              <w:spacing w:line="285" w:lineRule="atLeast"/>
              <w:jc w:val="both"/>
              <w:textAlignment w:val="baseline"/>
              <w:rPr>
                <w:rFonts w:ascii="Times New Roman" w:hAnsi="Times New Roman" w:cs="Times New Roman"/>
                <w:spacing w:val="2"/>
                <w:sz w:val="24"/>
                <w:szCs w:val="24"/>
              </w:rPr>
            </w:pPr>
            <w:r w:rsidRPr="005707E1">
              <w:rPr>
                <w:rFonts w:ascii="Times New Roman" w:hAnsi="Times New Roman" w:cs="Times New Roman"/>
                <w:spacing w:val="2"/>
                <w:sz w:val="24"/>
                <w:szCs w:val="24"/>
              </w:rPr>
              <w:t xml:space="preserve">    </w:t>
            </w:r>
            <w:r>
              <w:rPr>
                <w:rFonts w:ascii="Times New Roman" w:hAnsi="Times New Roman" w:cs="Times New Roman"/>
                <w:spacing w:val="2"/>
                <w:sz w:val="24"/>
                <w:szCs w:val="24"/>
                <w:lang w:val="kk-KZ"/>
              </w:rPr>
              <w:t xml:space="preserve"> </w:t>
            </w:r>
            <w:r w:rsidRPr="005707E1">
              <w:rPr>
                <w:rFonts w:ascii="Times New Roman" w:hAnsi="Times New Roman" w:cs="Times New Roman"/>
                <w:spacing w:val="2"/>
                <w:sz w:val="24"/>
                <w:szCs w:val="24"/>
              </w:rPr>
              <w:t>Статья 196. Анализ состояния конкуренции на товарных рынках</w:t>
            </w:r>
          </w:p>
          <w:p w14:paraId="553D84DA" w14:textId="77777777" w:rsidR="00942082" w:rsidRPr="005707E1" w:rsidRDefault="00942082" w:rsidP="00D1275A">
            <w:pPr>
              <w:shd w:val="clear" w:color="auto" w:fill="FFFFFF"/>
              <w:spacing w:line="285" w:lineRule="atLeast"/>
              <w:jc w:val="both"/>
              <w:textAlignment w:val="baseline"/>
              <w:rPr>
                <w:rFonts w:ascii="Times New Roman" w:hAnsi="Times New Roman" w:cs="Times New Roman"/>
                <w:spacing w:val="2"/>
                <w:sz w:val="24"/>
                <w:szCs w:val="24"/>
              </w:rPr>
            </w:pPr>
            <w:r w:rsidRPr="005707E1">
              <w:rPr>
                <w:rFonts w:ascii="Times New Roman" w:hAnsi="Times New Roman" w:cs="Times New Roman"/>
                <w:spacing w:val="2"/>
                <w:sz w:val="24"/>
                <w:szCs w:val="24"/>
              </w:rPr>
              <w:t xml:space="preserve">  </w:t>
            </w:r>
            <w:r>
              <w:rPr>
                <w:rFonts w:ascii="Times New Roman" w:hAnsi="Times New Roman" w:cs="Times New Roman"/>
                <w:spacing w:val="2"/>
                <w:sz w:val="24"/>
                <w:szCs w:val="24"/>
                <w:lang w:val="kk-KZ"/>
              </w:rPr>
              <w:t xml:space="preserve">  </w:t>
            </w:r>
            <w:r w:rsidRPr="005707E1">
              <w:rPr>
                <w:rFonts w:ascii="Times New Roman" w:hAnsi="Times New Roman" w:cs="Times New Roman"/>
                <w:spacing w:val="2"/>
                <w:sz w:val="24"/>
                <w:szCs w:val="24"/>
              </w:rPr>
              <w:t xml:space="preserve"> …</w:t>
            </w:r>
          </w:p>
          <w:p w14:paraId="341E91E9" w14:textId="77777777" w:rsidR="00942082" w:rsidRPr="005707E1" w:rsidRDefault="00942082" w:rsidP="00D1275A">
            <w:pPr>
              <w:shd w:val="clear" w:color="auto" w:fill="FFFFFF"/>
              <w:spacing w:line="285" w:lineRule="atLeast"/>
              <w:jc w:val="both"/>
              <w:textAlignment w:val="baseline"/>
              <w:rPr>
                <w:rFonts w:ascii="Times New Roman" w:hAnsi="Times New Roman" w:cs="Times New Roman"/>
                <w:spacing w:val="2"/>
                <w:sz w:val="24"/>
                <w:szCs w:val="24"/>
              </w:rPr>
            </w:pPr>
            <w:r w:rsidRPr="005707E1">
              <w:rPr>
                <w:rFonts w:ascii="Times New Roman" w:hAnsi="Times New Roman" w:cs="Times New Roman"/>
                <w:spacing w:val="2"/>
                <w:sz w:val="24"/>
                <w:szCs w:val="24"/>
              </w:rPr>
              <w:t xml:space="preserve">  </w:t>
            </w:r>
            <w:r>
              <w:rPr>
                <w:rFonts w:ascii="Times New Roman" w:hAnsi="Times New Roman" w:cs="Times New Roman"/>
                <w:spacing w:val="2"/>
                <w:sz w:val="24"/>
                <w:szCs w:val="24"/>
                <w:lang w:val="kk-KZ"/>
              </w:rPr>
              <w:t xml:space="preserve">  </w:t>
            </w:r>
            <w:r w:rsidRPr="005707E1">
              <w:rPr>
                <w:rFonts w:ascii="Times New Roman" w:hAnsi="Times New Roman" w:cs="Times New Roman"/>
                <w:spacing w:val="2"/>
                <w:sz w:val="24"/>
                <w:szCs w:val="24"/>
              </w:rPr>
              <w:t xml:space="preserve"> 11. При регулировании экономической концентрации, а также выявлении признаков антиконкурентных соглашений и согласованных действий, злоупотребления доминирующим или монопольным положением в целях определения доли (долей) доминирования субъекта (субъектов) рынка проводится анализ состояния </w:t>
            </w:r>
            <w:r w:rsidRPr="005707E1">
              <w:rPr>
                <w:rFonts w:ascii="Times New Roman" w:hAnsi="Times New Roman" w:cs="Times New Roman"/>
                <w:spacing w:val="2"/>
                <w:sz w:val="24"/>
                <w:szCs w:val="24"/>
              </w:rPr>
              <w:lastRenderedPageBreak/>
              <w:t>конкуренции на товарных рынках, не включающий этапы, предусмотренные подпунктами 6) и 7) пункта 3 настоящей статьи.</w:t>
            </w:r>
          </w:p>
          <w:p w14:paraId="13D07502" w14:textId="77777777" w:rsidR="00942082" w:rsidRPr="005707E1" w:rsidRDefault="00942082" w:rsidP="00D1275A">
            <w:pPr>
              <w:shd w:val="clear" w:color="auto" w:fill="FFFFFF"/>
              <w:spacing w:line="285" w:lineRule="atLeast"/>
              <w:jc w:val="both"/>
              <w:textAlignment w:val="baseline"/>
              <w:rPr>
                <w:rFonts w:ascii="Times New Roman" w:hAnsi="Times New Roman" w:cs="Times New Roman"/>
                <w:spacing w:val="2"/>
                <w:sz w:val="24"/>
                <w:szCs w:val="24"/>
              </w:rPr>
            </w:pPr>
            <w:r w:rsidRPr="005707E1">
              <w:rPr>
                <w:rFonts w:ascii="Times New Roman" w:hAnsi="Times New Roman" w:cs="Times New Roman"/>
                <w:spacing w:val="2"/>
                <w:sz w:val="24"/>
                <w:szCs w:val="24"/>
              </w:rPr>
              <w:t xml:space="preserve">     …</w:t>
            </w:r>
          </w:p>
          <w:p w14:paraId="3F258DA4" w14:textId="77777777" w:rsidR="00942082" w:rsidRPr="00DE277C" w:rsidRDefault="00942082" w:rsidP="00D1275A">
            <w:pPr>
              <w:shd w:val="clear" w:color="auto" w:fill="FFFFFF"/>
              <w:spacing w:line="285" w:lineRule="atLeast"/>
              <w:jc w:val="both"/>
              <w:textAlignment w:val="baseline"/>
              <w:rPr>
                <w:rFonts w:ascii="Times New Roman" w:hAnsi="Times New Roman" w:cs="Times New Roman"/>
                <w:b/>
                <w:spacing w:val="2"/>
                <w:sz w:val="24"/>
                <w:szCs w:val="24"/>
              </w:rPr>
            </w:pPr>
            <w:r w:rsidRPr="00DE277C">
              <w:rPr>
                <w:rFonts w:ascii="Times New Roman" w:hAnsi="Times New Roman" w:cs="Times New Roman"/>
                <w:bCs/>
                <w:spacing w:val="2"/>
                <w:sz w:val="24"/>
                <w:szCs w:val="24"/>
                <w:lang w:val="kk-KZ"/>
              </w:rPr>
              <w:t xml:space="preserve">     </w:t>
            </w:r>
            <w:r w:rsidRPr="005707E1">
              <w:rPr>
                <w:rFonts w:ascii="Times New Roman" w:hAnsi="Times New Roman" w:cs="Times New Roman"/>
                <w:spacing w:val="2"/>
                <w:sz w:val="24"/>
                <w:szCs w:val="24"/>
              </w:rPr>
              <w:t>Анализ с целью установления целесообразности присутствия государства в предпринимательской среде проводится на основании этапов, предусмотренных</w:t>
            </w:r>
            <w:r w:rsidRPr="005707E1">
              <w:rPr>
                <w:rFonts w:ascii="Times New Roman" w:hAnsi="Times New Roman" w:cs="Times New Roman"/>
                <w:b/>
                <w:spacing w:val="2"/>
                <w:sz w:val="24"/>
                <w:szCs w:val="24"/>
              </w:rPr>
              <w:t xml:space="preserve"> пунктом 3 настоящей статьи, а также включает оценку целесообразности присутствия на товарном рынке государственных предприятий и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за исключением случаев, когда такое создание прямо предусмотрено настоящим Кодексом, законами Республики Казахстан, указами Президента Республики Казахстан или постановлениями Правительства Республики Казахстан.</w:t>
            </w:r>
          </w:p>
        </w:tc>
        <w:tc>
          <w:tcPr>
            <w:tcW w:w="4276" w:type="dxa"/>
          </w:tcPr>
          <w:p w14:paraId="1EB7A419" w14:textId="77777777" w:rsidR="00942082" w:rsidRPr="005707E1" w:rsidRDefault="00942082" w:rsidP="00D1275A">
            <w:pPr>
              <w:shd w:val="clear" w:color="auto" w:fill="FFFFFF"/>
              <w:spacing w:line="285" w:lineRule="atLeast"/>
              <w:jc w:val="both"/>
              <w:textAlignment w:val="baseline"/>
              <w:rPr>
                <w:rFonts w:ascii="Times New Roman" w:hAnsi="Times New Roman" w:cs="Times New Roman"/>
                <w:bCs/>
                <w:sz w:val="24"/>
                <w:szCs w:val="24"/>
              </w:rPr>
            </w:pPr>
            <w:r w:rsidRPr="005707E1">
              <w:rPr>
                <w:rFonts w:ascii="Times New Roman" w:hAnsi="Times New Roman" w:cs="Times New Roman"/>
                <w:bCs/>
                <w:sz w:val="24"/>
                <w:szCs w:val="24"/>
              </w:rPr>
              <w:lastRenderedPageBreak/>
              <w:t xml:space="preserve">  </w:t>
            </w:r>
            <w:r>
              <w:rPr>
                <w:rFonts w:ascii="Times New Roman" w:hAnsi="Times New Roman" w:cs="Times New Roman"/>
                <w:bCs/>
                <w:sz w:val="24"/>
                <w:szCs w:val="24"/>
                <w:lang w:val="kk-KZ"/>
              </w:rPr>
              <w:t xml:space="preserve">  </w:t>
            </w:r>
            <w:r w:rsidRPr="005707E1">
              <w:rPr>
                <w:rFonts w:ascii="Times New Roman" w:hAnsi="Times New Roman" w:cs="Times New Roman"/>
                <w:bCs/>
                <w:sz w:val="24"/>
                <w:szCs w:val="24"/>
              </w:rPr>
              <w:t xml:space="preserve"> Статья 196. Анализ состояния конкуренции на товарных рынках</w:t>
            </w:r>
          </w:p>
          <w:p w14:paraId="061F0C8E" w14:textId="77777777" w:rsidR="00942082" w:rsidRPr="005707E1" w:rsidRDefault="00942082" w:rsidP="00D1275A">
            <w:pPr>
              <w:shd w:val="clear" w:color="auto" w:fill="FFFFFF"/>
              <w:spacing w:line="285" w:lineRule="atLeast"/>
              <w:jc w:val="both"/>
              <w:textAlignment w:val="baseline"/>
              <w:rPr>
                <w:rFonts w:ascii="Times New Roman" w:hAnsi="Times New Roman" w:cs="Times New Roman"/>
                <w:bCs/>
                <w:sz w:val="24"/>
                <w:szCs w:val="24"/>
              </w:rPr>
            </w:pPr>
            <w:r w:rsidRPr="005707E1">
              <w:rPr>
                <w:rFonts w:ascii="Times New Roman" w:hAnsi="Times New Roman" w:cs="Times New Roman"/>
                <w:bCs/>
                <w:sz w:val="24"/>
                <w:szCs w:val="24"/>
              </w:rPr>
              <w:t xml:space="preserve"> </w:t>
            </w:r>
            <w:r>
              <w:rPr>
                <w:rFonts w:ascii="Times New Roman" w:hAnsi="Times New Roman" w:cs="Times New Roman"/>
                <w:bCs/>
                <w:sz w:val="24"/>
                <w:szCs w:val="24"/>
                <w:lang w:val="kk-KZ"/>
              </w:rPr>
              <w:t xml:space="preserve">  </w:t>
            </w:r>
            <w:r w:rsidRPr="005707E1">
              <w:rPr>
                <w:rFonts w:ascii="Times New Roman" w:hAnsi="Times New Roman" w:cs="Times New Roman"/>
                <w:bCs/>
                <w:sz w:val="24"/>
                <w:szCs w:val="24"/>
              </w:rPr>
              <w:t xml:space="preserve">  …</w:t>
            </w:r>
          </w:p>
          <w:p w14:paraId="70316346" w14:textId="77777777" w:rsidR="00942082" w:rsidRPr="005707E1" w:rsidRDefault="00942082" w:rsidP="00D1275A">
            <w:pPr>
              <w:shd w:val="clear" w:color="auto" w:fill="FFFFFF"/>
              <w:spacing w:line="285" w:lineRule="atLeast"/>
              <w:jc w:val="both"/>
              <w:textAlignment w:val="baseline"/>
              <w:rPr>
                <w:rFonts w:ascii="Times New Roman" w:hAnsi="Times New Roman" w:cs="Times New Roman"/>
                <w:bCs/>
                <w:sz w:val="24"/>
                <w:szCs w:val="24"/>
              </w:rPr>
            </w:pPr>
            <w:r w:rsidRPr="005707E1">
              <w:rPr>
                <w:rFonts w:ascii="Times New Roman" w:hAnsi="Times New Roman" w:cs="Times New Roman"/>
                <w:bCs/>
                <w:sz w:val="24"/>
                <w:szCs w:val="24"/>
              </w:rPr>
              <w:t xml:space="preserve">  </w:t>
            </w:r>
            <w:r>
              <w:rPr>
                <w:rFonts w:ascii="Times New Roman" w:hAnsi="Times New Roman" w:cs="Times New Roman"/>
                <w:bCs/>
                <w:sz w:val="24"/>
                <w:szCs w:val="24"/>
                <w:lang w:val="kk-KZ"/>
              </w:rPr>
              <w:t xml:space="preserve">  </w:t>
            </w:r>
            <w:r w:rsidRPr="005707E1">
              <w:rPr>
                <w:rFonts w:ascii="Times New Roman" w:hAnsi="Times New Roman" w:cs="Times New Roman"/>
                <w:bCs/>
                <w:sz w:val="24"/>
                <w:szCs w:val="24"/>
              </w:rPr>
              <w:t xml:space="preserve"> 11. При регулировании экономической концентрации, а также выявлении признаков антиконкурентных соглашений и согласованных действий, злоупотребления доминирующим или монопольным положением в целях определения доли (долей) доминирования субъекта (субъектов) рынка проводится анализ состояния </w:t>
            </w:r>
            <w:r w:rsidRPr="005707E1">
              <w:rPr>
                <w:rFonts w:ascii="Times New Roman" w:hAnsi="Times New Roman" w:cs="Times New Roman"/>
                <w:bCs/>
                <w:sz w:val="24"/>
                <w:szCs w:val="24"/>
              </w:rPr>
              <w:lastRenderedPageBreak/>
              <w:t>конкуренции на товарных рынках, не включающий этапы, предусмотренные подпунктами 6) и 7) пункта 3 настоящей статьи.</w:t>
            </w:r>
          </w:p>
          <w:p w14:paraId="31BA5D68" w14:textId="77777777" w:rsidR="00942082" w:rsidRPr="005707E1" w:rsidRDefault="00942082" w:rsidP="00D1275A">
            <w:pPr>
              <w:shd w:val="clear" w:color="auto" w:fill="FFFFFF"/>
              <w:spacing w:line="285" w:lineRule="atLeast"/>
              <w:jc w:val="both"/>
              <w:textAlignment w:val="baseline"/>
              <w:rPr>
                <w:rFonts w:ascii="Times New Roman" w:hAnsi="Times New Roman" w:cs="Times New Roman"/>
                <w:bCs/>
                <w:sz w:val="24"/>
                <w:szCs w:val="24"/>
              </w:rPr>
            </w:pPr>
            <w:r w:rsidRPr="005707E1">
              <w:rPr>
                <w:rFonts w:ascii="Times New Roman" w:hAnsi="Times New Roman" w:cs="Times New Roman"/>
                <w:bCs/>
                <w:sz w:val="24"/>
                <w:szCs w:val="24"/>
              </w:rPr>
              <w:t xml:space="preserve">   </w:t>
            </w:r>
            <w:r w:rsidRPr="005707E1">
              <w:rPr>
                <w:rFonts w:ascii="Times New Roman" w:hAnsi="Times New Roman" w:cs="Times New Roman"/>
                <w:bCs/>
                <w:sz w:val="24"/>
                <w:szCs w:val="24"/>
                <w:lang w:val="kk-KZ"/>
              </w:rPr>
              <w:t xml:space="preserve">  </w:t>
            </w:r>
            <w:r w:rsidRPr="005707E1">
              <w:rPr>
                <w:rFonts w:ascii="Times New Roman" w:hAnsi="Times New Roman" w:cs="Times New Roman"/>
                <w:bCs/>
                <w:sz w:val="24"/>
                <w:szCs w:val="24"/>
              </w:rPr>
              <w:t>…</w:t>
            </w:r>
          </w:p>
          <w:p w14:paraId="559E24B0" w14:textId="77777777" w:rsidR="00942082" w:rsidRPr="005707E1" w:rsidRDefault="00942082" w:rsidP="00D1275A">
            <w:pPr>
              <w:shd w:val="clear" w:color="auto" w:fill="FFFFFF"/>
              <w:spacing w:line="285" w:lineRule="atLeast"/>
              <w:jc w:val="both"/>
              <w:textAlignment w:val="baseline"/>
              <w:rPr>
                <w:rFonts w:ascii="Times New Roman" w:hAnsi="Times New Roman" w:cs="Times New Roman"/>
                <w:b/>
                <w:bCs/>
                <w:sz w:val="24"/>
                <w:szCs w:val="24"/>
              </w:rPr>
            </w:pPr>
            <w:r w:rsidRPr="005707E1">
              <w:rPr>
                <w:rFonts w:ascii="Times New Roman" w:hAnsi="Times New Roman" w:cs="Times New Roman"/>
                <w:bCs/>
                <w:sz w:val="24"/>
                <w:szCs w:val="24"/>
              </w:rPr>
              <w:t xml:space="preserve">   </w:t>
            </w:r>
            <w:r w:rsidRPr="005707E1">
              <w:rPr>
                <w:rFonts w:ascii="Times New Roman" w:hAnsi="Times New Roman" w:cs="Times New Roman"/>
                <w:bCs/>
                <w:sz w:val="24"/>
                <w:szCs w:val="24"/>
                <w:lang w:val="kk-KZ"/>
              </w:rPr>
              <w:t xml:space="preserve">  </w:t>
            </w:r>
            <w:r w:rsidRPr="005707E1">
              <w:rPr>
                <w:rFonts w:ascii="Times New Roman" w:hAnsi="Times New Roman" w:cs="Times New Roman"/>
                <w:bCs/>
                <w:sz w:val="24"/>
                <w:szCs w:val="24"/>
              </w:rPr>
              <w:t>Анализ с целью установления целесообразности присутствия государства в предпринимательской среде проводится на основании этапов, предусмотренных</w:t>
            </w:r>
            <w:r w:rsidRPr="005707E1">
              <w:rPr>
                <w:rFonts w:ascii="Times New Roman" w:hAnsi="Times New Roman" w:cs="Times New Roman"/>
                <w:b/>
                <w:bCs/>
                <w:sz w:val="24"/>
                <w:szCs w:val="24"/>
              </w:rPr>
              <w:t xml:space="preserve"> подпунктами 1) и 2) пункта 3 настоящей статьи</w:t>
            </w:r>
            <w:r>
              <w:rPr>
                <w:rFonts w:ascii="Times New Roman" w:hAnsi="Times New Roman" w:cs="Times New Roman"/>
                <w:b/>
                <w:bCs/>
                <w:sz w:val="24"/>
                <w:szCs w:val="24"/>
                <w:lang w:val="kk-KZ"/>
              </w:rPr>
              <w:t>,</w:t>
            </w:r>
            <w:r w:rsidRPr="005707E1">
              <w:rPr>
                <w:rFonts w:ascii="Times New Roman" w:hAnsi="Times New Roman" w:cs="Times New Roman"/>
                <w:b/>
                <w:bCs/>
                <w:sz w:val="24"/>
                <w:szCs w:val="24"/>
              </w:rPr>
              <w:t xml:space="preserve"> в порядке, определяемом антимонопольным органом.</w:t>
            </w:r>
          </w:p>
        </w:tc>
        <w:tc>
          <w:tcPr>
            <w:tcW w:w="3932" w:type="dxa"/>
          </w:tcPr>
          <w:p w14:paraId="2EF25FD6"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На сегодня государственным предприятиям разрешено 157 видов деятельности, АО, ТОО – 242. Практика показывает, что несмотря на 30%-ое сокращение (с 347 до 242) данный инструментарий не является панацеей.</w:t>
            </w:r>
          </w:p>
          <w:p w14:paraId="23535DCD"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Для его совершенствования предлагаются меры, направленные на обеспечение секторального подхода. Государство уйдет из сфер услуг, где широко представлен </w:t>
            </w:r>
            <w:r w:rsidRPr="005707E1">
              <w:rPr>
                <w:rFonts w:ascii="Times New Roman" w:hAnsi="Times New Roman" w:cs="Times New Roman"/>
                <w:sz w:val="24"/>
                <w:szCs w:val="24"/>
              </w:rPr>
              <w:lastRenderedPageBreak/>
              <w:t xml:space="preserve">малый-средний бизнес (к примеру, стоматология, охрана). </w:t>
            </w:r>
          </w:p>
          <w:p w14:paraId="504238C5"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При этом, разгосударствление не означает, что государство перестает играть важную роль в рыночной экономике. Уменьшаются масштабы государственного предпринимательства, но государство остается структурным элементом смешанной экономики. Процесс разгосударствления не равнозначен приватизации. Процесс разгосударствления сохраняет государственную собственность и направлен на повышение эффективности функционирования остающихся в государственном секторе предприятий.</w:t>
            </w:r>
          </w:p>
        </w:tc>
      </w:tr>
      <w:tr w:rsidR="00942082" w:rsidRPr="005707E1" w14:paraId="235ABD55" w14:textId="77777777" w:rsidTr="00D1275A">
        <w:tc>
          <w:tcPr>
            <w:tcW w:w="562" w:type="dxa"/>
          </w:tcPr>
          <w:p w14:paraId="733B9F16"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15316B0"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Новая статья 210-1</w:t>
            </w:r>
          </w:p>
        </w:tc>
        <w:tc>
          <w:tcPr>
            <w:tcW w:w="4371" w:type="dxa"/>
            <w:tcBorders>
              <w:top w:val="single" w:sz="4" w:space="0" w:color="auto"/>
              <w:left w:val="single" w:sz="4" w:space="0" w:color="auto"/>
              <w:bottom w:val="single" w:sz="4" w:space="0" w:color="auto"/>
              <w:right w:val="single" w:sz="4" w:space="0" w:color="auto"/>
            </w:tcBorders>
          </w:tcPr>
          <w:p w14:paraId="7B9A35FA" w14:textId="77777777" w:rsidR="00942082" w:rsidRPr="005707E1" w:rsidRDefault="00942082" w:rsidP="00D1275A">
            <w:pPr>
              <w:pStyle w:val="aa"/>
              <w:spacing w:before="0" w:beforeAutospacing="0" w:after="0" w:afterAutospacing="0" w:line="276" w:lineRule="auto"/>
              <w:jc w:val="both"/>
              <w:rPr>
                <w:bCs/>
                <w:color w:val="auto"/>
                <w:spacing w:val="2"/>
                <w:bdr w:val="none" w:sz="0" w:space="0" w:color="auto" w:frame="1"/>
                <w:lang w:val="ru-RU"/>
              </w:rPr>
            </w:pPr>
            <w:r w:rsidRPr="005707E1">
              <w:rPr>
                <w:b/>
                <w:bCs/>
                <w:color w:val="auto"/>
                <w:spacing w:val="2"/>
                <w:bdr w:val="none" w:sz="0" w:space="0" w:color="auto" w:frame="1"/>
                <w:lang w:val="ru-RU"/>
              </w:rPr>
              <w:t xml:space="preserve">     Статья 210-1. Отсутствует.</w:t>
            </w:r>
          </w:p>
        </w:tc>
        <w:tc>
          <w:tcPr>
            <w:tcW w:w="4276" w:type="dxa"/>
            <w:tcBorders>
              <w:top w:val="single" w:sz="4" w:space="0" w:color="auto"/>
              <w:left w:val="single" w:sz="4" w:space="0" w:color="auto"/>
              <w:bottom w:val="single" w:sz="4" w:space="0" w:color="auto"/>
              <w:right w:val="single" w:sz="4" w:space="0" w:color="auto"/>
            </w:tcBorders>
          </w:tcPr>
          <w:p w14:paraId="6615A211" w14:textId="77777777" w:rsidR="00942082" w:rsidRPr="00DD07CF" w:rsidRDefault="00942082" w:rsidP="00D1275A">
            <w:pPr>
              <w:pStyle w:val="aa"/>
              <w:spacing w:before="0" w:beforeAutospacing="0" w:after="0" w:afterAutospacing="0"/>
              <w:ind w:firstLine="347"/>
              <w:jc w:val="both"/>
              <w:rPr>
                <w:b/>
                <w:bCs/>
                <w:color w:val="auto"/>
                <w:spacing w:val="2"/>
                <w:bdr w:val="none" w:sz="0" w:space="0" w:color="auto" w:frame="1"/>
                <w:lang w:val="ru-RU"/>
              </w:rPr>
            </w:pPr>
            <w:r w:rsidRPr="00DD07CF">
              <w:rPr>
                <w:b/>
                <w:bCs/>
                <w:color w:val="auto"/>
                <w:spacing w:val="2"/>
                <w:bdr w:val="none" w:sz="0" w:space="0" w:color="auto" w:frame="1"/>
                <w:lang w:val="ru-RU"/>
              </w:rPr>
              <w:t>Статья 210-1. Доверенное лицо</w:t>
            </w:r>
          </w:p>
          <w:p w14:paraId="66F755E4" w14:textId="77777777" w:rsidR="00942082" w:rsidRPr="00DD07CF" w:rsidRDefault="00942082" w:rsidP="00D1275A">
            <w:pPr>
              <w:pStyle w:val="aa"/>
              <w:spacing w:before="0" w:beforeAutospacing="0" w:after="0" w:afterAutospacing="0"/>
              <w:ind w:firstLine="347"/>
              <w:jc w:val="both"/>
              <w:rPr>
                <w:b/>
                <w:bCs/>
                <w:color w:val="auto"/>
                <w:spacing w:val="2"/>
                <w:bdr w:val="none" w:sz="0" w:space="0" w:color="auto" w:frame="1"/>
                <w:lang w:val="ru-RU"/>
              </w:rPr>
            </w:pPr>
          </w:p>
          <w:p w14:paraId="39A7055D" w14:textId="77777777" w:rsidR="00942082" w:rsidRPr="00DD07CF" w:rsidRDefault="00942082" w:rsidP="00D1275A">
            <w:pPr>
              <w:pStyle w:val="aa"/>
              <w:spacing w:before="0" w:beforeAutospacing="0" w:after="0" w:afterAutospacing="0"/>
              <w:ind w:firstLine="482"/>
              <w:jc w:val="both"/>
              <w:rPr>
                <w:b/>
                <w:spacing w:val="2"/>
                <w:bdr w:val="none" w:sz="0" w:space="0" w:color="auto" w:frame="1"/>
                <w:lang w:val="ru-RU"/>
              </w:rPr>
            </w:pPr>
            <w:r w:rsidRPr="00DD07CF">
              <w:rPr>
                <w:b/>
                <w:spacing w:val="2"/>
                <w:bdr w:val="none" w:sz="0" w:space="0" w:color="auto" w:frame="1"/>
                <w:lang w:val="ru-RU"/>
              </w:rPr>
              <w:t xml:space="preserve">1. Для проведения экспертной оценки выполнения требований и </w:t>
            </w:r>
            <w:r w:rsidRPr="00DD07CF">
              <w:rPr>
                <w:b/>
                <w:spacing w:val="2"/>
                <w:bdr w:val="none" w:sz="0" w:space="0" w:color="auto" w:frame="1"/>
                <w:lang w:val="ru-RU"/>
              </w:rPr>
              <w:lastRenderedPageBreak/>
              <w:t>обязательств, предусмотренных решением антимонопольного органа о согласии на экономическую концентрацию, субъект рынка вправе привлекать доверенное лицо, определяемое в соответствии с</w:t>
            </w:r>
            <w:r w:rsidRPr="00DD07CF">
              <w:rPr>
                <w:b/>
                <w:spacing w:val="2"/>
                <w:bdr w:val="none" w:sz="0" w:space="0" w:color="auto" w:frame="1"/>
                <w:lang w:val="kk-KZ"/>
              </w:rPr>
              <w:t xml:space="preserve"> требованиями</w:t>
            </w:r>
            <w:r w:rsidRPr="00DD07CF">
              <w:rPr>
                <w:b/>
                <w:spacing w:val="2"/>
                <w:bdr w:val="none" w:sz="0" w:space="0" w:color="auto" w:frame="1"/>
                <w:lang w:val="ru-RU"/>
              </w:rPr>
              <w:t xml:space="preserve"> настоящей стать</w:t>
            </w:r>
            <w:r>
              <w:rPr>
                <w:b/>
                <w:spacing w:val="2"/>
                <w:bdr w:val="none" w:sz="0" w:space="0" w:color="auto" w:frame="1"/>
                <w:lang w:val="ru-RU"/>
              </w:rPr>
              <w:t>и</w:t>
            </w:r>
            <w:r w:rsidRPr="00DD07CF">
              <w:rPr>
                <w:b/>
                <w:spacing w:val="2"/>
                <w:bdr w:val="none" w:sz="0" w:space="0" w:color="auto" w:frame="1"/>
                <w:lang w:val="ru-RU"/>
              </w:rPr>
              <w:t>.</w:t>
            </w:r>
          </w:p>
          <w:p w14:paraId="57858C16" w14:textId="77777777" w:rsidR="00942082" w:rsidRPr="00DD07CF" w:rsidRDefault="00942082" w:rsidP="00D1275A">
            <w:pPr>
              <w:pStyle w:val="aa"/>
              <w:spacing w:before="0" w:beforeAutospacing="0" w:after="0" w:afterAutospacing="0"/>
              <w:ind w:firstLine="482"/>
              <w:jc w:val="both"/>
              <w:rPr>
                <w:b/>
                <w:spacing w:val="2"/>
                <w:bdr w:val="none" w:sz="0" w:space="0" w:color="auto" w:frame="1"/>
                <w:lang w:val="ru-RU"/>
              </w:rPr>
            </w:pPr>
            <w:r w:rsidRPr="00DD07CF">
              <w:rPr>
                <w:b/>
                <w:spacing w:val="2"/>
                <w:bdr w:val="none" w:sz="0" w:space="0" w:color="auto" w:frame="1"/>
                <w:lang w:val="ru-RU"/>
              </w:rPr>
              <w:t>2. Доверенным лицом является лицо, которое обладает специальными научными или практическими знаниями по вопросам, являющимся предметом экономической концентрации.</w:t>
            </w:r>
          </w:p>
          <w:p w14:paraId="395C16E3" w14:textId="77777777" w:rsidR="00942082" w:rsidRPr="00DD07CF" w:rsidRDefault="00942082" w:rsidP="00D1275A">
            <w:pPr>
              <w:pStyle w:val="aa"/>
              <w:spacing w:before="0" w:beforeAutospacing="0" w:after="0" w:afterAutospacing="0"/>
              <w:ind w:firstLine="482"/>
              <w:jc w:val="both"/>
              <w:rPr>
                <w:b/>
                <w:spacing w:val="2"/>
                <w:bdr w:val="none" w:sz="0" w:space="0" w:color="auto" w:frame="1"/>
                <w:lang w:val="ru-RU"/>
              </w:rPr>
            </w:pPr>
            <w:r w:rsidRPr="00DD07CF">
              <w:rPr>
                <w:b/>
                <w:spacing w:val="2"/>
                <w:bdr w:val="none" w:sz="0" w:space="0" w:color="auto" w:frame="1"/>
                <w:lang w:val="ru-RU"/>
              </w:rPr>
              <w:t>3. Между доверенным лицом и субъектом рынка заключается договор по типовой форме, утверждаемой антимонопольным органом.</w:t>
            </w:r>
          </w:p>
          <w:p w14:paraId="1CE6D5B6" w14:textId="77777777" w:rsidR="00942082" w:rsidRPr="00DD07CF" w:rsidRDefault="00942082" w:rsidP="00D1275A">
            <w:pPr>
              <w:pStyle w:val="aa"/>
              <w:spacing w:before="0" w:beforeAutospacing="0" w:after="0" w:afterAutospacing="0"/>
              <w:ind w:firstLine="482"/>
              <w:jc w:val="both"/>
              <w:rPr>
                <w:b/>
                <w:spacing w:val="2"/>
                <w:bdr w:val="none" w:sz="0" w:space="0" w:color="auto" w:frame="1"/>
                <w:lang w:val="ru-RU"/>
              </w:rPr>
            </w:pPr>
            <w:r w:rsidRPr="00DD07CF">
              <w:rPr>
                <w:b/>
                <w:spacing w:val="2"/>
                <w:bdr w:val="none" w:sz="0" w:space="0" w:color="auto" w:frame="1"/>
                <w:lang w:val="ru-RU"/>
              </w:rPr>
              <w:t xml:space="preserve">Доверенное лицо уведомляет антимонопольный орган о заключении договора не позднее чем </w:t>
            </w:r>
            <w:r>
              <w:rPr>
                <w:b/>
                <w:spacing w:val="2"/>
                <w:bdr w:val="none" w:sz="0" w:space="0" w:color="auto" w:frame="1"/>
                <w:lang w:val="ru-RU"/>
              </w:rPr>
              <w:t xml:space="preserve">за </w:t>
            </w:r>
            <w:r w:rsidRPr="00DD07CF">
              <w:rPr>
                <w:b/>
                <w:spacing w:val="2"/>
                <w:bdr w:val="none" w:sz="0" w:space="0" w:color="auto" w:frame="1"/>
                <w:lang w:val="ru-RU"/>
              </w:rPr>
              <w:t>десять календарных дней после даты вступления его в силу.</w:t>
            </w:r>
          </w:p>
          <w:p w14:paraId="5EA17963" w14:textId="77777777" w:rsidR="00942082" w:rsidRPr="00DD07CF" w:rsidRDefault="00942082" w:rsidP="00D1275A">
            <w:pPr>
              <w:pStyle w:val="aa"/>
              <w:spacing w:before="0" w:beforeAutospacing="0" w:after="0" w:afterAutospacing="0"/>
              <w:ind w:firstLine="482"/>
              <w:jc w:val="both"/>
              <w:rPr>
                <w:b/>
                <w:spacing w:val="2"/>
                <w:bdr w:val="none" w:sz="0" w:space="0" w:color="auto" w:frame="1"/>
                <w:lang w:val="ru-RU"/>
              </w:rPr>
            </w:pPr>
            <w:r w:rsidRPr="00DD07CF">
              <w:rPr>
                <w:b/>
                <w:spacing w:val="2"/>
                <w:bdr w:val="none" w:sz="0" w:space="0" w:color="auto" w:frame="1"/>
                <w:lang w:val="ru-RU"/>
              </w:rPr>
              <w:t xml:space="preserve">4. Доверенное лицо должно быть независимым по отношению к участникам экономической концентрации. </w:t>
            </w:r>
          </w:p>
          <w:p w14:paraId="73BAB5BC" w14:textId="77777777" w:rsidR="00942082" w:rsidRPr="00DD07CF" w:rsidRDefault="00942082" w:rsidP="00D1275A">
            <w:pPr>
              <w:pStyle w:val="aa"/>
              <w:spacing w:before="0" w:beforeAutospacing="0" w:after="0" w:afterAutospacing="0"/>
              <w:ind w:firstLine="482"/>
              <w:jc w:val="both"/>
              <w:rPr>
                <w:b/>
                <w:spacing w:val="2"/>
                <w:bdr w:val="none" w:sz="0" w:space="0" w:color="auto" w:frame="1"/>
                <w:lang w:val="ru-RU"/>
              </w:rPr>
            </w:pPr>
            <w:bookmarkStart w:id="1" w:name="_Hlk74531656"/>
            <w:r w:rsidRPr="00DD07CF">
              <w:rPr>
                <w:b/>
                <w:spacing w:val="2"/>
                <w:bdr w:val="none" w:sz="0" w:space="0" w:color="auto" w:frame="1"/>
                <w:lang w:val="ru-RU"/>
              </w:rPr>
              <w:t>В качестве доверенного лица не может привлекаться лицо</w:t>
            </w:r>
            <w:bookmarkEnd w:id="1"/>
            <w:r w:rsidRPr="00DD07CF">
              <w:rPr>
                <w:b/>
                <w:spacing w:val="2"/>
                <w:bdr w:val="none" w:sz="0" w:space="0" w:color="auto" w:frame="1"/>
                <w:lang w:val="ru-RU"/>
              </w:rPr>
              <w:t>:</w:t>
            </w:r>
          </w:p>
          <w:p w14:paraId="5CDAE747" w14:textId="77777777" w:rsidR="00942082" w:rsidRPr="00DD07CF" w:rsidRDefault="00942082" w:rsidP="00D1275A">
            <w:pPr>
              <w:pStyle w:val="aa"/>
              <w:spacing w:before="0" w:beforeAutospacing="0" w:after="0" w:afterAutospacing="0"/>
              <w:ind w:firstLine="482"/>
              <w:jc w:val="both"/>
              <w:rPr>
                <w:b/>
                <w:spacing w:val="2"/>
                <w:bdr w:val="none" w:sz="0" w:space="0" w:color="auto" w:frame="1"/>
                <w:lang w:val="ru-RU"/>
              </w:rPr>
            </w:pPr>
            <w:r w:rsidRPr="00DD07CF">
              <w:rPr>
                <w:b/>
                <w:spacing w:val="2"/>
                <w:bdr w:val="none" w:sz="0" w:space="0" w:color="auto" w:frame="1"/>
                <w:lang w:val="ru-RU"/>
              </w:rPr>
              <w:t>1) которое является участником экономической концентрации либо входящее в одну группу лиц с</w:t>
            </w:r>
            <w:r w:rsidRPr="00DD07CF">
              <w:rPr>
                <w:b/>
                <w:lang w:val="ru-RU"/>
              </w:rPr>
              <w:t xml:space="preserve"> </w:t>
            </w:r>
            <w:r w:rsidRPr="00DD07CF">
              <w:rPr>
                <w:b/>
                <w:spacing w:val="2"/>
                <w:bdr w:val="none" w:sz="0" w:space="0" w:color="auto" w:frame="1"/>
                <w:lang w:val="ru-RU"/>
              </w:rPr>
              <w:lastRenderedPageBreak/>
              <w:t>участником экономической концентрации;</w:t>
            </w:r>
          </w:p>
          <w:p w14:paraId="54E783E8" w14:textId="77777777" w:rsidR="00942082" w:rsidRPr="00DD07CF" w:rsidRDefault="00942082" w:rsidP="00D1275A">
            <w:pPr>
              <w:pStyle w:val="aa"/>
              <w:spacing w:before="0" w:beforeAutospacing="0" w:after="0" w:afterAutospacing="0"/>
              <w:ind w:firstLine="482"/>
              <w:jc w:val="both"/>
              <w:rPr>
                <w:b/>
                <w:spacing w:val="2"/>
                <w:bdr w:val="none" w:sz="0" w:space="0" w:color="auto" w:frame="1"/>
                <w:lang w:val="ru-RU"/>
              </w:rPr>
            </w:pPr>
            <w:r w:rsidRPr="00DD07CF">
              <w:rPr>
                <w:b/>
                <w:spacing w:val="2"/>
                <w:bdr w:val="none" w:sz="0" w:space="0" w:color="auto" w:frame="1"/>
                <w:lang w:val="ru-RU"/>
              </w:rPr>
              <w:t>2) являющееся конкурентом участника экономической концентрации и (или) входящее с таким лицом в одну группу лиц либо входящее в одну группу лиц с лицом, являющимся конкурентом участника экономической концентрации.</w:t>
            </w:r>
          </w:p>
          <w:p w14:paraId="50BC3173" w14:textId="77777777" w:rsidR="00942082" w:rsidRPr="00DD07CF" w:rsidRDefault="00942082" w:rsidP="00D1275A">
            <w:pPr>
              <w:pStyle w:val="aa"/>
              <w:spacing w:before="0" w:beforeAutospacing="0" w:after="0" w:afterAutospacing="0"/>
              <w:ind w:firstLine="482"/>
              <w:jc w:val="both"/>
              <w:rPr>
                <w:b/>
                <w:spacing w:val="2"/>
                <w:bdr w:val="none" w:sz="0" w:space="0" w:color="auto" w:frame="1"/>
                <w:lang w:val="ru-RU"/>
              </w:rPr>
            </w:pPr>
            <w:r w:rsidRPr="00DD07CF">
              <w:rPr>
                <w:b/>
                <w:spacing w:val="2"/>
                <w:bdr w:val="none" w:sz="0" w:space="0" w:color="auto" w:frame="1"/>
                <w:lang w:val="ru-RU"/>
              </w:rPr>
              <w:t xml:space="preserve">5. Доверенное лицо дает экспертную оценку выполнению субъектом рынка экономических, поведенческих, организационных, </w:t>
            </w:r>
            <w:r w:rsidRPr="00DD07CF">
              <w:rPr>
                <w:b/>
                <w:bCs/>
                <w:spacing w:val="2"/>
                <w:bdr w:val="none" w:sz="0" w:space="0" w:color="auto" w:frame="1"/>
                <w:lang w:val="ru-RU"/>
              </w:rPr>
              <w:t>структурных</w:t>
            </w:r>
            <w:r w:rsidRPr="00DD07CF">
              <w:rPr>
                <w:b/>
                <w:spacing w:val="2"/>
                <w:bdr w:val="none" w:sz="0" w:space="0" w:color="auto" w:frame="1"/>
                <w:lang w:val="ru-RU"/>
              </w:rPr>
              <w:t xml:space="preserve"> и иных условий или требований, в том числе касающихся:</w:t>
            </w:r>
          </w:p>
          <w:p w14:paraId="5EC1DE45" w14:textId="77777777" w:rsidR="00942082" w:rsidRPr="00DD07CF" w:rsidRDefault="00942082" w:rsidP="00D1275A">
            <w:pPr>
              <w:pStyle w:val="aa"/>
              <w:numPr>
                <w:ilvl w:val="0"/>
                <w:numId w:val="6"/>
              </w:numPr>
              <w:tabs>
                <w:tab w:val="left" w:pos="709"/>
                <w:tab w:val="left" w:pos="1134"/>
              </w:tabs>
              <w:spacing w:before="0" w:beforeAutospacing="0" w:after="0" w:afterAutospacing="0"/>
              <w:ind w:left="0" w:firstLine="482"/>
              <w:jc w:val="both"/>
              <w:rPr>
                <w:b/>
                <w:spacing w:val="2"/>
                <w:bdr w:val="none" w:sz="0" w:space="0" w:color="auto" w:frame="1"/>
                <w:lang w:val="ru-RU"/>
              </w:rPr>
            </w:pPr>
            <w:r w:rsidRPr="00DD07CF">
              <w:rPr>
                <w:b/>
                <w:spacing w:val="2"/>
                <w:bdr w:val="none" w:sz="0" w:space="0" w:color="auto" w:frame="1"/>
                <w:lang w:val="ru-RU"/>
              </w:rPr>
              <w:t>разделения субъекта рынка или выделения из его состава юридического лица;</w:t>
            </w:r>
          </w:p>
          <w:p w14:paraId="4E78E092" w14:textId="77777777" w:rsidR="00942082" w:rsidRPr="00DD07CF" w:rsidRDefault="00942082" w:rsidP="00D1275A">
            <w:pPr>
              <w:pStyle w:val="aa"/>
              <w:numPr>
                <w:ilvl w:val="0"/>
                <w:numId w:val="6"/>
              </w:numPr>
              <w:tabs>
                <w:tab w:val="left" w:pos="749"/>
                <w:tab w:val="left" w:pos="1134"/>
              </w:tabs>
              <w:spacing w:before="0" w:beforeAutospacing="0" w:after="0" w:afterAutospacing="0"/>
              <w:ind w:left="0" w:firstLine="482"/>
              <w:jc w:val="both"/>
              <w:rPr>
                <w:b/>
                <w:spacing w:val="2"/>
                <w:bdr w:val="none" w:sz="0" w:space="0" w:color="auto" w:frame="1"/>
                <w:lang w:val="ru-RU"/>
              </w:rPr>
            </w:pPr>
            <w:r w:rsidRPr="00DD07CF">
              <w:rPr>
                <w:b/>
                <w:spacing w:val="2"/>
                <w:bdr w:val="none" w:sz="0" w:space="0" w:color="auto" w:frame="1"/>
                <w:lang w:val="ru-RU"/>
              </w:rPr>
              <w:t xml:space="preserve">реализации, передачи субъектом рынка имущества, имущественных и иных прав третьим лицам; </w:t>
            </w:r>
          </w:p>
          <w:p w14:paraId="0E4C2346" w14:textId="77777777" w:rsidR="00942082" w:rsidRPr="00DD07CF" w:rsidRDefault="00942082" w:rsidP="00D1275A">
            <w:pPr>
              <w:pStyle w:val="aa"/>
              <w:numPr>
                <w:ilvl w:val="0"/>
                <w:numId w:val="6"/>
              </w:numPr>
              <w:tabs>
                <w:tab w:val="left" w:pos="749"/>
                <w:tab w:val="left" w:pos="1134"/>
              </w:tabs>
              <w:spacing w:before="0" w:beforeAutospacing="0" w:after="0" w:afterAutospacing="0"/>
              <w:ind w:left="0" w:firstLine="482"/>
              <w:jc w:val="both"/>
              <w:rPr>
                <w:b/>
                <w:spacing w:val="2"/>
                <w:bdr w:val="none" w:sz="0" w:space="0" w:color="auto" w:frame="1"/>
                <w:lang w:val="ru-RU"/>
              </w:rPr>
            </w:pPr>
            <w:r w:rsidRPr="00DD07CF">
              <w:rPr>
                <w:b/>
                <w:spacing w:val="2"/>
                <w:bdr w:val="none" w:sz="0" w:space="0" w:color="auto" w:frame="1"/>
                <w:lang w:val="ru-RU"/>
              </w:rPr>
              <w:t>разделения функций управления субъектами рынка, входящими в группу лиц, или структурными подразделениями субъекта рынка во избежание конфликта интересов;</w:t>
            </w:r>
          </w:p>
          <w:p w14:paraId="19F1ECEE" w14:textId="77777777" w:rsidR="00942082" w:rsidRPr="00DD07CF" w:rsidRDefault="00942082" w:rsidP="00D1275A">
            <w:pPr>
              <w:pStyle w:val="aa"/>
              <w:numPr>
                <w:ilvl w:val="0"/>
                <w:numId w:val="6"/>
              </w:numPr>
              <w:tabs>
                <w:tab w:val="left" w:pos="749"/>
                <w:tab w:val="left" w:pos="1134"/>
              </w:tabs>
              <w:spacing w:before="0" w:beforeAutospacing="0" w:after="0" w:afterAutospacing="0"/>
              <w:ind w:left="0" w:firstLine="482"/>
              <w:jc w:val="both"/>
              <w:rPr>
                <w:b/>
                <w:spacing w:val="2"/>
                <w:bdr w:val="none" w:sz="0" w:space="0" w:color="auto" w:frame="1"/>
                <w:lang w:val="ru-RU"/>
              </w:rPr>
            </w:pPr>
            <w:r w:rsidRPr="00DD07CF">
              <w:rPr>
                <w:b/>
                <w:spacing w:val="2"/>
                <w:bdr w:val="none" w:sz="0" w:space="0" w:color="auto" w:frame="1"/>
                <w:lang w:val="ru-RU"/>
              </w:rPr>
              <w:t xml:space="preserve">производства и (или) реализации товаров, направления </w:t>
            </w:r>
            <w:r w:rsidRPr="00DD07CF">
              <w:rPr>
                <w:b/>
                <w:spacing w:val="2"/>
                <w:bdr w:val="none" w:sz="0" w:space="0" w:color="auto" w:frame="1"/>
                <w:lang w:val="ru-RU"/>
              </w:rPr>
              <w:lastRenderedPageBreak/>
              <w:t>инвестиций, выполнения социальных, экономических и иных условий поведения на товарном рынке;</w:t>
            </w:r>
          </w:p>
          <w:p w14:paraId="711B1849" w14:textId="77777777" w:rsidR="00942082" w:rsidRPr="00DD07CF" w:rsidRDefault="00942082" w:rsidP="00D1275A">
            <w:pPr>
              <w:pStyle w:val="aa"/>
              <w:numPr>
                <w:ilvl w:val="0"/>
                <w:numId w:val="6"/>
              </w:numPr>
              <w:tabs>
                <w:tab w:val="left" w:pos="749"/>
                <w:tab w:val="left" w:pos="1134"/>
              </w:tabs>
              <w:spacing w:before="0" w:beforeAutospacing="0" w:after="0" w:afterAutospacing="0"/>
              <w:ind w:left="0" w:firstLine="482"/>
              <w:jc w:val="both"/>
              <w:rPr>
                <w:b/>
                <w:spacing w:val="2"/>
                <w:bdr w:val="none" w:sz="0" w:space="0" w:color="auto" w:frame="1"/>
                <w:lang w:val="ru-RU"/>
              </w:rPr>
            </w:pPr>
            <w:r w:rsidRPr="00DD07CF">
              <w:rPr>
                <w:b/>
                <w:spacing w:val="2"/>
                <w:bdr w:val="none" w:sz="0" w:space="0" w:color="auto" w:frame="1"/>
                <w:lang w:val="ru-RU"/>
              </w:rPr>
              <w:t>обеспечения недискриминационного доступа к товарам субъекта рынка;</w:t>
            </w:r>
          </w:p>
          <w:p w14:paraId="377FA0B5" w14:textId="77777777" w:rsidR="00942082" w:rsidRPr="00DD07CF" w:rsidRDefault="00942082" w:rsidP="00D1275A">
            <w:pPr>
              <w:pStyle w:val="aa"/>
              <w:numPr>
                <w:ilvl w:val="0"/>
                <w:numId w:val="6"/>
              </w:numPr>
              <w:tabs>
                <w:tab w:val="left" w:pos="749"/>
                <w:tab w:val="left" w:pos="1134"/>
              </w:tabs>
              <w:spacing w:before="0" w:beforeAutospacing="0" w:after="0" w:afterAutospacing="0"/>
              <w:ind w:left="0" w:firstLine="482"/>
              <w:jc w:val="both"/>
              <w:rPr>
                <w:b/>
                <w:spacing w:val="2"/>
                <w:bdr w:val="none" w:sz="0" w:space="0" w:color="auto" w:frame="1"/>
                <w:lang w:val="ru-RU"/>
              </w:rPr>
            </w:pPr>
            <w:r w:rsidRPr="00DD07CF">
              <w:rPr>
                <w:b/>
                <w:spacing w:val="2"/>
                <w:bdr w:val="none" w:sz="0" w:space="0" w:color="auto" w:frame="1"/>
                <w:lang w:val="ru-RU"/>
              </w:rPr>
              <w:t>принятия мер по предупреждению</w:t>
            </w:r>
            <w:r w:rsidRPr="00DD07CF">
              <w:rPr>
                <w:b/>
                <w:lang w:val="ru-RU"/>
              </w:rPr>
              <w:t xml:space="preserve"> </w:t>
            </w:r>
            <w:r w:rsidRPr="00DD07CF">
              <w:rPr>
                <w:b/>
                <w:spacing w:val="2"/>
                <w:shd w:val="clear" w:color="auto" w:fill="FFFFFF"/>
                <w:lang w:val="ru-RU"/>
              </w:rPr>
              <w:t>нарушений законодательства Республики Казахстан в области защиты конкуренции</w:t>
            </w:r>
            <w:r w:rsidRPr="00DD07CF">
              <w:rPr>
                <w:b/>
                <w:spacing w:val="2"/>
                <w:bdr w:val="none" w:sz="0" w:space="0" w:color="auto" w:frame="1"/>
                <w:lang w:val="ru-RU"/>
              </w:rPr>
              <w:t>.</w:t>
            </w:r>
          </w:p>
          <w:p w14:paraId="364500B8" w14:textId="77777777" w:rsidR="00942082" w:rsidRPr="00DD07CF" w:rsidRDefault="00942082" w:rsidP="00D1275A">
            <w:pPr>
              <w:pStyle w:val="aa"/>
              <w:spacing w:before="0" w:beforeAutospacing="0" w:after="0" w:afterAutospacing="0"/>
              <w:ind w:firstLine="482"/>
              <w:jc w:val="both"/>
              <w:rPr>
                <w:b/>
                <w:spacing w:val="2"/>
                <w:bdr w:val="none" w:sz="0" w:space="0" w:color="auto" w:frame="1"/>
                <w:lang w:val="ru-RU"/>
              </w:rPr>
            </w:pPr>
            <w:r w:rsidRPr="00DD07CF">
              <w:rPr>
                <w:b/>
                <w:spacing w:val="2"/>
                <w:bdr w:val="none" w:sz="0" w:space="0" w:color="auto" w:frame="1"/>
                <w:lang w:val="ru-RU"/>
              </w:rPr>
              <w:t>6. Доверенное лицо направляет антимонопольному органу экспертное заключение о выполнении субъектом рынка</w:t>
            </w:r>
            <w:r w:rsidRPr="00DD07CF">
              <w:rPr>
                <w:b/>
                <w:lang w:val="ru-RU"/>
              </w:rPr>
              <w:t xml:space="preserve"> </w:t>
            </w:r>
            <w:r w:rsidRPr="00DD07CF">
              <w:rPr>
                <w:b/>
                <w:spacing w:val="2"/>
                <w:bdr w:val="none" w:sz="0" w:space="0" w:color="auto" w:frame="1"/>
                <w:lang w:val="ru-RU"/>
              </w:rPr>
              <w:t>требований и обязательств, предусмотренных решением антимонопольного органа о согласии на экономическую концентрацию.</w:t>
            </w:r>
          </w:p>
          <w:p w14:paraId="103958D4" w14:textId="77777777" w:rsidR="00942082" w:rsidRPr="00DD07CF" w:rsidRDefault="00942082" w:rsidP="00D1275A">
            <w:pPr>
              <w:pStyle w:val="aa"/>
              <w:spacing w:before="0" w:beforeAutospacing="0" w:after="0" w:afterAutospacing="0"/>
              <w:ind w:firstLine="482"/>
              <w:jc w:val="both"/>
              <w:rPr>
                <w:b/>
                <w:spacing w:val="2"/>
                <w:bdr w:val="none" w:sz="0" w:space="0" w:color="auto" w:frame="1"/>
                <w:lang w:val="ru-RU"/>
              </w:rPr>
            </w:pPr>
            <w:r w:rsidRPr="00DD07CF">
              <w:rPr>
                <w:b/>
                <w:spacing w:val="2"/>
                <w:bdr w:val="none" w:sz="0" w:space="0" w:color="auto" w:frame="1"/>
                <w:lang w:val="ru-RU"/>
              </w:rPr>
              <w:t xml:space="preserve">7. Доверенное лицо имеет право получать доступ к электронным и бумажным документам, автоматизированным базам данных (информационным системам), электронным и другим носителям информации соответствующего субъекта рынка, которые необходимы для реализации доверенным лицом своих функций, включая сведения, составляющие </w:t>
            </w:r>
            <w:r w:rsidRPr="00DD07CF">
              <w:rPr>
                <w:b/>
                <w:spacing w:val="2"/>
                <w:bdr w:val="none" w:sz="0" w:space="0" w:color="auto" w:frame="1"/>
                <w:lang w:val="ru-RU"/>
              </w:rPr>
              <w:lastRenderedPageBreak/>
              <w:t>конфиденциальную информацию и (или) коммерческую тайну, при условии предоставления письменного обязательства о неразглашении сведений, составляющих охраняемую законом тайну.</w:t>
            </w:r>
          </w:p>
          <w:p w14:paraId="03118985" w14:textId="77777777" w:rsidR="00942082" w:rsidRPr="00DD07CF" w:rsidRDefault="00942082" w:rsidP="00D1275A">
            <w:pPr>
              <w:pStyle w:val="aa"/>
              <w:spacing w:before="0" w:beforeAutospacing="0" w:after="0" w:afterAutospacing="0"/>
              <w:ind w:firstLine="482"/>
              <w:jc w:val="both"/>
              <w:rPr>
                <w:b/>
                <w:spacing w:val="2"/>
                <w:bdr w:val="none" w:sz="0" w:space="0" w:color="auto" w:frame="1"/>
                <w:lang w:val="ru-RU"/>
              </w:rPr>
            </w:pPr>
            <w:r w:rsidRPr="00DD07CF">
              <w:rPr>
                <w:b/>
                <w:spacing w:val="2"/>
                <w:bdr w:val="none" w:sz="0" w:space="0" w:color="auto" w:frame="1"/>
                <w:lang w:val="ru-RU"/>
              </w:rPr>
              <w:t>8. Доверенное лицо вправе отказаться от представления заключения по вопросам, выходящим за пределы его специальных знаний, а также в случае, если представленные ему материалы и сведения недостаточны для представления заключения.</w:t>
            </w:r>
          </w:p>
          <w:p w14:paraId="52D57840" w14:textId="77777777" w:rsidR="00942082" w:rsidRPr="00DD07CF" w:rsidRDefault="00942082" w:rsidP="00D1275A">
            <w:pPr>
              <w:pStyle w:val="aa"/>
              <w:spacing w:before="0" w:beforeAutospacing="0" w:after="0" w:afterAutospacing="0"/>
              <w:ind w:firstLine="482"/>
              <w:jc w:val="both"/>
              <w:rPr>
                <w:b/>
                <w:spacing w:val="2"/>
                <w:bdr w:val="none" w:sz="0" w:space="0" w:color="auto" w:frame="1"/>
                <w:lang w:val="ru-RU"/>
              </w:rPr>
            </w:pPr>
            <w:r w:rsidRPr="00DD07CF">
              <w:rPr>
                <w:b/>
                <w:spacing w:val="2"/>
                <w:bdr w:val="none" w:sz="0" w:space="0" w:color="auto" w:frame="1"/>
                <w:lang w:val="ru-RU"/>
              </w:rPr>
              <w:t>9. За представление заведомо ложного заключения доверенное лицо несет ответственность, установленную законами Республики Казахстан.</w:t>
            </w:r>
          </w:p>
          <w:p w14:paraId="62730D49" w14:textId="77777777" w:rsidR="00942082" w:rsidRPr="00DD07CF" w:rsidRDefault="00942082" w:rsidP="00D1275A">
            <w:pPr>
              <w:pStyle w:val="aa"/>
              <w:spacing w:before="0" w:beforeAutospacing="0" w:after="0" w:afterAutospacing="0"/>
              <w:ind w:firstLine="482"/>
              <w:jc w:val="both"/>
              <w:rPr>
                <w:b/>
                <w:spacing w:val="2"/>
                <w:bdr w:val="none" w:sz="0" w:space="0" w:color="auto" w:frame="1"/>
                <w:lang w:val="ru-RU"/>
              </w:rPr>
            </w:pPr>
            <w:r w:rsidRPr="00DD07CF">
              <w:rPr>
                <w:b/>
                <w:spacing w:val="2"/>
                <w:bdr w:val="none" w:sz="0" w:space="0" w:color="auto" w:frame="1"/>
                <w:lang w:val="ru-RU"/>
              </w:rPr>
              <w:t>10. Антимонопольный орган ведет реестр доверенных лиц в порядке, определяемом антимонопольным органом.</w:t>
            </w:r>
          </w:p>
          <w:p w14:paraId="72D198C9" w14:textId="77777777" w:rsidR="00942082" w:rsidRPr="00DD07CF" w:rsidRDefault="00942082" w:rsidP="00D1275A">
            <w:pPr>
              <w:pStyle w:val="aa"/>
              <w:spacing w:before="0" w:beforeAutospacing="0" w:after="0" w:afterAutospacing="0"/>
              <w:ind w:firstLine="482"/>
              <w:jc w:val="both"/>
              <w:rPr>
                <w:b/>
                <w:spacing w:val="2"/>
                <w:bdr w:val="none" w:sz="0" w:space="0" w:color="auto" w:frame="1"/>
                <w:lang w:val="ru-RU"/>
              </w:rPr>
            </w:pPr>
            <w:r w:rsidRPr="00DD07CF">
              <w:rPr>
                <w:b/>
                <w:spacing w:val="2"/>
                <w:bdr w:val="none" w:sz="0" w:space="0" w:color="auto" w:frame="1"/>
                <w:lang w:val="ru-RU"/>
              </w:rPr>
              <w:t>В реестр доверенных лиц включаются кандидаты, предлагаемые объединениями субъектов предпринимательства.</w:t>
            </w:r>
          </w:p>
          <w:p w14:paraId="6DDF4D1B" w14:textId="77777777" w:rsidR="00942082" w:rsidRPr="00DD07CF" w:rsidRDefault="00942082" w:rsidP="00D1275A">
            <w:pPr>
              <w:pStyle w:val="aa"/>
              <w:spacing w:before="0" w:beforeAutospacing="0" w:after="0" w:afterAutospacing="0"/>
              <w:ind w:firstLine="482"/>
              <w:jc w:val="both"/>
              <w:rPr>
                <w:bCs/>
                <w:color w:val="auto"/>
                <w:spacing w:val="2"/>
                <w:bdr w:val="none" w:sz="0" w:space="0" w:color="auto" w:frame="1"/>
                <w:lang w:val="ru-RU"/>
              </w:rPr>
            </w:pPr>
            <w:r w:rsidRPr="00DD07CF">
              <w:rPr>
                <w:b/>
                <w:spacing w:val="2"/>
                <w:bdr w:val="none" w:sz="0" w:space="0" w:color="auto" w:frame="1"/>
                <w:lang w:val="ru-RU"/>
              </w:rPr>
              <w:t xml:space="preserve">11. Услуги доверенного лица оплачиваются за счет средств </w:t>
            </w:r>
            <w:r w:rsidRPr="00DD07CF">
              <w:rPr>
                <w:b/>
                <w:spacing w:val="2"/>
                <w:bdr w:val="none" w:sz="0" w:space="0" w:color="auto" w:frame="1"/>
                <w:lang w:val="ru-RU"/>
              </w:rPr>
              <w:lastRenderedPageBreak/>
              <w:t>субъекта рынка в соответствии с договором.</w:t>
            </w:r>
          </w:p>
        </w:tc>
        <w:tc>
          <w:tcPr>
            <w:tcW w:w="3932" w:type="dxa"/>
            <w:shd w:val="clear" w:color="auto" w:fill="FFFFFF"/>
          </w:tcPr>
          <w:p w14:paraId="2A9DE8D7"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Контроль за слияниями и поглощениями является одним из важных компонентов антимонопольного регулирования </w:t>
            </w:r>
            <w:r w:rsidRPr="005707E1">
              <w:rPr>
                <w:rFonts w:ascii="Times New Roman" w:hAnsi="Times New Roman" w:cs="Times New Roman"/>
                <w:sz w:val="24"/>
                <w:szCs w:val="24"/>
              </w:rPr>
              <w:lastRenderedPageBreak/>
              <w:t xml:space="preserve">структуры рынка, направленных на предупреждение концентрации рыночной власти в одних руках. В ходе осуществления контроля за сделками антимонопольным органом могут быть предписаны определенные требования, обуславливающие получение разрешения на совершение сделки. </w:t>
            </w:r>
          </w:p>
          <w:p w14:paraId="06FA4678"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В случае выявления негативного воздействия результатов совершения сделки на конкуренцию, но при наличии возможного синергетического эффекта, антимонопольное ведомство может нивелировать создание антиконкурентных проявлений посредством применения корректирующих требований, которые должны обеспечить сохранение положительного влияния от совершения сделки и устранение ее отрицательного воздействия (поведенческие, обязывающие соблюдать определенные правила поведения, или структурные, обусловленные выполнением требований об отчуждении того или иного имущества участника концентрации).</w:t>
            </w:r>
          </w:p>
          <w:p w14:paraId="4A6E0C36"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ОЭСР отмечает, что антимонопольные органы многих стран независимо от того, являются ли требования, исполнение которых предписывает орган, поведенческими и (или) структурными, привлекают доверенных лиц для эффективного содействия исполнению решений по сделкам и независимого мониторинга. Институт доверенного лица активно используется в странах Европейского союза, США, Канаде, Австралии, Израиле, Корее, Сингапуре, Новой Зеландии, Мексике, Турции, в странах БРИКС.</w:t>
            </w:r>
          </w:p>
          <w:p w14:paraId="7AD74A4E"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В рамках контроля экономической концентрации различают несколько видов доверенных лиц. Доверенное лицо, которому поручается мониторинг (monitoring trustee), обычно назначается в сделках, согласование которых предполагает исполнение поведенческих условий. Функция по мониторингу включает оценку исполнения обязательств, результатов исполнения, а также эффективности предписания для достижения поставленной антимонопольным органом цели. </w:t>
            </w:r>
          </w:p>
          <w:p w14:paraId="304A989C"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Помимо мониторинга исполнения поведенческих условий, доверенному лицу часто поручается следить также за отдельными аспектами исполнения условий о разделении бизнеса. Если сторонам сделки не удается осуществить продажу активов в сроки, установленные решением антимонопольного органа, назначается специальное доверенное лицо (divestiture trustee), которое выполняет обязанности по разделению активов и продаже части бизнеса объединяющейся компании. </w:t>
            </w:r>
          </w:p>
          <w:p w14:paraId="38CD5F54"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В случае согласования сделки на условиях последующей продажи части бизнеса, антимонопольный орган привлекает доверенное лицо (independent manager, hold separate manager) для управления бизнесом, который подлежит продаже, с тем чтобы сохранить его независимость от объединенной компании и конкурентоспособность и обеспечить эффективное исполнение решения.</w:t>
            </w:r>
          </w:p>
          <w:p w14:paraId="39CEFE5F"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Доверенное лицо по определению должно быть независимым и назначается или одобряется антимонопольным </w:t>
            </w:r>
            <w:r w:rsidRPr="005707E1">
              <w:rPr>
                <w:rFonts w:ascii="Times New Roman" w:hAnsi="Times New Roman" w:cs="Times New Roman"/>
                <w:sz w:val="24"/>
                <w:szCs w:val="24"/>
              </w:rPr>
              <w:lastRenderedPageBreak/>
              <w:t xml:space="preserve">органом в случае как проведения сложных операций по разукрупнению бизнеса, так и необходимости отслеживания исполнения условий поведенческого характера. </w:t>
            </w:r>
          </w:p>
          <w:p w14:paraId="550148B8"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В качестве примера становления института доверенных лиц можно привести пример США. С самого начала данный институт применялся в сделках по экономической концентрации в фармацевтической отрасли, которая тесно связана с разработкой новых технологий. </w:t>
            </w:r>
          </w:p>
          <w:p w14:paraId="2D4F9C41"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Для обеспечения конкуренции Федеральная торговая комиссия США (далее – ФТК) предъявляла к объединяющимся компаниям требование о продаже определенных лекарственных препаратов, что означало необходимость обеспечения передачи технологий и оказания технической поддержки.</w:t>
            </w:r>
          </w:p>
          <w:p w14:paraId="622A222F"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Например, в 2013 г. ФТК рассматривала объединение фармацевтических компаний «Mylan» и «Agila». Согласно заключению ФТК на каждом из рынков эти компании были двумя из ограниченного числа игроков. ФТК </w:t>
            </w:r>
            <w:r w:rsidRPr="005707E1">
              <w:rPr>
                <w:rFonts w:ascii="Times New Roman" w:hAnsi="Times New Roman" w:cs="Times New Roman"/>
                <w:sz w:val="24"/>
                <w:szCs w:val="24"/>
              </w:rPr>
              <w:lastRenderedPageBreak/>
              <w:t>согласовала сделку на условиях продажи 11 лекарственных препаратов-дженериков четырем конкурентам (цены обычно снижаются по мере увеличения их числа) и контроля исполнения решения со стороны третьего лица (interim monitor).</w:t>
            </w:r>
          </w:p>
          <w:p w14:paraId="056E443D"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В этой связи, для антимонопольных органов США назначение в решениях, касающихся слияний на фармацевтических рынках, третьего лица для осуществления мониторинга является стандартной практикой.</w:t>
            </w:r>
          </w:p>
          <w:p w14:paraId="723C7F7F"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Примером привлечения доверенного лица в сделки по экономической концентрации на цифровых рынках может служить объединение компаний Cisco и Tandberg, в 2010 г. Европейская комиссия одобрила сделку с определенными условиями. Компания Cisco взяла на себя обязательства по обеспечению совместимости между своими продуктами видеосвязи и продуктами своих конкурентов. Эти обязательства, по мнению Еврокомиссии, должны способствовать разработке </w:t>
            </w:r>
            <w:r w:rsidRPr="005707E1">
              <w:rPr>
                <w:rFonts w:ascii="Times New Roman" w:hAnsi="Times New Roman" w:cs="Times New Roman"/>
                <w:sz w:val="24"/>
                <w:szCs w:val="24"/>
              </w:rPr>
              <w:lastRenderedPageBreak/>
              <w:t xml:space="preserve">открытых стандартов и усилить конкуренцию между производителями систем телеприсутствия. </w:t>
            </w:r>
          </w:p>
          <w:p w14:paraId="15F412D7"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Обязательства Cisco перед Европейской комиссией включали передачу прав на Telepresence Interoperability Protocol (TIP) и библиотеку программного обеспечения с открытым исходным кодом независимой отраслевой организации. Cisco также должна была предоставить отраслевой организации все другие права, необходимые для внедрения TIP, и разрешить предоставление безвозмездных лицензий любой заинтересованной стороне. Кроме того, Cisco обязалась предоставлять на безвозмездной основе информацию о собственном внедрении протокола. Доверенное лицо (monitoring trustee), согласно требованиям Еврокомиссии, должно было обладать необходимыми процедурами разработки и принятия стандартов в сфере ИТ и контролировать независимость отраслевой организации и исполнение других обязательств, взятых на себя компанией Cisco. </w:t>
            </w:r>
          </w:p>
          <w:p w14:paraId="4F838491"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Обязанности и полномочия доверенного лица включали, в частности: </w:t>
            </w:r>
          </w:p>
          <w:p w14:paraId="03818CF1"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1) мониторинг исполнения обязательств; </w:t>
            </w:r>
          </w:p>
          <w:p w14:paraId="1C0899FF"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2) рассмотрение жалоб; </w:t>
            </w:r>
          </w:p>
          <w:p w14:paraId="11089811"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3) контроль создания независимой отраслевой организации; </w:t>
            </w:r>
          </w:p>
          <w:p w14:paraId="11BE8225"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4) рекомендации и предложения компании Cisco, которые доверенное лицо считает необходимыми для обеспечения содержащихся в решении условий и обязательств; </w:t>
            </w:r>
          </w:p>
          <w:p w14:paraId="5493813C"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5) консультирование и предоставление Еврокомиссии письменных рекомендаций об исполнении Cisco содержащихся в решении условий и обязательств; </w:t>
            </w:r>
          </w:p>
          <w:p w14:paraId="39D1B2B0"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6) медиация любых разногласий, связанных с исполнением обязательств.</w:t>
            </w:r>
          </w:p>
          <w:p w14:paraId="3CC0E640"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Доверенному лицу должен был быть предоставлен полный доступ к любым записям, документам, оборудованию, помещениям, а также к технической информации, необходимые ему для реализации своих функций.</w:t>
            </w:r>
          </w:p>
          <w:p w14:paraId="4F4DF6B2"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Институт доверенного лица имеет непосредственное отношение </w:t>
            </w:r>
            <w:r w:rsidRPr="005707E1">
              <w:rPr>
                <w:rFonts w:ascii="Times New Roman" w:hAnsi="Times New Roman" w:cs="Times New Roman"/>
                <w:sz w:val="24"/>
                <w:szCs w:val="24"/>
              </w:rPr>
              <w:lastRenderedPageBreak/>
              <w:t xml:space="preserve">к актуальным проблемам, связанным и с антиконкурентными практиками, например, дело Microsoft. Решением от 12.11.2002г. суд признал злоупотребление компанией Microsoft доминирующим положением на рынке операционных систем и веб-браузеров и с небольшими изменениями утвердил соглашение, которое в 2001 г. Министерство юстиции США и 18 штатов заключили с компанией. </w:t>
            </w:r>
          </w:p>
          <w:p w14:paraId="7CFDF582"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Важной частью решения является предписание о создании сторонами дела (истцами и Microsoft) технического комитета (technical committee), который должен помогать в соблюдении и исполнении решения суда. Члены технического комитета должны быть независимыми как от Microsoft, так и от ее конкурентов, быть согласованы и назначены судом, а их деятельность должна быть оплачена ответчиком. </w:t>
            </w:r>
          </w:p>
          <w:p w14:paraId="35C07D2E"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Технический комитет наделялся полномочиями по мониторингу соблюдения Microsoft своих обязательств, возникших в результате судебного решения, а также по рассмотрению жалоб, </w:t>
            </w:r>
            <w:r w:rsidRPr="005707E1">
              <w:rPr>
                <w:rFonts w:ascii="Times New Roman" w:hAnsi="Times New Roman" w:cs="Times New Roman"/>
                <w:sz w:val="24"/>
                <w:szCs w:val="24"/>
              </w:rPr>
              <w:lastRenderedPageBreak/>
              <w:t xml:space="preserve">которые могут поступать от истцов, третьих лиц и внутреннего подразделения компании по комплаенсу. </w:t>
            </w:r>
          </w:p>
          <w:p w14:paraId="348F186A"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Таким образом, институт доверенного лица получил широкое распространение в практике антимонопольных органов зарубежных стран, так как обеспечивает профессиональный, экспертный подход к исполнению решения антимонопольного органа, разрабатывая совместно с бизнесом оптимальные решения и осуществляя конструктивное взаимодействие с антимонопольным органом.</w:t>
            </w:r>
          </w:p>
          <w:p w14:paraId="70A87804"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Мониторинг со стороны доверенного лица (независимой экспертной организации или группы экспертов, обладающих необходимыми компетенциями) особенно актуален в условиях цифровой экономики. Длящиеся отношения между передающими и принимающими технологию субъектами технологического трансфера означают, что антимонопольный орган должен предусмотреть механизм мониторинга и контроля при вынесении соответствующих </w:t>
            </w:r>
            <w:r w:rsidRPr="005707E1">
              <w:rPr>
                <w:rFonts w:ascii="Times New Roman" w:hAnsi="Times New Roman" w:cs="Times New Roman"/>
                <w:sz w:val="24"/>
                <w:szCs w:val="24"/>
              </w:rPr>
              <w:lastRenderedPageBreak/>
              <w:t>решений с поведенческими условиями.</w:t>
            </w:r>
          </w:p>
          <w:p w14:paraId="0A1125AC"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При формировании практики мониторинга и контроля выполнения условий, установленных антимонопольным органом, предлагается учитывать зарубежный опыт, касающийся института доверенных лиц (trustee).</w:t>
            </w:r>
          </w:p>
          <w:p w14:paraId="4EDEE078"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Как показывает опыт, введение данного института в практику антимонопольного регулирования требует комплексного и систематического подхода, включающего разработку методических документов, внутренних нормативных актов и разъяснений, которые определяют процедуру назначения доверенного лица, его функции, права и обязанности, источники оплаты, правила взаимодействия антимонопольного органа, доверенного лица и участников сделки. </w:t>
            </w:r>
          </w:p>
          <w:p w14:paraId="57564325" w14:textId="77777777" w:rsidR="00942082" w:rsidRPr="005707E1" w:rsidRDefault="00942082" w:rsidP="00D1275A">
            <w:pPr>
              <w:shd w:val="clear" w:color="auto" w:fill="FFFFFF" w:themeFill="background1"/>
              <w:jc w:val="both"/>
              <w:rPr>
                <w:rFonts w:ascii="Times New Roman" w:hAnsi="Times New Roman" w:cs="Times New Roman"/>
                <w:sz w:val="24"/>
                <w:szCs w:val="24"/>
              </w:rPr>
            </w:pPr>
            <w:r w:rsidRPr="005707E1">
              <w:rPr>
                <w:rFonts w:ascii="Times New Roman" w:hAnsi="Times New Roman" w:cs="Times New Roman"/>
                <w:sz w:val="24"/>
                <w:szCs w:val="24"/>
              </w:rPr>
              <w:t xml:space="preserve">     В этой связи, с учетом международного опыта в целях обеспечения мониторинга и содействия исполнению решений антимонопольного органа об осуществлении действий, направленных на обеспечение </w:t>
            </w:r>
            <w:r w:rsidRPr="005707E1">
              <w:rPr>
                <w:rFonts w:ascii="Times New Roman" w:hAnsi="Times New Roman" w:cs="Times New Roman"/>
                <w:sz w:val="24"/>
                <w:szCs w:val="24"/>
              </w:rPr>
              <w:lastRenderedPageBreak/>
              <w:t>конкуренции, предлагается рассмотреть возможность введения в законодательство Республики Казахстан понятия доверенного лица (лица, обладающего специальными знаниями по вопросам, касающимся исполнения решения), базовых принципов и правил по их определению и назначению (независимость, ответственность), а также по взаимодействию лиц, которым выдано решение антимонопольного органа, доверенного лица и самого антимонопольного органа.</w:t>
            </w:r>
          </w:p>
        </w:tc>
      </w:tr>
      <w:tr w:rsidR="00942082" w:rsidRPr="005707E1" w14:paraId="46FB105B" w14:textId="77777777" w:rsidTr="00D1275A">
        <w:tc>
          <w:tcPr>
            <w:tcW w:w="562" w:type="dxa"/>
          </w:tcPr>
          <w:p w14:paraId="6B1E2604"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7EA553DF"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bCs/>
                <w:sz w:val="24"/>
                <w:szCs w:val="24"/>
              </w:rPr>
              <w:t>Подпункт 1) пункта 2 статьи 216</w:t>
            </w:r>
          </w:p>
        </w:tc>
        <w:tc>
          <w:tcPr>
            <w:tcW w:w="4371" w:type="dxa"/>
          </w:tcPr>
          <w:p w14:paraId="278F8BEC"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rPr>
            </w:pPr>
            <w:r w:rsidRPr="005707E1">
              <w:rPr>
                <w:rFonts w:ascii="Times New Roman" w:hAnsi="Times New Roman" w:cs="Times New Roman"/>
                <w:color w:val="000000"/>
                <w:spacing w:val="2"/>
                <w:sz w:val="24"/>
                <w:szCs w:val="24"/>
                <w:shd w:val="clear" w:color="auto" w:fill="FFFFFF"/>
                <w:lang w:val="kk-KZ"/>
              </w:rPr>
              <w:t xml:space="preserve">     </w:t>
            </w:r>
            <w:r w:rsidRPr="005707E1">
              <w:rPr>
                <w:rFonts w:ascii="Times New Roman" w:hAnsi="Times New Roman" w:cs="Times New Roman"/>
                <w:color w:val="000000"/>
                <w:spacing w:val="2"/>
                <w:sz w:val="24"/>
                <w:szCs w:val="24"/>
                <w:shd w:val="clear" w:color="auto" w:fill="FFFFFF"/>
              </w:rPr>
              <w:t>Статья 216. Основания для начала расследования нарушения законодательства Республики Казахстан в области защиты конкуренции</w:t>
            </w:r>
          </w:p>
          <w:p w14:paraId="48F7A497"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 xml:space="preserve">     ...</w:t>
            </w:r>
          </w:p>
          <w:p w14:paraId="5F72161C"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rPr>
            </w:pPr>
            <w:r w:rsidRPr="005707E1">
              <w:rPr>
                <w:rFonts w:ascii="Times New Roman" w:hAnsi="Times New Roman" w:cs="Times New Roman"/>
                <w:color w:val="000000"/>
                <w:spacing w:val="2"/>
                <w:sz w:val="24"/>
                <w:szCs w:val="24"/>
                <w:shd w:val="clear" w:color="auto" w:fill="FFFFFF"/>
                <w:lang w:val="kk-KZ"/>
              </w:rPr>
              <w:t xml:space="preserve">     </w:t>
            </w:r>
            <w:r w:rsidRPr="005707E1">
              <w:rPr>
                <w:rFonts w:ascii="Times New Roman" w:hAnsi="Times New Roman" w:cs="Times New Roman"/>
                <w:color w:val="000000"/>
                <w:spacing w:val="2"/>
                <w:sz w:val="24"/>
                <w:szCs w:val="24"/>
                <w:shd w:val="clear" w:color="auto" w:fill="FFFFFF"/>
              </w:rPr>
              <w:t>2. Основанием для начала расследования является поступление в антимонопольный орган сведений о нарушении законодательства Республики Казахстан в области защиты конкуренции, которыми являются:</w:t>
            </w:r>
          </w:p>
          <w:p w14:paraId="36C72789" w14:textId="77777777" w:rsidR="00942082" w:rsidRPr="001702B6"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 xml:space="preserve">     1) материалы, поступившие от государственных органов, с указанием на нарушение законодательства </w:t>
            </w:r>
            <w:r w:rsidRPr="005707E1">
              <w:rPr>
                <w:rFonts w:ascii="Times New Roman" w:hAnsi="Times New Roman" w:cs="Times New Roman"/>
                <w:color w:val="000000"/>
                <w:spacing w:val="2"/>
                <w:sz w:val="24"/>
                <w:szCs w:val="24"/>
                <w:shd w:val="clear" w:color="auto" w:fill="FFFFFF"/>
                <w:lang w:val="kk-KZ"/>
              </w:rPr>
              <w:lastRenderedPageBreak/>
              <w:t>Республики Казахста</w:t>
            </w:r>
            <w:r>
              <w:rPr>
                <w:rFonts w:ascii="Times New Roman" w:hAnsi="Times New Roman" w:cs="Times New Roman"/>
                <w:color w:val="000000"/>
                <w:spacing w:val="2"/>
                <w:sz w:val="24"/>
                <w:szCs w:val="24"/>
                <w:shd w:val="clear" w:color="auto" w:fill="FFFFFF"/>
                <w:lang w:val="kk-KZ"/>
              </w:rPr>
              <w:t>н в области защиты конкуренции;</w:t>
            </w:r>
          </w:p>
        </w:tc>
        <w:tc>
          <w:tcPr>
            <w:tcW w:w="4276" w:type="dxa"/>
          </w:tcPr>
          <w:p w14:paraId="114473CF"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rPr>
            </w:pPr>
            <w:r w:rsidRPr="005707E1">
              <w:rPr>
                <w:rFonts w:ascii="Times New Roman" w:hAnsi="Times New Roman" w:cs="Times New Roman"/>
                <w:color w:val="000000"/>
                <w:spacing w:val="2"/>
                <w:sz w:val="24"/>
                <w:szCs w:val="24"/>
                <w:shd w:val="clear" w:color="auto" w:fill="FFFFFF"/>
                <w:lang w:val="kk-KZ"/>
              </w:rPr>
              <w:lastRenderedPageBreak/>
              <w:t xml:space="preserve">     </w:t>
            </w:r>
            <w:r w:rsidRPr="005707E1">
              <w:rPr>
                <w:rFonts w:ascii="Times New Roman" w:hAnsi="Times New Roman" w:cs="Times New Roman"/>
                <w:color w:val="000000"/>
                <w:spacing w:val="2"/>
                <w:sz w:val="24"/>
                <w:szCs w:val="24"/>
                <w:shd w:val="clear" w:color="auto" w:fill="FFFFFF"/>
              </w:rPr>
              <w:t>Статья 216. Основания для начала расследования нарушения законодательства Республики Казахстан в области защиты конкуренции</w:t>
            </w:r>
          </w:p>
          <w:p w14:paraId="0A1B9927"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 xml:space="preserve">     ...</w:t>
            </w:r>
          </w:p>
          <w:p w14:paraId="5FCF358C"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rPr>
            </w:pPr>
            <w:r w:rsidRPr="005707E1">
              <w:rPr>
                <w:rFonts w:ascii="Times New Roman" w:hAnsi="Times New Roman" w:cs="Times New Roman"/>
                <w:color w:val="000000"/>
                <w:spacing w:val="2"/>
                <w:sz w:val="24"/>
                <w:szCs w:val="24"/>
                <w:shd w:val="clear" w:color="auto" w:fill="FFFFFF"/>
                <w:lang w:val="kk-KZ"/>
              </w:rPr>
              <w:t xml:space="preserve">     </w:t>
            </w:r>
            <w:r w:rsidRPr="005707E1">
              <w:rPr>
                <w:rFonts w:ascii="Times New Roman" w:hAnsi="Times New Roman" w:cs="Times New Roman"/>
                <w:color w:val="000000"/>
                <w:spacing w:val="2"/>
                <w:sz w:val="24"/>
                <w:szCs w:val="24"/>
                <w:shd w:val="clear" w:color="auto" w:fill="FFFFFF"/>
              </w:rPr>
              <w:t>2. Основанием для начала расследования является поступление в антимонопольный орган сведений о нарушении законодательства Республики Казахстан в области защиты конкуренции, которыми являются:</w:t>
            </w:r>
          </w:p>
          <w:p w14:paraId="2B462788"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 xml:space="preserve">     1) материалы, поступившие от государственных органов, с указанием на нарушение законодательства Республики Казахстан в области </w:t>
            </w:r>
            <w:r w:rsidRPr="005707E1">
              <w:rPr>
                <w:rFonts w:ascii="Times New Roman" w:hAnsi="Times New Roman" w:cs="Times New Roman"/>
                <w:color w:val="000000"/>
                <w:spacing w:val="2"/>
                <w:sz w:val="24"/>
                <w:szCs w:val="24"/>
                <w:shd w:val="clear" w:color="auto" w:fill="FFFFFF"/>
                <w:lang w:val="kk-KZ"/>
              </w:rPr>
              <w:lastRenderedPageBreak/>
              <w:t xml:space="preserve">защиты конкуренции </w:t>
            </w:r>
            <w:r w:rsidRPr="005707E1">
              <w:rPr>
                <w:rFonts w:ascii="Times New Roman" w:hAnsi="Times New Roman" w:cs="Times New Roman"/>
                <w:b/>
                <w:color w:val="000000"/>
                <w:spacing w:val="2"/>
                <w:sz w:val="24"/>
                <w:szCs w:val="24"/>
                <w:shd w:val="clear" w:color="auto" w:fill="FFFFFF"/>
                <w:lang w:val="kk-KZ"/>
              </w:rPr>
              <w:t>или его признаки</w:t>
            </w:r>
            <w:r w:rsidRPr="005707E1">
              <w:rPr>
                <w:rFonts w:ascii="Times New Roman" w:hAnsi="Times New Roman" w:cs="Times New Roman"/>
                <w:color w:val="000000"/>
                <w:spacing w:val="2"/>
                <w:sz w:val="24"/>
                <w:szCs w:val="24"/>
                <w:shd w:val="clear" w:color="auto" w:fill="FFFFFF"/>
                <w:lang w:val="kk-KZ"/>
              </w:rPr>
              <w:t>;</w:t>
            </w:r>
          </w:p>
        </w:tc>
        <w:tc>
          <w:tcPr>
            <w:tcW w:w="3932" w:type="dxa"/>
          </w:tcPr>
          <w:p w14:paraId="3D6766EC" w14:textId="77777777" w:rsidR="00942082" w:rsidRPr="005707E1" w:rsidRDefault="00942082" w:rsidP="00D1275A">
            <w:pPr>
              <w:pStyle w:val="aa"/>
              <w:spacing w:before="0" w:beforeAutospacing="0" w:after="0" w:afterAutospacing="0"/>
              <w:jc w:val="both"/>
              <w:rPr>
                <w:bCs/>
                <w:lang w:val="ru-RU"/>
              </w:rPr>
            </w:pPr>
            <w:r w:rsidRPr="005707E1">
              <w:rPr>
                <w:bCs/>
                <w:lang w:val="ru-RU"/>
              </w:rPr>
              <w:lastRenderedPageBreak/>
              <w:t xml:space="preserve">     Редакционная поправка. В целях обеспечения единообразного подхода.</w:t>
            </w:r>
          </w:p>
          <w:p w14:paraId="42E42F65" w14:textId="77777777" w:rsidR="00942082" w:rsidRPr="005707E1" w:rsidRDefault="00942082" w:rsidP="00D1275A">
            <w:pPr>
              <w:pStyle w:val="aa"/>
              <w:spacing w:before="0" w:beforeAutospacing="0" w:after="0" w:afterAutospacing="0"/>
              <w:jc w:val="both"/>
              <w:rPr>
                <w:shd w:val="clear" w:color="auto" w:fill="FFFFFF"/>
                <w:lang w:val="ru-RU"/>
              </w:rPr>
            </w:pPr>
            <w:r w:rsidRPr="005707E1">
              <w:rPr>
                <w:bCs/>
                <w:lang w:val="ru-RU"/>
              </w:rPr>
              <w:t xml:space="preserve">     Так, </w:t>
            </w:r>
            <w:r w:rsidRPr="005707E1">
              <w:rPr>
                <w:bCs/>
                <w:lang w:val="kk-KZ"/>
              </w:rPr>
              <w:t>в подпунктах 2-5</w:t>
            </w:r>
            <w:r w:rsidRPr="005707E1">
              <w:rPr>
                <w:bCs/>
                <w:lang w:val="ru-RU"/>
              </w:rPr>
              <w:t>) пункта 2 статьи 216 указаны именно признаки нарушения.</w:t>
            </w:r>
          </w:p>
        </w:tc>
      </w:tr>
      <w:tr w:rsidR="00942082" w:rsidRPr="005707E1" w14:paraId="6955546D" w14:textId="77777777" w:rsidTr="00D1275A">
        <w:tc>
          <w:tcPr>
            <w:tcW w:w="562" w:type="dxa"/>
          </w:tcPr>
          <w:p w14:paraId="28AF44A8"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66E9B373" w14:textId="77777777" w:rsidR="00942082" w:rsidRPr="005707E1" w:rsidRDefault="00942082" w:rsidP="00D1275A">
            <w:pPr>
              <w:jc w:val="both"/>
              <w:rPr>
                <w:rFonts w:ascii="Times New Roman" w:hAnsi="Times New Roman" w:cs="Times New Roman"/>
                <w:bCs/>
                <w:sz w:val="24"/>
                <w:szCs w:val="24"/>
                <w:lang w:val="kk-KZ"/>
              </w:rPr>
            </w:pPr>
            <w:r w:rsidRPr="005707E1">
              <w:rPr>
                <w:rFonts w:ascii="Times New Roman" w:hAnsi="Times New Roman" w:cs="Times New Roman"/>
                <w:bCs/>
                <w:sz w:val="24"/>
                <w:szCs w:val="24"/>
                <w:lang w:val="kk-KZ"/>
              </w:rPr>
              <w:t>Пункт 5 статьи 218</w:t>
            </w:r>
          </w:p>
        </w:tc>
        <w:tc>
          <w:tcPr>
            <w:tcW w:w="4371" w:type="dxa"/>
          </w:tcPr>
          <w:p w14:paraId="2E963B7D"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Статья 218. Проведение расследования</w:t>
            </w:r>
          </w:p>
          <w:p w14:paraId="5474F5C9"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 xml:space="preserve">     ...</w:t>
            </w:r>
          </w:p>
          <w:p w14:paraId="260615E2"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 xml:space="preserve">     5. Aнтимонопольный орган до начала расследования регистрирует в уполномоченном органе по правовой статистике и специальным учетам </w:t>
            </w:r>
            <w:r w:rsidRPr="005707E1">
              <w:rPr>
                <w:rFonts w:ascii="Times New Roman" w:hAnsi="Times New Roman" w:cs="Times New Roman"/>
                <w:b/>
                <w:color w:val="000000"/>
                <w:spacing w:val="2"/>
                <w:sz w:val="24"/>
                <w:szCs w:val="24"/>
                <w:shd w:val="clear" w:color="auto" w:fill="FFFFFF"/>
                <w:lang w:val="kk-KZ"/>
              </w:rPr>
              <w:t>акт о назначени</w:t>
            </w:r>
            <w:r w:rsidRPr="005707E1">
              <w:rPr>
                <w:rFonts w:ascii="Times New Roman" w:hAnsi="Times New Roman" w:cs="Times New Roman"/>
                <w:color w:val="000000"/>
                <w:spacing w:val="2"/>
                <w:sz w:val="24"/>
                <w:szCs w:val="24"/>
                <w:shd w:val="clear" w:color="auto" w:fill="FFFFFF"/>
                <w:lang w:val="kk-KZ"/>
              </w:rPr>
              <w:t>и расследования путем его представления территориальному подразделению уполномоченного органа по правовой статистике и специальным учетам, в том числе в электронной форме.</w:t>
            </w:r>
          </w:p>
        </w:tc>
        <w:tc>
          <w:tcPr>
            <w:tcW w:w="4276" w:type="dxa"/>
          </w:tcPr>
          <w:p w14:paraId="52824E3A"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Статья 218. Проведение расследования</w:t>
            </w:r>
          </w:p>
          <w:p w14:paraId="6BFFD9B7"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 xml:space="preserve">     ...</w:t>
            </w:r>
          </w:p>
          <w:p w14:paraId="515028BB"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 xml:space="preserve">     5. Aнтимонопольный орган до начала расследования регистрирует в уполномоченном органе по правовой статистике и специальным учетам </w:t>
            </w:r>
            <w:r w:rsidRPr="005707E1">
              <w:rPr>
                <w:rFonts w:ascii="Times New Roman" w:hAnsi="Times New Roman" w:cs="Times New Roman"/>
                <w:b/>
                <w:color w:val="000000"/>
                <w:spacing w:val="2"/>
                <w:sz w:val="24"/>
                <w:szCs w:val="24"/>
                <w:shd w:val="clear" w:color="auto" w:fill="FFFFFF"/>
                <w:lang w:val="kk-KZ"/>
              </w:rPr>
              <w:t>приказ о проведении</w:t>
            </w:r>
            <w:r w:rsidRPr="005707E1">
              <w:rPr>
                <w:rFonts w:ascii="Times New Roman" w:hAnsi="Times New Roman" w:cs="Times New Roman"/>
                <w:color w:val="000000"/>
                <w:spacing w:val="2"/>
                <w:sz w:val="24"/>
                <w:szCs w:val="24"/>
                <w:shd w:val="clear" w:color="auto" w:fill="FFFFFF"/>
                <w:lang w:val="kk-KZ"/>
              </w:rPr>
              <w:t xml:space="preserve"> расследования путем его представления территориальному подразделению уполномоченного органа по правовой статистике и специальным учетам, в том числе в электронной форме.</w:t>
            </w:r>
          </w:p>
        </w:tc>
        <w:tc>
          <w:tcPr>
            <w:tcW w:w="3932" w:type="dxa"/>
          </w:tcPr>
          <w:p w14:paraId="0B377377" w14:textId="77777777" w:rsidR="00942082" w:rsidRPr="005707E1" w:rsidRDefault="00942082" w:rsidP="00D1275A">
            <w:pPr>
              <w:pStyle w:val="aa"/>
              <w:spacing w:before="0" w:beforeAutospacing="0" w:after="0" w:afterAutospacing="0"/>
              <w:jc w:val="both"/>
              <w:rPr>
                <w:bCs/>
                <w:lang w:val="ru-RU"/>
              </w:rPr>
            </w:pPr>
            <w:r w:rsidRPr="005707E1">
              <w:rPr>
                <w:bCs/>
                <w:lang w:val="ru-RU"/>
              </w:rPr>
              <w:t xml:space="preserve">     Приведение в соответствие с пунктами 1 и 3 это</w:t>
            </w:r>
            <w:r>
              <w:rPr>
                <w:bCs/>
                <w:lang w:val="ru-RU"/>
              </w:rPr>
              <w:t>й</w:t>
            </w:r>
            <w:r w:rsidRPr="005707E1">
              <w:rPr>
                <w:bCs/>
                <w:lang w:val="ru-RU"/>
              </w:rPr>
              <w:t xml:space="preserve"> же статьи. </w:t>
            </w:r>
          </w:p>
        </w:tc>
      </w:tr>
      <w:tr w:rsidR="00942082" w:rsidRPr="005707E1" w14:paraId="6669029D" w14:textId="77777777" w:rsidTr="00D1275A">
        <w:tc>
          <w:tcPr>
            <w:tcW w:w="562" w:type="dxa"/>
          </w:tcPr>
          <w:p w14:paraId="0994BC48"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2A07D21A" w14:textId="77777777" w:rsidR="00942082" w:rsidRPr="005707E1" w:rsidRDefault="00942082" w:rsidP="00D1275A">
            <w:pPr>
              <w:jc w:val="both"/>
              <w:rPr>
                <w:rFonts w:ascii="Times New Roman" w:hAnsi="Times New Roman" w:cs="Times New Roman"/>
                <w:bCs/>
                <w:sz w:val="24"/>
                <w:szCs w:val="24"/>
              </w:rPr>
            </w:pPr>
            <w:r w:rsidRPr="005707E1">
              <w:rPr>
                <w:rFonts w:ascii="Times New Roman" w:hAnsi="Times New Roman" w:cs="Times New Roman"/>
                <w:bCs/>
                <w:sz w:val="24"/>
                <w:szCs w:val="24"/>
                <w:lang w:val="kk-KZ"/>
              </w:rPr>
              <w:t xml:space="preserve">Подпункт </w:t>
            </w:r>
            <w:r w:rsidRPr="005707E1">
              <w:rPr>
                <w:rFonts w:ascii="Times New Roman" w:hAnsi="Times New Roman" w:cs="Times New Roman"/>
                <w:bCs/>
                <w:sz w:val="24"/>
                <w:szCs w:val="24"/>
              </w:rPr>
              <w:t>2) части первой статьи 221</w:t>
            </w:r>
          </w:p>
        </w:tc>
        <w:tc>
          <w:tcPr>
            <w:tcW w:w="4371" w:type="dxa"/>
          </w:tcPr>
          <w:p w14:paraId="0913EEEA"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 xml:space="preserve">     Статья 221. Права и обязанности должностных лиц антимонопольного органа при проведении расследования</w:t>
            </w:r>
          </w:p>
          <w:p w14:paraId="5CC134B6"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 xml:space="preserve">     Должностные лица антимонопольного органа при проведении расследования имеют право на:</w:t>
            </w:r>
          </w:p>
          <w:p w14:paraId="7B1022AC"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 xml:space="preserve">     ...</w:t>
            </w:r>
          </w:p>
          <w:p w14:paraId="350F2AA7"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 xml:space="preserve">     2) доступ к автоматизированным базам данных (информационным </w:t>
            </w:r>
            <w:r w:rsidRPr="00DE277C">
              <w:rPr>
                <w:rFonts w:ascii="Times New Roman" w:hAnsi="Times New Roman" w:cs="Times New Roman"/>
                <w:b/>
                <w:color w:val="000000"/>
                <w:spacing w:val="2"/>
                <w:sz w:val="24"/>
                <w:szCs w:val="24"/>
                <w:shd w:val="clear" w:color="auto" w:fill="FFFFFF"/>
                <w:lang w:val="kk-KZ"/>
              </w:rPr>
              <w:t>системам)</w:t>
            </w:r>
            <w:r w:rsidRPr="005707E1">
              <w:rPr>
                <w:rFonts w:ascii="Times New Roman" w:hAnsi="Times New Roman" w:cs="Times New Roman"/>
                <w:color w:val="000000"/>
                <w:spacing w:val="2"/>
                <w:sz w:val="24"/>
                <w:szCs w:val="24"/>
                <w:shd w:val="clear" w:color="auto" w:fill="FFFFFF"/>
                <w:lang w:val="kk-KZ"/>
              </w:rPr>
              <w:t xml:space="preserve"> и иным электронным носителям объекта расследования в соответствии с предметом расследования;</w:t>
            </w:r>
          </w:p>
        </w:tc>
        <w:tc>
          <w:tcPr>
            <w:tcW w:w="4276" w:type="dxa"/>
          </w:tcPr>
          <w:p w14:paraId="21E42069"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 xml:space="preserve">     Статья 221. Права и обязанности должностных лиц антимонопольного органа при проведении расследования</w:t>
            </w:r>
          </w:p>
          <w:p w14:paraId="47BC2A85"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 xml:space="preserve">     Должностные лица антимонопольного органа при проведении расследования имеют право на:</w:t>
            </w:r>
          </w:p>
          <w:p w14:paraId="18B80A02"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 xml:space="preserve">     ...</w:t>
            </w:r>
          </w:p>
          <w:p w14:paraId="6764B276" w14:textId="77777777" w:rsidR="00942082" w:rsidRPr="005707E1" w:rsidRDefault="00942082" w:rsidP="00D1275A">
            <w:pPr>
              <w:shd w:val="clear" w:color="auto" w:fill="FFFFFF"/>
              <w:jc w:val="both"/>
              <w:textAlignment w:val="baseline"/>
              <w:rPr>
                <w:rFonts w:ascii="Times New Roman" w:hAnsi="Times New Roman" w:cs="Times New Roman"/>
                <w:color w:val="000000"/>
                <w:spacing w:val="2"/>
                <w:sz w:val="24"/>
                <w:szCs w:val="24"/>
                <w:shd w:val="clear" w:color="auto" w:fill="FFFFFF"/>
                <w:lang w:val="kk-KZ"/>
              </w:rPr>
            </w:pPr>
            <w:r w:rsidRPr="005707E1">
              <w:rPr>
                <w:rFonts w:ascii="Times New Roman" w:hAnsi="Times New Roman" w:cs="Times New Roman"/>
                <w:color w:val="000000"/>
                <w:spacing w:val="2"/>
                <w:sz w:val="24"/>
                <w:szCs w:val="24"/>
                <w:shd w:val="clear" w:color="auto" w:fill="FFFFFF"/>
                <w:lang w:val="kk-KZ"/>
              </w:rPr>
              <w:t xml:space="preserve">     2) доступ к автоматизированным базам данных (информационным системам), </w:t>
            </w:r>
            <w:r w:rsidRPr="00DD07CF">
              <w:rPr>
                <w:rFonts w:ascii="Times New Roman" w:hAnsi="Times New Roman" w:cs="Times New Roman"/>
                <w:b/>
                <w:color w:val="000000"/>
                <w:spacing w:val="2"/>
                <w:sz w:val="24"/>
                <w:szCs w:val="24"/>
                <w:shd w:val="clear" w:color="auto" w:fill="FFFFFF"/>
                <w:lang w:val="kk-KZ"/>
              </w:rPr>
              <w:t>служебным</w:t>
            </w:r>
            <w:r w:rsidRPr="0072679B">
              <w:rPr>
                <w:rFonts w:ascii="Times New Roman" w:hAnsi="Times New Roman" w:cs="Times New Roman"/>
                <w:b/>
                <w:color w:val="000000"/>
                <w:spacing w:val="2"/>
                <w:sz w:val="24"/>
                <w:szCs w:val="24"/>
                <w:shd w:val="clear" w:color="auto" w:fill="FFFFFF"/>
                <w:lang w:val="kk-KZ"/>
              </w:rPr>
              <w:t xml:space="preserve"> электронным почтам и иным</w:t>
            </w:r>
            <w:r w:rsidRPr="005707E1">
              <w:rPr>
                <w:rFonts w:ascii="Times New Roman" w:hAnsi="Times New Roman" w:cs="Times New Roman"/>
                <w:color w:val="000000"/>
                <w:spacing w:val="2"/>
                <w:sz w:val="24"/>
                <w:szCs w:val="24"/>
                <w:shd w:val="clear" w:color="auto" w:fill="FFFFFF"/>
                <w:lang w:val="kk-KZ"/>
              </w:rPr>
              <w:t xml:space="preserve"> электронным носителям объекта расследования в соответствии с предметом расследования;</w:t>
            </w:r>
          </w:p>
        </w:tc>
        <w:tc>
          <w:tcPr>
            <w:tcW w:w="3932" w:type="dxa"/>
          </w:tcPr>
          <w:p w14:paraId="1D1F3A80" w14:textId="77777777" w:rsidR="00942082" w:rsidRPr="005707E1" w:rsidRDefault="00942082" w:rsidP="00D1275A">
            <w:pPr>
              <w:pStyle w:val="aa"/>
              <w:spacing w:before="0" w:beforeAutospacing="0" w:after="0" w:afterAutospacing="0"/>
              <w:jc w:val="both"/>
              <w:rPr>
                <w:bCs/>
                <w:lang w:val="ru-RU"/>
              </w:rPr>
            </w:pPr>
            <w:r w:rsidRPr="005707E1">
              <w:rPr>
                <w:bCs/>
                <w:lang w:val="ru-RU"/>
              </w:rPr>
              <w:t xml:space="preserve">     На практике должностные лица объекта расследования ограничивают доступ к электронным почтам, так она не относится ни к автоматизированным базам данных (информационным системам), ни к понятию «электронный носитель». </w:t>
            </w:r>
          </w:p>
          <w:p w14:paraId="52140DFA" w14:textId="77777777" w:rsidR="00942082" w:rsidRPr="005707E1" w:rsidRDefault="00942082" w:rsidP="00D1275A">
            <w:pPr>
              <w:pStyle w:val="aa"/>
              <w:spacing w:before="0" w:beforeAutospacing="0" w:after="0" w:afterAutospacing="0"/>
              <w:jc w:val="both"/>
              <w:rPr>
                <w:bCs/>
                <w:lang w:val="ru-RU"/>
              </w:rPr>
            </w:pPr>
            <w:r w:rsidRPr="005707E1">
              <w:rPr>
                <w:bCs/>
                <w:lang w:val="ru-RU"/>
              </w:rPr>
              <w:t xml:space="preserve">     Однако, электронная почта и содержащаяся в ней переписка, служат одним из основных элементов доказывания при расследовании антиконкурентных соглашений и других нарушений антимонопольного законодательства.</w:t>
            </w:r>
          </w:p>
        </w:tc>
      </w:tr>
      <w:tr w:rsidR="00942082" w:rsidRPr="005707E1" w14:paraId="4EAB05D8" w14:textId="77777777" w:rsidTr="00D1275A">
        <w:tc>
          <w:tcPr>
            <w:tcW w:w="14559" w:type="dxa"/>
            <w:gridSpan w:val="5"/>
          </w:tcPr>
          <w:p w14:paraId="65963639" w14:textId="77777777" w:rsidR="00942082" w:rsidRPr="005707E1" w:rsidRDefault="00942082" w:rsidP="00D1275A">
            <w:pPr>
              <w:pStyle w:val="a4"/>
              <w:numPr>
                <w:ilvl w:val="0"/>
                <w:numId w:val="21"/>
              </w:numPr>
              <w:shd w:val="clear" w:color="auto" w:fill="FFFFFF" w:themeFill="background1"/>
              <w:jc w:val="center"/>
              <w:rPr>
                <w:rFonts w:ascii="Times New Roman" w:hAnsi="Times New Roman" w:cs="Times New Roman"/>
                <w:b/>
                <w:sz w:val="24"/>
                <w:szCs w:val="24"/>
              </w:rPr>
            </w:pPr>
            <w:r w:rsidRPr="005707E1">
              <w:rPr>
                <w:rFonts w:ascii="Times New Roman" w:hAnsi="Times New Roman" w:cs="Times New Roman"/>
                <w:b/>
                <w:sz w:val="24"/>
                <w:szCs w:val="24"/>
              </w:rPr>
              <w:t>Административный процедурно-процессуальный кодекс Республики Казахстан от 29 июня 2020 года</w:t>
            </w:r>
          </w:p>
        </w:tc>
      </w:tr>
      <w:tr w:rsidR="00942082" w:rsidRPr="005707E1" w14:paraId="6F52A707" w14:textId="77777777" w:rsidTr="00D1275A">
        <w:tc>
          <w:tcPr>
            <w:tcW w:w="562" w:type="dxa"/>
          </w:tcPr>
          <w:p w14:paraId="120C00D8"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71891BFB"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Подпункт 2) статьи 96</w:t>
            </w:r>
          </w:p>
        </w:tc>
        <w:tc>
          <w:tcPr>
            <w:tcW w:w="4371" w:type="dxa"/>
          </w:tcPr>
          <w:p w14:paraId="34037142" w14:textId="77777777" w:rsidR="00942082" w:rsidRPr="005707E1" w:rsidRDefault="00942082" w:rsidP="00D1275A">
            <w:pPr>
              <w:pStyle w:val="aa"/>
              <w:spacing w:before="0" w:beforeAutospacing="0" w:after="0" w:afterAutospacing="0"/>
              <w:jc w:val="both"/>
              <w:rPr>
                <w:bCs/>
                <w:shd w:val="clear" w:color="auto" w:fill="FFFFFF"/>
                <w:lang w:val="ru-RU"/>
              </w:rPr>
            </w:pPr>
            <w:r w:rsidRPr="006143BF">
              <w:rPr>
                <w:shd w:val="clear" w:color="auto" w:fill="FFFFFF"/>
                <w:lang w:val="ru-RU"/>
              </w:rPr>
              <w:t xml:space="preserve">     </w:t>
            </w:r>
            <w:r w:rsidRPr="005707E1">
              <w:rPr>
                <w:bCs/>
                <w:shd w:val="clear" w:color="auto" w:fill="FFFFFF"/>
                <w:lang w:val="ru-RU"/>
              </w:rPr>
              <w:t>Статья 96. Последствия подачи жалобы</w:t>
            </w:r>
          </w:p>
          <w:p w14:paraId="031CBB3C" w14:textId="77777777" w:rsidR="00942082" w:rsidRPr="005707E1" w:rsidRDefault="00942082" w:rsidP="00D1275A">
            <w:pPr>
              <w:pStyle w:val="aa"/>
              <w:spacing w:before="0" w:beforeAutospacing="0" w:after="0" w:afterAutospacing="0"/>
              <w:ind w:firstLine="175"/>
              <w:jc w:val="both"/>
              <w:rPr>
                <w:b/>
                <w:bCs/>
                <w:shd w:val="clear" w:color="auto" w:fill="FFFFFF"/>
                <w:lang w:val="ru-RU"/>
              </w:rPr>
            </w:pPr>
          </w:p>
          <w:p w14:paraId="0047A080" w14:textId="77777777" w:rsidR="00942082" w:rsidRPr="005707E1" w:rsidRDefault="00942082" w:rsidP="00D1275A">
            <w:pPr>
              <w:pStyle w:val="aa"/>
              <w:spacing w:before="0" w:beforeAutospacing="0" w:after="0" w:afterAutospacing="0"/>
              <w:ind w:firstLine="175"/>
              <w:jc w:val="both"/>
              <w:rPr>
                <w:b/>
                <w:bCs/>
                <w:shd w:val="clear" w:color="auto" w:fill="FFFFFF"/>
                <w:lang w:val="ru-RU"/>
              </w:rPr>
            </w:pPr>
            <w:r w:rsidRPr="005707E1">
              <w:rPr>
                <w:shd w:val="clear" w:color="auto" w:fill="FFFFFF"/>
                <w:lang w:val="ru-RU"/>
              </w:rPr>
              <w:t>Подача жалобы приостанавливает исполнение административного акта, административного действия, за исключением:</w:t>
            </w:r>
          </w:p>
          <w:p w14:paraId="56E50EB7" w14:textId="77777777" w:rsidR="00942082" w:rsidRPr="005707E1" w:rsidRDefault="00942082" w:rsidP="00D1275A">
            <w:pPr>
              <w:pStyle w:val="aa"/>
              <w:spacing w:before="0" w:beforeAutospacing="0" w:after="0" w:afterAutospacing="0"/>
              <w:ind w:firstLine="175"/>
              <w:jc w:val="both"/>
              <w:rPr>
                <w:lang w:val="ru-RU"/>
              </w:rPr>
            </w:pPr>
          </w:p>
          <w:p w14:paraId="2C726681" w14:textId="77777777" w:rsidR="00942082" w:rsidRPr="005707E1" w:rsidRDefault="00942082" w:rsidP="00D1275A">
            <w:pPr>
              <w:pStyle w:val="aa"/>
              <w:spacing w:before="0" w:beforeAutospacing="0" w:after="0" w:afterAutospacing="0"/>
              <w:ind w:firstLine="175"/>
              <w:jc w:val="both"/>
              <w:rPr>
                <w:bCs/>
                <w:spacing w:val="2"/>
                <w:bdr w:val="none" w:sz="0" w:space="0" w:color="auto" w:frame="1"/>
                <w:lang w:val="ru-RU"/>
              </w:rPr>
            </w:pPr>
            <w:r w:rsidRPr="005707E1">
              <w:rPr>
                <w:lang w:val="ru-RU"/>
              </w:rPr>
              <w:t xml:space="preserve">2) </w:t>
            </w:r>
            <w:r w:rsidRPr="005707E1">
              <w:rPr>
                <w:rStyle w:val="s0"/>
                <w:sz w:val="24"/>
                <w:szCs w:val="24"/>
                <w:shd w:val="clear" w:color="auto" w:fill="FFFFFF"/>
                <w:lang w:val="ru-RU"/>
              </w:rPr>
              <w:t xml:space="preserve">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к категории банков с неустойчивым финансовым положением, создающим </w:t>
            </w:r>
            <w:r w:rsidRPr="005707E1">
              <w:rPr>
                <w:rStyle w:val="s0"/>
                <w:sz w:val="24"/>
                <w:szCs w:val="24"/>
                <w:shd w:val="clear" w:color="auto" w:fill="FFFFFF"/>
                <w:lang w:val="ru-RU"/>
              </w:rPr>
              <w:lastRenderedPageBreak/>
              <w:t xml:space="preserve">угрозу интересам его депозиторов и кредиторов и (или) угрозу стабильности финансовой системы, об отнесении банка к категории неплатежеспособных банков и применении к нему меры по урегулированию в соответствии с </w:t>
            </w:r>
            <w:r w:rsidRPr="005707E1">
              <w:rPr>
                <w:lang w:val="ru-RU"/>
              </w:rPr>
              <w:t>Законом</w:t>
            </w:r>
            <w:r w:rsidRPr="005707E1">
              <w:rPr>
                <w:rStyle w:val="s0"/>
                <w:sz w:val="24"/>
                <w:szCs w:val="24"/>
                <w:shd w:val="clear" w:color="auto" w:fill="FFFFFF"/>
                <w:lang w:val="ru-RU"/>
              </w:rPr>
              <w:t xml:space="preserve"> Республики Казахстан «О банках и банковской деятельности в Республике Казахстан», а также административных актов органов государственного аудита и финансового контроля, связанных с выявленными фактами нецелевого и необоснованного использования бюджетных </w:t>
            </w:r>
            <w:r w:rsidRPr="00DE277C">
              <w:rPr>
                <w:rStyle w:val="s0"/>
                <w:bCs/>
                <w:sz w:val="24"/>
                <w:szCs w:val="24"/>
                <w:shd w:val="clear" w:color="auto" w:fill="FFFFFF"/>
                <w:lang w:val="ru-RU"/>
              </w:rPr>
              <w:t>средств</w:t>
            </w:r>
            <w:r w:rsidRPr="005707E1">
              <w:rPr>
                <w:rStyle w:val="s0"/>
                <w:sz w:val="24"/>
                <w:szCs w:val="24"/>
                <w:shd w:val="clear" w:color="auto" w:fill="FFFFFF"/>
                <w:lang w:val="ru-RU"/>
              </w:rPr>
              <w:t>,</w:t>
            </w:r>
            <w:r>
              <w:rPr>
                <w:rStyle w:val="s0"/>
                <w:sz w:val="24"/>
                <w:szCs w:val="24"/>
                <w:shd w:val="clear" w:color="auto" w:fill="FFFFFF"/>
                <w:lang w:val="kk-KZ"/>
              </w:rPr>
              <w:t xml:space="preserve"> </w:t>
            </w:r>
            <w:r w:rsidRPr="005707E1">
              <w:rPr>
                <w:lang w:val="ru-RU"/>
              </w:rPr>
              <w:t>до</w:t>
            </w:r>
            <w:r>
              <w:rPr>
                <w:lang w:val="kk-KZ"/>
              </w:rPr>
              <w:t xml:space="preserve"> </w:t>
            </w:r>
            <w:r w:rsidRPr="005707E1">
              <w:rPr>
                <w:lang w:val="ru-RU"/>
              </w:rPr>
              <w:t>принятия</w:t>
            </w:r>
            <w:r>
              <w:rPr>
                <w:lang w:val="kk-KZ"/>
              </w:rPr>
              <w:t xml:space="preserve"> </w:t>
            </w:r>
            <w:r w:rsidRPr="005707E1">
              <w:rPr>
                <w:lang w:val="ru-RU"/>
              </w:rPr>
              <w:t>соответствующего</w:t>
            </w:r>
            <w:r w:rsidRPr="005707E1">
              <w:t> </w:t>
            </w:r>
            <w:r w:rsidRPr="005707E1">
              <w:rPr>
                <w:lang w:val="ru-RU"/>
              </w:rPr>
              <w:t>решения;</w:t>
            </w:r>
          </w:p>
        </w:tc>
        <w:tc>
          <w:tcPr>
            <w:tcW w:w="4276" w:type="dxa"/>
          </w:tcPr>
          <w:p w14:paraId="3BD33F40" w14:textId="77777777" w:rsidR="00942082" w:rsidRPr="005707E1" w:rsidRDefault="00942082" w:rsidP="00D1275A">
            <w:pPr>
              <w:pStyle w:val="aa"/>
              <w:spacing w:before="0" w:beforeAutospacing="0" w:after="0" w:afterAutospacing="0"/>
              <w:jc w:val="both"/>
              <w:rPr>
                <w:bCs/>
                <w:shd w:val="clear" w:color="auto" w:fill="FFFFFF"/>
                <w:lang w:val="ru-RU"/>
              </w:rPr>
            </w:pPr>
            <w:r w:rsidRPr="006143BF">
              <w:rPr>
                <w:shd w:val="clear" w:color="auto" w:fill="FFFFFF"/>
                <w:lang w:val="ru-RU"/>
              </w:rPr>
              <w:lastRenderedPageBreak/>
              <w:t xml:space="preserve">     </w:t>
            </w:r>
            <w:r w:rsidRPr="005707E1">
              <w:rPr>
                <w:bCs/>
                <w:shd w:val="clear" w:color="auto" w:fill="FFFFFF"/>
                <w:lang w:val="ru-RU"/>
              </w:rPr>
              <w:t>Статья 96. Последствия подачи жалобы</w:t>
            </w:r>
          </w:p>
          <w:p w14:paraId="322E52AB" w14:textId="77777777" w:rsidR="00942082" w:rsidRPr="005707E1" w:rsidRDefault="00942082" w:rsidP="00D1275A">
            <w:pPr>
              <w:pStyle w:val="aa"/>
              <w:spacing w:before="0" w:beforeAutospacing="0" w:after="0" w:afterAutospacing="0"/>
              <w:ind w:firstLine="175"/>
              <w:jc w:val="both"/>
              <w:rPr>
                <w:b/>
                <w:bCs/>
                <w:spacing w:val="2"/>
                <w:bdr w:val="none" w:sz="0" w:space="0" w:color="auto" w:frame="1"/>
                <w:lang w:val="ru-RU"/>
              </w:rPr>
            </w:pPr>
          </w:p>
          <w:p w14:paraId="36262A7C" w14:textId="77777777" w:rsidR="00942082" w:rsidRPr="005707E1" w:rsidRDefault="00942082" w:rsidP="00D1275A">
            <w:pPr>
              <w:pStyle w:val="aa"/>
              <w:spacing w:before="0" w:beforeAutospacing="0" w:after="0" w:afterAutospacing="0"/>
              <w:ind w:firstLine="175"/>
              <w:jc w:val="both"/>
              <w:rPr>
                <w:shd w:val="clear" w:color="auto" w:fill="FFFFFF"/>
                <w:lang w:val="ru-RU"/>
              </w:rPr>
            </w:pPr>
            <w:r w:rsidRPr="005707E1">
              <w:rPr>
                <w:shd w:val="clear" w:color="auto" w:fill="FFFFFF"/>
                <w:lang w:val="ru-RU"/>
              </w:rPr>
              <w:t>Подача жалобы приостанавливает исполнение административного акта, административного действия, за исключением:</w:t>
            </w:r>
          </w:p>
          <w:p w14:paraId="7138B202" w14:textId="77777777" w:rsidR="00942082" w:rsidRPr="005707E1" w:rsidRDefault="00942082" w:rsidP="00D1275A">
            <w:pPr>
              <w:pStyle w:val="aa"/>
              <w:spacing w:before="0" w:beforeAutospacing="0" w:after="0" w:afterAutospacing="0"/>
              <w:ind w:firstLine="175"/>
              <w:jc w:val="both"/>
              <w:rPr>
                <w:shd w:val="clear" w:color="auto" w:fill="FFFFFF"/>
                <w:lang w:val="ru-RU"/>
              </w:rPr>
            </w:pPr>
          </w:p>
          <w:p w14:paraId="2711E433" w14:textId="77777777" w:rsidR="00942082" w:rsidRPr="00DE277C" w:rsidRDefault="00942082" w:rsidP="00D1275A">
            <w:pPr>
              <w:pStyle w:val="aa"/>
              <w:spacing w:before="0" w:beforeAutospacing="0" w:after="0" w:afterAutospacing="0"/>
              <w:ind w:firstLine="175"/>
              <w:jc w:val="both"/>
              <w:rPr>
                <w:b/>
                <w:bCs/>
                <w:spacing w:val="2"/>
                <w:bdr w:val="none" w:sz="0" w:space="0" w:color="auto" w:frame="1"/>
                <w:lang w:val="ru-RU"/>
              </w:rPr>
            </w:pPr>
            <w:r w:rsidRPr="005707E1">
              <w:rPr>
                <w:lang w:val="ru-RU"/>
              </w:rPr>
              <w:t xml:space="preserve">2) </w:t>
            </w:r>
            <w:r w:rsidRPr="005707E1">
              <w:rPr>
                <w:rStyle w:val="s0"/>
                <w:sz w:val="24"/>
                <w:szCs w:val="24"/>
                <w:shd w:val="clear" w:color="auto" w:fill="FFFFFF"/>
                <w:lang w:val="ru-RU"/>
              </w:rPr>
              <w:t>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w:t>
            </w:r>
            <w:r w:rsidRPr="005707E1">
              <w:rPr>
                <w:lang w:val="ru-RU"/>
              </w:rPr>
              <w:t xml:space="preserve"> </w:t>
            </w:r>
            <w:r w:rsidRPr="005707E1">
              <w:rPr>
                <w:b/>
                <w:lang w:val="ru-RU"/>
              </w:rPr>
              <w:t xml:space="preserve">филиала банка-нерезидента </w:t>
            </w:r>
            <w:r w:rsidRPr="005707E1">
              <w:rPr>
                <w:b/>
                <w:lang w:val="ru-RU"/>
              </w:rPr>
              <w:lastRenderedPageBreak/>
              <w:t>Республики Казахстан</w:t>
            </w:r>
            <w:r w:rsidRPr="005707E1">
              <w:rPr>
                <w:rStyle w:val="s0"/>
                <w:sz w:val="24"/>
                <w:szCs w:val="24"/>
                <w:shd w:val="clear" w:color="auto" w:fill="FFFFFF"/>
                <w:lang w:val="ru-RU"/>
              </w:rPr>
              <w:t xml:space="preserve"> к категории банков,</w:t>
            </w:r>
            <w:r w:rsidRPr="005707E1">
              <w:rPr>
                <w:lang w:val="ru-RU"/>
              </w:rPr>
              <w:t xml:space="preserve"> </w:t>
            </w:r>
            <w:r w:rsidRPr="005707E1">
              <w:rPr>
                <w:b/>
                <w:lang w:val="ru-RU"/>
              </w:rPr>
              <w:t>филиалов банков-нерезидентов Республики Казахстан</w:t>
            </w:r>
            <w:r w:rsidRPr="005707E1">
              <w:rPr>
                <w:rStyle w:val="s0"/>
                <w:sz w:val="24"/>
                <w:szCs w:val="24"/>
                <w:shd w:val="clear" w:color="auto" w:fill="FFFFFF"/>
                <w:lang w:val="ru-RU"/>
              </w:rPr>
              <w:t xml:space="preserve">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w:t>
            </w:r>
            <w:r w:rsidRPr="005707E1">
              <w:rPr>
                <w:lang w:val="ru-RU"/>
              </w:rPr>
              <w:t xml:space="preserve"> </w:t>
            </w:r>
            <w:r w:rsidRPr="005707E1">
              <w:rPr>
                <w:b/>
                <w:lang w:val="ru-RU"/>
              </w:rPr>
              <w:t>филиала банка-нерезидента Республики Казахстан</w:t>
            </w:r>
            <w:r w:rsidRPr="005707E1">
              <w:rPr>
                <w:rStyle w:val="s0"/>
                <w:sz w:val="24"/>
                <w:szCs w:val="24"/>
                <w:shd w:val="clear" w:color="auto" w:fill="FFFFFF"/>
                <w:lang w:val="ru-RU"/>
              </w:rPr>
              <w:t xml:space="preserve"> к категории неплатежеспособных банков,</w:t>
            </w:r>
            <w:r w:rsidRPr="005707E1">
              <w:rPr>
                <w:color w:val="FF0000"/>
                <w:lang w:val="ru-RU"/>
              </w:rPr>
              <w:t xml:space="preserve"> </w:t>
            </w:r>
            <w:r w:rsidRPr="005707E1">
              <w:rPr>
                <w:b/>
                <w:lang w:val="ru-RU"/>
              </w:rPr>
              <w:t>филиалов банков-нерезидентов Республики Казахстан</w:t>
            </w:r>
            <w:r w:rsidRPr="005707E1">
              <w:rPr>
                <w:rStyle w:val="s0"/>
                <w:sz w:val="24"/>
                <w:szCs w:val="24"/>
                <w:shd w:val="clear" w:color="auto" w:fill="FFFFFF"/>
                <w:lang w:val="ru-RU"/>
              </w:rPr>
              <w:t xml:space="preserve"> и применении </w:t>
            </w:r>
            <w:r w:rsidRPr="005707E1">
              <w:rPr>
                <w:rStyle w:val="s0"/>
                <w:color w:val="auto"/>
                <w:sz w:val="24"/>
                <w:szCs w:val="24"/>
                <w:shd w:val="clear" w:color="auto" w:fill="FFFFFF"/>
                <w:lang w:val="ru-RU"/>
              </w:rPr>
              <w:t>к</w:t>
            </w:r>
            <w:r w:rsidRPr="005707E1">
              <w:rPr>
                <w:rStyle w:val="s0"/>
                <w:color w:val="FF0000"/>
                <w:sz w:val="24"/>
                <w:szCs w:val="24"/>
                <w:shd w:val="clear" w:color="auto" w:fill="FFFFFF"/>
                <w:lang w:val="ru-RU"/>
              </w:rPr>
              <w:t xml:space="preserve"> </w:t>
            </w:r>
            <w:r w:rsidRPr="005707E1">
              <w:rPr>
                <w:rStyle w:val="s0"/>
                <w:b/>
                <w:color w:val="auto"/>
                <w:sz w:val="24"/>
                <w:szCs w:val="24"/>
                <w:shd w:val="clear" w:color="auto" w:fill="FFFFFF"/>
                <w:lang w:val="ru-RU"/>
              </w:rPr>
              <w:t>н</w:t>
            </w:r>
            <w:r w:rsidRPr="005707E1">
              <w:rPr>
                <w:rStyle w:val="s0"/>
                <w:b/>
                <w:color w:val="auto"/>
                <w:sz w:val="24"/>
                <w:szCs w:val="24"/>
                <w:shd w:val="clear" w:color="auto" w:fill="FFFFFF"/>
                <w:lang w:val="kk-KZ"/>
              </w:rPr>
              <w:t>им</w:t>
            </w:r>
            <w:r w:rsidRPr="005707E1">
              <w:rPr>
                <w:rStyle w:val="s0"/>
                <w:color w:val="FF0000"/>
                <w:sz w:val="24"/>
                <w:szCs w:val="24"/>
                <w:shd w:val="clear" w:color="auto" w:fill="FFFFFF"/>
                <w:lang w:val="ru-RU"/>
              </w:rPr>
              <w:t xml:space="preserve"> </w:t>
            </w:r>
            <w:r w:rsidRPr="005707E1">
              <w:rPr>
                <w:rStyle w:val="s0"/>
                <w:sz w:val="24"/>
                <w:szCs w:val="24"/>
                <w:shd w:val="clear" w:color="auto" w:fill="FFFFFF"/>
                <w:lang w:val="ru-RU"/>
              </w:rPr>
              <w:t xml:space="preserve">меры по урегулированию в соответствии с </w:t>
            </w:r>
            <w:r w:rsidRPr="005707E1">
              <w:rPr>
                <w:lang w:val="ru-RU"/>
              </w:rPr>
              <w:t>Законом</w:t>
            </w:r>
            <w:r w:rsidRPr="005707E1">
              <w:rPr>
                <w:rStyle w:val="s0"/>
                <w:sz w:val="24"/>
                <w:szCs w:val="24"/>
                <w:shd w:val="clear" w:color="auto" w:fill="FFFFFF"/>
                <w:lang w:val="ru-RU"/>
              </w:rPr>
              <w:t xml:space="preserve"> Республики Казахстан «О банках и банковской деятельности в Республике Казахстан»,</w:t>
            </w:r>
            <w:r w:rsidRPr="006143BF">
              <w:rPr>
                <w:rStyle w:val="s0"/>
                <w:sz w:val="24"/>
                <w:szCs w:val="24"/>
                <w:shd w:val="clear" w:color="auto" w:fill="FFFFFF"/>
                <w:lang w:val="ru-RU"/>
              </w:rPr>
              <w:t xml:space="preserve"> </w:t>
            </w:r>
            <w:r w:rsidRPr="00DD07CF">
              <w:rPr>
                <w:rStyle w:val="s0"/>
                <w:sz w:val="24"/>
                <w:szCs w:val="24"/>
                <w:shd w:val="clear" w:color="auto" w:fill="FFFFFF"/>
                <w:lang w:val="ru-RU"/>
              </w:rPr>
              <w:t>а также административных актов органов государственного аудита и финансового контроля, связанных с выявленными фактами нецелевого и необоснованного использования бюджетных средств, до принятия соответствующего решения;</w:t>
            </w:r>
          </w:p>
        </w:tc>
        <w:tc>
          <w:tcPr>
            <w:tcW w:w="3932" w:type="dxa"/>
          </w:tcPr>
          <w:p w14:paraId="746C3A89" w14:textId="77777777" w:rsidR="00942082" w:rsidRPr="005707E1" w:rsidRDefault="00942082" w:rsidP="00D1275A">
            <w:pPr>
              <w:pStyle w:val="aa"/>
              <w:spacing w:before="0" w:beforeAutospacing="0" w:after="0" w:afterAutospacing="0"/>
              <w:jc w:val="both"/>
              <w:rPr>
                <w:lang w:val="ru-RU"/>
              </w:rPr>
            </w:pPr>
            <w:r w:rsidRPr="005707E1">
              <w:rPr>
                <w:lang w:val="ru-RU"/>
              </w:rPr>
              <w:lastRenderedPageBreak/>
              <w:t xml:space="preserve">     В целях распространения норм законодательства Республики Казахстан на филиалы банков-нерезидентов Республики Казахстан.</w:t>
            </w:r>
          </w:p>
          <w:p w14:paraId="770E9AF1" w14:textId="77777777" w:rsidR="00942082" w:rsidRPr="005707E1" w:rsidRDefault="00942082" w:rsidP="00D1275A">
            <w:pPr>
              <w:pStyle w:val="aa"/>
              <w:spacing w:before="0" w:beforeAutospacing="0" w:after="0" w:afterAutospacing="0"/>
              <w:jc w:val="both"/>
              <w:rPr>
                <w:lang w:val="ru-RU"/>
              </w:rPr>
            </w:pPr>
            <w:r w:rsidRPr="005707E1">
              <w:rPr>
                <w:lang w:val="ru-RU"/>
              </w:rPr>
              <w:t xml:space="preserve">     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финансовый рынок Республики Казахстан, 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14:paraId="065B1574" w14:textId="77777777" w:rsidR="00942082" w:rsidRPr="00723109" w:rsidRDefault="00942082" w:rsidP="00D1275A">
            <w:pPr>
              <w:pStyle w:val="aa"/>
              <w:spacing w:before="0" w:beforeAutospacing="0" w:after="0" w:afterAutospacing="0"/>
              <w:jc w:val="both"/>
              <w:rPr>
                <w:lang w:val="ru-RU"/>
              </w:rPr>
            </w:pPr>
            <w:r w:rsidRPr="005707E1">
              <w:rPr>
                <w:lang w:val="ru-RU"/>
              </w:rPr>
              <w:t xml:space="preserve">     В соответствии с обязательствами Республики Казахстан в рамках ВТО с 16.12.2020г. иностранные банки вправе открыть на территории Республики Казахстан филиалы, которые будут осуществлять банковскую деятельность на основании лицензии уполномоченного органа.</w:t>
            </w:r>
          </w:p>
        </w:tc>
      </w:tr>
      <w:tr w:rsidR="00942082" w:rsidRPr="005707E1" w14:paraId="0B448BD3" w14:textId="77777777" w:rsidTr="00D1275A">
        <w:tc>
          <w:tcPr>
            <w:tcW w:w="14559" w:type="dxa"/>
            <w:gridSpan w:val="5"/>
          </w:tcPr>
          <w:p w14:paraId="50DEB7F8" w14:textId="77777777" w:rsidR="00942082" w:rsidRPr="005707E1" w:rsidRDefault="00942082" w:rsidP="00D1275A">
            <w:pPr>
              <w:pStyle w:val="a4"/>
              <w:numPr>
                <w:ilvl w:val="0"/>
                <w:numId w:val="21"/>
              </w:numPr>
              <w:ind w:left="567"/>
              <w:jc w:val="center"/>
              <w:rPr>
                <w:rFonts w:ascii="Times New Roman" w:hAnsi="Times New Roman" w:cs="Times New Roman"/>
                <w:b/>
                <w:sz w:val="24"/>
                <w:szCs w:val="24"/>
              </w:rPr>
            </w:pPr>
            <w:r w:rsidRPr="005707E1">
              <w:rPr>
                <w:rFonts w:ascii="Times New Roman" w:hAnsi="Times New Roman" w:cs="Times New Roman"/>
                <w:b/>
                <w:sz w:val="24"/>
                <w:szCs w:val="24"/>
              </w:rPr>
              <w:t xml:space="preserve">Кодекс Республики Казахстан от 7 июля 2020 года </w:t>
            </w:r>
            <w:r w:rsidRPr="005707E1">
              <w:rPr>
                <w:rFonts w:ascii="Times New Roman" w:hAnsi="Times New Roman" w:cs="Times New Roman"/>
                <w:b/>
                <w:sz w:val="24"/>
                <w:szCs w:val="24"/>
                <w:lang w:val="kk-KZ"/>
              </w:rPr>
              <w:t>«</w:t>
            </w:r>
            <w:r w:rsidRPr="005707E1">
              <w:rPr>
                <w:rFonts w:ascii="Times New Roman" w:hAnsi="Times New Roman" w:cs="Times New Roman"/>
                <w:b/>
                <w:sz w:val="24"/>
                <w:szCs w:val="24"/>
              </w:rPr>
              <w:t>О здоровье народа и системе здравоохранения»</w:t>
            </w:r>
          </w:p>
        </w:tc>
      </w:tr>
      <w:tr w:rsidR="00942082" w:rsidRPr="005707E1" w14:paraId="72FDF3E0" w14:textId="77777777" w:rsidTr="00D1275A">
        <w:tc>
          <w:tcPr>
            <w:tcW w:w="562" w:type="dxa"/>
          </w:tcPr>
          <w:p w14:paraId="5FB4D240"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36F2CEB9"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rPr>
              <w:t>Под</w:t>
            </w:r>
            <w:r w:rsidRPr="005707E1">
              <w:rPr>
                <w:rFonts w:ascii="Times New Roman" w:hAnsi="Times New Roman" w:cs="Times New Roman"/>
                <w:sz w:val="24"/>
                <w:szCs w:val="24"/>
                <w:lang w:val="kk-KZ"/>
              </w:rPr>
              <w:t>пункт 24) пункта 1 статьи 1</w:t>
            </w:r>
          </w:p>
        </w:tc>
        <w:tc>
          <w:tcPr>
            <w:tcW w:w="4371" w:type="dxa"/>
          </w:tcPr>
          <w:p w14:paraId="1BF15125"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  Статья 1. Основные понятия, используемые в настоящем Кодексе</w:t>
            </w:r>
          </w:p>
          <w:p w14:paraId="13C2CC4A"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1. В настоящем Кодексе используются следующие основные понятия: </w:t>
            </w:r>
          </w:p>
          <w:p w14:paraId="3323F02D"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w:t>
            </w:r>
          </w:p>
          <w:p w14:paraId="04C1B828" w14:textId="77777777" w:rsidR="00942082" w:rsidRPr="005707E1" w:rsidRDefault="00942082" w:rsidP="00D1275A">
            <w:pPr>
              <w:jc w:val="both"/>
              <w:textAlignment w:val="baseline"/>
              <w:rPr>
                <w:rFonts w:ascii="Times New Roman" w:hAnsi="Times New Roman" w:cs="Times New Roman"/>
                <w:sz w:val="24"/>
                <w:szCs w:val="24"/>
                <w:lang w:val="kk-KZ"/>
              </w:rPr>
            </w:pPr>
            <w:r w:rsidRPr="005707E1">
              <w:rPr>
                <w:rFonts w:ascii="Times New Roman" w:hAnsi="Times New Roman" w:cs="Times New Roman"/>
                <w:sz w:val="24"/>
                <w:szCs w:val="24"/>
              </w:rPr>
              <w:lastRenderedPageBreak/>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24) предельная цена на торговое наименование лекарственного средства для розничной реализации – цена на торговое наименование лекарственного средства, выше которой не может осуществляться его розничная реализация;</w:t>
            </w:r>
          </w:p>
        </w:tc>
        <w:tc>
          <w:tcPr>
            <w:tcW w:w="4276" w:type="dxa"/>
          </w:tcPr>
          <w:p w14:paraId="16C286CA"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Статья 1. Основные понятия, используемые в настоящем Кодексе</w:t>
            </w:r>
          </w:p>
          <w:p w14:paraId="3FB9A5F6"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1. В настоящем Кодексе используются следующие основные понятия: </w:t>
            </w:r>
          </w:p>
          <w:p w14:paraId="50209925"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w:t>
            </w:r>
          </w:p>
          <w:p w14:paraId="0DA004EC" w14:textId="77777777" w:rsidR="00942082" w:rsidRPr="005707E1" w:rsidRDefault="00942082" w:rsidP="00D1275A">
            <w:pPr>
              <w:autoSpaceDE w:val="0"/>
              <w:autoSpaceDN w:val="0"/>
              <w:adjustRightInd w:val="0"/>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lastRenderedPageBreak/>
              <w:t xml:space="preserve">     24) предельная цена на торговое наименование лекарственного средства для розничной реализации – цена на торговое наименование лекарственного средства, </w:t>
            </w:r>
            <w:r w:rsidRPr="005707E1">
              <w:rPr>
                <w:rFonts w:ascii="Times New Roman" w:hAnsi="Times New Roman" w:cs="Times New Roman"/>
                <w:b/>
                <w:sz w:val="24"/>
                <w:szCs w:val="24"/>
                <w:lang w:val="kk-KZ"/>
              </w:rPr>
              <w:t>включенного в перечень лекарственных средств, подлежащих ценовому регулированию</w:t>
            </w:r>
            <w:r w:rsidRPr="005707E1">
              <w:rPr>
                <w:rFonts w:ascii="Times New Roman" w:hAnsi="Times New Roman" w:cs="Times New Roman"/>
                <w:sz w:val="24"/>
                <w:szCs w:val="24"/>
                <w:lang w:val="kk-KZ"/>
              </w:rPr>
              <w:t xml:space="preserve">, выше которой не может осуществляться его розничная реализация; </w:t>
            </w:r>
          </w:p>
        </w:tc>
        <w:tc>
          <w:tcPr>
            <w:tcW w:w="3932" w:type="dxa"/>
            <w:shd w:val="clear" w:color="auto" w:fill="auto"/>
          </w:tcPr>
          <w:p w14:paraId="4EE99B77" w14:textId="77777777" w:rsidR="00942082" w:rsidRPr="005707E1" w:rsidRDefault="00942082" w:rsidP="00D1275A">
            <w:pPr>
              <w:pBdr>
                <w:bottom w:val="single" w:sz="4" w:space="31" w:color="FFFFFF"/>
              </w:pBdr>
              <w:adjustRightInd w:val="0"/>
              <w:jc w:val="both"/>
              <w:rPr>
                <w:rFonts w:ascii="Times New Roman" w:hAnsi="Times New Roman" w:cs="Times New Roman"/>
                <w:iCs/>
                <w:sz w:val="24"/>
                <w:szCs w:val="24"/>
              </w:rPr>
            </w:pPr>
            <w:r w:rsidRPr="005707E1">
              <w:rPr>
                <w:rFonts w:ascii="Times New Roman" w:hAnsi="Times New Roman" w:cs="Times New Roman"/>
                <w:sz w:val="24"/>
                <w:szCs w:val="24"/>
                <w:lang w:val="kk-KZ"/>
              </w:rPr>
              <w:lastRenderedPageBreak/>
              <w:t xml:space="preserve">     В целях дерегулирования оптового и розничного рынка лекарственных средств. </w:t>
            </w:r>
          </w:p>
        </w:tc>
      </w:tr>
      <w:tr w:rsidR="00942082" w:rsidRPr="005707E1" w14:paraId="7E08C2FD" w14:textId="77777777" w:rsidTr="00D1275A">
        <w:tc>
          <w:tcPr>
            <w:tcW w:w="562" w:type="dxa"/>
          </w:tcPr>
          <w:p w14:paraId="1381DBCD"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77DA1206"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Подпункт 135) пункта 1 статьи 1</w:t>
            </w:r>
          </w:p>
        </w:tc>
        <w:tc>
          <w:tcPr>
            <w:tcW w:w="4371" w:type="dxa"/>
          </w:tcPr>
          <w:p w14:paraId="03F2661F"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Статья 1. Основные понятия, используемые в настоящем Кодексе</w:t>
            </w:r>
          </w:p>
          <w:p w14:paraId="05446325"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 1. В настоящем Кодексе используются следующие основные понятия: </w:t>
            </w:r>
          </w:p>
          <w:p w14:paraId="2B9C388B"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w:t>
            </w:r>
          </w:p>
          <w:p w14:paraId="2331E585"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135) предельная цена на торговое наименование лекарственного средства для оптовой реализации – цена на торговое наименование лекарственного </w:t>
            </w:r>
            <w:r w:rsidRPr="005707E1">
              <w:rPr>
                <w:rFonts w:ascii="Times New Roman" w:hAnsi="Times New Roman" w:cs="Times New Roman"/>
                <w:b/>
                <w:sz w:val="24"/>
                <w:szCs w:val="24"/>
              </w:rPr>
              <w:t>средства</w:t>
            </w:r>
            <w:r w:rsidRPr="005707E1">
              <w:rPr>
                <w:rFonts w:ascii="Times New Roman" w:hAnsi="Times New Roman" w:cs="Times New Roman"/>
                <w:sz w:val="24"/>
                <w:szCs w:val="24"/>
              </w:rPr>
              <w:t>, выше которой не может осуществляться его оптовая реализация;</w:t>
            </w:r>
          </w:p>
        </w:tc>
        <w:tc>
          <w:tcPr>
            <w:tcW w:w="4276" w:type="dxa"/>
          </w:tcPr>
          <w:p w14:paraId="4C3EDB8F"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 Статья 1. Основные понятия, используемые в настоящем Кодексе</w:t>
            </w:r>
          </w:p>
          <w:p w14:paraId="2279D84A"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 1. В настоящем Кодексе используются следующие основные понятия: </w:t>
            </w:r>
          </w:p>
          <w:p w14:paraId="376B5278"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 …</w:t>
            </w:r>
          </w:p>
          <w:p w14:paraId="2B47994A"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 135) предельная цена на торговое наименование лекарственного средства для оптовой реализации – цена на торговое наименование лекарственного средства, </w:t>
            </w:r>
            <w:r w:rsidRPr="005707E1">
              <w:rPr>
                <w:rFonts w:ascii="Times New Roman" w:hAnsi="Times New Roman" w:cs="Times New Roman"/>
                <w:b/>
                <w:sz w:val="24"/>
                <w:szCs w:val="24"/>
              </w:rPr>
              <w:t>включенного в перечень лекарственных средств, подлежащих ценовому регулированию</w:t>
            </w:r>
            <w:r w:rsidRPr="005707E1">
              <w:rPr>
                <w:rFonts w:ascii="Times New Roman" w:hAnsi="Times New Roman" w:cs="Times New Roman"/>
                <w:sz w:val="24"/>
                <w:szCs w:val="24"/>
              </w:rPr>
              <w:t>, выше которой не может осуществляться его оптовая реализация;</w:t>
            </w:r>
          </w:p>
        </w:tc>
        <w:tc>
          <w:tcPr>
            <w:tcW w:w="3932" w:type="dxa"/>
            <w:shd w:val="clear" w:color="auto" w:fill="auto"/>
          </w:tcPr>
          <w:p w14:paraId="74D08199" w14:textId="77777777" w:rsidR="00942082" w:rsidRPr="005707E1" w:rsidRDefault="00942082" w:rsidP="00D1275A">
            <w:pPr>
              <w:pBdr>
                <w:bottom w:val="single" w:sz="4" w:space="31" w:color="FFFFFF"/>
              </w:pBdr>
              <w:adjustRightInd w:val="0"/>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В целях дерегулирования оптового и розничного рынка лекарственных средств.</w:t>
            </w:r>
          </w:p>
        </w:tc>
      </w:tr>
      <w:tr w:rsidR="00942082" w:rsidRPr="005707E1" w14:paraId="66999153" w14:textId="77777777" w:rsidTr="00D1275A">
        <w:tc>
          <w:tcPr>
            <w:tcW w:w="562" w:type="dxa"/>
          </w:tcPr>
          <w:p w14:paraId="312D6038"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34D10502"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Подпункт 200) пункта 1 статьи 1</w:t>
            </w:r>
          </w:p>
        </w:tc>
        <w:tc>
          <w:tcPr>
            <w:tcW w:w="4371" w:type="dxa"/>
          </w:tcPr>
          <w:p w14:paraId="51B9EE33"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Статья 1. Основные понятия, используемые в настоящем Кодексе</w:t>
            </w:r>
          </w:p>
          <w:p w14:paraId="64F3F783"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  1. В настоящем Кодексе используются следующие основные понятия: </w:t>
            </w:r>
          </w:p>
          <w:p w14:paraId="7E6B4663"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  …</w:t>
            </w:r>
          </w:p>
          <w:p w14:paraId="74783015" w14:textId="77777777" w:rsidR="00942082" w:rsidRPr="005707E1" w:rsidRDefault="00942082" w:rsidP="00D1275A">
            <w:pPr>
              <w:widowControl w:val="0"/>
              <w:jc w:val="both"/>
              <w:rPr>
                <w:rFonts w:ascii="Times New Roman" w:hAnsi="Times New Roman" w:cs="Times New Roman"/>
                <w:strike/>
                <w:sz w:val="24"/>
                <w:szCs w:val="24"/>
              </w:rPr>
            </w:pPr>
            <w:r w:rsidRPr="005707E1">
              <w:rPr>
                <w:rFonts w:ascii="Times New Roman" w:hAnsi="Times New Roman" w:cs="Times New Roman"/>
                <w:b/>
                <w:sz w:val="24"/>
                <w:szCs w:val="24"/>
              </w:rPr>
              <w:t xml:space="preserve">   </w:t>
            </w:r>
            <w:r w:rsidRPr="005707E1">
              <w:rPr>
                <w:rFonts w:ascii="Times New Roman" w:hAnsi="Times New Roman" w:cs="Times New Roman"/>
                <w:b/>
                <w:sz w:val="24"/>
                <w:szCs w:val="24"/>
                <w:lang w:val="kk-KZ"/>
              </w:rPr>
              <w:t xml:space="preserve">  </w:t>
            </w:r>
            <w:r w:rsidRPr="005707E1">
              <w:rPr>
                <w:rFonts w:ascii="Times New Roman" w:hAnsi="Times New Roman" w:cs="Times New Roman"/>
                <w:sz w:val="24"/>
                <w:szCs w:val="24"/>
              </w:rPr>
              <w:t xml:space="preserve">200) предельная цена производителя – цена на торговое наименование </w:t>
            </w:r>
            <w:r w:rsidRPr="005707E1">
              <w:rPr>
                <w:rFonts w:ascii="Times New Roman" w:hAnsi="Times New Roman" w:cs="Times New Roman"/>
                <w:sz w:val="24"/>
                <w:szCs w:val="24"/>
              </w:rPr>
              <w:lastRenderedPageBreak/>
              <w:t>лекарственного средства, предоставляемая производителем, являющаяся базовой ценой для расчета предельных оптовой и розничной</w:t>
            </w:r>
            <w:r w:rsidRPr="005707E1">
              <w:rPr>
                <w:rFonts w:ascii="Times New Roman" w:hAnsi="Times New Roman" w:cs="Times New Roman"/>
                <w:b/>
                <w:sz w:val="24"/>
                <w:szCs w:val="24"/>
              </w:rPr>
              <w:t xml:space="preserve"> </w:t>
            </w:r>
            <w:r w:rsidRPr="005707E1">
              <w:rPr>
                <w:rFonts w:ascii="Times New Roman" w:hAnsi="Times New Roman" w:cs="Times New Roman"/>
                <w:sz w:val="24"/>
                <w:szCs w:val="24"/>
              </w:rPr>
              <w:t>цен</w:t>
            </w:r>
            <w:r w:rsidRPr="005707E1">
              <w:rPr>
                <w:rFonts w:ascii="Times New Roman" w:hAnsi="Times New Roman" w:cs="Times New Roman"/>
                <w:b/>
                <w:sz w:val="24"/>
                <w:szCs w:val="24"/>
              </w:rPr>
              <w:t xml:space="preserve"> </w:t>
            </w:r>
            <w:r w:rsidRPr="005707E1">
              <w:rPr>
                <w:rFonts w:ascii="Times New Roman" w:hAnsi="Times New Roman" w:cs="Times New Roman"/>
                <w:sz w:val="24"/>
                <w:szCs w:val="24"/>
              </w:rPr>
              <w:t>на торговое наименование лекарственного средства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tc>
        <w:tc>
          <w:tcPr>
            <w:tcW w:w="4276" w:type="dxa"/>
          </w:tcPr>
          <w:p w14:paraId="41D99A07"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lang w:val="kk-KZ"/>
              </w:rPr>
              <w:lastRenderedPageBreak/>
              <w:t xml:space="preserve">   </w:t>
            </w:r>
            <w:r w:rsidRPr="005707E1">
              <w:rPr>
                <w:rFonts w:ascii="Times New Roman" w:hAnsi="Times New Roman" w:cs="Times New Roman"/>
                <w:sz w:val="24"/>
                <w:szCs w:val="24"/>
              </w:rPr>
              <w:t xml:space="preserve">  Статья 1. Основные понятия, используемые в настоящем Кодексе</w:t>
            </w:r>
          </w:p>
          <w:p w14:paraId="53F6D6E2"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1. В настоящем Кодексе используются следующие основные понятия: </w:t>
            </w:r>
          </w:p>
          <w:p w14:paraId="3F9E7BDC"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 …</w:t>
            </w:r>
          </w:p>
          <w:p w14:paraId="3E028602" w14:textId="77777777" w:rsidR="00942082" w:rsidRPr="005707E1" w:rsidRDefault="00942082" w:rsidP="00D1275A">
            <w:pPr>
              <w:widowControl w:val="0"/>
              <w:jc w:val="both"/>
              <w:rPr>
                <w:rFonts w:ascii="Times New Roman" w:hAnsi="Times New Roman" w:cs="Times New Roman"/>
                <w:sz w:val="24"/>
                <w:szCs w:val="24"/>
              </w:rPr>
            </w:pP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200) предельная цена производителя – цена на торговое наименование </w:t>
            </w:r>
            <w:r w:rsidRPr="005707E1">
              <w:rPr>
                <w:rFonts w:ascii="Times New Roman" w:hAnsi="Times New Roman" w:cs="Times New Roman"/>
                <w:sz w:val="24"/>
                <w:szCs w:val="24"/>
              </w:rPr>
              <w:lastRenderedPageBreak/>
              <w:t>лекарственного средства, предоставляемая производителем, являющаяся базовой ценой для расчета оптовой и розничной</w:t>
            </w:r>
            <w:r w:rsidRPr="005707E1">
              <w:rPr>
                <w:rFonts w:ascii="Times New Roman" w:hAnsi="Times New Roman" w:cs="Times New Roman"/>
                <w:b/>
                <w:sz w:val="24"/>
                <w:szCs w:val="24"/>
              </w:rPr>
              <w:t xml:space="preserve"> </w:t>
            </w:r>
            <w:r w:rsidRPr="005707E1">
              <w:rPr>
                <w:rFonts w:ascii="Times New Roman" w:hAnsi="Times New Roman" w:cs="Times New Roman"/>
                <w:sz w:val="24"/>
                <w:szCs w:val="24"/>
              </w:rPr>
              <w:t xml:space="preserve">цен на торговое наименование лекарственного средства, </w:t>
            </w:r>
            <w:r w:rsidRPr="005707E1">
              <w:rPr>
                <w:rFonts w:ascii="Times New Roman" w:hAnsi="Times New Roman" w:cs="Times New Roman"/>
                <w:b/>
                <w:sz w:val="24"/>
                <w:szCs w:val="24"/>
              </w:rPr>
              <w:t>включенного в перечень лекарственных средств, подлежащих ценовому регулированию</w:t>
            </w:r>
            <w:r w:rsidRPr="005707E1">
              <w:rPr>
                <w:rFonts w:ascii="Times New Roman" w:hAnsi="Times New Roman" w:cs="Times New Roman"/>
                <w:sz w:val="24"/>
                <w:szCs w:val="24"/>
              </w:rPr>
              <w:t>,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tc>
        <w:tc>
          <w:tcPr>
            <w:tcW w:w="3932" w:type="dxa"/>
            <w:shd w:val="clear" w:color="auto" w:fill="auto"/>
          </w:tcPr>
          <w:p w14:paraId="01DBC177" w14:textId="77777777" w:rsidR="00942082" w:rsidRPr="005707E1" w:rsidRDefault="00942082" w:rsidP="00D1275A">
            <w:pPr>
              <w:pBdr>
                <w:bottom w:val="single" w:sz="4" w:space="31" w:color="FFFFFF"/>
              </w:pBdr>
              <w:adjustRightInd w:val="0"/>
              <w:jc w:val="both"/>
              <w:rPr>
                <w:rFonts w:ascii="Times New Roman" w:hAnsi="Times New Roman" w:cs="Times New Roman"/>
                <w:strike/>
                <w:sz w:val="24"/>
                <w:szCs w:val="24"/>
                <w:lang w:val="kk-KZ"/>
              </w:rPr>
            </w:pPr>
            <w:r w:rsidRPr="005707E1">
              <w:rPr>
                <w:rFonts w:ascii="Times New Roman" w:hAnsi="Times New Roman" w:cs="Times New Roman"/>
                <w:sz w:val="24"/>
                <w:szCs w:val="24"/>
                <w:lang w:val="kk-KZ"/>
              </w:rPr>
              <w:lastRenderedPageBreak/>
              <w:t xml:space="preserve">     В целях дерегулирования оптового и розничного рынка лекарственных средств</w:t>
            </w:r>
            <w:r w:rsidRPr="005707E1">
              <w:rPr>
                <w:rFonts w:ascii="Times New Roman" w:hAnsi="Times New Roman" w:cs="Times New Roman"/>
                <w:strike/>
                <w:sz w:val="24"/>
                <w:szCs w:val="24"/>
                <w:lang w:val="kk-KZ"/>
              </w:rPr>
              <w:t>.</w:t>
            </w:r>
          </w:p>
        </w:tc>
      </w:tr>
      <w:tr w:rsidR="00942082" w:rsidRPr="005707E1" w14:paraId="6A015804" w14:textId="77777777" w:rsidTr="00D1275A">
        <w:trPr>
          <w:trHeight w:val="2633"/>
        </w:trPr>
        <w:tc>
          <w:tcPr>
            <w:tcW w:w="562" w:type="dxa"/>
          </w:tcPr>
          <w:p w14:paraId="2C69059B"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5408DDBB"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lang w:val="kk-KZ"/>
              </w:rPr>
              <w:t xml:space="preserve">Подпункт </w:t>
            </w:r>
            <w:r w:rsidRPr="005707E1">
              <w:rPr>
                <w:rFonts w:ascii="Times New Roman" w:hAnsi="Times New Roman" w:cs="Times New Roman"/>
                <w:sz w:val="24"/>
                <w:szCs w:val="24"/>
              </w:rPr>
              <w:t>96) статьи 7</w:t>
            </w:r>
          </w:p>
        </w:tc>
        <w:tc>
          <w:tcPr>
            <w:tcW w:w="4371" w:type="dxa"/>
          </w:tcPr>
          <w:p w14:paraId="732F2147" w14:textId="77777777" w:rsidR="00942082" w:rsidRPr="005707E1" w:rsidRDefault="00942082" w:rsidP="00D1275A">
            <w:pPr>
              <w:jc w:val="both"/>
              <w:textAlignment w:val="baseline"/>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Статья 7. Компетенция уполномоченного органа</w:t>
            </w:r>
          </w:p>
          <w:p w14:paraId="721C9288" w14:textId="77777777" w:rsidR="00942082" w:rsidRPr="005707E1" w:rsidRDefault="00942082" w:rsidP="00D1275A">
            <w:pPr>
              <w:jc w:val="both"/>
              <w:textAlignment w:val="baseline"/>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Уполномоченный орган:</w:t>
            </w:r>
          </w:p>
          <w:p w14:paraId="4D2E616B" w14:textId="77777777" w:rsidR="00942082" w:rsidRPr="005707E1" w:rsidRDefault="00942082" w:rsidP="00D1275A">
            <w:pPr>
              <w:jc w:val="both"/>
              <w:textAlignment w:val="baseline"/>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w:t>
            </w:r>
          </w:p>
          <w:p w14:paraId="075C2303" w14:textId="77777777" w:rsidR="00942082" w:rsidRPr="005707E1" w:rsidRDefault="00942082" w:rsidP="00D1275A">
            <w:pPr>
              <w:jc w:val="both"/>
              <w:textAlignment w:val="baseline"/>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96) разрабатывает и утверждает предельные цены на торговое наименование лекарственного средства для розничной и оптовой реализации;</w:t>
            </w:r>
          </w:p>
        </w:tc>
        <w:tc>
          <w:tcPr>
            <w:tcW w:w="4276" w:type="dxa"/>
          </w:tcPr>
          <w:p w14:paraId="74B7D519" w14:textId="77777777" w:rsidR="00942082" w:rsidRPr="005707E1" w:rsidRDefault="00942082" w:rsidP="00D1275A">
            <w:pPr>
              <w:jc w:val="both"/>
              <w:textAlignment w:val="baseline"/>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Статья 7. Компетенция уполномоченного органа</w:t>
            </w:r>
          </w:p>
          <w:p w14:paraId="4B7703F6" w14:textId="77777777" w:rsidR="00942082" w:rsidRPr="005707E1" w:rsidRDefault="00942082" w:rsidP="00D1275A">
            <w:pPr>
              <w:jc w:val="both"/>
              <w:textAlignment w:val="baseline"/>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Уполномоченный орган:</w:t>
            </w:r>
          </w:p>
          <w:p w14:paraId="2FDFD327" w14:textId="77777777" w:rsidR="00942082" w:rsidRPr="005707E1" w:rsidRDefault="00942082" w:rsidP="00D1275A">
            <w:pPr>
              <w:jc w:val="both"/>
              <w:textAlignment w:val="baseline"/>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w:t>
            </w:r>
          </w:p>
          <w:p w14:paraId="38B45064" w14:textId="77777777" w:rsidR="00942082" w:rsidRPr="005707E1" w:rsidRDefault="00942082" w:rsidP="00D1275A">
            <w:pPr>
              <w:autoSpaceDE w:val="0"/>
              <w:autoSpaceDN w:val="0"/>
              <w:adjustRightInd w:val="0"/>
              <w:jc w:val="both"/>
              <w:rPr>
                <w:rFonts w:ascii="Times New Roman" w:hAnsi="Times New Roman" w:cs="Times New Roman"/>
                <w:b/>
                <w:sz w:val="24"/>
                <w:szCs w:val="24"/>
                <w:lang w:val="kk-KZ"/>
              </w:rPr>
            </w:pPr>
            <w:r w:rsidRPr="005707E1">
              <w:rPr>
                <w:rFonts w:ascii="Times New Roman" w:hAnsi="Times New Roman" w:cs="Times New Roman"/>
                <w:sz w:val="24"/>
                <w:szCs w:val="24"/>
                <w:lang w:val="kk-KZ"/>
              </w:rPr>
              <w:t xml:space="preserve">     96) разрабатывает и утверждает предельные цены на торговое наименование лекарственного средства для розничной и оптовой реализации, </w:t>
            </w:r>
            <w:r w:rsidRPr="005707E1">
              <w:rPr>
                <w:rFonts w:ascii="Times New Roman" w:hAnsi="Times New Roman" w:cs="Times New Roman"/>
                <w:b/>
                <w:sz w:val="24"/>
                <w:szCs w:val="24"/>
                <w:lang w:val="kk-KZ"/>
              </w:rPr>
              <w:t>включенного в перечень лекарственных средств, подлежащих ценовому регулированию;</w:t>
            </w:r>
          </w:p>
        </w:tc>
        <w:tc>
          <w:tcPr>
            <w:tcW w:w="3932" w:type="dxa"/>
          </w:tcPr>
          <w:p w14:paraId="787CE245" w14:textId="77777777" w:rsidR="00942082" w:rsidRPr="005707E1" w:rsidRDefault="00942082" w:rsidP="00D1275A">
            <w:pPr>
              <w:pBdr>
                <w:bottom w:val="single" w:sz="4" w:space="31" w:color="FFFFFF"/>
              </w:pBdr>
              <w:adjustRightInd w:val="0"/>
              <w:jc w:val="both"/>
              <w:rPr>
                <w:rFonts w:ascii="Times New Roman" w:hAnsi="Times New Roman" w:cs="Times New Roman"/>
                <w:iCs/>
                <w:sz w:val="24"/>
                <w:szCs w:val="24"/>
              </w:rPr>
            </w:pPr>
            <w:r w:rsidRPr="005707E1">
              <w:rPr>
                <w:rFonts w:ascii="Times New Roman" w:hAnsi="Times New Roman" w:cs="Times New Roman"/>
                <w:sz w:val="24"/>
                <w:szCs w:val="24"/>
                <w:lang w:val="kk-KZ"/>
              </w:rPr>
              <w:t xml:space="preserve">     В целях дерегулирования оптового и розничного рынка лекарственных средств.</w:t>
            </w:r>
            <w:r w:rsidRPr="005707E1">
              <w:rPr>
                <w:rFonts w:ascii="Times New Roman" w:hAnsi="Times New Roman" w:cs="Times New Roman"/>
                <w:strike/>
                <w:sz w:val="24"/>
                <w:szCs w:val="24"/>
                <w:lang w:val="kk-KZ"/>
              </w:rPr>
              <w:t>.</w:t>
            </w:r>
          </w:p>
        </w:tc>
      </w:tr>
      <w:tr w:rsidR="00942082" w:rsidRPr="005707E1" w14:paraId="1766B3AF" w14:textId="77777777" w:rsidTr="00D1275A">
        <w:tc>
          <w:tcPr>
            <w:tcW w:w="562" w:type="dxa"/>
          </w:tcPr>
          <w:p w14:paraId="509A8178"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5265C7A3" w14:textId="77777777" w:rsidR="00942082" w:rsidRPr="005707E1" w:rsidRDefault="00942082" w:rsidP="00D1275A">
            <w:pPr>
              <w:ind w:left="85"/>
              <w:jc w:val="both"/>
              <w:rPr>
                <w:rFonts w:ascii="Times New Roman" w:hAnsi="Times New Roman" w:cs="Times New Roman"/>
                <w:sz w:val="24"/>
                <w:szCs w:val="24"/>
                <w:lang w:val="kk-KZ"/>
              </w:rPr>
            </w:pPr>
            <w:r w:rsidRPr="00DD07CF">
              <w:rPr>
                <w:rFonts w:ascii="Times New Roman" w:hAnsi="Times New Roman" w:cs="Times New Roman"/>
                <w:sz w:val="24"/>
                <w:szCs w:val="24"/>
                <w:lang w:val="kk-KZ"/>
              </w:rPr>
              <w:t>Пункты 1, 2, 3 и 7 статьи 245</w:t>
            </w:r>
          </w:p>
        </w:tc>
        <w:tc>
          <w:tcPr>
            <w:tcW w:w="4371" w:type="dxa"/>
          </w:tcPr>
          <w:p w14:paraId="25A89966" w14:textId="77777777" w:rsidR="00942082" w:rsidRPr="005707E1" w:rsidRDefault="00942082" w:rsidP="00D1275A">
            <w:pPr>
              <w:jc w:val="both"/>
              <w:textAlignment w:val="baseline"/>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Статья 245. Государственное регулирование цен на лекарственные средства и медицинские изделия</w:t>
            </w:r>
          </w:p>
          <w:p w14:paraId="5011A815" w14:textId="77777777" w:rsidR="00942082" w:rsidRPr="005707E1" w:rsidRDefault="00942082" w:rsidP="00D1275A">
            <w:pPr>
              <w:jc w:val="both"/>
              <w:textAlignment w:val="baseline"/>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1. Государственное регулирование цен осуществляется на </w:t>
            </w:r>
            <w:r w:rsidRPr="005707E1">
              <w:rPr>
                <w:rFonts w:ascii="Times New Roman" w:hAnsi="Times New Roman" w:cs="Times New Roman"/>
                <w:sz w:val="24"/>
                <w:szCs w:val="24"/>
                <w:lang w:val="kk-KZ"/>
              </w:rPr>
              <w:lastRenderedPageBreak/>
              <w:t xml:space="preserve">зарегистрированные и находящиеся в обращении в Республике Казахстан лекарственные </w:t>
            </w:r>
            <w:r w:rsidRPr="005707E1">
              <w:rPr>
                <w:rFonts w:ascii="Times New Roman" w:hAnsi="Times New Roman" w:cs="Times New Roman"/>
                <w:b/>
                <w:sz w:val="24"/>
                <w:szCs w:val="24"/>
                <w:lang w:val="kk-KZ"/>
              </w:rPr>
              <w:t>средства,</w:t>
            </w:r>
            <w:r w:rsidRPr="005707E1">
              <w:rPr>
                <w:rFonts w:ascii="Times New Roman" w:hAnsi="Times New Roman" w:cs="Times New Roman"/>
                <w:sz w:val="24"/>
                <w:szCs w:val="24"/>
                <w:lang w:val="kk-KZ"/>
              </w:rPr>
              <w:t xml:space="preserve">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p w14:paraId="506A1926" w14:textId="77777777" w:rsidR="00942082" w:rsidRPr="005707E1" w:rsidRDefault="00942082" w:rsidP="00D1275A">
            <w:pPr>
              <w:jc w:val="both"/>
              <w:textAlignment w:val="baseline"/>
              <w:rPr>
                <w:rFonts w:ascii="Times New Roman" w:hAnsi="Times New Roman" w:cs="Times New Roman"/>
                <w:b/>
                <w:sz w:val="24"/>
                <w:szCs w:val="24"/>
                <w:lang w:val="kk-KZ"/>
              </w:rPr>
            </w:pPr>
            <w:r w:rsidRPr="005707E1">
              <w:rPr>
                <w:rFonts w:ascii="Times New Roman" w:hAnsi="Times New Roman" w:cs="Times New Roman"/>
                <w:sz w:val="24"/>
                <w:szCs w:val="24"/>
                <w:lang w:val="kk-KZ"/>
              </w:rPr>
              <w:t xml:space="preserve">     </w:t>
            </w:r>
            <w:r w:rsidRPr="005707E1">
              <w:rPr>
                <w:rFonts w:ascii="Times New Roman" w:hAnsi="Times New Roman" w:cs="Times New Roman"/>
                <w:b/>
                <w:sz w:val="24"/>
                <w:szCs w:val="24"/>
                <w:lang w:val="kk-KZ"/>
              </w:rPr>
              <w:t>Отсутствует.</w:t>
            </w:r>
          </w:p>
          <w:p w14:paraId="1153B9BF" w14:textId="77777777" w:rsidR="00942082" w:rsidRPr="005707E1" w:rsidRDefault="00942082" w:rsidP="00D1275A">
            <w:pPr>
              <w:jc w:val="both"/>
              <w:textAlignment w:val="baseline"/>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2. Уполномоченный орган не чаще одного раза в полугодие не позднее десятого числа месяца, следующего за отчетным полугодием, утверждает предельные цены производителя на торговое наименование лекарственного </w:t>
            </w:r>
            <w:r w:rsidRPr="005707E1">
              <w:rPr>
                <w:rFonts w:ascii="Times New Roman" w:hAnsi="Times New Roman" w:cs="Times New Roman"/>
                <w:b/>
                <w:sz w:val="24"/>
                <w:szCs w:val="24"/>
                <w:lang w:val="kk-KZ"/>
              </w:rPr>
              <w:t>средства,</w:t>
            </w:r>
            <w:r w:rsidRPr="005707E1">
              <w:rPr>
                <w:rFonts w:ascii="Times New Roman" w:hAnsi="Times New Roman" w:cs="Times New Roman"/>
                <w:sz w:val="24"/>
                <w:szCs w:val="24"/>
                <w:lang w:val="kk-KZ"/>
              </w:rPr>
              <w:t xml:space="preserve"> предельные цены на торговое наименование лекарственного средства для розничной и оптовой реализации.</w:t>
            </w:r>
          </w:p>
          <w:p w14:paraId="5409A04A" w14:textId="77777777" w:rsidR="00942082" w:rsidRDefault="00942082" w:rsidP="00D1275A">
            <w:pPr>
              <w:jc w:val="both"/>
              <w:textAlignment w:val="baseline"/>
              <w:rPr>
                <w:rFonts w:ascii="Times New Roman" w:hAnsi="Times New Roman" w:cs="Times New Roman"/>
                <w:sz w:val="24"/>
                <w:szCs w:val="24"/>
                <w:lang w:val="kk-KZ"/>
              </w:rPr>
            </w:pPr>
            <w:r w:rsidRPr="005707E1">
              <w:rPr>
                <w:rFonts w:ascii="Times New Roman" w:hAnsi="Times New Roman" w:cs="Times New Roman"/>
                <w:b/>
                <w:sz w:val="24"/>
                <w:szCs w:val="24"/>
                <w:lang w:val="kk-KZ"/>
              </w:rPr>
              <w:t xml:space="preserve">     </w:t>
            </w:r>
            <w:r w:rsidRPr="005707E1">
              <w:rPr>
                <w:rFonts w:ascii="Times New Roman" w:hAnsi="Times New Roman" w:cs="Times New Roman"/>
                <w:sz w:val="24"/>
                <w:szCs w:val="24"/>
                <w:lang w:val="kk-KZ"/>
              </w:rPr>
              <w:t xml:space="preserve">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предельную цену на международное непатентованное наименование лекарственного средства или техническую характеристику </w:t>
            </w:r>
            <w:r w:rsidRPr="005707E1">
              <w:rPr>
                <w:rFonts w:ascii="Times New Roman" w:hAnsi="Times New Roman" w:cs="Times New Roman"/>
                <w:sz w:val="24"/>
                <w:szCs w:val="24"/>
                <w:lang w:val="kk-KZ"/>
              </w:rPr>
              <w:lastRenderedPageBreak/>
              <w:t>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p w14:paraId="105710CD" w14:textId="77777777" w:rsidR="00942082" w:rsidRPr="005707E1" w:rsidRDefault="00942082" w:rsidP="00D1275A">
            <w:pPr>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772C3ABF" w14:textId="77777777" w:rsidR="00942082" w:rsidRPr="00AB13CE" w:rsidRDefault="00942082" w:rsidP="00D1275A">
            <w:pPr>
              <w:pStyle w:val="aa"/>
              <w:shd w:val="clear" w:color="auto" w:fill="FFFFFF"/>
              <w:spacing w:before="0" w:beforeAutospacing="0" w:after="0" w:afterAutospacing="0" w:line="285" w:lineRule="atLeast"/>
              <w:jc w:val="both"/>
              <w:textAlignment w:val="baseline"/>
              <w:rPr>
                <w:bCs/>
                <w:color w:val="auto"/>
                <w:lang w:val="kk-KZ"/>
              </w:rPr>
            </w:pPr>
            <w:r w:rsidRPr="005707E1">
              <w:rPr>
                <w:b/>
                <w:color w:val="auto"/>
                <w:lang w:val="kk-KZ"/>
              </w:rPr>
              <w:t xml:space="preserve">    </w:t>
            </w:r>
            <w:r>
              <w:rPr>
                <w:b/>
                <w:color w:val="auto"/>
                <w:lang w:val="kk-KZ"/>
              </w:rPr>
              <w:t xml:space="preserve"> </w:t>
            </w:r>
            <w:r w:rsidRPr="005707E1">
              <w:rPr>
                <w:b/>
                <w:color w:val="auto"/>
                <w:lang w:val="kk-KZ"/>
              </w:rPr>
              <w:t xml:space="preserve"> </w:t>
            </w:r>
            <w:r w:rsidRPr="00AB13CE">
              <w:rPr>
                <w:bCs/>
                <w:color w:val="auto"/>
                <w:lang w:val="kk-KZ"/>
              </w:rPr>
              <w:t>7. Не допускается оптовая реализация лекарственных препаратов без предельной цены на лекарственные средства по торговым наименованиям.</w:t>
            </w:r>
          </w:p>
        </w:tc>
        <w:tc>
          <w:tcPr>
            <w:tcW w:w="4276" w:type="dxa"/>
          </w:tcPr>
          <w:p w14:paraId="76D6AD04" w14:textId="77777777" w:rsidR="00942082" w:rsidRPr="005707E1" w:rsidRDefault="00942082" w:rsidP="00D1275A">
            <w:pPr>
              <w:jc w:val="both"/>
              <w:textAlignment w:val="baseline"/>
              <w:rPr>
                <w:rFonts w:ascii="Times New Roman" w:hAnsi="Times New Roman" w:cs="Times New Roman"/>
                <w:sz w:val="24"/>
                <w:szCs w:val="24"/>
                <w:lang w:val="kk-KZ"/>
              </w:rPr>
            </w:pPr>
            <w:r w:rsidRPr="005707E1">
              <w:rPr>
                <w:rFonts w:ascii="Times New Roman" w:hAnsi="Times New Roman" w:cs="Times New Roman"/>
                <w:sz w:val="24"/>
                <w:szCs w:val="24"/>
                <w:lang w:val="kk-KZ"/>
              </w:rPr>
              <w:lastRenderedPageBreak/>
              <w:t xml:space="preserve">     Статья 245. Государственное регулирование цен на лекарственные средства и медицинские изделия</w:t>
            </w:r>
          </w:p>
          <w:p w14:paraId="24B86791" w14:textId="77777777" w:rsidR="00942082" w:rsidRPr="005707E1" w:rsidRDefault="00942082" w:rsidP="00D1275A">
            <w:pPr>
              <w:autoSpaceDE w:val="0"/>
              <w:autoSpaceDN w:val="0"/>
              <w:adjustRightInd w:val="0"/>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 </w:t>
            </w:r>
            <w:r w:rsidRPr="005707E1">
              <w:rPr>
                <w:rFonts w:ascii="Times New Roman" w:hAnsi="Times New Roman" w:cs="Times New Roman"/>
                <w:sz w:val="24"/>
                <w:szCs w:val="24"/>
                <w:lang w:val="kk-KZ"/>
              </w:rPr>
              <w:t xml:space="preserve">1. Государственное регулирование цен осуществляется на </w:t>
            </w:r>
            <w:r w:rsidRPr="005707E1">
              <w:rPr>
                <w:rFonts w:ascii="Times New Roman" w:hAnsi="Times New Roman" w:cs="Times New Roman"/>
                <w:sz w:val="24"/>
                <w:szCs w:val="24"/>
                <w:lang w:val="kk-KZ"/>
              </w:rPr>
              <w:lastRenderedPageBreak/>
              <w:t xml:space="preserve">зарегистрированные и находящиеся в обращении в Республике Казахстан лекарственные средства, </w:t>
            </w:r>
            <w:r w:rsidRPr="005707E1">
              <w:rPr>
                <w:rFonts w:ascii="Times New Roman" w:hAnsi="Times New Roman" w:cs="Times New Roman"/>
                <w:b/>
                <w:sz w:val="24"/>
                <w:szCs w:val="24"/>
                <w:lang w:val="kk-KZ"/>
              </w:rPr>
              <w:t xml:space="preserve">включенные в </w:t>
            </w:r>
            <w:r>
              <w:rPr>
                <w:rFonts w:ascii="Times New Roman" w:hAnsi="Times New Roman" w:cs="Times New Roman"/>
                <w:b/>
                <w:sz w:val="24"/>
                <w:szCs w:val="24"/>
                <w:lang w:val="kk-KZ"/>
              </w:rPr>
              <w:t>п</w:t>
            </w:r>
            <w:r w:rsidRPr="005707E1">
              <w:rPr>
                <w:rFonts w:ascii="Times New Roman" w:hAnsi="Times New Roman" w:cs="Times New Roman"/>
                <w:b/>
                <w:sz w:val="24"/>
                <w:szCs w:val="24"/>
                <w:lang w:val="kk-KZ"/>
              </w:rPr>
              <w:t>еречень лекарственных средств, подлежащих ценовому регулированию,</w:t>
            </w:r>
            <w:r w:rsidRPr="005707E1">
              <w:rPr>
                <w:rFonts w:ascii="Times New Roman" w:hAnsi="Times New Roman" w:cs="Times New Roman"/>
                <w:sz w:val="24"/>
                <w:szCs w:val="24"/>
                <w:lang w:val="kk-KZ"/>
              </w:rPr>
              <w:t xml:space="preserve"> а также на </w:t>
            </w:r>
            <w:r w:rsidRPr="005707E1">
              <w:rPr>
                <w:rFonts w:ascii="Times New Roman" w:hAnsi="Times New Roman" w:cs="Times New Roman"/>
                <w:b/>
                <w:sz w:val="24"/>
                <w:szCs w:val="24"/>
                <w:lang w:val="kk-KZ"/>
              </w:rPr>
              <w:t>лекарственные средства и</w:t>
            </w:r>
            <w:r w:rsidRPr="005707E1">
              <w:rPr>
                <w:rFonts w:ascii="Times New Roman" w:hAnsi="Times New Roman" w:cs="Times New Roman"/>
                <w:sz w:val="24"/>
                <w:szCs w:val="24"/>
                <w:lang w:val="kk-KZ"/>
              </w:rPr>
              <w:t xml:space="preserve">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p w14:paraId="5169FBEB" w14:textId="77777777" w:rsidR="00942082" w:rsidRPr="005707E1" w:rsidRDefault="00942082" w:rsidP="00D1275A">
            <w:pPr>
              <w:autoSpaceDE w:val="0"/>
              <w:autoSpaceDN w:val="0"/>
              <w:adjustRightInd w:val="0"/>
              <w:jc w:val="both"/>
              <w:rPr>
                <w:rFonts w:ascii="Times New Roman" w:hAnsi="Times New Roman" w:cs="Times New Roman"/>
                <w:b/>
                <w:sz w:val="24"/>
                <w:szCs w:val="24"/>
                <w:lang w:val="kk-KZ"/>
              </w:rPr>
            </w:pPr>
            <w:r w:rsidRPr="005707E1">
              <w:rPr>
                <w:rFonts w:ascii="Times New Roman" w:hAnsi="Times New Roman" w:cs="Times New Roman"/>
                <w:sz w:val="24"/>
                <w:szCs w:val="24"/>
                <w:lang w:val="kk-KZ"/>
              </w:rPr>
              <w:t xml:space="preserve">     </w:t>
            </w:r>
            <w:r w:rsidRPr="005707E1">
              <w:rPr>
                <w:rFonts w:ascii="Times New Roman" w:hAnsi="Times New Roman" w:cs="Times New Roman"/>
                <w:b/>
                <w:sz w:val="24"/>
                <w:szCs w:val="24"/>
                <w:lang w:val="kk-KZ"/>
              </w:rPr>
              <w:t>Перечень лекарственных средств, подлежащих ценовому регулированию, утверждается уполномоченным органом по согласованию с антимонопольным органом.</w:t>
            </w:r>
          </w:p>
          <w:p w14:paraId="69F242D5" w14:textId="77777777" w:rsidR="00942082" w:rsidRPr="005707E1" w:rsidRDefault="00942082" w:rsidP="00D1275A">
            <w:pPr>
              <w:autoSpaceDE w:val="0"/>
              <w:autoSpaceDN w:val="0"/>
              <w:adjustRightInd w:val="0"/>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2. Уполномоченный орган не чаще одного раза в полугодие</w:t>
            </w:r>
            <w:r>
              <w:rPr>
                <w:rFonts w:ascii="Times New Roman" w:hAnsi="Times New Roman" w:cs="Times New Roman"/>
                <w:sz w:val="24"/>
                <w:szCs w:val="24"/>
                <w:lang w:val="kk-KZ"/>
              </w:rPr>
              <w:t>,</w:t>
            </w:r>
            <w:r w:rsidRPr="005707E1">
              <w:rPr>
                <w:rFonts w:ascii="Times New Roman" w:hAnsi="Times New Roman" w:cs="Times New Roman"/>
                <w:sz w:val="24"/>
                <w:szCs w:val="24"/>
                <w:lang w:val="kk-KZ"/>
              </w:rPr>
              <w:t xml:space="preserve"> не позднее десятого числа месяца, следующего за отчетным полугодием, утверждает </w:t>
            </w:r>
            <w:r w:rsidRPr="005707E1">
              <w:rPr>
                <w:rFonts w:ascii="Times New Roman" w:hAnsi="Times New Roman" w:cs="Times New Roman"/>
                <w:b/>
                <w:sz w:val="24"/>
                <w:szCs w:val="24"/>
                <w:lang w:val="kk-KZ"/>
              </w:rPr>
              <w:t>по согласованию с антимонопольным органом</w:t>
            </w:r>
            <w:r w:rsidRPr="005707E1">
              <w:rPr>
                <w:rFonts w:ascii="Times New Roman" w:hAnsi="Times New Roman" w:cs="Times New Roman"/>
                <w:sz w:val="24"/>
                <w:szCs w:val="24"/>
                <w:lang w:val="kk-KZ"/>
              </w:rPr>
              <w:t xml:space="preserve">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 </w:t>
            </w:r>
            <w:r w:rsidRPr="005707E1">
              <w:rPr>
                <w:rFonts w:ascii="Times New Roman" w:hAnsi="Times New Roman" w:cs="Times New Roman"/>
                <w:b/>
                <w:sz w:val="24"/>
                <w:szCs w:val="24"/>
                <w:lang w:val="kk-KZ"/>
              </w:rPr>
              <w:t xml:space="preserve">включенного в </w:t>
            </w:r>
            <w:r w:rsidRPr="00DD07CF">
              <w:rPr>
                <w:rFonts w:ascii="Times New Roman" w:hAnsi="Times New Roman" w:cs="Times New Roman"/>
                <w:b/>
                <w:sz w:val="24"/>
                <w:szCs w:val="24"/>
                <w:lang w:val="kk-KZ"/>
              </w:rPr>
              <w:t>перечень</w:t>
            </w:r>
            <w:r w:rsidRPr="005707E1">
              <w:rPr>
                <w:rFonts w:ascii="Times New Roman" w:hAnsi="Times New Roman" w:cs="Times New Roman"/>
                <w:b/>
                <w:sz w:val="24"/>
                <w:szCs w:val="24"/>
                <w:lang w:val="kk-KZ"/>
              </w:rPr>
              <w:t xml:space="preserve"> </w:t>
            </w:r>
            <w:r w:rsidRPr="005707E1">
              <w:rPr>
                <w:rFonts w:ascii="Times New Roman" w:hAnsi="Times New Roman" w:cs="Times New Roman"/>
                <w:b/>
                <w:sz w:val="24"/>
                <w:szCs w:val="24"/>
                <w:lang w:val="kk-KZ"/>
              </w:rPr>
              <w:lastRenderedPageBreak/>
              <w:t>лекарственных средств, подлежащих ценовому регулированию</w:t>
            </w:r>
            <w:r w:rsidRPr="005707E1">
              <w:rPr>
                <w:rFonts w:ascii="Times New Roman" w:hAnsi="Times New Roman" w:cs="Times New Roman"/>
                <w:sz w:val="24"/>
                <w:szCs w:val="24"/>
                <w:lang w:val="kk-KZ"/>
              </w:rPr>
              <w:t>.</w:t>
            </w:r>
          </w:p>
          <w:p w14:paraId="0DFAC4C4" w14:textId="77777777" w:rsidR="00942082" w:rsidRDefault="00942082" w:rsidP="00D1275A">
            <w:pPr>
              <w:autoSpaceDE w:val="0"/>
              <w:autoSpaceDN w:val="0"/>
              <w:adjustRightInd w:val="0"/>
              <w:jc w:val="both"/>
              <w:rPr>
                <w:rFonts w:ascii="Times New Roman" w:hAnsi="Times New Roman" w:cs="Times New Roman"/>
                <w:sz w:val="24"/>
                <w:szCs w:val="24"/>
                <w:lang w:val="kk-KZ"/>
              </w:rPr>
            </w:pPr>
            <w:r w:rsidRPr="005707E1">
              <w:rPr>
                <w:rFonts w:ascii="Times New Roman" w:hAnsi="Times New Roman" w:cs="Times New Roman"/>
                <w:b/>
                <w:sz w:val="24"/>
                <w:szCs w:val="24"/>
                <w:lang w:val="kk-KZ"/>
              </w:rPr>
              <w:t xml:space="preserve">     </w:t>
            </w:r>
            <w:r w:rsidRPr="005707E1">
              <w:rPr>
                <w:rFonts w:ascii="Times New Roman" w:hAnsi="Times New Roman" w:cs="Times New Roman"/>
                <w:sz w:val="24"/>
                <w:szCs w:val="24"/>
                <w:lang w:val="kk-KZ"/>
              </w:rPr>
              <w:t xml:space="preserve">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w:t>
            </w:r>
            <w:r w:rsidRPr="005707E1">
              <w:rPr>
                <w:rFonts w:ascii="Times New Roman" w:hAnsi="Times New Roman" w:cs="Times New Roman"/>
                <w:b/>
                <w:sz w:val="24"/>
                <w:szCs w:val="24"/>
                <w:lang w:val="kk-KZ"/>
              </w:rPr>
              <w:t>по согласованию с антимонопольным органом</w:t>
            </w:r>
            <w:r w:rsidRPr="005707E1">
              <w:rPr>
                <w:rFonts w:ascii="Times New Roman" w:hAnsi="Times New Roman" w:cs="Times New Roman"/>
                <w:sz w:val="24"/>
                <w:szCs w:val="24"/>
                <w:lang w:val="kk-KZ"/>
              </w:rPr>
              <w:t>,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p w14:paraId="685B4F71" w14:textId="77777777" w:rsidR="00942082" w:rsidRPr="005707E1" w:rsidRDefault="00942082" w:rsidP="00D1275A">
            <w:pPr>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14:paraId="1203A3C1" w14:textId="77777777" w:rsidR="00942082" w:rsidRPr="00AB13CE" w:rsidRDefault="00942082" w:rsidP="00D1275A">
            <w:pPr>
              <w:pStyle w:val="aa"/>
              <w:shd w:val="clear" w:color="auto" w:fill="FFFFFF"/>
              <w:spacing w:before="0" w:beforeAutospacing="0" w:after="0" w:afterAutospacing="0" w:line="285" w:lineRule="atLeast"/>
              <w:jc w:val="both"/>
              <w:textAlignment w:val="baseline"/>
              <w:rPr>
                <w:bCs/>
                <w:color w:val="auto"/>
                <w:lang w:val="kk-KZ"/>
              </w:rPr>
            </w:pPr>
            <w:r w:rsidRPr="005707E1">
              <w:rPr>
                <w:b/>
                <w:color w:val="auto"/>
                <w:lang w:val="kk-KZ"/>
              </w:rPr>
              <w:t xml:space="preserve">   </w:t>
            </w:r>
            <w:r>
              <w:rPr>
                <w:b/>
                <w:color w:val="auto"/>
                <w:lang w:val="kk-KZ"/>
              </w:rPr>
              <w:t xml:space="preserve"> </w:t>
            </w:r>
            <w:r w:rsidRPr="005707E1">
              <w:rPr>
                <w:b/>
                <w:color w:val="auto"/>
                <w:lang w:val="kk-KZ"/>
              </w:rPr>
              <w:t xml:space="preserve"> </w:t>
            </w:r>
            <w:r w:rsidRPr="00DD07CF">
              <w:rPr>
                <w:bCs/>
                <w:color w:val="auto"/>
                <w:lang w:val="kk-KZ"/>
              </w:rPr>
              <w:t>7. Не допускается оптовая реализация лекарственных препаратов</w:t>
            </w:r>
            <w:r w:rsidRPr="00DD07CF">
              <w:rPr>
                <w:b/>
                <w:color w:val="auto"/>
                <w:lang w:val="kk-KZ"/>
              </w:rPr>
              <w:t xml:space="preserve">, включенных в перечень лекарственных средств, подлежащих ценовому регулированию, </w:t>
            </w:r>
            <w:r w:rsidRPr="00DD07CF">
              <w:rPr>
                <w:bCs/>
                <w:color w:val="auto"/>
                <w:lang w:val="kk-KZ"/>
              </w:rPr>
              <w:t>без предельной цены на лекарственные средства по торговым наименованиям.</w:t>
            </w:r>
          </w:p>
          <w:p w14:paraId="30ADE6B3" w14:textId="77777777" w:rsidR="00942082" w:rsidRDefault="00942082" w:rsidP="00D1275A">
            <w:pPr>
              <w:pStyle w:val="aa"/>
              <w:shd w:val="clear" w:color="auto" w:fill="FFFFFF"/>
              <w:spacing w:before="0" w:beforeAutospacing="0" w:after="0" w:afterAutospacing="0" w:line="285" w:lineRule="atLeast"/>
              <w:jc w:val="both"/>
              <w:textAlignment w:val="baseline"/>
              <w:rPr>
                <w:color w:val="auto"/>
                <w:lang w:val="ru-RU"/>
              </w:rPr>
            </w:pPr>
          </w:p>
          <w:p w14:paraId="1A7834BA" w14:textId="77777777" w:rsidR="00942082" w:rsidRDefault="00942082" w:rsidP="00D1275A">
            <w:pPr>
              <w:pStyle w:val="aa"/>
              <w:shd w:val="clear" w:color="auto" w:fill="FFFFFF"/>
              <w:spacing w:before="0" w:beforeAutospacing="0" w:after="0" w:afterAutospacing="0" w:line="285" w:lineRule="atLeast"/>
              <w:jc w:val="both"/>
              <w:textAlignment w:val="baseline"/>
              <w:rPr>
                <w:color w:val="auto"/>
                <w:lang w:val="ru-RU"/>
              </w:rPr>
            </w:pPr>
          </w:p>
          <w:p w14:paraId="108B72EE" w14:textId="77777777" w:rsidR="00942082" w:rsidRPr="005707E1" w:rsidRDefault="00942082" w:rsidP="00D1275A">
            <w:pPr>
              <w:pStyle w:val="aa"/>
              <w:shd w:val="clear" w:color="auto" w:fill="FFFFFF"/>
              <w:spacing w:before="0" w:beforeAutospacing="0" w:after="0" w:afterAutospacing="0" w:line="285" w:lineRule="atLeast"/>
              <w:jc w:val="both"/>
              <w:textAlignment w:val="baseline"/>
              <w:rPr>
                <w:color w:val="auto"/>
                <w:lang w:val="ru-RU"/>
              </w:rPr>
            </w:pPr>
          </w:p>
        </w:tc>
        <w:tc>
          <w:tcPr>
            <w:tcW w:w="3932" w:type="dxa"/>
            <w:shd w:val="clear" w:color="auto" w:fill="FFFFFF"/>
          </w:tcPr>
          <w:p w14:paraId="50C4C025" w14:textId="77777777" w:rsidR="00942082" w:rsidRPr="005707E1" w:rsidRDefault="00942082" w:rsidP="00D1275A">
            <w:pPr>
              <w:shd w:val="clear" w:color="auto" w:fill="FFFFFF" w:themeFill="background1"/>
              <w:jc w:val="both"/>
              <w:rPr>
                <w:rFonts w:ascii="Times New Roman" w:hAnsi="Times New Roman" w:cs="Times New Roman"/>
                <w:sz w:val="24"/>
                <w:szCs w:val="24"/>
                <w:lang w:val="kk-KZ"/>
              </w:rPr>
            </w:pPr>
            <w:r w:rsidRPr="005707E1">
              <w:rPr>
                <w:rFonts w:ascii="Times New Roman" w:hAnsi="Times New Roman" w:cs="Times New Roman"/>
                <w:sz w:val="24"/>
                <w:szCs w:val="24"/>
              </w:rPr>
              <w:lastRenderedPageBreak/>
              <w:t xml:space="preserve">     В целях дерегулирования оптового и розничного рынка лекарственных средств</w:t>
            </w:r>
            <w:r w:rsidRPr="005707E1">
              <w:rPr>
                <w:rFonts w:ascii="Times New Roman" w:hAnsi="Times New Roman" w:cs="Times New Roman"/>
                <w:sz w:val="24"/>
                <w:szCs w:val="24"/>
                <w:lang w:val="kk-KZ"/>
              </w:rPr>
              <w:t>.</w:t>
            </w:r>
          </w:p>
          <w:p w14:paraId="270C2150" w14:textId="77777777" w:rsidR="00942082" w:rsidRPr="005707E1" w:rsidRDefault="00942082" w:rsidP="00D1275A">
            <w:pPr>
              <w:shd w:val="clear" w:color="auto" w:fill="FFFFFF" w:themeFill="background1"/>
              <w:jc w:val="both"/>
              <w:rPr>
                <w:rFonts w:ascii="Times New Roman" w:hAnsi="Times New Roman" w:cs="Times New Roman"/>
                <w:sz w:val="24"/>
                <w:szCs w:val="24"/>
              </w:rPr>
            </w:pPr>
          </w:p>
        </w:tc>
      </w:tr>
      <w:tr w:rsidR="00942082" w:rsidRPr="005707E1" w14:paraId="02159B44" w14:textId="77777777" w:rsidTr="00D1275A">
        <w:tc>
          <w:tcPr>
            <w:tcW w:w="14559" w:type="dxa"/>
            <w:gridSpan w:val="5"/>
          </w:tcPr>
          <w:p w14:paraId="5A080E33" w14:textId="77777777" w:rsidR="00942082" w:rsidRPr="005707E1" w:rsidRDefault="00942082" w:rsidP="00D1275A">
            <w:pPr>
              <w:pStyle w:val="a4"/>
              <w:numPr>
                <w:ilvl w:val="0"/>
                <w:numId w:val="21"/>
              </w:numPr>
              <w:jc w:val="center"/>
              <w:rPr>
                <w:rFonts w:ascii="Times New Roman" w:hAnsi="Times New Roman" w:cs="Times New Roman"/>
                <w:sz w:val="24"/>
                <w:szCs w:val="24"/>
              </w:rPr>
            </w:pPr>
            <w:r w:rsidRPr="005707E1">
              <w:rPr>
                <w:rFonts w:ascii="Times New Roman" w:hAnsi="Times New Roman" w:cs="Times New Roman"/>
                <w:b/>
                <w:sz w:val="24"/>
                <w:szCs w:val="24"/>
              </w:rPr>
              <w:lastRenderedPageBreak/>
              <w:t xml:space="preserve">Закон Республики Казахстан от 9 июля 2004 года «Об электроэнергетике» </w:t>
            </w:r>
          </w:p>
        </w:tc>
      </w:tr>
      <w:tr w:rsidR="00942082" w:rsidRPr="005707E1" w14:paraId="2552AEE0" w14:textId="77777777" w:rsidTr="00D1275A">
        <w:tc>
          <w:tcPr>
            <w:tcW w:w="562" w:type="dxa"/>
          </w:tcPr>
          <w:p w14:paraId="11F21FED"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10BF7EA0" w14:textId="77777777" w:rsidR="00942082" w:rsidRPr="005707E1" w:rsidRDefault="00942082" w:rsidP="00D1275A">
            <w:pPr>
              <w:ind w:left="85"/>
              <w:jc w:val="both"/>
              <w:rPr>
                <w:rFonts w:ascii="Times New Roman" w:hAnsi="Times New Roman" w:cs="Times New Roman"/>
                <w:sz w:val="24"/>
                <w:szCs w:val="24"/>
              </w:rPr>
            </w:pPr>
            <w:r w:rsidRPr="005707E1">
              <w:rPr>
                <w:rFonts w:ascii="Times New Roman" w:hAnsi="Times New Roman" w:cs="Times New Roman"/>
                <w:sz w:val="24"/>
                <w:szCs w:val="24"/>
              </w:rPr>
              <w:t>Подпункт 1) пункта 3 статьи 12</w:t>
            </w:r>
          </w:p>
        </w:tc>
        <w:tc>
          <w:tcPr>
            <w:tcW w:w="4371" w:type="dxa"/>
          </w:tcPr>
          <w:p w14:paraId="1D697B19" w14:textId="77777777" w:rsidR="00942082" w:rsidRPr="005707E1" w:rsidRDefault="00942082" w:rsidP="00D1275A">
            <w:pPr>
              <w:pStyle w:val="a4"/>
              <w:tabs>
                <w:tab w:val="left" w:pos="247"/>
              </w:tabs>
              <w:ind w:left="0" w:firstLine="249"/>
              <w:jc w:val="both"/>
              <w:rPr>
                <w:rFonts w:ascii="Times New Roman" w:hAnsi="Times New Roman" w:cs="Times New Roman"/>
                <w:bCs/>
                <w:sz w:val="24"/>
                <w:szCs w:val="24"/>
              </w:rPr>
            </w:pPr>
            <w:r w:rsidRPr="005707E1">
              <w:rPr>
                <w:rFonts w:ascii="Times New Roman" w:hAnsi="Times New Roman" w:cs="Times New Roman"/>
                <w:bCs/>
                <w:sz w:val="24"/>
                <w:szCs w:val="24"/>
              </w:rPr>
              <w:t>Статья 12. Права и обязанности участников производства и передачи электрической энергии</w:t>
            </w:r>
          </w:p>
          <w:p w14:paraId="72A41FAF" w14:textId="77777777" w:rsidR="00942082" w:rsidRPr="005707E1" w:rsidRDefault="00942082" w:rsidP="00D1275A">
            <w:pPr>
              <w:pStyle w:val="a4"/>
              <w:tabs>
                <w:tab w:val="left" w:pos="247"/>
              </w:tabs>
              <w:ind w:left="0" w:firstLine="249"/>
              <w:jc w:val="both"/>
              <w:rPr>
                <w:rFonts w:ascii="Times New Roman" w:hAnsi="Times New Roman" w:cs="Times New Roman"/>
                <w:sz w:val="24"/>
                <w:szCs w:val="24"/>
              </w:rPr>
            </w:pPr>
            <w:r w:rsidRPr="005707E1">
              <w:rPr>
                <w:rFonts w:ascii="Times New Roman" w:hAnsi="Times New Roman" w:cs="Times New Roman"/>
                <w:sz w:val="24"/>
                <w:szCs w:val="24"/>
              </w:rPr>
              <w:t>…</w:t>
            </w:r>
          </w:p>
          <w:p w14:paraId="1D605FDB" w14:textId="77777777" w:rsidR="00942082" w:rsidRPr="005707E1" w:rsidRDefault="00942082" w:rsidP="00D1275A">
            <w:pPr>
              <w:pStyle w:val="a4"/>
              <w:tabs>
                <w:tab w:val="left" w:pos="247"/>
              </w:tabs>
              <w:ind w:left="0" w:firstLine="249"/>
              <w:jc w:val="both"/>
              <w:rPr>
                <w:rFonts w:ascii="Times New Roman" w:hAnsi="Times New Roman" w:cs="Times New Roman"/>
                <w:sz w:val="24"/>
                <w:szCs w:val="24"/>
              </w:rPr>
            </w:pPr>
            <w:r w:rsidRPr="005707E1">
              <w:rPr>
                <w:rFonts w:ascii="Times New Roman" w:hAnsi="Times New Roman" w:cs="Times New Roman"/>
                <w:sz w:val="24"/>
                <w:szCs w:val="24"/>
              </w:rPr>
              <w:t>3. Энергопроизводящие организации, за исключением энергопроизводящих организаций, использующих возобновляемые источники энергии, обязаны:</w:t>
            </w:r>
          </w:p>
          <w:p w14:paraId="154A21F6" w14:textId="77777777" w:rsidR="00942082" w:rsidRPr="005707E1" w:rsidRDefault="00942082" w:rsidP="00D1275A">
            <w:pPr>
              <w:ind w:firstLine="317"/>
              <w:jc w:val="both"/>
              <w:rPr>
                <w:rFonts w:ascii="Times New Roman" w:hAnsi="Times New Roman" w:cs="Times New Roman"/>
                <w:sz w:val="24"/>
                <w:szCs w:val="24"/>
              </w:rPr>
            </w:pPr>
            <w:r w:rsidRPr="009A1686">
              <w:rPr>
                <w:rFonts w:ascii="Times New Roman" w:hAnsi="Times New Roman" w:cs="Times New Roman"/>
                <w:sz w:val="24"/>
                <w:szCs w:val="24"/>
              </w:rPr>
              <w:t xml:space="preserve">1) осуществлять реализацию электрической энергии по ценам, не превышающим отпускной цены электрической энергии от энергопроизводящей организации и предельного тарифа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w:t>
            </w:r>
            <w:r>
              <w:rPr>
                <w:rFonts w:ascii="Times New Roman" w:hAnsi="Times New Roman" w:cs="Times New Roman"/>
                <w:sz w:val="24"/>
                <w:szCs w:val="24"/>
              </w:rPr>
              <w:t xml:space="preserve">энергии за календарный </w:t>
            </w:r>
            <w:r w:rsidRPr="009A1686">
              <w:rPr>
                <w:rFonts w:ascii="Times New Roman" w:hAnsi="Times New Roman" w:cs="Times New Roman"/>
                <w:b/>
                <w:sz w:val="24"/>
                <w:szCs w:val="24"/>
              </w:rPr>
              <w:t>месяц)</w:t>
            </w:r>
            <w:r>
              <w:rPr>
                <w:rFonts w:ascii="Times New Roman" w:hAnsi="Times New Roman" w:cs="Times New Roman"/>
                <w:sz w:val="24"/>
                <w:szCs w:val="24"/>
              </w:rPr>
              <w:t>;</w:t>
            </w:r>
          </w:p>
        </w:tc>
        <w:tc>
          <w:tcPr>
            <w:tcW w:w="4276" w:type="dxa"/>
          </w:tcPr>
          <w:p w14:paraId="5805A632" w14:textId="77777777" w:rsidR="00942082" w:rsidRPr="005707E1" w:rsidRDefault="00942082" w:rsidP="00D1275A">
            <w:pPr>
              <w:pStyle w:val="a4"/>
              <w:tabs>
                <w:tab w:val="left" w:pos="175"/>
              </w:tabs>
              <w:ind w:left="0" w:firstLine="318"/>
              <w:jc w:val="both"/>
              <w:rPr>
                <w:rFonts w:ascii="Times New Roman" w:hAnsi="Times New Roman" w:cs="Times New Roman"/>
                <w:bCs/>
                <w:sz w:val="24"/>
                <w:szCs w:val="24"/>
              </w:rPr>
            </w:pPr>
            <w:r w:rsidRPr="005707E1">
              <w:rPr>
                <w:rFonts w:ascii="Times New Roman" w:hAnsi="Times New Roman" w:cs="Times New Roman"/>
                <w:bCs/>
                <w:sz w:val="24"/>
                <w:szCs w:val="24"/>
              </w:rPr>
              <w:t>Статья 12. Права и обязанности участников производства и передачи электрической энергии</w:t>
            </w:r>
          </w:p>
          <w:p w14:paraId="6BC59F1B" w14:textId="77777777" w:rsidR="00942082" w:rsidRPr="005707E1" w:rsidRDefault="00942082" w:rsidP="00D1275A">
            <w:pPr>
              <w:pStyle w:val="a4"/>
              <w:tabs>
                <w:tab w:val="left" w:pos="175"/>
              </w:tabs>
              <w:ind w:left="0" w:firstLine="318"/>
              <w:jc w:val="both"/>
              <w:rPr>
                <w:rFonts w:ascii="Times New Roman" w:hAnsi="Times New Roman" w:cs="Times New Roman"/>
                <w:bCs/>
                <w:sz w:val="24"/>
                <w:szCs w:val="24"/>
              </w:rPr>
            </w:pPr>
            <w:r w:rsidRPr="005707E1">
              <w:rPr>
                <w:rFonts w:ascii="Times New Roman" w:hAnsi="Times New Roman" w:cs="Times New Roman"/>
                <w:bCs/>
                <w:sz w:val="24"/>
                <w:szCs w:val="24"/>
              </w:rPr>
              <w:t>…</w:t>
            </w:r>
          </w:p>
          <w:p w14:paraId="1775D1F0" w14:textId="77777777" w:rsidR="00942082" w:rsidRPr="005707E1" w:rsidRDefault="00942082" w:rsidP="00D1275A">
            <w:pPr>
              <w:pStyle w:val="a4"/>
              <w:tabs>
                <w:tab w:val="left" w:pos="175"/>
              </w:tabs>
              <w:ind w:left="0" w:firstLine="318"/>
              <w:jc w:val="both"/>
              <w:rPr>
                <w:rFonts w:ascii="Times New Roman" w:hAnsi="Times New Roman" w:cs="Times New Roman"/>
                <w:sz w:val="24"/>
                <w:szCs w:val="24"/>
              </w:rPr>
            </w:pPr>
            <w:r w:rsidRPr="005707E1">
              <w:rPr>
                <w:rFonts w:ascii="Times New Roman" w:hAnsi="Times New Roman" w:cs="Times New Roman"/>
                <w:sz w:val="24"/>
                <w:szCs w:val="24"/>
              </w:rPr>
              <w:t>3. Энергопроизводящие организации, за исключением энергопроизводящих организаций, использующих возобновляемые источники энергии, обязаны:</w:t>
            </w:r>
          </w:p>
          <w:p w14:paraId="1E0392DF" w14:textId="77777777" w:rsidR="00942082" w:rsidRPr="005707E1" w:rsidRDefault="00942082" w:rsidP="00D1275A">
            <w:pPr>
              <w:tabs>
                <w:tab w:val="left" w:pos="175"/>
              </w:tabs>
              <w:ind w:firstLine="318"/>
              <w:jc w:val="both"/>
              <w:rPr>
                <w:rFonts w:ascii="Times New Roman" w:hAnsi="Times New Roman" w:cs="Times New Roman"/>
                <w:sz w:val="24"/>
                <w:szCs w:val="24"/>
              </w:rPr>
            </w:pPr>
            <w:r w:rsidRPr="009A1686">
              <w:rPr>
                <w:rFonts w:ascii="Times New Roman" w:hAnsi="Times New Roman" w:cs="Times New Roman"/>
                <w:sz w:val="24"/>
                <w:szCs w:val="24"/>
              </w:rPr>
              <w:t xml:space="preserve">1) осуществлять реализацию электрической энергии по ценам, не превышающим отпускной цены электрической энергии от энергопроизводящей организации и предельного тарифа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w:t>
            </w:r>
            <w:r>
              <w:rPr>
                <w:rFonts w:ascii="Times New Roman" w:hAnsi="Times New Roman" w:cs="Times New Roman"/>
                <w:sz w:val="24"/>
                <w:szCs w:val="24"/>
              </w:rPr>
              <w:t xml:space="preserve">энергии за календарный месяц) </w:t>
            </w:r>
            <w:r w:rsidRPr="005707E1">
              <w:rPr>
                <w:rFonts w:ascii="Times New Roman" w:hAnsi="Times New Roman" w:cs="Times New Roman"/>
                <w:b/>
                <w:sz w:val="24"/>
                <w:szCs w:val="24"/>
              </w:rPr>
              <w:t>и на среднесрочный (неделя, месяц) и долгосрочный (квартал, год) периоды в порядке, предусмотренном подпунктом 2) пункта 3-1 статьи 13 настоящего Закона;</w:t>
            </w:r>
          </w:p>
        </w:tc>
        <w:tc>
          <w:tcPr>
            <w:tcW w:w="3932" w:type="dxa"/>
            <w:shd w:val="clear" w:color="auto" w:fill="auto"/>
          </w:tcPr>
          <w:p w14:paraId="0A262EB6" w14:textId="77777777" w:rsidR="00942082" w:rsidRPr="005707E1" w:rsidRDefault="00942082" w:rsidP="00D1275A">
            <w:pPr>
              <w:pStyle w:val="1"/>
              <w:spacing w:before="0" w:beforeAutospacing="0" w:after="0" w:afterAutospacing="0"/>
              <w:jc w:val="both"/>
              <w:outlineLvl w:val="0"/>
              <w:rPr>
                <w:b w:val="0"/>
                <w:i/>
                <w:sz w:val="24"/>
                <w:szCs w:val="24"/>
              </w:rPr>
            </w:pPr>
            <w:r w:rsidRPr="005707E1">
              <w:rPr>
                <w:b w:val="0"/>
                <w:i/>
                <w:sz w:val="24"/>
                <w:szCs w:val="24"/>
              </w:rPr>
              <w:t>пункт 48 ОНП</w:t>
            </w:r>
          </w:p>
          <w:p w14:paraId="75DAAA58" w14:textId="77777777" w:rsidR="00942082" w:rsidRPr="005707E1" w:rsidRDefault="00942082" w:rsidP="00D1275A">
            <w:pPr>
              <w:pStyle w:val="1"/>
              <w:spacing w:before="0" w:beforeAutospacing="0" w:after="0" w:afterAutospacing="0"/>
              <w:jc w:val="both"/>
              <w:outlineLvl w:val="0"/>
              <w:rPr>
                <w:b w:val="0"/>
                <w:sz w:val="24"/>
                <w:szCs w:val="24"/>
              </w:rPr>
            </w:pPr>
            <w:r w:rsidRPr="005707E1">
              <w:rPr>
                <w:b w:val="0"/>
                <w:sz w:val="24"/>
                <w:szCs w:val="24"/>
              </w:rPr>
              <w:t xml:space="preserve">     В настоящее время предельные тарифы на электрическую энергию по группам энергопроизводящих организаций установлены на уровне себестоимости производства электрической энергии, данный подход при формировании тарифов на станциях приводит к тому, что нарушается главный принцип построения рынка электрической энергии в Казахстане (создание условий для развития конкуренции в отрасли нарушен). </w:t>
            </w:r>
          </w:p>
          <w:p w14:paraId="60C5F4F1"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В целях постепенного перехода к конкурентному формированию тарифов в сфере электроэнергетики, определения объективных рыночных цен в отрасли, которые могли бы быть ориентиром, в том числе для инвесторов, предлагается обеспечить возможность реализации электрической энергии по свободным ценам на централизованных торгах.</w:t>
            </w:r>
          </w:p>
        </w:tc>
      </w:tr>
      <w:tr w:rsidR="00942082" w:rsidRPr="005707E1" w14:paraId="3398049D" w14:textId="77777777" w:rsidTr="00D1275A">
        <w:tc>
          <w:tcPr>
            <w:tcW w:w="562" w:type="dxa"/>
          </w:tcPr>
          <w:p w14:paraId="700B7B5F"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0388EDF7" w14:textId="77777777" w:rsidR="00942082" w:rsidRPr="005707E1" w:rsidRDefault="00942082" w:rsidP="00D1275A">
            <w:pPr>
              <w:ind w:left="85"/>
              <w:jc w:val="both"/>
              <w:rPr>
                <w:rFonts w:ascii="Times New Roman" w:hAnsi="Times New Roman" w:cs="Times New Roman"/>
                <w:sz w:val="24"/>
                <w:szCs w:val="24"/>
              </w:rPr>
            </w:pPr>
            <w:r w:rsidRPr="005707E1">
              <w:rPr>
                <w:rFonts w:ascii="Times New Roman" w:eastAsia="Calibri" w:hAnsi="Times New Roman" w:cs="Times New Roman"/>
                <w:spacing w:val="2"/>
                <w:sz w:val="24"/>
                <w:szCs w:val="24"/>
                <w:shd w:val="clear" w:color="auto" w:fill="FFFFFF"/>
              </w:rPr>
              <w:t>Подпункт 2) пункта 3-</w:t>
            </w:r>
            <w:r w:rsidRPr="005707E1">
              <w:rPr>
                <w:rFonts w:ascii="Times New Roman" w:eastAsia="Calibri" w:hAnsi="Times New Roman" w:cs="Times New Roman"/>
                <w:spacing w:val="2"/>
                <w:sz w:val="24"/>
                <w:szCs w:val="24"/>
                <w:shd w:val="clear" w:color="auto" w:fill="FFFFFF"/>
                <w:lang w:val="kk-KZ"/>
              </w:rPr>
              <w:t>1</w:t>
            </w:r>
            <w:r w:rsidRPr="005707E1">
              <w:rPr>
                <w:rFonts w:ascii="Times New Roman" w:eastAsia="Calibri" w:hAnsi="Times New Roman" w:cs="Times New Roman"/>
                <w:spacing w:val="2"/>
                <w:sz w:val="24"/>
                <w:szCs w:val="24"/>
                <w:shd w:val="clear" w:color="auto" w:fill="FFFFFF"/>
              </w:rPr>
              <w:t xml:space="preserve"> статьи 13</w:t>
            </w:r>
          </w:p>
        </w:tc>
        <w:tc>
          <w:tcPr>
            <w:tcW w:w="4371" w:type="dxa"/>
          </w:tcPr>
          <w:p w14:paraId="371DD959" w14:textId="77777777" w:rsidR="00942082" w:rsidRPr="005707E1" w:rsidRDefault="00942082" w:rsidP="00D1275A">
            <w:pPr>
              <w:ind w:firstLine="249"/>
              <w:jc w:val="both"/>
              <w:rPr>
                <w:rFonts w:ascii="Times New Roman" w:eastAsia="Calibri" w:hAnsi="Times New Roman" w:cs="Times New Roman"/>
                <w:spacing w:val="2"/>
                <w:sz w:val="24"/>
                <w:szCs w:val="24"/>
                <w:bdr w:val="none" w:sz="0" w:space="0" w:color="auto" w:frame="1"/>
                <w:shd w:val="clear" w:color="auto" w:fill="FFFFFF"/>
              </w:rPr>
            </w:pPr>
            <w:r w:rsidRPr="005707E1">
              <w:rPr>
                <w:rFonts w:ascii="Times New Roman" w:eastAsia="Calibri" w:hAnsi="Times New Roman" w:cs="Times New Roman"/>
                <w:spacing w:val="2"/>
                <w:sz w:val="24"/>
                <w:szCs w:val="24"/>
                <w:shd w:val="clear" w:color="auto" w:fill="FFFFFF"/>
              </w:rPr>
              <w:t xml:space="preserve">Статья 13. </w:t>
            </w:r>
            <w:r w:rsidRPr="005707E1">
              <w:rPr>
                <w:rFonts w:ascii="Times New Roman" w:eastAsia="Calibri" w:hAnsi="Times New Roman" w:cs="Times New Roman"/>
                <w:spacing w:val="2"/>
                <w:sz w:val="24"/>
                <w:szCs w:val="24"/>
                <w:bdr w:val="none" w:sz="0" w:space="0" w:color="auto" w:frame="1"/>
                <w:shd w:val="clear" w:color="auto" w:fill="FFFFFF"/>
              </w:rPr>
              <w:t>Требования к участникам производства, передачи и снабжения электрической энергии</w:t>
            </w:r>
          </w:p>
          <w:p w14:paraId="0F280327" w14:textId="77777777" w:rsidR="00942082" w:rsidRPr="005707E1" w:rsidRDefault="00942082" w:rsidP="00D1275A">
            <w:pPr>
              <w:ind w:firstLine="249"/>
              <w:jc w:val="both"/>
              <w:rPr>
                <w:rFonts w:ascii="Times New Roman" w:eastAsia="Calibri" w:hAnsi="Times New Roman" w:cs="Times New Roman"/>
                <w:spacing w:val="2"/>
                <w:sz w:val="24"/>
                <w:szCs w:val="24"/>
                <w:shd w:val="clear" w:color="auto" w:fill="FFFFFF"/>
                <w:lang w:val="kk-KZ"/>
              </w:rPr>
            </w:pPr>
            <w:r w:rsidRPr="005707E1">
              <w:rPr>
                <w:rFonts w:ascii="Times New Roman" w:eastAsia="Calibri" w:hAnsi="Times New Roman" w:cs="Times New Roman"/>
                <w:spacing w:val="2"/>
                <w:sz w:val="24"/>
                <w:szCs w:val="24"/>
                <w:shd w:val="clear" w:color="auto" w:fill="FFFFFF"/>
                <w:lang w:val="kk-KZ"/>
              </w:rPr>
              <w:t>...</w:t>
            </w:r>
          </w:p>
          <w:p w14:paraId="0D0D9E27" w14:textId="77777777" w:rsidR="00942082" w:rsidRPr="005707E1" w:rsidRDefault="00942082" w:rsidP="00D1275A">
            <w:pPr>
              <w:ind w:firstLine="249"/>
              <w:jc w:val="both"/>
              <w:rPr>
                <w:rFonts w:ascii="Times New Roman" w:eastAsia="Calibri" w:hAnsi="Times New Roman" w:cs="Times New Roman"/>
                <w:spacing w:val="2"/>
                <w:sz w:val="24"/>
                <w:szCs w:val="24"/>
                <w:shd w:val="clear" w:color="auto" w:fill="FFFFFF"/>
                <w:lang w:val="kk-KZ"/>
              </w:rPr>
            </w:pPr>
            <w:r w:rsidRPr="005707E1">
              <w:rPr>
                <w:rFonts w:ascii="Times New Roman" w:eastAsia="Calibri" w:hAnsi="Times New Roman" w:cs="Times New Roman"/>
                <w:spacing w:val="2"/>
                <w:sz w:val="24"/>
                <w:szCs w:val="24"/>
                <w:shd w:val="clear" w:color="auto" w:fill="FFFFFF"/>
                <w:lang w:val="kk-KZ"/>
              </w:rPr>
              <w:lastRenderedPageBreak/>
              <w:t>3-1. Энергопроизводящие организации обязаны осуществлять продажу вырабатываемой электрической энергии:</w:t>
            </w:r>
          </w:p>
          <w:p w14:paraId="5E78ED5F" w14:textId="77777777" w:rsidR="00942082" w:rsidRPr="005707E1" w:rsidRDefault="00942082" w:rsidP="00D1275A">
            <w:pPr>
              <w:ind w:firstLine="249"/>
              <w:jc w:val="both"/>
              <w:rPr>
                <w:rFonts w:ascii="Times New Roman" w:eastAsia="Calibri" w:hAnsi="Times New Roman" w:cs="Times New Roman"/>
                <w:spacing w:val="2"/>
                <w:sz w:val="24"/>
                <w:szCs w:val="24"/>
                <w:shd w:val="clear" w:color="auto" w:fill="FFFFFF"/>
                <w:lang w:val="kk-KZ"/>
              </w:rPr>
            </w:pPr>
            <w:r w:rsidRPr="005707E1">
              <w:rPr>
                <w:rFonts w:ascii="Times New Roman" w:eastAsia="Calibri" w:hAnsi="Times New Roman" w:cs="Times New Roman"/>
                <w:spacing w:val="2"/>
                <w:sz w:val="24"/>
                <w:szCs w:val="24"/>
                <w:shd w:val="clear" w:color="auto" w:fill="FFFFFF"/>
                <w:lang w:val="kk-KZ"/>
              </w:rPr>
              <w:t>...</w:t>
            </w:r>
          </w:p>
          <w:p w14:paraId="60373FFC" w14:textId="77777777" w:rsidR="00942082" w:rsidRPr="005707E1" w:rsidRDefault="00942082" w:rsidP="00D1275A">
            <w:pPr>
              <w:ind w:firstLine="317"/>
              <w:jc w:val="both"/>
              <w:rPr>
                <w:rFonts w:ascii="Times New Roman" w:eastAsia="Calibri" w:hAnsi="Times New Roman" w:cs="Times New Roman"/>
                <w:spacing w:val="2"/>
                <w:sz w:val="24"/>
                <w:szCs w:val="24"/>
                <w:shd w:val="clear" w:color="auto" w:fill="FFFFFF"/>
                <w:lang w:val="kk-KZ"/>
              </w:rPr>
            </w:pPr>
            <w:r w:rsidRPr="005707E1">
              <w:rPr>
                <w:rFonts w:ascii="Times New Roman" w:eastAsia="Calibri" w:hAnsi="Times New Roman" w:cs="Times New Roman"/>
                <w:spacing w:val="2"/>
                <w:sz w:val="24"/>
                <w:szCs w:val="24"/>
                <w:shd w:val="clear" w:color="auto" w:fill="FFFFFF"/>
                <w:lang w:val="kk-KZ"/>
              </w:rPr>
              <w:t>2) на рынке централизованной торговли электрической энергией;</w:t>
            </w:r>
          </w:p>
          <w:p w14:paraId="429E84A8" w14:textId="77777777" w:rsidR="00942082" w:rsidRPr="001722E8" w:rsidRDefault="00942082" w:rsidP="00D1275A">
            <w:pPr>
              <w:ind w:firstLine="317"/>
              <w:jc w:val="both"/>
              <w:rPr>
                <w:rFonts w:ascii="Times New Roman" w:eastAsia="Calibri" w:hAnsi="Times New Roman" w:cs="Times New Roman"/>
                <w:b/>
                <w:spacing w:val="2"/>
                <w:sz w:val="24"/>
                <w:szCs w:val="24"/>
                <w:shd w:val="clear" w:color="auto" w:fill="FFFFFF"/>
              </w:rPr>
            </w:pPr>
          </w:p>
          <w:p w14:paraId="56540044" w14:textId="77777777" w:rsidR="00942082" w:rsidRPr="001722E8" w:rsidRDefault="00942082" w:rsidP="00D1275A">
            <w:pPr>
              <w:ind w:firstLine="317"/>
              <w:jc w:val="both"/>
              <w:rPr>
                <w:rFonts w:ascii="Times New Roman" w:eastAsia="Calibri" w:hAnsi="Times New Roman" w:cs="Times New Roman"/>
                <w:b/>
                <w:spacing w:val="2"/>
                <w:sz w:val="24"/>
                <w:szCs w:val="24"/>
                <w:shd w:val="clear" w:color="auto" w:fill="FFFFFF"/>
              </w:rPr>
            </w:pPr>
          </w:p>
          <w:p w14:paraId="6F9B055F" w14:textId="77777777" w:rsidR="00942082" w:rsidRPr="001722E8" w:rsidRDefault="00942082" w:rsidP="00D1275A">
            <w:pPr>
              <w:ind w:firstLine="317"/>
              <w:jc w:val="both"/>
              <w:rPr>
                <w:rFonts w:ascii="Times New Roman" w:eastAsia="Calibri" w:hAnsi="Times New Roman" w:cs="Times New Roman"/>
                <w:b/>
                <w:spacing w:val="2"/>
                <w:sz w:val="24"/>
                <w:szCs w:val="24"/>
                <w:shd w:val="clear" w:color="auto" w:fill="FFFFFF"/>
              </w:rPr>
            </w:pPr>
          </w:p>
          <w:p w14:paraId="2929F118" w14:textId="77777777" w:rsidR="00942082" w:rsidRPr="005707E1" w:rsidRDefault="00942082" w:rsidP="00D1275A">
            <w:pPr>
              <w:ind w:firstLine="317"/>
              <w:jc w:val="both"/>
              <w:rPr>
                <w:rFonts w:ascii="Times New Roman" w:hAnsi="Times New Roman" w:cs="Times New Roman"/>
                <w:b/>
                <w:sz w:val="24"/>
                <w:szCs w:val="24"/>
                <w:lang w:val="kk-KZ"/>
              </w:rPr>
            </w:pPr>
            <w:r w:rsidRPr="005707E1">
              <w:rPr>
                <w:rFonts w:ascii="Times New Roman" w:eastAsia="Calibri" w:hAnsi="Times New Roman" w:cs="Times New Roman"/>
                <w:b/>
                <w:spacing w:val="2"/>
                <w:sz w:val="24"/>
                <w:szCs w:val="24"/>
                <w:shd w:val="clear" w:color="auto" w:fill="FFFFFF"/>
                <w:lang w:val="en-US"/>
              </w:rPr>
              <w:t>Отсутствует</w:t>
            </w:r>
            <w:r w:rsidRPr="005707E1">
              <w:rPr>
                <w:rFonts w:ascii="Times New Roman" w:eastAsia="Calibri" w:hAnsi="Times New Roman" w:cs="Times New Roman"/>
                <w:b/>
                <w:spacing w:val="2"/>
                <w:sz w:val="24"/>
                <w:szCs w:val="24"/>
                <w:shd w:val="clear" w:color="auto" w:fill="FFFFFF"/>
                <w:lang w:val="kk-KZ"/>
              </w:rPr>
              <w:t>.</w:t>
            </w:r>
          </w:p>
        </w:tc>
        <w:tc>
          <w:tcPr>
            <w:tcW w:w="4276" w:type="dxa"/>
          </w:tcPr>
          <w:p w14:paraId="4912E8A1" w14:textId="77777777" w:rsidR="00942082" w:rsidRPr="005707E1" w:rsidRDefault="00942082" w:rsidP="00D1275A">
            <w:pPr>
              <w:ind w:firstLine="175"/>
              <w:jc w:val="both"/>
              <w:rPr>
                <w:rFonts w:ascii="Times New Roman" w:eastAsia="Calibri" w:hAnsi="Times New Roman" w:cs="Times New Roman"/>
                <w:spacing w:val="2"/>
                <w:sz w:val="24"/>
                <w:szCs w:val="24"/>
                <w:bdr w:val="none" w:sz="0" w:space="0" w:color="auto" w:frame="1"/>
                <w:shd w:val="clear" w:color="auto" w:fill="FFFFFF"/>
              </w:rPr>
            </w:pPr>
            <w:r w:rsidRPr="005707E1">
              <w:rPr>
                <w:rFonts w:ascii="Times New Roman" w:eastAsia="Calibri" w:hAnsi="Times New Roman" w:cs="Times New Roman"/>
                <w:spacing w:val="2"/>
                <w:sz w:val="24"/>
                <w:szCs w:val="24"/>
                <w:shd w:val="clear" w:color="auto" w:fill="FFFFFF"/>
              </w:rPr>
              <w:lastRenderedPageBreak/>
              <w:t xml:space="preserve">Статья 13. </w:t>
            </w:r>
            <w:r w:rsidRPr="005707E1">
              <w:rPr>
                <w:rFonts w:ascii="Times New Roman" w:eastAsia="Calibri" w:hAnsi="Times New Roman" w:cs="Times New Roman"/>
                <w:spacing w:val="2"/>
                <w:sz w:val="24"/>
                <w:szCs w:val="24"/>
                <w:bdr w:val="none" w:sz="0" w:space="0" w:color="auto" w:frame="1"/>
                <w:shd w:val="clear" w:color="auto" w:fill="FFFFFF"/>
              </w:rPr>
              <w:t>Требования к участникам производства, передачи и снабжения электрической энергии</w:t>
            </w:r>
          </w:p>
          <w:p w14:paraId="75734A31" w14:textId="77777777" w:rsidR="00942082" w:rsidRPr="005707E1" w:rsidRDefault="00942082" w:rsidP="00D1275A">
            <w:pPr>
              <w:ind w:firstLine="175"/>
              <w:jc w:val="both"/>
              <w:rPr>
                <w:rFonts w:ascii="Times New Roman" w:eastAsia="Calibri" w:hAnsi="Times New Roman" w:cs="Times New Roman"/>
                <w:spacing w:val="2"/>
                <w:sz w:val="24"/>
                <w:szCs w:val="24"/>
                <w:shd w:val="clear" w:color="auto" w:fill="FFFFFF"/>
                <w:lang w:val="kk-KZ"/>
              </w:rPr>
            </w:pPr>
            <w:r w:rsidRPr="005707E1">
              <w:rPr>
                <w:rFonts w:ascii="Times New Roman" w:eastAsia="Calibri" w:hAnsi="Times New Roman" w:cs="Times New Roman"/>
                <w:spacing w:val="2"/>
                <w:sz w:val="24"/>
                <w:szCs w:val="24"/>
                <w:shd w:val="clear" w:color="auto" w:fill="FFFFFF"/>
                <w:lang w:val="kk-KZ"/>
              </w:rPr>
              <w:t>...</w:t>
            </w:r>
          </w:p>
          <w:p w14:paraId="62F2349B" w14:textId="77777777" w:rsidR="00942082" w:rsidRPr="005707E1" w:rsidRDefault="00942082" w:rsidP="00D1275A">
            <w:pPr>
              <w:ind w:firstLine="175"/>
              <w:jc w:val="both"/>
              <w:rPr>
                <w:rFonts w:ascii="Times New Roman" w:eastAsia="Calibri" w:hAnsi="Times New Roman" w:cs="Times New Roman"/>
                <w:spacing w:val="2"/>
                <w:sz w:val="24"/>
                <w:szCs w:val="24"/>
                <w:shd w:val="clear" w:color="auto" w:fill="FFFFFF"/>
                <w:lang w:val="kk-KZ"/>
              </w:rPr>
            </w:pPr>
            <w:r w:rsidRPr="005707E1">
              <w:rPr>
                <w:rFonts w:ascii="Times New Roman" w:eastAsia="Calibri" w:hAnsi="Times New Roman" w:cs="Times New Roman"/>
                <w:spacing w:val="2"/>
                <w:sz w:val="24"/>
                <w:szCs w:val="24"/>
                <w:shd w:val="clear" w:color="auto" w:fill="FFFFFF"/>
                <w:lang w:val="kk-KZ"/>
              </w:rPr>
              <w:lastRenderedPageBreak/>
              <w:t>3-1. Энергопроизводящие организации обязаны осуществлять продажу вырабатываемой электрической энергии:</w:t>
            </w:r>
          </w:p>
          <w:p w14:paraId="00D9136D" w14:textId="77777777" w:rsidR="00942082" w:rsidRPr="005707E1" w:rsidRDefault="00942082" w:rsidP="00D1275A">
            <w:pPr>
              <w:ind w:firstLine="175"/>
              <w:jc w:val="both"/>
              <w:rPr>
                <w:rFonts w:ascii="Times New Roman" w:eastAsia="Calibri" w:hAnsi="Times New Roman" w:cs="Times New Roman"/>
                <w:spacing w:val="2"/>
                <w:sz w:val="24"/>
                <w:szCs w:val="24"/>
                <w:shd w:val="clear" w:color="auto" w:fill="FFFFFF"/>
                <w:lang w:val="kk-KZ"/>
              </w:rPr>
            </w:pPr>
            <w:r w:rsidRPr="005707E1">
              <w:rPr>
                <w:rFonts w:ascii="Times New Roman" w:eastAsia="Calibri" w:hAnsi="Times New Roman" w:cs="Times New Roman"/>
                <w:spacing w:val="2"/>
                <w:sz w:val="24"/>
                <w:szCs w:val="24"/>
                <w:shd w:val="clear" w:color="auto" w:fill="FFFFFF"/>
                <w:lang w:val="kk-KZ"/>
              </w:rPr>
              <w:t>...</w:t>
            </w:r>
          </w:p>
          <w:p w14:paraId="22CAEC67" w14:textId="77777777" w:rsidR="00942082" w:rsidRPr="005707E1" w:rsidRDefault="00942082" w:rsidP="00D1275A">
            <w:pPr>
              <w:ind w:firstLine="175"/>
              <w:jc w:val="both"/>
              <w:rPr>
                <w:rFonts w:ascii="Times New Roman" w:eastAsia="Calibri" w:hAnsi="Times New Roman" w:cs="Times New Roman"/>
                <w:spacing w:val="2"/>
                <w:sz w:val="24"/>
                <w:szCs w:val="24"/>
                <w:shd w:val="clear" w:color="auto" w:fill="FFFFFF"/>
                <w:lang w:val="kk-KZ"/>
              </w:rPr>
            </w:pPr>
            <w:r w:rsidRPr="005707E1">
              <w:rPr>
                <w:rFonts w:ascii="Times New Roman" w:eastAsia="Calibri" w:hAnsi="Times New Roman" w:cs="Times New Roman"/>
                <w:spacing w:val="2"/>
                <w:sz w:val="24"/>
                <w:szCs w:val="24"/>
                <w:shd w:val="clear" w:color="auto" w:fill="FFFFFF"/>
                <w:lang w:val="kk-KZ"/>
              </w:rPr>
              <w:t>2) на рынке централизованной торговли электрической энергией, в том числе на среднесрочный (неделя, месяц) и долгосрочный (квартал, год) периоды.</w:t>
            </w:r>
          </w:p>
          <w:p w14:paraId="5DDC00E9" w14:textId="77777777" w:rsidR="00942082" w:rsidRPr="005707E1" w:rsidRDefault="00942082" w:rsidP="00D1275A">
            <w:pPr>
              <w:ind w:firstLine="175"/>
              <w:jc w:val="both"/>
              <w:rPr>
                <w:rFonts w:ascii="Times New Roman" w:eastAsia="Calibri" w:hAnsi="Times New Roman" w:cs="Times New Roman"/>
                <w:b/>
                <w:spacing w:val="2"/>
                <w:sz w:val="24"/>
                <w:szCs w:val="24"/>
                <w:shd w:val="clear" w:color="auto" w:fill="FFFFFF"/>
              </w:rPr>
            </w:pPr>
            <w:r w:rsidRPr="005707E1">
              <w:rPr>
                <w:rFonts w:ascii="Times New Roman" w:eastAsia="Calibri" w:hAnsi="Times New Roman" w:cs="Times New Roman"/>
                <w:b/>
                <w:spacing w:val="2"/>
                <w:sz w:val="24"/>
                <w:szCs w:val="24"/>
                <w:shd w:val="clear" w:color="auto" w:fill="FFFFFF"/>
              </w:rPr>
              <w:t>Доля электрической энергии, подлежащая обязательной продаже через централизованные торги на среднесрочный и долгосрочный периоды, определяется уполномоченным органом по согласованию с антимонопольным органом.</w:t>
            </w:r>
          </w:p>
          <w:p w14:paraId="5C1BD9A6" w14:textId="77777777" w:rsidR="00942082" w:rsidRPr="005707E1" w:rsidRDefault="00942082" w:rsidP="00D1275A">
            <w:pPr>
              <w:ind w:firstLine="175"/>
              <w:jc w:val="both"/>
              <w:rPr>
                <w:rFonts w:ascii="Times New Roman" w:eastAsia="Calibri" w:hAnsi="Times New Roman" w:cs="Times New Roman"/>
                <w:b/>
                <w:spacing w:val="2"/>
                <w:sz w:val="24"/>
                <w:szCs w:val="24"/>
                <w:shd w:val="clear" w:color="auto" w:fill="FFFFFF"/>
              </w:rPr>
            </w:pPr>
            <w:r w:rsidRPr="005707E1">
              <w:rPr>
                <w:rFonts w:ascii="Times New Roman" w:eastAsia="Calibri" w:hAnsi="Times New Roman" w:cs="Times New Roman"/>
                <w:b/>
                <w:spacing w:val="2"/>
                <w:sz w:val="24"/>
                <w:szCs w:val="24"/>
                <w:shd w:val="clear" w:color="auto" w:fill="FFFFFF"/>
              </w:rPr>
              <w:t>Данное требование не распространяется на объемы электрической энергии, используемые энергопроизводящими организациями для собственных нужд и (или) реализуемые потребителям, входящим с ними в одну группу лиц.</w:t>
            </w:r>
          </w:p>
          <w:p w14:paraId="3379A626" w14:textId="77777777" w:rsidR="00942082" w:rsidRPr="005707E1" w:rsidRDefault="00942082" w:rsidP="00D1275A">
            <w:pPr>
              <w:ind w:firstLine="175"/>
              <w:jc w:val="both"/>
              <w:rPr>
                <w:rFonts w:ascii="Times New Roman" w:eastAsia="Calibri" w:hAnsi="Times New Roman" w:cs="Times New Roman"/>
                <w:b/>
                <w:spacing w:val="2"/>
                <w:sz w:val="24"/>
                <w:szCs w:val="24"/>
                <w:shd w:val="clear" w:color="auto" w:fill="FFFFFF"/>
              </w:rPr>
            </w:pPr>
            <w:r w:rsidRPr="005707E1">
              <w:rPr>
                <w:rFonts w:ascii="Times New Roman" w:eastAsia="Calibri" w:hAnsi="Times New Roman" w:cs="Times New Roman"/>
                <w:b/>
                <w:spacing w:val="2"/>
                <w:sz w:val="24"/>
                <w:szCs w:val="24"/>
                <w:shd w:val="clear" w:color="auto" w:fill="FFFFFF"/>
              </w:rPr>
              <w:t xml:space="preserve">Порядок расчета фактического объема электрической энергии, подлежащего обязательной продаже через централизованные торги, а также мониторинг исполнения </w:t>
            </w:r>
            <w:r w:rsidRPr="005707E1">
              <w:rPr>
                <w:rFonts w:ascii="Times New Roman" w:eastAsia="Calibri" w:hAnsi="Times New Roman" w:cs="Times New Roman"/>
                <w:b/>
                <w:spacing w:val="2"/>
                <w:sz w:val="24"/>
                <w:szCs w:val="24"/>
                <w:shd w:val="clear" w:color="auto" w:fill="FFFFFF"/>
              </w:rPr>
              <w:lastRenderedPageBreak/>
              <w:t>данного требования и порядок формирования цен определя</w:t>
            </w:r>
            <w:r>
              <w:rPr>
                <w:rFonts w:ascii="Times New Roman" w:eastAsia="Calibri" w:hAnsi="Times New Roman" w:cs="Times New Roman"/>
                <w:b/>
                <w:spacing w:val="2"/>
                <w:sz w:val="24"/>
                <w:szCs w:val="24"/>
                <w:shd w:val="clear" w:color="auto" w:fill="FFFFFF"/>
                <w:lang w:val="kk-KZ"/>
              </w:rPr>
              <w:t>ю</w:t>
            </w:r>
            <w:r w:rsidRPr="005707E1">
              <w:rPr>
                <w:rFonts w:ascii="Times New Roman" w:eastAsia="Calibri" w:hAnsi="Times New Roman" w:cs="Times New Roman"/>
                <w:b/>
                <w:spacing w:val="2"/>
                <w:sz w:val="24"/>
                <w:szCs w:val="24"/>
                <w:shd w:val="clear" w:color="auto" w:fill="FFFFFF"/>
              </w:rPr>
              <w:t>тся в соответствии с Правилами организации централизованных торгов электрической энергией.</w:t>
            </w:r>
          </w:p>
          <w:p w14:paraId="5CE7C869" w14:textId="77777777" w:rsidR="00942082" w:rsidRPr="005707E1" w:rsidRDefault="00942082" w:rsidP="00D1275A">
            <w:pPr>
              <w:ind w:firstLine="317"/>
              <w:jc w:val="both"/>
              <w:rPr>
                <w:rFonts w:ascii="Times New Roman" w:hAnsi="Times New Roman" w:cs="Times New Roman"/>
                <w:sz w:val="24"/>
                <w:szCs w:val="24"/>
              </w:rPr>
            </w:pPr>
            <w:r w:rsidRPr="005707E1">
              <w:rPr>
                <w:rFonts w:ascii="Times New Roman" w:eastAsia="Calibri" w:hAnsi="Times New Roman" w:cs="Times New Roman"/>
                <w:b/>
                <w:spacing w:val="2"/>
                <w:sz w:val="24"/>
                <w:szCs w:val="24"/>
                <w:shd w:val="clear" w:color="auto" w:fill="FFFFFF"/>
              </w:rPr>
              <w:t>Энергопроизводящие организации, реализующие электрическую энергию потребителям, входящим с ними в одну группу лиц, обязаны осуществлять продажу оставшегося свободного объема электрической энергии на рынке централизованной торговли электрической энергией;</w:t>
            </w:r>
          </w:p>
        </w:tc>
        <w:tc>
          <w:tcPr>
            <w:tcW w:w="3932" w:type="dxa"/>
            <w:shd w:val="clear" w:color="auto" w:fill="auto"/>
          </w:tcPr>
          <w:p w14:paraId="43003E5C" w14:textId="77777777" w:rsidR="00942082" w:rsidRPr="005707E1" w:rsidRDefault="00942082" w:rsidP="00D1275A">
            <w:pPr>
              <w:jc w:val="both"/>
              <w:rPr>
                <w:rFonts w:ascii="Times New Roman" w:hAnsi="Times New Roman" w:cs="Times New Roman"/>
                <w:i/>
                <w:sz w:val="24"/>
                <w:szCs w:val="24"/>
                <w:lang w:val="kk-KZ"/>
              </w:rPr>
            </w:pPr>
            <w:r w:rsidRPr="005707E1">
              <w:rPr>
                <w:rFonts w:ascii="Times New Roman" w:hAnsi="Times New Roman" w:cs="Times New Roman"/>
                <w:i/>
                <w:sz w:val="24"/>
                <w:szCs w:val="24"/>
                <w:lang w:val="kk-KZ"/>
              </w:rPr>
              <w:lastRenderedPageBreak/>
              <w:t>пункт 48 ОНП</w:t>
            </w:r>
          </w:p>
          <w:p w14:paraId="7B651D92"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Закрепление обязательных норм участия субъектов оптового рынка на централизованных торгах позволит решить часть проблем, </w:t>
            </w:r>
            <w:r w:rsidRPr="005707E1">
              <w:rPr>
                <w:rFonts w:ascii="Times New Roman" w:hAnsi="Times New Roman" w:cs="Times New Roman"/>
                <w:sz w:val="24"/>
                <w:szCs w:val="24"/>
              </w:rPr>
              <w:lastRenderedPageBreak/>
              <w:t>характерных для действующей модели рынка электрической энергии, в частности:</w:t>
            </w:r>
          </w:p>
          <w:p w14:paraId="712C552F"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ограничение действия олигополии на оптовом рынке электрической энергии;</w:t>
            </w:r>
          </w:p>
          <w:p w14:paraId="4CCCE2AF"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обеспечение возможности равноправного и свободного доступа ко всем энергопроизводящим организациям для оптовых потребителей энергии;</w:t>
            </w:r>
          </w:p>
          <w:p w14:paraId="6B214217"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ограничение факторов недобросовестной конкуренции и коррупции на оптовом рынке электрической энергии;</w:t>
            </w:r>
          </w:p>
          <w:p w14:paraId="75F1697C"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возможность контроля над ценообразованием на рынке в секторе генерации со стороны государственных органов и общественности.</w:t>
            </w:r>
          </w:p>
          <w:p w14:paraId="4968A113"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Ввод нормы обязательности на рынке централизованной торговли позволит контролирующим органам отслеживать соблюдение норм законодательства в области защиты конкуренции на рынке электрической энергии, с целью пресечения антиконкурентных действий со стороны, как производителей, так и потребителей электрической энергии. </w:t>
            </w:r>
          </w:p>
          <w:p w14:paraId="4DF82673"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Таким образом, функционирование рынка централизованной торговли как одного из сегментов оптового рынка электрической энергии является важным звеном в формировании объективных цен на рынке, и механизмом, обеспечивающим поле для свободного заключения сделок между субъектами рынка.</w:t>
            </w:r>
          </w:p>
          <w:p w14:paraId="43E7EDBB"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В этой связи рынок централизованной торговли необходимо развивать, а в существующей ситуации на рынке это может стать возможным только при введении обязательных норм участия для субъектов оптового рынка электрической энергии в секторе централизованной торговли.</w:t>
            </w:r>
          </w:p>
        </w:tc>
      </w:tr>
      <w:tr w:rsidR="00942082" w:rsidRPr="005707E1" w14:paraId="171F2A82" w14:textId="77777777" w:rsidTr="00D1275A">
        <w:tc>
          <w:tcPr>
            <w:tcW w:w="562" w:type="dxa"/>
          </w:tcPr>
          <w:p w14:paraId="69F5C12A"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14006910" w14:textId="77777777" w:rsidR="00942082" w:rsidRPr="005707E1" w:rsidRDefault="00942082" w:rsidP="00D1275A">
            <w:pPr>
              <w:ind w:left="85"/>
              <w:jc w:val="both"/>
              <w:rPr>
                <w:rFonts w:ascii="Times New Roman" w:eastAsia="Calibri" w:hAnsi="Times New Roman" w:cs="Times New Roman"/>
                <w:spacing w:val="2"/>
                <w:sz w:val="24"/>
                <w:szCs w:val="24"/>
                <w:shd w:val="clear" w:color="auto" w:fill="FFFFFF"/>
              </w:rPr>
            </w:pPr>
            <w:r w:rsidRPr="005707E1">
              <w:rPr>
                <w:rFonts w:ascii="Times New Roman" w:eastAsia="Calibri" w:hAnsi="Times New Roman" w:cs="Times New Roman"/>
                <w:spacing w:val="2"/>
                <w:sz w:val="24"/>
                <w:szCs w:val="24"/>
                <w:shd w:val="clear" w:color="auto" w:fill="FFFFFF"/>
              </w:rPr>
              <w:t>Пункт 3-3 статьи 13</w:t>
            </w:r>
          </w:p>
        </w:tc>
        <w:tc>
          <w:tcPr>
            <w:tcW w:w="4371" w:type="dxa"/>
          </w:tcPr>
          <w:p w14:paraId="6ECB4780" w14:textId="77777777" w:rsidR="00942082" w:rsidRPr="005707E1" w:rsidRDefault="00942082" w:rsidP="00D1275A">
            <w:pPr>
              <w:widowControl w:val="0"/>
              <w:jc w:val="both"/>
              <w:rPr>
                <w:rFonts w:ascii="Times New Roman" w:eastAsia="Calibri" w:hAnsi="Times New Roman" w:cs="Times New Roman"/>
                <w:spacing w:val="2"/>
                <w:sz w:val="24"/>
                <w:szCs w:val="24"/>
                <w:shd w:val="clear" w:color="auto" w:fill="FFFFFF"/>
              </w:rPr>
            </w:pPr>
            <w:r w:rsidRPr="005707E1">
              <w:rPr>
                <w:rFonts w:ascii="Times New Roman" w:hAnsi="Times New Roman" w:cs="Times New Roman"/>
                <w:bCs/>
                <w:sz w:val="24"/>
                <w:szCs w:val="24"/>
              </w:rPr>
              <w:t xml:space="preserve">     </w:t>
            </w:r>
            <w:r w:rsidRPr="005707E1">
              <w:rPr>
                <w:rFonts w:ascii="Times New Roman" w:eastAsia="Calibri" w:hAnsi="Times New Roman" w:cs="Times New Roman"/>
                <w:spacing w:val="2"/>
                <w:sz w:val="24"/>
                <w:szCs w:val="24"/>
                <w:shd w:val="clear" w:color="auto" w:fill="FFFFFF"/>
              </w:rPr>
              <w:t xml:space="preserve">Статья 13. </w:t>
            </w:r>
            <w:r w:rsidRPr="005707E1">
              <w:rPr>
                <w:rFonts w:ascii="Times New Roman" w:eastAsia="Calibri" w:hAnsi="Times New Roman" w:cs="Times New Roman"/>
                <w:spacing w:val="2"/>
                <w:sz w:val="24"/>
                <w:szCs w:val="24"/>
                <w:bdr w:val="none" w:sz="0" w:space="0" w:color="auto" w:frame="1"/>
                <w:shd w:val="clear" w:color="auto" w:fill="FFFFFF"/>
              </w:rPr>
              <w:t>Требования к участникам производства и передачи электрической энергии</w:t>
            </w:r>
          </w:p>
          <w:p w14:paraId="0782FEA7" w14:textId="77777777" w:rsidR="00942082" w:rsidRPr="005707E1" w:rsidRDefault="00942082" w:rsidP="00D1275A">
            <w:pPr>
              <w:widowControl w:val="0"/>
              <w:jc w:val="both"/>
              <w:rPr>
                <w:rFonts w:ascii="Times New Roman" w:eastAsia="Calibri" w:hAnsi="Times New Roman" w:cs="Times New Roman"/>
                <w:spacing w:val="2"/>
                <w:sz w:val="24"/>
                <w:szCs w:val="24"/>
                <w:shd w:val="clear" w:color="auto" w:fill="FFFFFF"/>
              </w:rPr>
            </w:pPr>
            <w:r w:rsidRPr="005707E1">
              <w:rPr>
                <w:rFonts w:ascii="Times New Roman" w:eastAsia="Calibri" w:hAnsi="Times New Roman" w:cs="Times New Roman"/>
                <w:spacing w:val="2"/>
                <w:sz w:val="24"/>
                <w:szCs w:val="24"/>
                <w:shd w:val="clear" w:color="auto" w:fill="FFFFFF"/>
              </w:rPr>
              <w:t xml:space="preserve">     …</w:t>
            </w:r>
          </w:p>
          <w:p w14:paraId="476FF79A" w14:textId="77777777" w:rsidR="00942082" w:rsidRPr="005707E1" w:rsidRDefault="00942082" w:rsidP="00D1275A">
            <w:pPr>
              <w:widowControl w:val="0"/>
              <w:jc w:val="both"/>
              <w:rPr>
                <w:rFonts w:ascii="Times New Roman" w:eastAsia="Calibri" w:hAnsi="Times New Roman" w:cs="Times New Roman"/>
                <w:spacing w:val="2"/>
                <w:sz w:val="24"/>
                <w:szCs w:val="24"/>
                <w:shd w:val="clear" w:color="auto" w:fill="FFFFFF"/>
              </w:rPr>
            </w:pPr>
            <w:r w:rsidRPr="005707E1">
              <w:rPr>
                <w:rFonts w:ascii="Times New Roman" w:eastAsia="Calibri" w:hAnsi="Times New Roman" w:cs="Times New Roman"/>
                <w:spacing w:val="2"/>
                <w:sz w:val="24"/>
                <w:szCs w:val="24"/>
                <w:shd w:val="clear" w:color="auto" w:fill="FFFFFF"/>
              </w:rPr>
              <w:t xml:space="preserve">     3-3. Энергоснабжающей организации </w:t>
            </w:r>
            <w:r w:rsidRPr="005707E1">
              <w:rPr>
                <w:rFonts w:ascii="Times New Roman" w:eastAsia="Calibri" w:hAnsi="Times New Roman" w:cs="Times New Roman"/>
                <w:b/>
                <w:spacing w:val="2"/>
                <w:sz w:val="24"/>
                <w:szCs w:val="24"/>
                <w:shd w:val="clear" w:color="auto" w:fill="FFFFFF"/>
              </w:rPr>
              <w:t>запрещаются</w:t>
            </w:r>
            <w:r w:rsidRPr="005707E1">
              <w:rPr>
                <w:rFonts w:ascii="Times New Roman" w:eastAsia="Calibri" w:hAnsi="Times New Roman" w:cs="Times New Roman"/>
                <w:spacing w:val="2"/>
                <w:sz w:val="24"/>
                <w:szCs w:val="24"/>
                <w:shd w:val="clear" w:color="auto" w:fill="FFFFFF"/>
              </w:rPr>
              <w:t xml:space="preserve"> реализация (продажа) электрической энергии другой энергоснабжающей организации, а также ее приобретение (покупка) у другой энергоснабжающей организации.</w:t>
            </w:r>
          </w:p>
          <w:p w14:paraId="2D7AABDC" w14:textId="77777777" w:rsidR="00942082" w:rsidRPr="005707E1" w:rsidRDefault="00942082" w:rsidP="00D1275A">
            <w:pPr>
              <w:widowControl w:val="0"/>
              <w:jc w:val="both"/>
              <w:rPr>
                <w:rFonts w:ascii="Times New Roman" w:eastAsia="Calibri" w:hAnsi="Times New Roman" w:cs="Times New Roman"/>
                <w:spacing w:val="2"/>
                <w:sz w:val="24"/>
                <w:szCs w:val="24"/>
                <w:shd w:val="clear" w:color="auto" w:fill="FFFFFF"/>
              </w:rPr>
            </w:pPr>
            <w:r w:rsidRPr="005707E1">
              <w:rPr>
                <w:rFonts w:ascii="Times New Roman" w:eastAsia="Calibri" w:hAnsi="Times New Roman" w:cs="Times New Roman"/>
                <w:spacing w:val="2"/>
                <w:sz w:val="24"/>
                <w:szCs w:val="24"/>
                <w:shd w:val="clear" w:color="auto" w:fill="FFFFFF"/>
              </w:rPr>
              <w:t xml:space="preserve">     Реестр организаций, имеющих </w:t>
            </w:r>
            <w:r w:rsidRPr="005707E1">
              <w:rPr>
                <w:rFonts w:ascii="Times New Roman" w:eastAsia="Calibri" w:hAnsi="Times New Roman" w:cs="Times New Roman"/>
                <w:spacing w:val="2"/>
                <w:sz w:val="24"/>
                <w:szCs w:val="24"/>
                <w:shd w:val="clear" w:color="auto" w:fill="FFFFFF"/>
              </w:rPr>
              <w:lastRenderedPageBreak/>
              <w:t>лицензию на осуществление деятельности по покупке электрической энергии в целях энергоснабжения, формируется, ведется и публикуется на интернет-ресурсе государственным органом, осуществляющим руководство в сферах естественных монополий.</w:t>
            </w:r>
          </w:p>
          <w:p w14:paraId="561FD363" w14:textId="77777777" w:rsidR="00942082" w:rsidRPr="005707E1" w:rsidRDefault="00942082" w:rsidP="00D1275A">
            <w:pPr>
              <w:widowControl w:val="0"/>
              <w:jc w:val="both"/>
              <w:rPr>
                <w:rFonts w:ascii="Times New Roman" w:eastAsia="Calibri" w:hAnsi="Times New Roman" w:cs="Times New Roman"/>
                <w:b/>
                <w:spacing w:val="2"/>
                <w:sz w:val="24"/>
                <w:szCs w:val="24"/>
                <w:shd w:val="clear" w:color="auto" w:fill="FFFFFF"/>
                <w:lang w:val="kk-KZ"/>
              </w:rPr>
            </w:pPr>
            <w:r w:rsidRPr="005707E1">
              <w:rPr>
                <w:rFonts w:ascii="Times New Roman" w:eastAsia="Calibri" w:hAnsi="Times New Roman" w:cs="Times New Roman"/>
                <w:spacing w:val="2"/>
                <w:sz w:val="24"/>
                <w:szCs w:val="24"/>
                <w:shd w:val="clear" w:color="auto" w:fill="FFFFFF"/>
              </w:rPr>
              <w:t xml:space="preserve"> </w:t>
            </w:r>
            <w:r w:rsidRPr="005707E1">
              <w:rPr>
                <w:rFonts w:ascii="Times New Roman" w:eastAsia="Calibri" w:hAnsi="Times New Roman" w:cs="Times New Roman"/>
                <w:spacing w:val="2"/>
                <w:sz w:val="24"/>
                <w:szCs w:val="24"/>
                <w:shd w:val="clear" w:color="auto" w:fill="FFFFFF"/>
                <w:lang w:val="kk-KZ"/>
              </w:rPr>
              <w:t xml:space="preserve">  </w:t>
            </w:r>
            <w:r w:rsidRPr="005707E1">
              <w:rPr>
                <w:rFonts w:ascii="Times New Roman" w:eastAsia="Calibri" w:hAnsi="Times New Roman" w:cs="Times New Roman"/>
                <w:spacing w:val="2"/>
                <w:sz w:val="24"/>
                <w:szCs w:val="24"/>
                <w:shd w:val="clear" w:color="auto" w:fill="FFFFFF"/>
              </w:rPr>
              <w:t xml:space="preserve">  </w:t>
            </w:r>
            <w:r w:rsidRPr="005707E1">
              <w:rPr>
                <w:rFonts w:ascii="Times New Roman" w:eastAsia="Calibri" w:hAnsi="Times New Roman" w:cs="Times New Roman"/>
                <w:b/>
                <w:spacing w:val="2"/>
                <w:sz w:val="24"/>
                <w:szCs w:val="24"/>
                <w:shd w:val="clear" w:color="auto" w:fill="FFFFFF"/>
                <w:lang w:val="kk-KZ"/>
              </w:rPr>
              <w:t>Отсутствует.</w:t>
            </w:r>
          </w:p>
          <w:p w14:paraId="1DFD6D36" w14:textId="77777777" w:rsidR="00942082" w:rsidRPr="005707E1" w:rsidRDefault="00942082" w:rsidP="00D1275A">
            <w:pPr>
              <w:ind w:firstLine="249"/>
              <w:jc w:val="both"/>
              <w:rPr>
                <w:rFonts w:ascii="Times New Roman" w:eastAsia="Calibri" w:hAnsi="Times New Roman" w:cs="Times New Roman"/>
                <w:spacing w:val="2"/>
                <w:sz w:val="24"/>
                <w:szCs w:val="24"/>
                <w:shd w:val="clear" w:color="auto" w:fill="FFFFFF"/>
              </w:rPr>
            </w:pPr>
          </w:p>
        </w:tc>
        <w:tc>
          <w:tcPr>
            <w:tcW w:w="4276" w:type="dxa"/>
          </w:tcPr>
          <w:p w14:paraId="1E5367D7" w14:textId="77777777" w:rsidR="00942082" w:rsidRPr="005707E1" w:rsidRDefault="00942082" w:rsidP="00D1275A">
            <w:pPr>
              <w:widowControl w:val="0"/>
              <w:jc w:val="both"/>
              <w:rPr>
                <w:rFonts w:ascii="Times New Roman" w:eastAsia="Calibri" w:hAnsi="Times New Roman" w:cs="Times New Roman"/>
                <w:spacing w:val="2"/>
                <w:sz w:val="24"/>
                <w:szCs w:val="24"/>
                <w:bdr w:val="none" w:sz="0" w:space="0" w:color="auto" w:frame="1"/>
                <w:shd w:val="clear" w:color="auto" w:fill="FFFFFF"/>
              </w:rPr>
            </w:pPr>
            <w:r w:rsidRPr="005707E1">
              <w:rPr>
                <w:rFonts w:ascii="Times New Roman" w:hAnsi="Times New Roman" w:cs="Times New Roman"/>
                <w:bCs/>
                <w:sz w:val="24"/>
                <w:szCs w:val="24"/>
              </w:rPr>
              <w:lastRenderedPageBreak/>
              <w:t xml:space="preserve">     </w:t>
            </w:r>
            <w:r w:rsidRPr="005707E1">
              <w:rPr>
                <w:rFonts w:ascii="Times New Roman" w:eastAsia="Calibri" w:hAnsi="Times New Roman" w:cs="Times New Roman"/>
                <w:spacing w:val="2"/>
                <w:sz w:val="24"/>
                <w:szCs w:val="24"/>
                <w:shd w:val="clear" w:color="auto" w:fill="FFFFFF"/>
              </w:rPr>
              <w:t xml:space="preserve">Статья 13. </w:t>
            </w:r>
            <w:r w:rsidRPr="005707E1">
              <w:rPr>
                <w:rFonts w:ascii="Times New Roman" w:eastAsia="Calibri" w:hAnsi="Times New Roman" w:cs="Times New Roman"/>
                <w:spacing w:val="2"/>
                <w:sz w:val="24"/>
                <w:szCs w:val="24"/>
                <w:bdr w:val="none" w:sz="0" w:space="0" w:color="auto" w:frame="1"/>
                <w:shd w:val="clear" w:color="auto" w:fill="FFFFFF"/>
              </w:rPr>
              <w:t>Требования к участникам производства, передачи и снабжения электрической энергии</w:t>
            </w:r>
          </w:p>
          <w:p w14:paraId="00C377EE" w14:textId="77777777" w:rsidR="00942082" w:rsidRPr="005707E1" w:rsidRDefault="00942082" w:rsidP="00D1275A">
            <w:pPr>
              <w:widowControl w:val="0"/>
              <w:jc w:val="both"/>
              <w:rPr>
                <w:rFonts w:ascii="Times New Roman" w:eastAsia="Calibri" w:hAnsi="Times New Roman" w:cs="Times New Roman"/>
                <w:bCs/>
                <w:spacing w:val="2"/>
                <w:sz w:val="24"/>
                <w:szCs w:val="24"/>
                <w:bdr w:val="none" w:sz="0" w:space="0" w:color="auto" w:frame="1"/>
                <w:shd w:val="clear" w:color="auto" w:fill="FFFFFF"/>
              </w:rPr>
            </w:pPr>
            <w:r w:rsidRPr="005707E1">
              <w:rPr>
                <w:rFonts w:ascii="Times New Roman" w:eastAsia="Calibri" w:hAnsi="Times New Roman" w:cs="Times New Roman"/>
                <w:bCs/>
                <w:spacing w:val="2"/>
                <w:sz w:val="24"/>
                <w:szCs w:val="24"/>
                <w:bdr w:val="none" w:sz="0" w:space="0" w:color="auto" w:frame="1"/>
                <w:shd w:val="clear" w:color="auto" w:fill="FFFFFF"/>
              </w:rPr>
              <w:t xml:space="preserve">     …</w:t>
            </w:r>
          </w:p>
          <w:p w14:paraId="65DC8A40" w14:textId="77777777" w:rsidR="00942082" w:rsidRPr="005707E1" w:rsidRDefault="00942082" w:rsidP="00D1275A">
            <w:pPr>
              <w:widowControl w:val="0"/>
              <w:jc w:val="both"/>
              <w:rPr>
                <w:rFonts w:ascii="Times New Roman" w:eastAsia="Calibri" w:hAnsi="Times New Roman" w:cs="Times New Roman"/>
                <w:spacing w:val="2"/>
                <w:sz w:val="24"/>
                <w:szCs w:val="24"/>
                <w:shd w:val="clear" w:color="auto" w:fill="FFFFFF"/>
              </w:rPr>
            </w:pPr>
            <w:r w:rsidRPr="005707E1">
              <w:rPr>
                <w:rFonts w:ascii="Times New Roman" w:eastAsia="Calibri" w:hAnsi="Times New Roman" w:cs="Times New Roman"/>
                <w:spacing w:val="2"/>
                <w:sz w:val="24"/>
                <w:szCs w:val="24"/>
                <w:shd w:val="clear" w:color="auto" w:fill="FFFFFF"/>
              </w:rPr>
              <w:t xml:space="preserve">     3-3. Энергоснабжающей организации запрещаются:</w:t>
            </w:r>
          </w:p>
          <w:p w14:paraId="58B09A35" w14:textId="77777777" w:rsidR="00942082" w:rsidRPr="005707E1" w:rsidRDefault="00942082" w:rsidP="00D1275A">
            <w:pPr>
              <w:widowControl w:val="0"/>
              <w:numPr>
                <w:ilvl w:val="0"/>
                <w:numId w:val="9"/>
              </w:numPr>
              <w:spacing w:line="276" w:lineRule="auto"/>
              <w:ind w:left="87" w:firstLine="273"/>
              <w:contextualSpacing/>
              <w:jc w:val="both"/>
              <w:rPr>
                <w:rFonts w:ascii="Times New Roman" w:eastAsia="Calibri" w:hAnsi="Times New Roman" w:cs="Times New Roman"/>
                <w:spacing w:val="2"/>
                <w:sz w:val="24"/>
                <w:szCs w:val="24"/>
                <w:shd w:val="clear" w:color="auto" w:fill="FFFFFF"/>
              </w:rPr>
            </w:pPr>
            <w:r w:rsidRPr="005707E1">
              <w:rPr>
                <w:rFonts w:ascii="Times New Roman" w:eastAsia="Calibri" w:hAnsi="Times New Roman" w:cs="Times New Roman"/>
                <w:spacing w:val="2"/>
                <w:sz w:val="24"/>
                <w:szCs w:val="24"/>
                <w:shd w:val="clear" w:color="auto" w:fill="FFFFFF"/>
              </w:rPr>
              <w:t xml:space="preserve">реализация (продажа) электрической энергии другой энергоснабжающей организации, а также ее приобретение (покупка) у другой энергоснабжающей </w:t>
            </w:r>
            <w:r w:rsidRPr="005707E1">
              <w:rPr>
                <w:rFonts w:ascii="Times New Roman" w:eastAsia="Calibri" w:hAnsi="Times New Roman" w:cs="Times New Roman"/>
                <w:spacing w:val="2"/>
                <w:sz w:val="24"/>
                <w:szCs w:val="24"/>
                <w:shd w:val="clear" w:color="auto" w:fill="FFFFFF"/>
              </w:rPr>
              <w:lastRenderedPageBreak/>
              <w:t>организации.</w:t>
            </w:r>
          </w:p>
          <w:p w14:paraId="0A18CA36" w14:textId="77777777" w:rsidR="00942082" w:rsidRPr="005707E1" w:rsidRDefault="00942082" w:rsidP="00D1275A">
            <w:pPr>
              <w:widowControl w:val="0"/>
              <w:jc w:val="both"/>
              <w:rPr>
                <w:rFonts w:ascii="Times New Roman" w:eastAsia="Calibri" w:hAnsi="Times New Roman" w:cs="Times New Roman"/>
                <w:spacing w:val="2"/>
                <w:sz w:val="24"/>
                <w:szCs w:val="24"/>
                <w:shd w:val="clear" w:color="auto" w:fill="FFFFFF"/>
              </w:rPr>
            </w:pPr>
            <w:r w:rsidRPr="005707E1">
              <w:rPr>
                <w:rFonts w:ascii="Times New Roman" w:eastAsia="Calibri" w:hAnsi="Times New Roman" w:cs="Times New Roman"/>
                <w:spacing w:val="2"/>
                <w:sz w:val="24"/>
                <w:szCs w:val="24"/>
                <w:shd w:val="clear" w:color="auto" w:fill="FFFFFF"/>
              </w:rPr>
              <w:t xml:space="preserve">     Реестр организаций, имеющих лицензию на осуществление деятельности по покупке электрической энергии в целях энергоснабжения, формируется, ведется и публикуется на интернет-ресурсе государственным органом, осуществляющим руководство в сферах естественных монополий;</w:t>
            </w:r>
          </w:p>
          <w:p w14:paraId="74121CC1" w14:textId="77777777" w:rsidR="00942082" w:rsidRPr="005707E1" w:rsidRDefault="00942082" w:rsidP="00D1275A">
            <w:pPr>
              <w:widowControl w:val="0"/>
              <w:numPr>
                <w:ilvl w:val="0"/>
                <w:numId w:val="9"/>
              </w:numPr>
              <w:ind w:left="0" w:firstLine="340"/>
              <w:contextualSpacing/>
              <w:jc w:val="both"/>
              <w:rPr>
                <w:rFonts w:ascii="Times New Roman" w:eastAsia="Calibri" w:hAnsi="Times New Roman" w:cs="Times New Roman"/>
                <w:b/>
                <w:bCs/>
                <w:spacing w:val="2"/>
                <w:sz w:val="24"/>
                <w:szCs w:val="24"/>
                <w:shd w:val="clear" w:color="auto" w:fill="FFFFFF"/>
              </w:rPr>
            </w:pPr>
            <w:r w:rsidRPr="005707E1">
              <w:rPr>
                <w:rFonts w:ascii="Times New Roman" w:eastAsia="Calibri" w:hAnsi="Times New Roman" w:cs="Times New Roman"/>
                <w:b/>
                <w:bCs/>
                <w:spacing w:val="2"/>
                <w:sz w:val="24"/>
                <w:szCs w:val="24"/>
                <w:shd w:val="clear" w:color="auto" w:fill="FFFFFF"/>
              </w:rPr>
              <w:t>р</w:t>
            </w:r>
            <w:r w:rsidRPr="005707E1">
              <w:rPr>
                <w:rFonts w:ascii="Times New Roman" w:hAnsi="Times New Roman" w:cs="Times New Roman"/>
                <w:b/>
                <w:bCs/>
                <w:sz w:val="24"/>
                <w:szCs w:val="24"/>
                <w:shd w:val="clear" w:color="auto" w:fill="FFFFFF"/>
              </w:rPr>
              <w:t>еализация (продажа) электрической энергии энергопередающим организациям и потребителям, являющимся субъектами оптового рынка электрической энергии, имеющим договоры с единым закупщиком на оказание услуги по обеспечению готовности электрической мощности к несению нагрузки.</w:t>
            </w:r>
          </w:p>
          <w:p w14:paraId="75E61F95" w14:textId="77777777" w:rsidR="00942082" w:rsidRPr="005707E1" w:rsidRDefault="00942082" w:rsidP="00D1275A">
            <w:pPr>
              <w:widowControl w:val="0"/>
              <w:jc w:val="both"/>
              <w:rPr>
                <w:rFonts w:ascii="Times New Roman" w:eastAsia="Calibri" w:hAnsi="Times New Roman" w:cs="Times New Roman"/>
                <w:b/>
                <w:bCs/>
                <w:spacing w:val="2"/>
                <w:sz w:val="24"/>
                <w:szCs w:val="24"/>
                <w:shd w:val="clear" w:color="auto" w:fill="FFFFFF"/>
              </w:rPr>
            </w:pPr>
            <w:r w:rsidRPr="005707E1">
              <w:rPr>
                <w:rFonts w:ascii="Times New Roman" w:hAnsi="Times New Roman" w:cs="Times New Roman"/>
                <w:b/>
                <w:bCs/>
                <w:sz w:val="24"/>
                <w:szCs w:val="24"/>
              </w:rPr>
              <w:t xml:space="preserve">     Единый закупщик</w:t>
            </w:r>
            <w:r w:rsidRPr="005707E1">
              <w:rPr>
                <w:rFonts w:ascii="Times New Roman" w:eastAsia="Calibri" w:hAnsi="Times New Roman" w:cs="Times New Roman"/>
                <w:b/>
                <w:bCs/>
                <w:spacing w:val="2"/>
                <w:sz w:val="24"/>
                <w:szCs w:val="24"/>
                <w:shd w:val="clear" w:color="auto" w:fill="FFFFFF"/>
              </w:rPr>
              <w:t xml:space="preserve"> ежедекадно </w:t>
            </w:r>
            <w:r w:rsidRPr="005707E1">
              <w:rPr>
                <w:rFonts w:ascii="Times New Roman" w:hAnsi="Times New Roman" w:cs="Times New Roman"/>
                <w:b/>
                <w:bCs/>
                <w:sz w:val="24"/>
                <w:szCs w:val="24"/>
              </w:rPr>
              <w:t>формирует и размещает на своем интернет-ресурсе</w:t>
            </w:r>
            <w:r w:rsidRPr="005707E1">
              <w:rPr>
                <w:rFonts w:ascii="Times New Roman" w:eastAsia="Calibri" w:hAnsi="Times New Roman" w:cs="Times New Roman"/>
                <w:b/>
                <w:bCs/>
                <w:spacing w:val="2"/>
                <w:sz w:val="24"/>
                <w:szCs w:val="24"/>
                <w:shd w:val="clear" w:color="auto" w:fill="FFFFFF"/>
              </w:rPr>
              <w:t xml:space="preserve"> перечень заключенных договоров на оказание услуги по обеспечению готовности электрической мощности к несению нагрузки с указанием субъекта оптового рынка электрической энергии</w:t>
            </w:r>
            <w:r w:rsidRPr="005707E1">
              <w:rPr>
                <w:rFonts w:ascii="Times New Roman" w:hAnsi="Times New Roman" w:cs="Times New Roman"/>
                <w:b/>
                <w:bCs/>
                <w:sz w:val="24"/>
                <w:szCs w:val="24"/>
              </w:rPr>
              <w:t>.</w:t>
            </w:r>
          </w:p>
        </w:tc>
        <w:tc>
          <w:tcPr>
            <w:tcW w:w="3932" w:type="dxa"/>
          </w:tcPr>
          <w:p w14:paraId="1856808E"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Анализ реализации электрической энергии показывает, что на рынке появилось множество энергоснабжающих организаций </w:t>
            </w:r>
            <w:r w:rsidRPr="005707E1">
              <w:rPr>
                <w:rFonts w:ascii="Times New Roman" w:hAnsi="Times New Roman" w:cs="Times New Roman"/>
                <w:i/>
                <w:iCs/>
                <w:sz w:val="24"/>
                <w:szCs w:val="24"/>
              </w:rPr>
              <w:t>(далее- ЭСО)</w:t>
            </w:r>
            <w:r w:rsidRPr="005707E1">
              <w:rPr>
                <w:rFonts w:ascii="Times New Roman" w:hAnsi="Times New Roman" w:cs="Times New Roman"/>
                <w:sz w:val="24"/>
                <w:szCs w:val="24"/>
              </w:rPr>
              <w:t xml:space="preserve">, занимающихся перепродажей электрической энергии потребителям, являющимся субъектами оптового рынка </w:t>
            </w:r>
            <w:r w:rsidRPr="005707E1">
              <w:rPr>
                <w:rFonts w:ascii="Times New Roman" w:hAnsi="Times New Roman" w:cs="Times New Roman"/>
                <w:i/>
                <w:iCs/>
                <w:sz w:val="24"/>
                <w:szCs w:val="24"/>
              </w:rPr>
              <w:t>(далее – на оптовом рынке).</w:t>
            </w:r>
          </w:p>
          <w:p w14:paraId="498E90F1" w14:textId="77777777" w:rsidR="00942082" w:rsidRPr="005707E1" w:rsidRDefault="00942082" w:rsidP="00D1275A">
            <w:pPr>
              <w:jc w:val="both"/>
              <w:rPr>
                <w:rFonts w:ascii="Times New Roman" w:hAnsi="Times New Roman" w:cs="Times New Roman"/>
                <w:i/>
                <w:sz w:val="24"/>
                <w:szCs w:val="24"/>
              </w:rPr>
            </w:pPr>
            <w:r w:rsidRPr="005707E1">
              <w:rPr>
                <w:rFonts w:ascii="Times New Roman" w:hAnsi="Times New Roman" w:cs="Times New Roman"/>
                <w:i/>
                <w:sz w:val="24"/>
                <w:szCs w:val="24"/>
              </w:rPr>
              <w:t xml:space="preserve">     Так, в 2019 году общий объем реализованной электрической энергии через ЭСО (114 субъектов) </w:t>
            </w:r>
            <w:r w:rsidRPr="005707E1">
              <w:rPr>
                <w:rFonts w:ascii="Times New Roman" w:hAnsi="Times New Roman" w:cs="Times New Roman"/>
                <w:i/>
                <w:sz w:val="24"/>
                <w:szCs w:val="24"/>
              </w:rPr>
              <w:lastRenderedPageBreak/>
              <w:t>составил – 47 млрд. квт. ч. Из них порядка 9 млрд. квт. ч. (19 %) составляют объемы поставок 28 ЭСО на оптовом рынке.</w:t>
            </w:r>
          </w:p>
          <w:p w14:paraId="7D5B40B8"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При этом баланс производства и потребления показывает, что указанные объемы ЭСО закупают у самых «дешевых» источников электроэнергии </w:t>
            </w:r>
            <w:r w:rsidRPr="005707E1">
              <w:rPr>
                <w:rFonts w:ascii="Times New Roman" w:hAnsi="Times New Roman" w:cs="Times New Roman"/>
                <w:i/>
                <w:iCs/>
                <w:sz w:val="24"/>
                <w:szCs w:val="24"/>
              </w:rPr>
              <w:t>(</w:t>
            </w:r>
            <w:r w:rsidRPr="005707E1">
              <w:rPr>
                <w:rFonts w:ascii="Times New Roman" w:hAnsi="Times New Roman" w:cs="Times New Roman"/>
                <w:bCs/>
                <w:i/>
                <w:iCs/>
                <w:sz w:val="24"/>
                <w:szCs w:val="24"/>
              </w:rPr>
              <w:t>энергопроизводящие организаци</w:t>
            </w:r>
            <w:r w:rsidRPr="005707E1">
              <w:rPr>
                <w:rFonts w:ascii="Times New Roman" w:hAnsi="Times New Roman" w:cs="Times New Roman"/>
                <w:bCs/>
                <w:i/>
                <w:iCs/>
                <w:sz w:val="24"/>
                <w:szCs w:val="24"/>
                <w:lang w:val="kk-KZ"/>
              </w:rPr>
              <w:t>и</w:t>
            </w:r>
            <w:r w:rsidRPr="005707E1">
              <w:rPr>
                <w:rFonts w:ascii="Times New Roman" w:hAnsi="Times New Roman" w:cs="Times New Roman"/>
                <w:bCs/>
                <w:i/>
                <w:iCs/>
                <w:sz w:val="24"/>
                <w:szCs w:val="24"/>
              </w:rPr>
              <w:t>, с самыми низкими предельными тарифами)</w:t>
            </w:r>
            <w:r w:rsidRPr="005707E1">
              <w:rPr>
                <w:rFonts w:ascii="Times New Roman" w:hAnsi="Times New Roman" w:cs="Times New Roman"/>
                <w:sz w:val="24"/>
                <w:szCs w:val="24"/>
              </w:rPr>
              <w:t xml:space="preserve">, что позволяет им получать высокую маржу на «посредничестве». </w:t>
            </w:r>
          </w:p>
          <w:p w14:paraId="30CEC483"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Вместе с тем, потребители указанных ЭСО имеют техническую возможность приобретать ту же электроэнергию напрямую от энергопроизводителей.</w:t>
            </w:r>
          </w:p>
          <w:p w14:paraId="07559E33"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В этой связи, для исключения подобной практики, предлагается законодательно закрепить запрет ЭСО реализацию электрической энергии оптовым потребителям.</w:t>
            </w:r>
          </w:p>
          <w:p w14:paraId="7AA2BE60"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lang w:val="kk-KZ"/>
              </w:rPr>
              <w:t xml:space="preserve">     </w:t>
            </w:r>
            <w:r w:rsidRPr="005707E1">
              <w:rPr>
                <w:rFonts w:ascii="Times New Roman" w:hAnsi="Times New Roman" w:cs="Times New Roman"/>
                <w:sz w:val="24"/>
                <w:szCs w:val="24"/>
              </w:rPr>
              <w:t xml:space="preserve">Круг соответствующих оптовых потребителей будет определяться перечнем единого закупщика, формируемого им в соответствии с пп. 6) п. 2 ст. 10-3 Закона. Таким образом, мы получим ситуацию, когда </w:t>
            </w:r>
            <w:r w:rsidRPr="005707E1">
              <w:rPr>
                <w:rFonts w:ascii="Times New Roman" w:hAnsi="Times New Roman" w:cs="Times New Roman"/>
                <w:sz w:val="24"/>
                <w:szCs w:val="24"/>
                <w:shd w:val="clear" w:color="auto" w:fill="FFFFFF"/>
              </w:rPr>
              <w:t>потребитель</w:t>
            </w:r>
            <w:r w:rsidRPr="005707E1">
              <w:rPr>
                <w:rFonts w:ascii="Times New Roman" w:hAnsi="Times New Roman" w:cs="Times New Roman"/>
                <w:sz w:val="24"/>
                <w:szCs w:val="24"/>
              </w:rPr>
              <w:t xml:space="preserve"> (в т.ч. </w:t>
            </w:r>
            <w:r w:rsidRPr="005707E1">
              <w:rPr>
                <w:rFonts w:ascii="Times New Roman" w:hAnsi="Times New Roman" w:cs="Times New Roman"/>
                <w:sz w:val="24"/>
                <w:szCs w:val="24"/>
              </w:rPr>
              <w:lastRenderedPageBreak/>
              <w:t xml:space="preserve">энергопередающая организация) участвующий на оптовом рынке электрической энергии и имеющий договор с единым закупщиком, будет приобретать электроэнергию только у производителя, минуя посреднические звенья организаций. </w:t>
            </w:r>
          </w:p>
          <w:p w14:paraId="506E5D63"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Необходимость наличия договора с единым закупщиком обусловлена тем, что в случае отсутствия (расторжения) соответствующего договора, оптовый потребитель во избежание прекращения энергоснабжения получит возможность приобретать электроэнергию у ЭСО.</w:t>
            </w:r>
          </w:p>
          <w:p w14:paraId="35018A30"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Данная законодательная инициатива позволит снизить производственные затраты энергоемких предприятий и положительным образом отразится на стоимости их конечной продукции.</w:t>
            </w:r>
          </w:p>
        </w:tc>
      </w:tr>
      <w:tr w:rsidR="00942082" w:rsidRPr="005707E1" w14:paraId="3C8836AA" w14:textId="77777777" w:rsidTr="00D1275A">
        <w:tc>
          <w:tcPr>
            <w:tcW w:w="14559" w:type="dxa"/>
            <w:gridSpan w:val="5"/>
          </w:tcPr>
          <w:p w14:paraId="21AE7341" w14:textId="77777777" w:rsidR="00942082" w:rsidRPr="005707E1" w:rsidRDefault="00942082" w:rsidP="00D1275A">
            <w:pPr>
              <w:pStyle w:val="1"/>
              <w:numPr>
                <w:ilvl w:val="0"/>
                <w:numId w:val="21"/>
              </w:numPr>
              <w:spacing w:before="0" w:beforeAutospacing="0" w:after="0" w:afterAutospacing="0"/>
              <w:jc w:val="center"/>
              <w:outlineLvl w:val="0"/>
              <w:rPr>
                <w:sz w:val="24"/>
                <w:szCs w:val="24"/>
              </w:rPr>
            </w:pPr>
            <w:r w:rsidRPr="005707E1">
              <w:rPr>
                <w:sz w:val="24"/>
                <w:szCs w:val="24"/>
              </w:rPr>
              <w:lastRenderedPageBreak/>
              <w:t>Закон Республики Казахстан от 28 февраля 2007 года «О бухгалтерском учете и финансовой отчетности»</w:t>
            </w:r>
          </w:p>
        </w:tc>
      </w:tr>
      <w:tr w:rsidR="00942082" w:rsidRPr="005707E1" w14:paraId="3D7AF3CF" w14:textId="77777777" w:rsidTr="00D1275A">
        <w:tc>
          <w:tcPr>
            <w:tcW w:w="562" w:type="dxa"/>
          </w:tcPr>
          <w:p w14:paraId="50A5FE7C"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0B20B603" w14:textId="77777777" w:rsidR="00942082" w:rsidRPr="005707E1" w:rsidRDefault="00942082" w:rsidP="00D1275A">
            <w:pPr>
              <w:jc w:val="both"/>
              <w:rPr>
                <w:rFonts w:ascii="Times New Roman" w:hAnsi="Times New Roman" w:cs="Times New Roman"/>
                <w:sz w:val="24"/>
                <w:szCs w:val="24"/>
              </w:rPr>
            </w:pPr>
            <w:r w:rsidRPr="005707E1">
              <w:rPr>
                <w:rFonts w:ascii="Times New Roman" w:eastAsia="Calibri" w:hAnsi="Times New Roman" w:cs="Times New Roman"/>
                <w:sz w:val="24"/>
                <w:szCs w:val="24"/>
              </w:rPr>
              <w:t>подпункт 7) статьи 1</w:t>
            </w:r>
          </w:p>
        </w:tc>
        <w:tc>
          <w:tcPr>
            <w:tcW w:w="4371" w:type="dxa"/>
          </w:tcPr>
          <w:p w14:paraId="00F35833"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Статья 1. Основные понятия, используемые в настоящем Законе</w:t>
            </w:r>
          </w:p>
          <w:p w14:paraId="128B5E78"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Для целей настоящего Закона используются следующие основные понятия:</w:t>
            </w:r>
          </w:p>
          <w:p w14:paraId="07B3CF15"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w:t>
            </w:r>
          </w:p>
          <w:p w14:paraId="181BFB10"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7) организации публичного интереса – финансовые организации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организаций, осуществляющих микрофинансовую деятельность, созданных в форме хозяйственного товарищества), акционерные общества (за исключением некоммерческих), организации-недропользователи (кроме организаций, добывающих общераспространенные полезные ископаемые), хлебоприемные предприятия </w:t>
            </w:r>
            <w:r w:rsidRPr="005707E1">
              <w:rPr>
                <w:rFonts w:ascii="Times New Roman" w:hAnsi="Times New Roman" w:cs="Times New Roman"/>
                <w:b/>
                <w:sz w:val="24"/>
                <w:szCs w:val="24"/>
              </w:rPr>
              <w:t xml:space="preserve">и </w:t>
            </w:r>
            <w:r w:rsidRPr="005707E1">
              <w:rPr>
                <w:rFonts w:ascii="Times New Roman" w:hAnsi="Times New Roman" w:cs="Times New Roman"/>
                <w:sz w:val="24"/>
                <w:szCs w:val="24"/>
              </w:rPr>
              <w:t xml:space="preserve">организации, в уставных капиталах которых имеется доля участия государства, а также государственные предприятия, основанные на праве хозяйственного </w:t>
            </w:r>
            <w:r w:rsidRPr="0072679B">
              <w:rPr>
                <w:rFonts w:ascii="Times New Roman" w:hAnsi="Times New Roman" w:cs="Times New Roman"/>
                <w:b/>
                <w:sz w:val="24"/>
                <w:szCs w:val="24"/>
              </w:rPr>
              <w:t>ведения</w:t>
            </w:r>
            <w:r w:rsidRPr="005707E1">
              <w:rPr>
                <w:rFonts w:ascii="Times New Roman" w:hAnsi="Times New Roman" w:cs="Times New Roman"/>
                <w:sz w:val="24"/>
                <w:szCs w:val="24"/>
              </w:rPr>
              <w:t>;</w:t>
            </w:r>
          </w:p>
        </w:tc>
        <w:tc>
          <w:tcPr>
            <w:tcW w:w="4276" w:type="dxa"/>
          </w:tcPr>
          <w:p w14:paraId="047B46E8" w14:textId="77777777" w:rsidR="00942082" w:rsidRPr="005707E1" w:rsidRDefault="00942082" w:rsidP="00D1275A">
            <w:pPr>
              <w:jc w:val="both"/>
              <w:rPr>
                <w:rFonts w:ascii="Times New Roman" w:hAnsi="Times New Roman" w:cs="Times New Roman"/>
                <w:color w:val="000000"/>
                <w:sz w:val="24"/>
                <w:szCs w:val="24"/>
              </w:rPr>
            </w:pPr>
            <w:r w:rsidRPr="005707E1">
              <w:rPr>
                <w:rFonts w:ascii="Times New Roman" w:hAnsi="Times New Roman" w:cs="Times New Roman"/>
                <w:color w:val="000000"/>
                <w:sz w:val="24"/>
                <w:szCs w:val="24"/>
              </w:rPr>
              <w:lastRenderedPageBreak/>
              <w:t xml:space="preserve">     Статья 1. Основные понятия, используемые в настоящем Законе</w:t>
            </w:r>
          </w:p>
          <w:p w14:paraId="085BE2F3" w14:textId="77777777" w:rsidR="00942082" w:rsidRPr="005707E1" w:rsidRDefault="00942082" w:rsidP="00D1275A">
            <w:pPr>
              <w:jc w:val="both"/>
              <w:rPr>
                <w:rFonts w:ascii="Times New Roman" w:hAnsi="Times New Roman" w:cs="Times New Roman"/>
                <w:color w:val="000000"/>
                <w:sz w:val="24"/>
                <w:szCs w:val="24"/>
              </w:rPr>
            </w:pPr>
            <w:r w:rsidRPr="005707E1">
              <w:rPr>
                <w:rFonts w:ascii="Times New Roman" w:hAnsi="Times New Roman" w:cs="Times New Roman"/>
                <w:color w:val="000000"/>
                <w:sz w:val="24"/>
                <w:szCs w:val="24"/>
              </w:rPr>
              <w:t xml:space="preserve">     Для целей настоящего Закона используются следующие основные понятия:</w:t>
            </w:r>
          </w:p>
          <w:p w14:paraId="481E49FF" w14:textId="77777777" w:rsidR="00942082" w:rsidRPr="005707E1" w:rsidRDefault="00942082" w:rsidP="00D1275A">
            <w:pPr>
              <w:jc w:val="both"/>
              <w:rPr>
                <w:rFonts w:ascii="Times New Roman" w:hAnsi="Times New Roman" w:cs="Times New Roman"/>
                <w:color w:val="000000"/>
                <w:sz w:val="24"/>
                <w:szCs w:val="24"/>
              </w:rPr>
            </w:pPr>
            <w:r w:rsidRPr="005707E1">
              <w:rPr>
                <w:rFonts w:ascii="Times New Roman" w:hAnsi="Times New Roman" w:cs="Times New Roman"/>
                <w:color w:val="000000"/>
                <w:sz w:val="24"/>
                <w:szCs w:val="24"/>
              </w:rPr>
              <w:t xml:space="preserve">     …</w:t>
            </w:r>
          </w:p>
          <w:p w14:paraId="4D09A94B"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color w:val="000000"/>
                <w:sz w:val="24"/>
                <w:szCs w:val="24"/>
              </w:rPr>
              <w:lastRenderedPageBreak/>
              <w:t xml:space="preserve">     7) </w:t>
            </w:r>
            <w:r w:rsidRPr="005707E1">
              <w:rPr>
                <w:rFonts w:ascii="Times New Roman" w:hAnsi="Times New Roman" w:cs="Times New Roman"/>
                <w:sz w:val="24"/>
                <w:szCs w:val="24"/>
              </w:rPr>
              <w:t>организации публичного интереса – финансовые организации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организаций, осуществляющих микрофинансовую деятельность, созданных в форме хозяйственного товарищества), акционерные общества (за исключением некоммерческих), организации-недропользователи (кроме организаций, добывающих общераспространенные полезные ископаемые), хлебоприемные предприятия</w:t>
            </w:r>
            <w:r w:rsidRPr="00F46CC1">
              <w:rPr>
                <w:rFonts w:ascii="Times New Roman" w:hAnsi="Times New Roman" w:cs="Times New Roman"/>
                <w:b/>
                <w:sz w:val="24"/>
                <w:szCs w:val="24"/>
              </w:rPr>
              <w:t xml:space="preserve">, </w:t>
            </w:r>
            <w:r w:rsidRPr="00F46CC1">
              <w:rPr>
                <w:rFonts w:ascii="Times New Roman" w:hAnsi="Times New Roman" w:cs="Times New Roman"/>
                <w:sz w:val="24"/>
                <w:szCs w:val="24"/>
              </w:rPr>
              <w:t>организации</w:t>
            </w:r>
            <w:r w:rsidRPr="005707E1">
              <w:rPr>
                <w:rFonts w:ascii="Times New Roman" w:hAnsi="Times New Roman" w:cs="Times New Roman"/>
                <w:sz w:val="24"/>
                <w:szCs w:val="24"/>
              </w:rPr>
              <w:t xml:space="preserve">, в уставных капиталах которых имеется доля участия государства, государственные предприятия, основанные на праве хозяйственного ведения, </w:t>
            </w:r>
            <w:r w:rsidRPr="0072679B">
              <w:rPr>
                <w:rFonts w:ascii="Times New Roman" w:hAnsi="Times New Roman" w:cs="Times New Roman"/>
                <w:b/>
                <w:color w:val="000000"/>
                <w:sz w:val="24"/>
                <w:szCs w:val="24"/>
              </w:rPr>
              <w:t>а также</w:t>
            </w:r>
            <w:r w:rsidRPr="005707E1">
              <w:rPr>
                <w:rFonts w:ascii="Times New Roman" w:hAnsi="Times New Roman" w:cs="Times New Roman"/>
                <w:color w:val="000000"/>
                <w:sz w:val="24"/>
                <w:szCs w:val="24"/>
              </w:rPr>
              <w:t xml:space="preserve"> </w:t>
            </w:r>
            <w:r w:rsidRPr="005707E1">
              <w:rPr>
                <w:rFonts w:ascii="Times New Roman" w:hAnsi="Times New Roman" w:cs="Times New Roman"/>
                <w:b/>
                <w:color w:val="000000"/>
                <w:sz w:val="24"/>
                <w:szCs w:val="24"/>
              </w:rPr>
              <w:t>субъекты государственной монополии</w:t>
            </w:r>
            <w:r>
              <w:rPr>
                <w:rFonts w:ascii="Times New Roman" w:hAnsi="Times New Roman" w:cs="Times New Roman"/>
                <w:b/>
                <w:color w:val="000000"/>
                <w:sz w:val="24"/>
                <w:szCs w:val="24"/>
                <w:lang w:val="kk-KZ"/>
              </w:rPr>
              <w:t xml:space="preserve">, </w:t>
            </w:r>
            <w:r w:rsidRPr="00DD07CF">
              <w:rPr>
                <w:rFonts w:ascii="Times New Roman" w:hAnsi="Times New Roman" w:cs="Times New Roman"/>
                <w:b/>
                <w:color w:val="000000"/>
                <w:sz w:val="24"/>
                <w:szCs w:val="24"/>
                <w:lang w:val="kk-KZ"/>
              </w:rPr>
              <w:t>специального права</w:t>
            </w:r>
            <w:r w:rsidRPr="00DD07CF">
              <w:rPr>
                <w:rFonts w:ascii="Times New Roman" w:hAnsi="Times New Roman" w:cs="Times New Roman"/>
                <w:color w:val="000000"/>
                <w:sz w:val="24"/>
                <w:szCs w:val="24"/>
              </w:rPr>
              <w:t>;</w:t>
            </w:r>
          </w:p>
        </w:tc>
        <w:tc>
          <w:tcPr>
            <w:tcW w:w="3932" w:type="dxa"/>
            <w:shd w:val="clear" w:color="auto" w:fill="auto"/>
          </w:tcPr>
          <w:p w14:paraId="06B088C0"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sz w:val="24"/>
                <w:szCs w:val="24"/>
              </w:rPr>
              <w:lastRenderedPageBreak/>
              <w:t xml:space="preserve">     Приведение в соответствие с поправкой в статью 193 Предпринимательского кодекса.</w:t>
            </w:r>
          </w:p>
        </w:tc>
      </w:tr>
      <w:tr w:rsidR="00942082" w:rsidRPr="005707E1" w14:paraId="5413CA4C" w14:textId="77777777" w:rsidTr="00D1275A">
        <w:tc>
          <w:tcPr>
            <w:tcW w:w="14559" w:type="dxa"/>
            <w:gridSpan w:val="5"/>
          </w:tcPr>
          <w:p w14:paraId="30E81FAC" w14:textId="77777777" w:rsidR="00942082" w:rsidRPr="005707E1" w:rsidRDefault="00942082" w:rsidP="00D1275A">
            <w:pPr>
              <w:pStyle w:val="a4"/>
              <w:numPr>
                <w:ilvl w:val="0"/>
                <w:numId w:val="21"/>
              </w:numPr>
              <w:jc w:val="center"/>
              <w:rPr>
                <w:rFonts w:ascii="Times New Roman" w:hAnsi="Times New Roman" w:cs="Times New Roman"/>
                <w:b/>
                <w:sz w:val="24"/>
                <w:szCs w:val="24"/>
                <w:lang w:val="kk-KZ"/>
              </w:rPr>
            </w:pPr>
            <w:r w:rsidRPr="005707E1">
              <w:rPr>
                <w:rFonts w:ascii="Times New Roman" w:hAnsi="Times New Roman" w:cs="Times New Roman"/>
                <w:b/>
                <w:sz w:val="24"/>
                <w:szCs w:val="24"/>
              </w:rPr>
              <w:t xml:space="preserve">Закон Республики Казахстан от 4 июля 2013 года </w:t>
            </w:r>
            <w:r w:rsidRPr="005707E1">
              <w:rPr>
                <w:rFonts w:ascii="Times New Roman" w:hAnsi="Times New Roman" w:cs="Times New Roman"/>
                <w:b/>
                <w:sz w:val="24"/>
                <w:szCs w:val="24"/>
                <w:lang w:val="kk-KZ"/>
              </w:rPr>
              <w:t>«</w:t>
            </w:r>
            <w:r w:rsidRPr="005707E1">
              <w:rPr>
                <w:rFonts w:ascii="Times New Roman" w:hAnsi="Times New Roman" w:cs="Times New Roman"/>
                <w:b/>
                <w:sz w:val="24"/>
                <w:szCs w:val="24"/>
              </w:rPr>
              <w:t>О Национальной палате предпринимателей Республики Казахстан</w:t>
            </w:r>
            <w:r w:rsidRPr="005707E1">
              <w:rPr>
                <w:rFonts w:ascii="Times New Roman" w:hAnsi="Times New Roman" w:cs="Times New Roman"/>
                <w:b/>
                <w:sz w:val="24"/>
                <w:szCs w:val="24"/>
                <w:lang w:val="kk-KZ"/>
              </w:rPr>
              <w:t>»</w:t>
            </w:r>
          </w:p>
        </w:tc>
      </w:tr>
      <w:tr w:rsidR="00942082" w:rsidRPr="005707E1" w14:paraId="35309B4F" w14:textId="77777777" w:rsidTr="00D1275A">
        <w:tc>
          <w:tcPr>
            <w:tcW w:w="562" w:type="dxa"/>
          </w:tcPr>
          <w:p w14:paraId="1644A406"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6255288F" w14:textId="77777777" w:rsidR="00942082" w:rsidRPr="005707E1" w:rsidRDefault="00942082" w:rsidP="00D1275A">
            <w:pPr>
              <w:jc w:val="both"/>
              <w:rPr>
                <w:rFonts w:ascii="Times New Roman" w:eastAsia="Calibri" w:hAnsi="Times New Roman" w:cs="Times New Roman"/>
                <w:sz w:val="24"/>
                <w:szCs w:val="24"/>
                <w:lang w:val="kk-KZ"/>
              </w:rPr>
            </w:pPr>
            <w:r w:rsidRPr="005707E1">
              <w:rPr>
                <w:rFonts w:ascii="Times New Roman" w:eastAsia="Calibri" w:hAnsi="Times New Roman" w:cs="Times New Roman"/>
                <w:sz w:val="24"/>
                <w:szCs w:val="24"/>
                <w:lang w:val="kk-KZ"/>
              </w:rPr>
              <w:t>Пункт 2 статьи 16</w:t>
            </w:r>
          </w:p>
        </w:tc>
        <w:tc>
          <w:tcPr>
            <w:tcW w:w="4371" w:type="dxa"/>
          </w:tcPr>
          <w:p w14:paraId="7801E07F"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Статья 16. Имущество Национальной палаты</w:t>
            </w:r>
          </w:p>
          <w:p w14:paraId="7B0E4D36"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w:t>
            </w:r>
          </w:p>
          <w:p w14:paraId="6EB5122A"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lang w:val="kk-KZ"/>
              </w:rPr>
              <w:t xml:space="preserve">     </w:t>
            </w:r>
            <w:r w:rsidRPr="005707E1">
              <w:rPr>
                <w:rFonts w:ascii="Times New Roman" w:hAnsi="Times New Roman" w:cs="Times New Roman"/>
                <w:b/>
                <w:sz w:val="24"/>
                <w:szCs w:val="24"/>
              </w:rPr>
              <w:t xml:space="preserve">2. Национальная палата вправе получать государственные задания и заказы в соответствии с </w:t>
            </w:r>
            <w:r w:rsidRPr="005707E1">
              <w:rPr>
                <w:rFonts w:ascii="Times New Roman" w:hAnsi="Times New Roman" w:cs="Times New Roman"/>
                <w:b/>
                <w:sz w:val="24"/>
                <w:szCs w:val="24"/>
              </w:rPr>
              <w:lastRenderedPageBreak/>
              <w:t>законодательством Республики Казахстан.</w:t>
            </w:r>
          </w:p>
        </w:tc>
        <w:tc>
          <w:tcPr>
            <w:tcW w:w="4276" w:type="dxa"/>
          </w:tcPr>
          <w:p w14:paraId="3386D7B6"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b/>
                <w:sz w:val="24"/>
                <w:szCs w:val="24"/>
                <w:lang w:val="kk-KZ"/>
              </w:rPr>
              <w:lastRenderedPageBreak/>
              <w:t xml:space="preserve">     </w:t>
            </w:r>
            <w:r w:rsidRPr="005707E1">
              <w:rPr>
                <w:rFonts w:ascii="Times New Roman" w:hAnsi="Times New Roman" w:cs="Times New Roman"/>
                <w:sz w:val="24"/>
                <w:szCs w:val="24"/>
                <w:lang w:val="kk-KZ"/>
              </w:rPr>
              <w:t>Статья 16. Имущество Национальной палаты</w:t>
            </w:r>
          </w:p>
          <w:p w14:paraId="570E1DBC"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w:t>
            </w:r>
          </w:p>
          <w:p w14:paraId="53978D1D" w14:textId="77777777" w:rsidR="00942082" w:rsidRPr="005707E1" w:rsidRDefault="00942082" w:rsidP="00D1275A">
            <w:pPr>
              <w:jc w:val="both"/>
              <w:rPr>
                <w:rFonts w:ascii="Times New Roman" w:hAnsi="Times New Roman" w:cs="Times New Roman"/>
                <w:b/>
                <w:color w:val="000000"/>
                <w:sz w:val="24"/>
                <w:szCs w:val="24"/>
              </w:rPr>
            </w:pPr>
            <w:r w:rsidRPr="005707E1">
              <w:rPr>
                <w:rFonts w:ascii="Times New Roman" w:hAnsi="Times New Roman" w:cs="Times New Roman"/>
                <w:b/>
                <w:color w:val="000000"/>
                <w:sz w:val="24"/>
                <w:szCs w:val="24"/>
                <w:lang w:val="kk-KZ"/>
              </w:rPr>
              <w:t xml:space="preserve">     </w:t>
            </w:r>
            <w:r w:rsidRPr="005707E1">
              <w:rPr>
                <w:rFonts w:ascii="Times New Roman" w:hAnsi="Times New Roman" w:cs="Times New Roman"/>
                <w:b/>
                <w:color w:val="000000"/>
                <w:sz w:val="24"/>
                <w:szCs w:val="24"/>
              </w:rPr>
              <w:t xml:space="preserve">2. </w:t>
            </w:r>
            <w:r w:rsidRPr="005707E1">
              <w:rPr>
                <w:rFonts w:ascii="Times New Roman" w:hAnsi="Times New Roman" w:cs="Times New Roman"/>
                <w:b/>
                <w:color w:val="000000"/>
                <w:sz w:val="24"/>
                <w:szCs w:val="24"/>
                <w:lang w:val="kk-KZ"/>
              </w:rPr>
              <w:t>Исключить</w:t>
            </w:r>
            <w:r w:rsidRPr="005707E1">
              <w:rPr>
                <w:rFonts w:ascii="Times New Roman" w:hAnsi="Times New Roman" w:cs="Times New Roman"/>
                <w:b/>
                <w:color w:val="000000"/>
                <w:sz w:val="24"/>
                <w:szCs w:val="24"/>
              </w:rPr>
              <w:t>.</w:t>
            </w:r>
          </w:p>
        </w:tc>
        <w:tc>
          <w:tcPr>
            <w:tcW w:w="3932" w:type="dxa"/>
            <w:shd w:val="clear" w:color="auto" w:fill="auto"/>
          </w:tcPr>
          <w:p w14:paraId="780D66E0"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Приведение в соответствие с поправкой в пункт 1 статьи 41 Бюджетного кодекса.</w:t>
            </w:r>
          </w:p>
        </w:tc>
      </w:tr>
      <w:tr w:rsidR="00942082" w:rsidRPr="005707E1" w14:paraId="6496480C" w14:textId="77777777" w:rsidTr="00D1275A">
        <w:tc>
          <w:tcPr>
            <w:tcW w:w="14559" w:type="dxa"/>
            <w:gridSpan w:val="5"/>
          </w:tcPr>
          <w:p w14:paraId="24C2E9F6" w14:textId="77777777" w:rsidR="00942082" w:rsidRPr="005707E1" w:rsidRDefault="00942082" w:rsidP="00D1275A">
            <w:pPr>
              <w:pStyle w:val="a4"/>
              <w:numPr>
                <w:ilvl w:val="0"/>
                <w:numId w:val="21"/>
              </w:numPr>
              <w:jc w:val="center"/>
              <w:rPr>
                <w:rFonts w:ascii="Times New Roman" w:hAnsi="Times New Roman" w:cs="Times New Roman"/>
                <w:b/>
                <w:sz w:val="24"/>
                <w:szCs w:val="24"/>
                <w:lang w:val="kk-KZ"/>
              </w:rPr>
            </w:pPr>
            <w:r w:rsidRPr="005707E1">
              <w:rPr>
                <w:rFonts w:ascii="Times New Roman" w:hAnsi="Times New Roman" w:cs="Times New Roman"/>
                <w:b/>
                <w:sz w:val="24"/>
                <w:szCs w:val="24"/>
                <w:lang w:val="kk-KZ"/>
              </w:rPr>
              <w:t xml:space="preserve">Закон Республики Казахстан от 16 мая 2014 года «О разрешениях и уведомлениях» </w:t>
            </w:r>
          </w:p>
        </w:tc>
      </w:tr>
      <w:tr w:rsidR="00942082" w:rsidRPr="005707E1" w14:paraId="7F432FA9" w14:textId="77777777" w:rsidTr="00D1275A">
        <w:tc>
          <w:tcPr>
            <w:tcW w:w="562" w:type="dxa"/>
          </w:tcPr>
          <w:p w14:paraId="7456F1B6"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4683CEE6" w14:textId="77777777" w:rsidR="00942082" w:rsidRPr="005707E1" w:rsidRDefault="00942082" w:rsidP="00D1275A">
            <w:pPr>
              <w:jc w:val="both"/>
              <w:rPr>
                <w:rFonts w:ascii="Times New Roman" w:hAnsi="Times New Roman" w:cs="Times New Roman"/>
              </w:rPr>
            </w:pPr>
            <w:r w:rsidRPr="005707E1">
              <w:rPr>
                <w:rFonts w:ascii="Times New Roman" w:hAnsi="Times New Roman" w:cs="Times New Roman"/>
                <w:lang w:val="kk-KZ"/>
              </w:rPr>
              <w:t>Строка 15 п</w:t>
            </w:r>
            <w:r w:rsidRPr="005707E1">
              <w:rPr>
                <w:rFonts w:ascii="Times New Roman" w:hAnsi="Times New Roman" w:cs="Times New Roman"/>
              </w:rPr>
              <w:t>риложени</w:t>
            </w:r>
            <w:r w:rsidRPr="005707E1">
              <w:rPr>
                <w:rFonts w:ascii="Times New Roman" w:hAnsi="Times New Roman" w:cs="Times New Roman"/>
                <w:lang w:val="kk-KZ"/>
              </w:rPr>
              <w:t xml:space="preserve">я </w:t>
            </w:r>
            <w:r w:rsidRPr="005707E1">
              <w:rPr>
                <w:rFonts w:ascii="Times New Roman" w:hAnsi="Times New Roman" w:cs="Times New Roman"/>
              </w:rPr>
              <w:t xml:space="preserve">1 </w:t>
            </w:r>
          </w:p>
          <w:p w14:paraId="49A52A17" w14:textId="77777777" w:rsidR="00942082" w:rsidRPr="005707E1" w:rsidRDefault="00942082" w:rsidP="00D1275A">
            <w:pPr>
              <w:jc w:val="both"/>
              <w:rPr>
                <w:rFonts w:ascii="Times New Roman" w:hAnsi="Times New Roman" w:cs="Times New Roman"/>
              </w:rPr>
            </w:pPr>
          </w:p>
          <w:p w14:paraId="604C9AB5" w14:textId="77777777" w:rsidR="00942082" w:rsidRPr="005707E1" w:rsidRDefault="00942082" w:rsidP="00D1275A">
            <w:pPr>
              <w:jc w:val="both"/>
              <w:rPr>
                <w:rFonts w:ascii="Times New Roman" w:eastAsia="Calibri" w:hAnsi="Times New Roman" w:cs="Times New Roman"/>
                <w:spacing w:val="2"/>
                <w:shd w:val="clear" w:color="auto" w:fill="FFFFFF"/>
                <w:lang w:val="kk-KZ"/>
              </w:rPr>
            </w:pPr>
          </w:p>
        </w:tc>
        <w:tc>
          <w:tcPr>
            <w:tcW w:w="4371" w:type="dxa"/>
          </w:tcPr>
          <w:tbl>
            <w:tblPr>
              <w:tblW w:w="4344"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23"/>
              <w:gridCol w:w="998"/>
              <w:gridCol w:w="1553"/>
              <w:gridCol w:w="1270"/>
            </w:tblGrid>
            <w:tr w:rsidR="00942082" w:rsidRPr="005707E1" w14:paraId="78282FDF" w14:textId="77777777" w:rsidTr="00D1275A">
              <w:tc>
                <w:tcPr>
                  <w:tcW w:w="434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D7F03C" w14:textId="77777777" w:rsidR="00942082" w:rsidRPr="005707E1" w:rsidRDefault="00942082" w:rsidP="00D1275A">
                  <w:pPr>
                    <w:pStyle w:val="aa"/>
                    <w:rPr>
                      <w:color w:val="auto"/>
                      <w:spacing w:val="2"/>
                      <w:sz w:val="18"/>
                      <w:szCs w:val="18"/>
                      <w:lang w:val="ru-RU"/>
                    </w:rPr>
                  </w:pPr>
                  <w:r w:rsidRPr="005707E1">
                    <w:rPr>
                      <w:color w:val="auto"/>
                      <w:spacing w:val="2"/>
                      <w:sz w:val="18"/>
                      <w:szCs w:val="18"/>
                      <w:lang w:val="ru-RU"/>
                    </w:rPr>
                    <w:t>Лицензирование деятельности в области здравоохранения</w:t>
                  </w:r>
                  <w:r w:rsidRPr="005707E1">
                    <w:rPr>
                      <w:color w:val="auto"/>
                      <w:spacing w:val="2"/>
                      <w:sz w:val="18"/>
                      <w:szCs w:val="18"/>
                    </w:rPr>
                    <w:t> </w:t>
                  </w:r>
                </w:p>
              </w:tc>
            </w:tr>
            <w:tr w:rsidR="00942082" w:rsidRPr="005707E1" w14:paraId="75A5239B" w14:textId="77777777" w:rsidTr="00D1275A">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C16471" w14:textId="77777777" w:rsidR="00942082" w:rsidRPr="005707E1" w:rsidRDefault="00942082" w:rsidP="00D1275A">
                  <w:pPr>
                    <w:pStyle w:val="aa"/>
                    <w:rPr>
                      <w:color w:val="auto"/>
                      <w:spacing w:val="2"/>
                      <w:sz w:val="18"/>
                      <w:szCs w:val="18"/>
                    </w:rPr>
                  </w:pPr>
                  <w:r w:rsidRPr="005707E1">
                    <w:rPr>
                      <w:color w:val="auto"/>
                      <w:spacing w:val="2"/>
                      <w:sz w:val="18"/>
                      <w:szCs w:val="18"/>
                    </w:rPr>
                    <w:t>15.</w:t>
                  </w:r>
                  <w:r w:rsidRPr="005707E1">
                    <w:rPr>
                      <w:color w:val="auto"/>
                      <w:spacing w:val="2"/>
                      <w:sz w:val="18"/>
                      <w:szCs w:val="18"/>
                    </w:rPr>
                    <w:br/>
                    <w:t> </w:t>
                  </w:r>
                </w:p>
              </w:tc>
              <w:tc>
                <w:tcPr>
                  <w:tcW w:w="9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370236" w14:textId="77777777" w:rsidR="00942082" w:rsidRPr="005707E1" w:rsidRDefault="00942082" w:rsidP="00D1275A">
                  <w:pPr>
                    <w:pStyle w:val="aa"/>
                    <w:rPr>
                      <w:color w:val="auto"/>
                      <w:spacing w:val="2"/>
                      <w:sz w:val="18"/>
                      <w:szCs w:val="18"/>
                    </w:rPr>
                  </w:pPr>
                  <w:r w:rsidRPr="005707E1">
                    <w:rPr>
                      <w:color w:val="auto"/>
                      <w:spacing w:val="2"/>
                      <w:sz w:val="18"/>
                      <w:szCs w:val="18"/>
                    </w:rPr>
                    <w:t>Лицензия на медицинскую деятельность</w:t>
                  </w:r>
                  <w:r w:rsidRPr="005707E1">
                    <w:rPr>
                      <w:color w:val="auto"/>
                      <w:spacing w:val="2"/>
                      <w:sz w:val="18"/>
                      <w:szCs w:val="18"/>
                    </w:rPr>
                    <w:br/>
                    <w:t> </w:t>
                  </w:r>
                </w:p>
              </w:tc>
              <w:tc>
                <w:tcPr>
                  <w:tcW w:w="15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5CD68A" w14:textId="77777777" w:rsidR="00942082" w:rsidRPr="005707E1" w:rsidRDefault="00942082" w:rsidP="00D1275A">
                  <w:pPr>
                    <w:pStyle w:val="aa"/>
                    <w:spacing w:after="360"/>
                    <w:rPr>
                      <w:color w:val="auto"/>
                      <w:spacing w:val="2"/>
                      <w:sz w:val="18"/>
                      <w:szCs w:val="18"/>
                      <w:lang w:val="ru-RU"/>
                    </w:rPr>
                  </w:pPr>
                  <w:r w:rsidRPr="005707E1">
                    <w:rPr>
                      <w:color w:val="auto"/>
                      <w:spacing w:val="2"/>
                      <w:sz w:val="18"/>
                      <w:szCs w:val="18"/>
                      <w:lang w:val="ru-RU"/>
                    </w:rPr>
                    <w:t>2. Амбулаторно-поликлиническая помощь взрослому и (или) детскому населению по специальностям: первичная медико-санитарная помощь: доврачебная, квалифицированная;</w:t>
                  </w:r>
                  <w:r w:rsidRPr="005707E1">
                    <w:rPr>
                      <w:color w:val="auto"/>
                      <w:spacing w:val="2"/>
                      <w:sz w:val="18"/>
                      <w:szCs w:val="18"/>
                    </w:rPr>
                    <w:t> </w:t>
                  </w:r>
                  <w:r w:rsidRPr="005707E1">
                    <w:rPr>
                      <w:color w:val="auto"/>
                      <w:spacing w:val="2"/>
                      <w:sz w:val="18"/>
                      <w:szCs w:val="18"/>
                      <w:lang w:val="ru-RU"/>
                    </w:rPr>
                    <w:br/>
                    <w:t>консультативно-диагностическая помощь: диагностика:</w:t>
                  </w:r>
                  <w:r w:rsidRPr="005707E1">
                    <w:rPr>
                      <w:color w:val="auto"/>
                      <w:spacing w:val="2"/>
                      <w:sz w:val="18"/>
                      <w:szCs w:val="18"/>
                      <w:lang w:val="ru-RU"/>
                    </w:rPr>
                    <w:br/>
                    <w:t>радиоизотопная, рентгенологическая, ультразвуковая, функциональная, эндоскопическая;</w:t>
                  </w:r>
                  <w:r w:rsidRPr="005707E1">
                    <w:rPr>
                      <w:color w:val="auto"/>
                      <w:spacing w:val="2"/>
                      <w:sz w:val="18"/>
                      <w:szCs w:val="18"/>
                    </w:rPr>
                    <w:t> </w:t>
                  </w:r>
                  <w:r w:rsidRPr="005707E1">
                    <w:rPr>
                      <w:color w:val="auto"/>
                      <w:spacing w:val="2"/>
                      <w:sz w:val="18"/>
                      <w:szCs w:val="18"/>
                      <w:lang w:val="ru-RU"/>
                    </w:rPr>
                    <w:t xml:space="preserve"> лабораторная диагностика:</w:t>
                  </w:r>
                  <w:r w:rsidRPr="005707E1">
                    <w:rPr>
                      <w:color w:val="auto"/>
                      <w:spacing w:val="2"/>
                      <w:sz w:val="18"/>
                      <w:szCs w:val="18"/>
                    </w:rPr>
                    <w:t> </w:t>
                  </w:r>
                  <w:r w:rsidRPr="005707E1">
                    <w:rPr>
                      <w:color w:val="auto"/>
                      <w:spacing w:val="2"/>
                      <w:sz w:val="18"/>
                      <w:szCs w:val="18"/>
                      <w:lang w:val="ru-RU"/>
                    </w:rPr>
                    <w:t xml:space="preserve">бактериологические, биохимические, иммунологические исследования, </w:t>
                  </w:r>
                  <w:r w:rsidRPr="005707E1">
                    <w:rPr>
                      <w:b/>
                      <w:color w:val="auto"/>
                      <w:spacing w:val="2"/>
                      <w:sz w:val="18"/>
                      <w:szCs w:val="18"/>
                      <w:lang w:val="ru-RU"/>
                    </w:rPr>
                    <w:t>лабораторная диагностика вируса иммунодефицита человека (ВИЧ-</w:t>
                  </w:r>
                  <w:r w:rsidRPr="005707E1">
                    <w:rPr>
                      <w:b/>
                      <w:color w:val="auto"/>
                      <w:spacing w:val="2"/>
                      <w:sz w:val="18"/>
                      <w:szCs w:val="18"/>
                      <w:lang w:val="ru-RU"/>
                    </w:rPr>
                    <w:lastRenderedPageBreak/>
                    <w:t>диагностика)</w:t>
                  </w:r>
                  <w:r w:rsidRPr="005707E1">
                    <w:rPr>
                      <w:color w:val="auto"/>
                      <w:spacing w:val="2"/>
                      <w:sz w:val="18"/>
                      <w:szCs w:val="18"/>
                      <w:lang w:val="ru-RU"/>
                    </w:rPr>
                    <w:t>, общеклинические, серологические, цитологические исследования;</w:t>
                  </w:r>
                  <w:r w:rsidRPr="005707E1">
                    <w:rPr>
                      <w:color w:val="auto"/>
                      <w:spacing w:val="2"/>
                      <w:sz w:val="18"/>
                      <w:szCs w:val="18"/>
                    </w:rPr>
                    <w:t> </w:t>
                  </w:r>
                  <w:r w:rsidRPr="005707E1">
                    <w:rPr>
                      <w:color w:val="auto"/>
                      <w:spacing w:val="2"/>
                      <w:sz w:val="18"/>
                      <w:szCs w:val="18"/>
                      <w:lang w:val="ru-RU"/>
                    </w:rPr>
                    <w:br/>
                    <w:t>акушерство и гинекология;</w:t>
                  </w:r>
                  <w:r w:rsidRPr="005707E1">
                    <w:rPr>
                      <w:color w:val="auto"/>
                      <w:spacing w:val="2"/>
                      <w:sz w:val="18"/>
                      <w:szCs w:val="18"/>
                    </w:rPr>
                    <w:t> </w:t>
                  </w:r>
                  <w:r w:rsidRPr="005707E1">
                    <w:rPr>
                      <w:color w:val="auto"/>
                      <w:spacing w:val="2"/>
                      <w:sz w:val="18"/>
                      <w:szCs w:val="18"/>
                      <w:lang w:val="ru-RU"/>
                    </w:rPr>
                    <w:br/>
                    <w:t>педиатрия;</w:t>
                  </w:r>
                  <w:r w:rsidRPr="005707E1">
                    <w:rPr>
                      <w:color w:val="auto"/>
                      <w:spacing w:val="2"/>
                      <w:sz w:val="18"/>
                      <w:szCs w:val="18"/>
                    </w:rPr>
                    <w:t> </w:t>
                  </w:r>
                  <w:r w:rsidRPr="005707E1">
                    <w:rPr>
                      <w:color w:val="auto"/>
                      <w:spacing w:val="2"/>
                      <w:sz w:val="18"/>
                      <w:szCs w:val="18"/>
                      <w:lang w:val="ru-RU"/>
                    </w:rPr>
                    <w:t>неонатология;</w:t>
                  </w:r>
                  <w:r w:rsidRPr="005707E1">
                    <w:rPr>
                      <w:color w:val="auto"/>
                      <w:spacing w:val="2"/>
                      <w:sz w:val="18"/>
                      <w:szCs w:val="18"/>
                    </w:rPr>
                    <w:t> </w:t>
                  </w:r>
                  <w:r w:rsidRPr="005707E1">
                    <w:rPr>
                      <w:color w:val="auto"/>
                      <w:spacing w:val="2"/>
                      <w:sz w:val="18"/>
                      <w:szCs w:val="18"/>
                      <w:lang w:val="ru-RU"/>
                    </w:rPr>
                    <w:br/>
                    <w:t>инфекционные болезни;</w:t>
                  </w:r>
                  <w:r w:rsidRPr="005707E1">
                    <w:rPr>
                      <w:color w:val="auto"/>
                      <w:spacing w:val="2"/>
                      <w:sz w:val="18"/>
                      <w:szCs w:val="18"/>
                    </w:rPr>
                    <w:t> </w:t>
                  </w:r>
                  <w:r w:rsidRPr="005707E1">
                    <w:rPr>
                      <w:color w:val="auto"/>
                      <w:spacing w:val="2"/>
                      <w:sz w:val="18"/>
                      <w:szCs w:val="18"/>
                      <w:lang w:val="ru-RU"/>
                    </w:rPr>
                    <w:br/>
                    <w:t>терапия;</w:t>
                  </w:r>
                  <w:r w:rsidRPr="005707E1">
                    <w:rPr>
                      <w:color w:val="auto"/>
                      <w:spacing w:val="2"/>
                      <w:sz w:val="18"/>
                      <w:szCs w:val="18"/>
                    </w:rPr>
                    <w:t> </w:t>
                  </w:r>
                  <w:r w:rsidRPr="005707E1">
                    <w:rPr>
                      <w:color w:val="auto"/>
                      <w:spacing w:val="2"/>
                      <w:sz w:val="18"/>
                      <w:szCs w:val="18"/>
                      <w:lang w:val="ru-RU"/>
                    </w:rPr>
                    <w:t>неврология;</w:t>
                  </w:r>
                  <w:r w:rsidRPr="005707E1">
                    <w:rPr>
                      <w:color w:val="auto"/>
                      <w:spacing w:val="2"/>
                      <w:sz w:val="18"/>
                      <w:szCs w:val="18"/>
                    </w:rPr>
                    <w:t> </w:t>
                  </w:r>
                  <w:r w:rsidRPr="005707E1">
                    <w:rPr>
                      <w:color w:val="auto"/>
                      <w:spacing w:val="2"/>
                      <w:sz w:val="18"/>
                      <w:szCs w:val="18"/>
                      <w:lang w:val="ru-RU"/>
                    </w:rPr>
                    <w:t>кардиология;</w:t>
                  </w:r>
                  <w:r w:rsidRPr="005707E1">
                    <w:rPr>
                      <w:color w:val="auto"/>
                      <w:spacing w:val="2"/>
                      <w:sz w:val="18"/>
                      <w:szCs w:val="18"/>
                    </w:rPr>
                    <w:t> </w:t>
                  </w:r>
                  <w:r w:rsidRPr="005707E1">
                    <w:rPr>
                      <w:color w:val="auto"/>
                      <w:spacing w:val="2"/>
                      <w:sz w:val="18"/>
                      <w:szCs w:val="18"/>
                      <w:lang w:val="ru-RU"/>
                    </w:rPr>
                    <w:br/>
                    <w:t>ревматология;</w:t>
                  </w:r>
                  <w:r w:rsidRPr="005707E1">
                    <w:rPr>
                      <w:color w:val="auto"/>
                      <w:spacing w:val="2"/>
                      <w:sz w:val="18"/>
                      <w:szCs w:val="18"/>
                    </w:rPr>
                    <w:t> </w:t>
                  </w:r>
                  <w:r w:rsidRPr="005707E1">
                    <w:rPr>
                      <w:color w:val="auto"/>
                      <w:spacing w:val="2"/>
                      <w:sz w:val="18"/>
                      <w:szCs w:val="18"/>
                      <w:lang w:val="ru-RU"/>
                    </w:rPr>
                    <w:t>гастроэнтерология;</w:t>
                  </w:r>
                  <w:r w:rsidRPr="005707E1">
                    <w:rPr>
                      <w:color w:val="auto"/>
                      <w:spacing w:val="2"/>
                      <w:sz w:val="18"/>
                      <w:szCs w:val="18"/>
                    </w:rPr>
                    <w:t> </w:t>
                  </w:r>
                  <w:r w:rsidRPr="005707E1">
                    <w:rPr>
                      <w:color w:val="auto"/>
                      <w:spacing w:val="2"/>
                      <w:sz w:val="18"/>
                      <w:szCs w:val="18"/>
                      <w:lang w:val="ru-RU"/>
                    </w:rPr>
                    <w:br/>
                    <w:t>нефрология;</w:t>
                  </w:r>
                  <w:r w:rsidRPr="005707E1">
                    <w:rPr>
                      <w:color w:val="auto"/>
                      <w:spacing w:val="2"/>
                      <w:sz w:val="18"/>
                      <w:szCs w:val="18"/>
                    </w:rPr>
                    <w:t> </w:t>
                  </w:r>
                  <w:r w:rsidRPr="005707E1">
                    <w:rPr>
                      <w:color w:val="auto"/>
                      <w:spacing w:val="2"/>
                      <w:sz w:val="18"/>
                      <w:szCs w:val="18"/>
                      <w:lang w:val="ru-RU"/>
                    </w:rPr>
                    <w:t>пульмонология;</w:t>
                  </w:r>
                  <w:r w:rsidRPr="005707E1">
                    <w:rPr>
                      <w:color w:val="auto"/>
                      <w:spacing w:val="2"/>
                      <w:sz w:val="18"/>
                      <w:szCs w:val="18"/>
                    </w:rPr>
                    <w:t> </w:t>
                  </w:r>
                  <w:r w:rsidRPr="005707E1">
                    <w:rPr>
                      <w:color w:val="auto"/>
                      <w:spacing w:val="2"/>
                      <w:sz w:val="18"/>
                      <w:szCs w:val="18"/>
                      <w:lang w:val="ru-RU"/>
                    </w:rPr>
                    <w:br/>
                    <w:t>эндокринология;</w:t>
                  </w:r>
                  <w:r w:rsidRPr="005707E1">
                    <w:rPr>
                      <w:color w:val="auto"/>
                      <w:spacing w:val="2"/>
                      <w:sz w:val="18"/>
                      <w:szCs w:val="18"/>
                    </w:rPr>
                    <w:t> </w:t>
                  </w:r>
                  <w:r w:rsidRPr="005707E1">
                    <w:rPr>
                      <w:color w:val="auto"/>
                      <w:spacing w:val="2"/>
                      <w:sz w:val="18"/>
                      <w:szCs w:val="18"/>
                      <w:lang w:val="ru-RU"/>
                    </w:rPr>
                    <w:t>аллергология и иммунология; гематология;</w:t>
                  </w:r>
                  <w:r w:rsidRPr="005707E1">
                    <w:rPr>
                      <w:color w:val="auto"/>
                      <w:spacing w:val="2"/>
                      <w:sz w:val="18"/>
                      <w:szCs w:val="18"/>
                      <w:lang w:val="ru-RU"/>
                    </w:rPr>
                    <w:br/>
                    <w:t>профессиональная патология;</w:t>
                  </w:r>
                  <w:r w:rsidRPr="005707E1">
                    <w:rPr>
                      <w:color w:val="auto"/>
                      <w:spacing w:val="2"/>
                      <w:sz w:val="18"/>
                      <w:szCs w:val="18"/>
                      <w:lang w:val="ru-RU"/>
                    </w:rPr>
                    <w:br/>
                    <w:t>общая врачебная практика;</w:t>
                  </w:r>
                  <w:r w:rsidRPr="005707E1">
                    <w:rPr>
                      <w:color w:val="auto"/>
                      <w:spacing w:val="2"/>
                      <w:sz w:val="18"/>
                      <w:szCs w:val="18"/>
                    </w:rPr>
                    <w:t> </w:t>
                  </w:r>
                  <w:r w:rsidRPr="005707E1">
                    <w:rPr>
                      <w:color w:val="auto"/>
                      <w:spacing w:val="2"/>
                      <w:sz w:val="18"/>
                      <w:szCs w:val="18"/>
                      <w:lang w:val="ru-RU"/>
                    </w:rPr>
                    <w:br/>
                    <w:t>общая хирургия: торакальная, абдоминальная, колопроктология;</w:t>
                  </w:r>
                  <w:r w:rsidRPr="005707E1">
                    <w:rPr>
                      <w:color w:val="auto"/>
                      <w:spacing w:val="2"/>
                      <w:sz w:val="18"/>
                      <w:szCs w:val="18"/>
                    </w:rPr>
                    <w:t> </w:t>
                  </w:r>
                  <w:r w:rsidRPr="005707E1">
                    <w:rPr>
                      <w:color w:val="auto"/>
                      <w:spacing w:val="2"/>
                      <w:sz w:val="18"/>
                      <w:szCs w:val="18"/>
                      <w:lang w:val="ru-RU"/>
                    </w:rPr>
                    <w:t>трансплантология;</w:t>
                  </w:r>
                  <w:r w:rsidRPr="005707E1">
                    <w:rPr>
                      <w:color w:val="auto"/>
                      <w:spacing w:val="2"/>
                      <w:sz w:val="18"/>
                      <w:szCs w:val="18"/>
                    </w:rPr>
                    <w:t> </w:t>
                  </w:r>
                  <w:r w:rsidRPr="005707E1">
                    <w:rPr>
                      <w:color w:val="auto"/>
                      <w:spacing w:val="2"/>
                      <w:sz w:val="18"/>
                      <w:szCs w:val="18"/>
                      <w:lang w:val="ru-RU"/>
                    </w:rPr>
                    <w:t>кардиохирургия;</w:t>
                  </w:r>
                  <w:r w:rsidRPr="005707E1">
                    <w:rPr>
                      <w:color w:val="auto"/>
                      <w:spacing w:val="2"/>
                      <w:sz w:val="18"/>
                      <w:szCs w:val="18"/>
                    </w:rPr>
                    <w:t> </w:t>
                  </w:r>
                  <w:r w:rsidRPr="005707E1">
                    <w:rPr>
                      <w:color w:val="auto"/>
                      <w:spacing w:val="2"/>
                      <w:sz w:val="18"/>
                      <w:szCs w:val="18"/>
                      <w:lang w:val="ru-RU"/>
                    </w:rPr>
                    <w:t>ангиохирургия;</w:t>
                  </w:r>
                  <w:r w:rsidRPr="005707E1">
                    <w:rPr>
                      <w:color w:val="auto"/>
                      <w:spacing w:val="2"/>
                      <w:sz w:val="18"/>
                      <w:szCs w:val="18"/>
                    </w:rPr>
                    <w:t> </w:t>
                  </w:r>
                  <w:r w:rsidRPr="005707E1">
                    <w:rPr>
                      <w:color w:val="auto"/>
                      <w:spacing w:val="2"/>
                      <w:sz w:val="18"/>
                      <w:szCs w:val="18"/>
                      <w:lang w:val="ru-RU"/>
                    </w:rPr>
                    <w:t>пластическая хирургия;</w:t>
                  </w:r>
                  <w:r w:rsidRPr="005707E1">
                    <w:rPr>
                      <w:color w:val="auto"/>
                      <w:spacing w:val="2"/>
                      <w:sz w:val="18"/>
                      <w:szCs w:val="18"/>
                    </w:rPr>
                    <w:t> </w:t>
                  </w:r>
                  <w:r w:rsidRPr="005707E1">
                    <w:rPr>
                      <w:color w:val="auto"/>
                      <w:spacing w:val="2"/>
                      <w:sz w:val="18"/>
                      <w:szCs w:val="18"/>
                      <w:lang w:val="ru-RU"/>
                    </w:rPr>
                    <w:t>челюстно-лицевая;</w:t>
                  </w:r>
                  <w:r w:rsidRPr="005707E1">
                    <w:rPr>
                      <w:color w:val="auto"/>
                      <w:spacing w:val="2"/>
                      <w:sz w:val="18"/>
                      <w:szCs w:val="18"/>
                    </w:rPr>
                    <w:t> </w:t>
                  </w:r>
                  <w:r w:rsidRPr="005707E1">
                    <w:rPr>
                      <w:color w:val="auto"/>
                      <w:spacing w:val="2"/>
                      <w:sz w:val="18"/>
                      <w:szCs w:val="18"/>
                      <w:lang w:val="ru-RU"/>
                    </w:rPr>
                    <w:br/>
                    <w:t>нейрохирургия;</w:t>
                  </w:r>
                  <w:r w:rsidRPr="005707E1">
                    <w:rPr>
                      <w:color w:val="auto"/>
                      <w:spacing w:val="2"/>
                      <w:sz w:val="18"/>
                      <w:szCs w:val="18"/>
                    </w:rPr>
                    <w:t> </w:t>
                  </w:r>
                  <w:r w:rsidRPr="005707E1">
                    <w:rPr>
                      <w:color w:val="auto"/>
                      <w:spacing w:val="2"/>
                      <w:sz w:val="18"/>
                      <w:szCs w:val="18"/>
                      <w:lang w:val="ru-RU"/>
                    </w:rPr>
                    <w:t>оториноларингология;</w:t>
                  </w:r>
                  <w:r w:rsidRPr="005707E1">
                    <w:rPr>
                      <w:color w:val="auto"/>
                      <w:spacing w:val="2"/>
                      <w:sz w:val="18"/>
                      <w:szCs w:val="18"/>
                    </w:rPr>
                    <w:t> </w:t>
                  </w:r>
                  <w:r w:rsidRPr="005707E1">
                    <w:rPr>
                      <w:color w:val="auto"/>
                      <w:spacing w:val="2"/>
                      <w:sz w:val="18"/>
                      <w:szCs w:val="18"/>
                      <w:lang w:val="ru-RU"/>
                    </w:rPr>
                    <w:t>офтальмология;</w:t>
                  </w:r>
                  <w:r w:rsidRPr="005707E1">
                    <w:rPr>
                      <w:color w:val="auto"/>
                      <w:spacing w:val="2"/>
                      <w:sz w:val="18"/>
                      <w:szCs w:val="18"/>
                    </w:rPr>
                    <w:t> </w:t>
                  </w:r>
                  <w:r w:rsidRPr="005707E1">
                    <w:rPr>
                      <w:color w:val="auto"/>
                      <w:spacing w:val="2"/>
                      <w:sz w:val="18"/>
                      <w:szCs w:val="18"/>
                      <w:lang w:val="ru-RU"/>
                    </w:rPr>
                    <w:t>трансфузиология;</w:t>
                  </w:r>
                  <w:r w:rsidRPr="005707E1">
                    <w:rPr>
                      <w:color w:val="auto"/>
                      <w:spacing w:val="2"/>
                      <w:sz w:val="18"/>
                      <w:szCs w:val="18"/>
                    </w:rPr>
                    <w:t> </w:t>
                  </w:r>
                  <w:r w:rsidRPr="005707E1">
                    <w:rPr>
                      <w:color w:val="auto"/>
                      <w:spacing w:val="2"/>
                      <w:sz w:val="18"/>
                      <w:szCs w:val="18"/>
                      <w:lang w:val="ru-RU"/>
                    </w:rPr>
                    <w:br/>
                  </w:r>
                  <w:r w:rsidRPr="005707E1">
                    <w:rPr>
                      <w:color w:val="auto"/>
                      <w:spacing w:val="2"/>
                      <w:sz w:val="18"/>
                      <w:szCs w:val="18"/>
                      <w:lang w:val="ru-RU"/>
                    </w:rPr>
                    <w:lastRenderedPageBreak/>
                    <w:t>урология;травматология-ортопедия;</w:t>
                  </w:r>
                  <w:r w:rsidRPr="005707E1">
                    <w:rPr>
                      <w:color w:val="auto"/>
                      <w:spacing w:val="2"/>
                      <w:sz w:val="18"/>
                      <w:szCs w:val="18"/>
                    </w:rPr>
                    <w:t> </w:t>
                  </w:r>
                  <w:r w:rsidRPr="005707E1">
                    <w:rPr>
                      <w:color w:val="auto"/>
                      <w:spacing w:val="2"/>
                      <w:sz w:val="18"/>
                      <w:szCs w:val="18"/>
                      <w:lang w:val="ru-RU"/>
                    </w:rPr>
                    <w:br/>
                    <w:t>анестезиология и реаниматология;</w:t>
                  </w:r>
                  <w:r w:rsidRPr="005707E1">
                    <w:rPr>
                      <w:color w:val="auto"/>
                      <w:spacing w:val="2"/>
                      <w:sz w:val="18"/>
                      <w:szCs w:val="18"/>
                      <w:lang w:val="ru-RU"/>
                    </w:rPr>
                    <w:br/>
                    <w:t>дерматовенерология (дерматокосметология);</w:t>
                  </w:r>
                  <w:r w:rsidRPr="005707E1">
                    <w:rPr>
                      <w:color w:val="auto"/>
                      <w:spacing w:val="2"/>
                      <w:sz w:val="18"/>
                      <w:szCs w:val="18"/>
                      <w:lang w:val="ru-RU"/>
                    </w:rPr>
                    <w:br/>
                    <w:t>психиатрия: наркология, психотерапия, сексопатология, медицинская психология;</w:t>
                  </w:r>
                  <w:r w:rsidRPr="005707E1">
                    <w:rPr>
                      <w:color w:val="auto"/>
                      <w:spacing w:val="2"/>
                      <w:sz w:val="18"/>
                      <w:szCs w:val="18"/>
                    </w:rPr>
                    <w:t> </w:t>
                  </w:r>
                  <w:r w:rsidRPr="005707E1">
                    <w:rPr>
                      <w:color w:val="auto"/>
                      <w:spacing w:val="2"/>
                      <w:sz w:val="18"/>
                      <w:szCs w:val="18"/>
                      <w:lang w:val="ru-RU"/>
                    </w:rPr>
                    <w:br/>
                    <w:t>фтизиатрия; онкология;</w:t>
                  </w:r>
                  <w:r w:rsidRPr="005707E1">
                    <w:rPr>
                      <w:color w:val="auto"/>
                      <w:spacing w:val="2"/>
                      <w:sz w:val="18"/>
                      <w:szCs w:val="18"/>
                    </w:rPr>
                    <w:t> </w:t>
                  </w:r>
                  <w:r w:rsidRPr="005707E1">
                    <w:rPr>
                      <w:color w:val="auto"/>
                      <w:spacing w:val="2"/>
                      <w:sz w:val="18"/>
                      <w:szCs w:val="18"/>
                      <w:lang w:val="ru-RU"/>
                    </w:rPr>
                    <w:br/>
                    <w:t>стоматология;</w:t>
                  </w:r>
                  <w:r w:rsidRPr="005707E1">
                    <w:rPr>
                      <w:color w:val="auto"/>
                      <w:spacing w:val="2"/>
                      <w:sz w:val="18"/>
                      <w:szCs w:val="18"/>
                    </w:rPr>
                    <w:t> </w:t>
                  </w:r>
                  <w:r w:rsidRPr="005707E1">
                    <w:rPr>
                      <w:color w:val="auto"/>
                      <w:spacing w:val="2"/>
                      <w:sz w:val="18"/>
                      <w:szCs w:val="18"/>
                      <w:lang w:val="ru-RU"/>
                    </w:rPr>
                    <w:t>традиционная медицина:</w:t>
                  </w:r>
                  <w:r w:rsidRPr="005707E1">
                    <w:rPr>
                      <w:color w:val="auto"/>
                      <w:spacing w:val="2"/>
                      <w:sz w:val="18"/>
                      <w:szCs w:val="18"/>
                    </w:rPr>
                    <w:t> </w:t>
                  </w:r>
                  <w:r w:rsidRPr="005707E1">
                    <w:rPr>
                      <w:color w:val="auto"/>
                      <w:spacing w:val="2"/>
                      <w:sz w:val="18"/>
                      <w:szCs w:val="18"/>
                      <w:lang w:val="ru-RU"/>
                    </w:rPr>
                    <w:t>гомеопатия, гирудотерапия, мануальная терапия, рефлексотерапия, фитотерапия и лечение средствами природного происхождения; медицинская реабилитология, восстановительное лечение: физиотерапия, массаж, лечебная физкультура, курортология;</w:t>
                  </w:r>
                  <w:r w:rsidRPr="005707E1">
                    <w:rPr>
                      <w:color w:val="auto"/>
                      <w:spacing w:val="2"/>
                      <w:sz w:val="18"/>
                      <w:szCs w:val="18"/>
                    </w:rPr>
                    <w:t> </w:t>
                  </w:r>
                  <w:r w:rsidRPr="005707E1">
                    <w:rPr>
                      <w:color w:val="auto"/>
                      <w:spacing w:val="2"/>
                      <w:sz w:val="18"/>
                      <w:szCs w:val="18"/>
                      <w:lang w:val="ru-RU"/>
                    </w:rPr>
                    <w:t>медицинская генетика;</w:t>
                  </w:r>
                  <w:r w:rsidRPr="005707E1">
                    <w:rPr>
                      <w:color w:val="auto"/>
                      <w:spacing w:val="2"/>
                      <w:sz w:val="18"/>
                      <w:szCs w:val="18"/>
                    </w:rPr>
                    <w:t> </w:t>
                  </w:r>
                  <w:r w:rsidRPr="005707E1">
                    <w:rPr>
                      <w:color w:val="auto"/>
                      <w:spacing w:val="2"/>
                      <w:sz w:val="18"/>
                      <w:szCs w:val="18"/>
                      <w:lang w:val="ru-RU"/>
                    </w:rPr>
                    <w:t xml:space="preserve"> лучевая терапия;</w:t>
                  </w:r>
                  <w:r w:rsidRPr="005707E1">
                    <w:rPr>
                      <w:color w:val="auto"/>
                      <w:spacing w:val="2"/>
                      <w:sz w:val="18"/>
                      <w:szCs w:val="18"/>
                    </w:rPr>
                    <w:t> </w:t>
                  </w:r>
                  <w:r w:rsidRPr="005707E1">
                    <w:rPr>
                      <w:color w:val="auto"/>
                      <w:spacing w:val="2"/>
                      <w:sz w:val="18"/>
                      <w:szCs w:val="18"/>
                      <w:lang w:val="ru-RU"/>
                    </w:rPr>
                    <w:br/>
                    <w:t>спортивная медицина.</w:t>
                  </w:r>
                </w:p>
              </w:tc>
              <w:tc>
                <w:tcPr>
                  <w:tcW w:w="1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9F4EF7" w14:textId="77777777" w:rsidR="00942082" w:rsidRPr="005707E1" w:rsidRDefault="00942082" w:rsidP="00D1275A">
                  <w:pPr>
                    <w:pStyle w:val="aa"/>
                    <w:rPr>
                      <w:color w:val="auto"/>
                      <w:spacing w:val="2"/>
                      <w:sz w:val="20"/>
                      <w:szCs w:val="20"/>
                    </w:rPr>
                  </w:pPr>
                  <w:r w:rsidRPr="005707E1">
                    <w:rPr>
                      <w:color w:val="auto"/>
                      <w:spacing w:val="2"/>
                      <w:sz w:val="20"/>
                      <w:szCs w:val="20"/>
                    </w:rPr>
                    <w:lastRenderedPageBreak/>
                    <w:t>Неотчуждаемая;</w:t>
                  </w:r>
                  <w:r w:rsidRPr="005707E1">
                    <w:rPr>
                      <w:color w:val="auto"/>
                      <w:spacing w:val="2"/>
                      <w:sz w:val="20"/>
                      <w:szCs w:val="20"/>
                    </w:rPr>
                    <w:br/>
                    <w:t>класс 1</w:t>
                  </w:r>
                  <w:r w:rsidRPr="005707E1">
                    <w:rPr>
                      <w:color w:val="auto"/>
                      <w:spacing w:val="2"/>
                      <w:sz w:val="20"/>
                      <w:szCs w:val="20"/>
                    </w:rPr>
                    <w:br/>
                    <w:t> </w:t>
                  </w:r>
                </w:p>
              </w:tc>
            </w:tr>
          </w:tbl>
          <w:p w14:paraId="5B53F542" w14:textId="77777777" w:rsidR="00942082" w:rsidRPr="005707E1" w:rsidRDefault="00942082" w:rsidP="00D1275A">
            <w:pPr>
              <w:pStyle w:val="aa"/>
              <w:spacing w:after="360" w:line="285" w:lineRule="atLeast"/>
              <w:textAlignment w:val="baseline"/>
              <w:rPr>
                <w:color w:val="auto"/>
                <w:spacing w:val="2"/>
                <w:sz w:val="20"/>
                <w:szCs w:val="20"/>
              </w:rPr>
            </w:pPr>
          </w:p>
          <w:p w14:paraId="3EF4B9DF" w14:textId="77777777" w:rsidR="00942082" w:rsidRPr="005707E1" w:rsidRDefault="00942082" w:rsidP="00D1275A">
            <w:pPr>
              <w:ind w:firstLine="249"/>
              <w:jc w:val="both"/>
              <w:rPr>
                <w:rFonts w:ascii="Times New Roman" w:eastAsia="Calibri" w:hAnsi="Times New Roman" w:cs="Times New Roman"/>
                <w:spacing w:val="2"/>
                <w:shd w:val="clear" w:color="auto" w:fill="FFFFFF"/>
              </w:rPr>
            </w:pPr>
          </w:p>
        </w:tc>
        <w:tc>
          <w:tcPr>
            <w:tcW w:w="4276" w:type="dxa"/>
          </w:tcPr>
          <w:tbl>
            <w:tblPr>
              <w:tblW w:w="4344"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23"/>
              <w:gridCol w:w="998"/>
              <w:gridCol w:w="1553"/>
              <w:gridCol w:w="1270"/>
            </w:tblGrid>
            <w:tr w:rsidR="00942082" w:rsidRPr="005707E1" w14:paraId="79A65F2F" w14:textId="77777777" w:rsidTr="00D1275A">
              <w:tc>
                <w:tcPr>
                  <w:tcW w:w="434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8B7222" w14:textId="77777777" w:rsidR="00942082" w:rsidRPr="005707E1" w:rsidRDefault="00942082" w:rsidP="00D1275A">
                  <w:pPr>
                    <w:spacing w:after="200" w:line="276" w:lineRule="auto"/>
                    <w:rPr>
                      <w:rFonts w:ascii="Times New Roman" w:hAnsi="Times New Roman" w:cs="Times New Roman"/>
                      <w:sz w:val="18"/>
                      <w:szCs w:val="18"/>
                    </w:rPr>
                  </w:pPr>
                  <w:r w:rsidRPr="005707E1">
                    <w:rPr>
                      <w:rFonts w:ascii="Times New Roman" w:hAnsi="Times New Roman" w:cs="Times New Roman"/>
                      <w:sz w:val="18"/>
                      <w:szCs w:val="18"/>
                    </w:rPr>
                    <w:lastRenderedPageBreak/>
                    <w:t>Лицензирование деятельности в области здравоохранения</w:t>
                  </w:r>
                  <w:r w:rsidRPr="005707E1">
                    <w:rPr>
                      <w:rFonts w:ascii="Times New Roman" w:hAnsi="Times New Roman" w:cs="Times New Roman"/>
                      <w:sz w:val="18"/>
                      <w:szCs w:val="18"/>
                      <w:lang w:val="en-US"/>
                    </w:rPr>
                    <w:t> </w:t>
                  </w:r>
                </w:p>
              </w:tc>
            </w:tr>
            <w:tr w:rsidR="00942082" w:rsidRPr="005707E1" w14:paraId="073AC913" w14:textId="77777777" w:rsidTr="00D1275A">
              <w:tc>
                <w:tcPr>
                  <w:tcW w:w="52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9E904C" w14:textId="77777777" w:rsidR="00942082" w:rsidRPr="005707E1" w:rsidRDefault="00942082" w:rsidP="00D1275A">
                  <w:pPr>
                    <w:spacing w:after="200" w:line="276" w:lineRule="auto"/>
                    <w:rPr>
                      <w:rFonts w:ascii="Times New Roman" w:hAnsi="Times New Roman" w:cs="Times New Roman"/>
                      <w:sz w:val="18"/>
                      <w:szCs w:val="18"/>
                      <w:lang w:val="en-US"/>
                    </w:rPr>
                  </w:pPr>
                  <w:r w:rsidRPr="005707E1">
                    <w:rPr>
                      <w:rFonts w:ascii="Times New Roman" w:hAnsi="Times New Roman" w:cs="Times New Roman"/>
                      <w:sz w:val="18"/>
                      <w:szCs w:val="18"/>
                      <w:lang w:val="en-US"/>
                    </w:rPr>
                    <w:t>15.</w:t>
                  </w:r>
                  <w:r w:rsidRPr="005707E1">
                    <w:rPr>
                      <w:rFonts w:ascii="Times New Roman" w:hAnsi="Times New Roman" w:cs="Times New Roman"/>
                      <w:sz w:val="18"/>
                      <w:szCs w:val="18"/>
                      <w:lang w:val="en-US"/>
                    </w:rPr>
                    <w:br/>
                    <w:t> </w:t>
                  </w:r>
                </w:p>
              </w:tc>
              <w:tc>
                <w:tcPr>
                  <w:tcW w:w="9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12A820" w14:textId="77777777" w:rsidR="00942082" w:rsidRPr="005707E1" w:rsidRDefault="00942082" w:rsidP="00D1275A">
                  <w:pPr>
                    <w:spacing w:after="200" w:line="276" w:lineRule="auto"/>
                    <w:rPr>
                      <w:rFonts w:ascii="Times New Roman" w:hAnsi="Times New Roman" w:cs="Times New Roman"/>
                      <w:sz w:val="18"/>
                      <w:szCs w:val="18"/>
                      <w:lang w:val="en-US"/>
                    </w:rPr>
                  </w:pPr>
                  <w:r w:rsidRPr="005707E1">
                    <w:rPr>
                      <w:rFonts w:ascii="Times New Roman" w:hAnsi="Times New Roman" w:cs="Times New Roman"/>
                      <w:sz w:val="18"/>
                      <w:szCs w:val="18"/>
                      <w:lang w:val="en-US"/>
                    </w:rPr>
                    <w:t>Лицензия на медицинскую деятельность</w:t>
                  </w:r>
                  <w:r w:rsidRPr="005707E1">
                    <w:rPr>
                      <w:rFonts w:ascii="Times New Roman" w:hAnsi="Times New Roman" w:cs="Times New Roman"/>
                      <w:sz w:val="18"/>
                      <w:szCs w:val="18"/>
                      <w:lang w:val="en-US"/>
                    </w:rPr>
                    <w:br/>
                    <w:t> </w:t>
                  </w:r>
                </w:p>
              </w:tc>
              <w:tc>
                <w:tcPr>
                  <w:tcW w:w="15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C8987B" w14:textId="77777777" w:rsidR="00942082" w:rsidRPr="005707E1" w:rsidRDefault="00942082" w:rsidP="00D1275A">
                  <w:pPr>
                    <w:spacing w:after="200" w:line="276" w:lineRule="auto"/>
                    <w:rPr>
                      <w:rFonts w:ascii="Times New Roman" w:hAnsi="Times New Roman" w:cs="Times New Roman"/>
                      <w:sz w:val="18"/>
                      <w:szCs w:val="18"/>
                    </w:rPr>
                  </w:pPr>
                  <w:r w:rsidRPr="005707E1">
                    <w:rPr>
                      <w:rFonts w:ascii="Times New Roman" w:hAnsi="Times New Roman" w:cs="Times New Roman"/>
                      <w:sz w:val="18"/>
                      <w:szCs w:val="18"/>
                    </w:rPr>
                    <w:t>2. Амбулаторно-поликлиническая помощь взрослому и (или) детскому населению по специальностям: первичная медико-санитарная помощь: доврачебная, квалифицированная;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br/>
                    <w:t>консультативно-диагностическая помощь: диагностика:</w:t>
                  </w:r>
                  <w:r w:rsidRPr="005707E1">
                    <w:rPr>
                      <w:rFonts w:ascii="Times New Roman" w:hAnsi="Times New Roman" w:cs="Times New Roman"/>
                      <w:sz w:val="18"/>
                      <w:szCs w:val="18"/>
                    </w:rPr>
                    <w:br/>
                    <w:t>радиоизотопная, рентгенологическая, ультразвуковая, функциональная, эндоскопическая;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 xml:space="preserve"> лабораторная диагностика:</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 xml:space="preserve">бактериологические, биохимические, иммунологические </w:t>
                  </w:r>
                  <w:r w:rsidRPr="005707E1">
                    <w:rPr>
                      <w:rFonts w:ascii="Times New Roman" w:hAnsi="Times New Roman" w:cs="Times New Roman"/>
                      <w:b/>
                      <w:sz w:val="18"/>
                      <w:szCs w:val="18"/>
                    </w:rPr>
                    <w:t>исследования,</w:t>
                  </w:r>
                  <w:r w:rsidRPr="005707E1">
                    <w:rPr>
                      <w:rFonts w:ascii="Times New Roman" w:hAnsi="Times New Roman" w:cs="Times New Roman"/>
                      <w:sz w:val="18"/>
                      <w:szCs w:val="18"/>
                    </w:rPr>
                    <w:t xml:space="preserve">  </w:t>
                  </w:r>
                  <w:r w:rsidRPr="005707E1">
                    <w:rPr>
                      <w:rFonts w:ascii="Times New Roman" w:hAnsi="Times New Roman" w:cs="Times New Roman"/>
                      <w:sz w:val="18"/>
                      <w:szCs w:val="18"/>
                    </w:rPr>
                    <w:lastRenderedPageBreak/>
                    <w:t>общеклинические, серологические, цитологические исследования;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br/>
                    <w:t>акушерство и гинекология;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br/>
                    <w:t>педиатрия;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неонатология;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br/>
                    <w:t>инфекционные болезни;</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br/>
                    <w:t>терапия;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неврология;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кардиология;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br/>
                    <w:t>ревматология;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гастроэнтерология;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br/>
                    <w:t>нефрология;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пульмонология;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br/>
                    <w:t>эндокринология;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аллергология и иммунология; гематология;</w:t>
                  </w:r>
                  <w:r w:rsidRPr="005707E1">
                    <w:rPr>
                      <w:rFonts w:ascii="Times New Roman" w:hAnsi="Times New Roman" w:cs="Times New Roman"/>
                      <w:sz w:val="18"/>
                      <w:szCs w:val="18"/>
                    </w:rPr>
                    <w:br/>
                    <w:t>профессиональная патология;</w:t>
                  </w:r>
                  <w:r w:rsidRPr="005707E1">
                    <w:rPr>
                      <w:rFonts w:ascii="Times New Roman" w:hAnsi="Times New Roman" w:cs="Times New Roman"/>
                      <w:sz w:val="18"/>
                      <w:szCs w:val="18"/>
                    </w:rPr>
                    <w:br/>
                    <w:t>общая врачебная практика;</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br/>
                    <w:t>общая хирургия: торакальная, абдоминальная, колопроктология;</w:t>
                  </w:r>
                  <w:r w:rsidRPr="005707E1">
                    <w:rPr>
                      <w:rFonts w:ascii="Times New Roman" w:hAnsi="Times New Roman" w:cs="Times New Roman"/>
                      <w:sz w:val="18"/>
                      <w:szCs w:val="18"/>
                    </w:rPr>
                    <w:br/>
                    <w:t>трансплантология;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кардиохирургия;</w:t>
                  </w:r>
                  <w:r w:rsidRPr="005707E1">
                    <w:rPr>
                      <w:rFonts w:ascii="Times New Roman" w:hAnsi="Times New Roman" w:cs="Times New Roman"/>
                      <w:sz w:val="18"/>
                      <w:szCs w:val="18"/>
                    </w:rPr>
                    <w:br/>
                    <w:t>ангиохирургия;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пластическая хирургия;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челюстно-лицевая;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br/>
                    <w:t>нейрохирургия;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оториноларингология;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офтальмолог</w:t>
                  </w:r>
                  <w:r w:rsidRPr="005707E1">
                    <w:rPr>
                      <w:rFonts w:ascii="Times New Roman" w:hAnsi="Times New Roman" w:cs="Times New Roman"/>
                      <w:sz w:val="18"/>
                      <w:szCs w:val="18"/>
                    </w:rPr>
                    <w:lastRenderedPageBreak/>
                    <w:t>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трансфузиология;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br/>
                    <w:t>урология;травматология-ортопедия;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br/>
                    <w:t>анестезиология и реаниматология;</w:t>
                  </w:r>
                  <w:r w:rsidRPr="005707E1">
                    <w:rPr>
                      <w:rFonts w:ascii="Times New Roman" w:hAnsi="Times New Roman" w:cs="Times New Roman"/>
                      <w:sz w:val="18"/>
                      <w:szCs w:val="18"/>
                    </w:rPr>
                    <w:br/>
                    <w:t>дерматовенерология (дерматокосметология);</w:t>
                  </w:r>
                  <w:r w:rsidRPr="005707E1">
                    <w:rPr>
                      <w:rFonts w:ascii="Times New Roman" w:hAnsi="Times New Roman" w:cs="Times New Roman"/>
                      <w:sz w:val="18"/>
                      <w:szCs w:val="18"/>
                    </w:rPr>
                    <w:br/>
                    <w:t>психиатрия: наркология, психотерапия, сексопатология, медицинская психология;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br/>
                    <w:t>фтизиатрия; онкология;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br/>
                    <w:t>стоматология;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традиционная медицина:</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 xml:space="preserve">гомеопатия, гирудотерапия, мануальная терапия, рефлексотерапия, фитотерапия и лечение средствами природного происхождения; медицинская реабилитология, восстановительное лечение: физиотерапия, </w:t>
                  </w:r>
                  <w:r w:rsidRPr="005707E1">
                    <w:rPr>
                      <w:rFonts w:ascii="Times New Roman" w:hAnsi="Times New Roman" w:cs="Times New Roman"/>
                      <w:sz w:val="18"/>
                      <w:szCs w:val="18"/>
                    </w:rPr>
                    <w:lastRenderedPageBreak/>
                    <w:t>массаж, лечебная физкультура, курортология;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медицинская генетика;</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t xml:space="preserve"> лучевая терапия;</w:t>
                  </w:r>
                  <w:r w:rsidRPr="005707E1">
                    <w:rPr>
                      <w:rFonts w:ascii="Times New Roman" w:hAnsi="Times New Roman" w:cs="Times New Roman"/>
                      <w:sz w:val="18"/>
                      <w:szCs w:val="18"/>
                      <w:lang w:val="en-US"/>
                    </w:rPr>
                    <w:t> </w:t>
                  </w:r>
                  <w:r w:rsidRPr="005707E1">
                    <w:rPr>
                      <w:rFonts w:ascii="Times New Roman" w:hAnsi="Times New Roman" w:cs="Times New Roman"/>
                      <w:sz w:val="18"/>
                      <w:szCs w:val="18"/>
                    </w:rPr>
                    <w:br/>
                    <w:t>спортивная медицина.</w:t>
                  </w:r>
                </w:p>
              </w:tc>
              <w:tc>
                <w:tcPr>
                  <w:tcW w:w="12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8EA41C" w14:textId="77777777" w:rsidR="00942082" w:rsidRPr="005707E1" w:rsidRDefault="00942082" w:rsidP="00D1275A">
                  <w:pPr>
                    <w:spacing w:after="200" w:line="276" w:lineRule="auto"/>
                    <w:rPr>
                      <w:rFonts w:ascii="Times New Roman" w:hAnsi="Times New Roman" w:cs="Times New Roman"/>
                      <w:sz w:val="18"/>
                      <w:szCs w:val="18"/>
                      <w:lang w:val="en-US"/>
                    </w:rPr>
                  </w:pPr>
                  <w:r w:rsidRPr="005707E1">
                    <w:rPr>
                      <w:rFonts w:ascii="Times New Roman" w:hAnsi="Times New Roman" w:cs="Times New Roman"/>
                      <w:sz w:val="18"/>
                      <w:szCs w:val="18"/>
                      <w:lang w:val="en-US"/>
                    </w:rPr>
                    <w:lastRenderedPageBreak/>
                    <w:t>Неотчуждаемая;</w:t>
                  </w:r>
                  <w:r w:rsidRPr="005707E1">
                    <w:rPr>
                      <w:rFonts w:ascii="Times New Roman" w:hAnsi="Times New Roman" w:cs="Times New Roman"/>
                      <w:sz w:val="18"/>
                      <w:szCs w:val="18"/>
                      <w:lang w:val="en-US"/>
                    </w:rPr>
                    <w:br/>
                    <w:t>класс 1</w:t>
                  </w:r>
                  <w:r w:rsidRPr="005707E1">
                    <w:rPr>
                      <w:rFonts w:ascii="Times New Roman" w:hAnsi="Times New Roman" w:cs="Times New Roman"/>
                      <w:sz w:val="18"/>
                      <w:szCs w:val="18"/>
                      <w:lang w:val="en-US"/>
                    </w:rPr>
                    <w:br/>
                    <w:t> </w:t>
                  </w:r>
                </w:p>
              </w:tc>
            </w:tr>
          </w:tbl>
          <w:p w14:paraId="75409DF7" w14:textId="77777777" w:rsidR="00942082" w:rsidRPr="005707E1" w:rsidRDefault="00942082" w:rsidP="00D1275A">
            <w:pPr>
              <w:ind w:firstLine="175"/>
              <w:jc w:val="both"/>
              <w:rPr>
                <w:rFonts w:ascii="Times New Roman" w:eastAsia="Calibri" w:hAnsi="Times New Roman" w:cs="Times New Roman"/>
                <w:spacing w:val="2"/>
                <w:shd w:val="clear" w:color="auto" w:fill="FFFFFF"/>
              </w:rPr>
            </w:pPr>
          </w:p>
        </w:tc>
        <w:tc>
          <w:tcPr>
            <w:tcW w:w="3932" w:type="dxa"/>
            <w:shd w:val="clear" w:color="auto" w:fill="auto"/>
          </w:tcPr>
          <w:p w14:paraId="4AF8F22F" w14:textId="77777777" w:rsidR="00942082" w:rsidRPr="005707E1" w:rsidRDefault="00942082" w:rsidP="00D1275A">
            <w:pPr>
              <w:ind w:firstLine="459"/>
              <w:jc w:val="both"/>
              <w:rPr>
                <w:rFonts w:ascii="Times New Roman" w:hAnsi="Times New Roman" w:cs="Times New Roman"/>
              </w:rPr>
            </w:pPr>
            <w:r w:rsidRPr="005707E1">
              <w:rPr>
                <w:rFonts w:ascii="Times New Roman" w:hAnsi="Times New Roman" w:cs="Times New Roman"/>
              </w:rPr>
              <w:lastRenderedPageBreak/>
              <w:t>Предлагается исключить из Закона «О разрешениях и уведомлениях» подвид лицензируемой медицинской деятельности - лабораторная диагностика вируса иммунодефицита человека (ВИЧ-диагностика), поскольку выдача разрешительного документа не должна распространяться только на определенную инфекцию, лицензированию должны подлежать исключительно виды лабораторных исследований.</w:t>
            </w:r>
          </w:p>
          <w:p w14:paraId="4B6FCCD1" w14:textId="77777777" w:rsidR="00942082" w:rsidRPr="005707E1" w:rsidRDefault="00942082" w:rsidP="00D1275A">
            <w:pPr>
              <w:ind w:firstLine="459"/>
              <w:jc w:val="both"/>
              <w:rPr>
                <w:rFonts w:ascii="Times New Roman" w:hAnsi="Times New Roman" w:cs="Times New Roman"/>
              </w:rPr>
            </w:pPr>
            <w:r w:rsidRPr="005707E1">
              <w:rPr>
                <w:rFonts w:ascii="Times New Roman" w:hAnsi="Times New Roman" w:cs="Times New Roman"/>
              </w:rPr>
              <w:t>Так, данный Закон предусматривает получени</w:t>
            </w:r>
            <w:r w:rsidRPr="005707E1">
              <w:rPr>
                <w:rFonts w:ascii="Times New Roman" w:hAnsi="Times New Roman" w:cs="Times New Roman"/>
                <w:lang w:val="kk-KZ"/>
              </w:rPr>
              <w:t>е подвида</w:t>
            </w:r>
            <w:r w:rsidRPr="005707E1">
              <w:rPr>
                <w:rFonts w:ascii="Times New Roman" w:hAnsi="Times New Roman" w:cs="Times New Roman"/>
              </w:rPr>
              <w:t xml:space="preserve"> </w:t>
            </w:r>
            <w:r w:rsidRPr="005707E1">
              <w:rPr>
                <w:rFonts w:ascii="Times New Roman" w:hAnsi="Times New Roman" w:cs="Times New Roman"/>
                <w:lang w:val="kk-KZ"/>
              </w:rPr>
              <w:t xml:space="preserve">мед. </w:t>
            </w:r>
            <w:r w:rsidRPr="005707E1">
              <w:rPr>
                <w:rFonts w:ascii="Times New Roman" w:hAnsi="Times New Roman" w:cs="Times New Roman"/>
              </w:rPr>
              <w:t xml:space="preserve">лицензии на иммунологические исследования. </w:t>
            </w:r>
          </w:p>
          <w:p w14:paraId="1B113C4E" w14:textId="77777777" w:rsidR="00942082" w:rsidRPr="005707E1" w:rsidRDefault="00942082" w:rsidP="00D1275A">
            <w:pPr>
              <w:jc w:val="both"/>
              <w:rPr>
                <w:rFonts w:ascii="Times New Roman" w:hAnsi="Times New Roman" w:cs="Times New Roman"/>
                <w:i/>
                <w:lang w:val="kk-KZ"/>
              </w:rPr>
            </w:pPr>
            <w:r w:rsidRPr="005707E1">
              <w:rPr>
                <w:rFonts w:ascii="Times New Roman" w:hAnsi="Times New Roman" w:cs="Times New Roman"/>
                <w:lang w:val="kk-KZ"/>
              </w:rPr>
              <w:t xml:space="preserve">     На основании изложенного</w:t>
            </w:r>
            <w:r w:rsidRPr="005707E1">
              <w:rPr>
                <w:rFonts w:ascii="Times New Roman" w:hAnsi="Times New Roman" w:cs="Times New Roman"/>
              </w:rPr>
              <w:t>,  учитывая, что</w:t>
            </w:r>
            <w:r w:rsidRPr="005707E1">
              <w:rPr>
                <w:rFonts w:ascii="Times New Roman" w:hAnsi="Times New Roman" w:cs="Times New Roman"/>
                <w:lang w:val="kk-KZ"/>
              </w:rPr>
              <w:t xml:space="preserve"> диагностика</w:t>
            </w:r>
            <w:r w:rsidRPr="005707E1">
              <w:rPr>
                <w:rFonts w:ascii="Times New Roman" w:hAnsi="Times New Roman" w:cs="Times New Roman"/>
              </w:rPr>
              <w:t xml:space="preserve"> ВИЧ-инфекци</w:t>
            </w:r>
            <w:r w:rsidRPr="005707E1">
              <w:rPr>
                <w:rFonts w:ascii="Times New Roman" w:hAnsi="Times New Roman" w:cs="Times New Roman"/>
                <w:lang w:val="kk-KZ"/>
              </w:rPr>
              <w:t>и</w:t>
            </w:r>
            <w:r w:rsidRPr="005707E1">
              <w:rPr>
                <w:rFonts w:ascii="Times New Roman" w:hAnsi="Times New Roman" w:cs="Times New Roman"/>
              </w:rPr>
              <w:t xml:space="preserve"> проводится иммунологическим методом, </w:t>
            </w:r>
            <w:r w:rsidRPr="005707E1">
              <w:rPr>
                <w:rFonts w:ascii="Times New Roman" w:hAnsi="Times New Roman" w:cs="Times New Roman"/>
                <w:lang w:val="kk-KZ"/>
              </w:rPr>
              <w:t xml:space="preserve">предлагается определить </w:t>
            </w:r>
            <w:r w:rsidRPr="005707E1">
              <w:rPr>
                <w:rFonts w:ascii="Times New Roman" w:hAnsi="Times New Roman" w:cs="Times New Roman"/>
              </w:rPr>
              <w:t>достаточн</w:t>
            </w:r>
            <w:r w:rsidRPr="005707E1">
              <w:rPr>
                <w:rFonts w:ascii="Times New Roman" w:hAnsi="Times New Roman" w:cs="Times New Roman"/>
                <w:lang w:val="kk-KZ"/>
              </w:rPr>
              <w:t>ым</w:t>
            </w:r>
            <w:r w:rsidRPr="005707E1">
              <w:rPr>
                <w:rFonts w:ascii="Times New Roman" w:hAnsi="Times New Roman" w:cs="Times New Roman"/>
              </w:rPr>
              <w:t xml:space="preserve"> </w:t>
            </w:r>
            <w:r w:rsidRPr="005707E1">
              <w:rPr>
                <w:rFonts w:ascii="Times New Roman" w:hAnsi="Times New Roman" w:cs="Times New Roman"/>
                <w:lang w:val="kk-KZ"/>
              </w:rPr>
              <w:t xml:space="preserve">для осуществления данной деятельности </w:t>
            </w:r>
            <w:r w:rsidRPr="005707E1">
              <w:rPr>
                <w:rFonts w:ascii="Times New Roman" w:hAnsi="Times New Roman" w:cs="Times New Roman"/>
              </w:rPr>
              <w:t xml:space="preserve">приложения к лицензии на </w:t>
            </w:r>
            <w:r w:rsidRPr="005707E1">
              <w:rPr>
                <w:rFonts w:ascii="Times New Roman" w:hAnsi="Times New Roman" w:cs="Times New Roman"/>
                <w:lang w:val="kk-KZ"/>
              </w:rPr>
              <w:t>проведение</w:t>
            </w:r>
            <w:r w:rsidRPr="005707E1">
              <w:rPr>
                <w:rFonts w:ascii="Times New Roman" w:hAnsi="Times New Roman" w:cs="Times New Roman"/>
              </w:rPr>
              <w:t xml:space="preserve"> иммунологически</w:t>
            </w:r>
            <w:r w:rsidRPr="005707E1">
              <w:rPr>
                <w:rFonts w:ascii="Times New Roman" w:hAnsi="Times New Roman" w:cs="Times New Roman"/>
                <w:lang w:val="kk-KZ"/>
              </w:rPr>
              <w:t>х</w:t>
            </w:r>
            <w:r w:rsidRPr="005707E1">
              <w:rPr>
                <w:rFonts w:ascii="Times New Roman" w:hAnsi="Times New Roman" w:cs="Times New Roman"/>
              </w:rPr>
              <w:t xml:space="preserve"> исследовани</w:t>
            </w:r>
            <w:r w:rsidRPr="005707E1">
              <w:rPr>
                <w:rFonts w:ascii="Times New Roman" w:hAnsi="Times New Roman" w:cs="Times New Roman"/>
                <w:lang w:val="kk-KZ"/>
              </w:rPr>
              <w:t>й.</w:t>
            </w:r>
          </w:p>
        </w:tc>
      </w:tr>
      <w:tr w:rsidR="00942082" w:rsidRPr="005707E1" w14:paraId="3B84D368" w14:textId="77777777" w:rsidTr="00D1275A">
        <w:tc>
          <w:tcPr>
            <w:tcW w:w="14559" w:type="dxa"/>
            <w:gridSpan w:val="5"/>
          </w:tcPr>
          <w:p w14:paraId="4F88507E" w14:textId="77777777" w:rsidR="00942082" w:rsidRPr="005707E1" w:rsidRDefault="00942082" w:rsidP="00D1275A">
            <w:pPr>
              <w:pStyle w:val="a4"/>
              <w:numPr>
                <w:ilvl w:val="0"/>
                <w:numId w:val="21"/>
              </w:numPr>
              <w:jc w:val="center"/>
              <w:rPr>
                <w:rFonts w:ascii="Times New Roman" w:hAnsi="Times New Roman" w:cs="Times New Roman"/>
                <w:b/>
                <w:lang w:val="kk-KZ"/>
              </w:rPr>
            </w:pPr>
            <w:r w:rsidRPr="005707E1">
              <w:rPr>
                <w:rFonts w:ascii="Times New Roman" w:hAnsi="Times New Roman" w:cs="Times New Roman"/>
                <w:b/>
                <w:sz w:val="24"/>
                <w:lang w:val="kk-KZ"/>
              </w:rPr>
              <w:lastRenderedPageBreak/>
              <w:t>Закон Республики Казахстан от 10 июня 2014 года «</w:t>
            </w:r>
            <w:r w:rsidRPr="005707E1">
              <w:rPr>
                <w:rFonts w:ascii="Times New Roman" w:hAnsi="Times New Roman" w:cs="Times New Roman"/>
                <w:b/>
                <w:sz w:val="24"/>
              </w:rPr>
              <w:t>Об инновационном кластере «Парк инновационных технологий»</w:t>
            </w:r>
          </w:p>
        </w:tc>
      </w:tr>
      <w:tr w:rsidR="00942082" w:rsidRPr="005707E1" w14:paraId="1B9906D7" w14:textId="77777777" w:rsidTr="00D1275A">
        <w:tc>
          <w:tcPr>
            <w:tcW w:w="562" w:type="dxa"/>
          </w:tcPr>
          <w:p w14:paraId="71AF0A41"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632958C5" w14:textId="77777777" w:rsidR="00942082" w:rsidRPr="005707E1" w:rsidRDefault="00942082" w:rsidP="00D1275A">
            <w:pPr>
              <w:jc w:val="both"/>
              <w:rPr>
                <w:rFonts w:ascii="Times New Roman" w:hAnsi="Times New Roman" w:cs="Times New Roman"/>
                <w:lang w:val="kk-KZ"/>
              </w:rPr>
            </w:pPr>
            <w:r w:rsidRPr="005707E1">
              <w:rPr>
                <w:rFonts w:ascii="Times New Roman" w:eastAsia="Calibri" w:hAnsi="Times New Roman" w:cs="Times New Roman"/>
                <w:sz w:val="24"/>
                <w:szCs w:val="24"/>
                <w:lang w:val="kk-KZ"/>
              </w:rPr>
              <w:t>Пункт 2 статьи 10</w:t>
            </w:r>
          </w:p>
        </w:tc>
        <w:tc>
          <w:tcPr>
            <w:tcW w:w="4371" w:type="dxa"/>
          </w:tcPr>
          <w:p w14:paraId="443F72D4"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Статья 10. Имущество Фонда</w:t>
            </w:r>
          </w:p>
          <w:p w14:paraId="5125131E"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w:t>
            </w:r>
          </w:p>
          <w:p w14:paraId="165B5984" w14:textId="77777777" w:rsidR="00942082" w:rsidRPr="005707E1" w:rsidRDefault="00942082" w:rsidP="00D1275A">
            <w:pPr>
              <w:pStyle w:val="aa"/>
              <w:spacing w:before="0" w:beforeAutospacing="0" w:after="0" w:afterAutospacing="0"/>
              <w:jc w:val="both"/>
              <w:rPr>
                <w:b/>
                <w:lang w:val="ru-RU"/>
              </w:rPr>
            </w:pPr>
            <w:r w:rsidRPr="005707E1">
              <w:rPr>
                <w:b/>
                <w:lang w:val="kk-KZ"/>
              </w:rPr>
              <w:t xml:space="preserve">     </w:t>
            </w:r>
            <w:r w:rsidRPr="005707E1">
              <w:rPr>
                <w:b/>
                <w:lang w:val="ru-RU"/>
              </w:rPr>
              <w:t>2. Фонд вправе получать государственное задание в соответствии с законодательством Республики Казахстан.</w:t>
            </w:r>
          </w:p>
          <w:p w14:paraId="4985DAD8" w14:textId="77777777" w:rsidR="00942082" w:rsidRPr="005707E1" w:rsidRDefault="00942082" w:rsidP="00D1275A">
            <w:pPr>
              <w:pStyle w:val="aa"/>
              <w:spacing w:before="0" w:beforeAutospacing="0" w:after="0" w:afterAutospacing="0"/>
              <w:jc w:val="both"/>
              <w:rPr>
                <w:color w:val="auto"/>
                <w:spacing w:val="2"/>
                <w:sz w:val="18"/>
                <w:szCs w:val="18"/>
                <w:lang w:val="ru-RU"/>
              </w:rPr>
            </w:pPr>
            <w:r w:rsidRPr="005707E1">
              <w:rPr>
                <w:b/>
                <w:lang w:val="ru-RU"/>
              </w:rPr>
              <w:t xml:space="preserve">      Государственное задание Фонду предоставляется на выполнение своих функций, за исключением функций по финансированию проектов участников.</w:t>
            </w:r>
          </w:p>
        </w:tc>
        <w:tc>
          <w:tcPr>
            <w:tcW w:w="4276" w:type="dxa"/>
          </w:tcPr>
          <w:p w14:paraId="2F296BA8"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b/>
                <w:sz w:val="24"/>
                <w:szCs w:val="24"/>
                <w:lang w:val="kk-KZ"/>
              </w:rPr>
              <w:t xml:space="preserve">     </w:t>
            </w:r>
            <w:r w:rsidRPr="005707E1">
              <w:rPr>
                <w:rFonts w:ascii="Times New Roman" w:hAnsi="Times New Roman" w:cs="Times New Roman"/>
                <w:sz w:val="24"/>
                <w:szCs w:val="24"/>
                <w:lang w:val="kk-KZ"/>
              </w:rPr>
              <w:t>Статья 10. Имущество Фонда</w:t>
            </w:r>
          </w:p>
          <w:p w14:paraId="6313E80B"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w:t>
            </w:r>
          </w:p>
          <w:p w14:paraId="0DB9C9F0" w14:textId="77777777" w:rsidR="00942082" w:rsidRPr="005707E1" w:rsidRDefault="00942082" w:rsidP="00D1275A">
            <w:pPr>
              <w:spacing w:after="200" w:line="276" w:lineRule="auto"/>
              <w:rPr>
                <w:rFonts w:ascii="Times New Roman" w:hAnsi="Times New Roman" w:cs="Times New Roman"/>
                <w:sz w:val="18"/>
                <w:szCs w:val="18"/>
              </w:rPr>
            </w:pPr>
            <w:r w:rsidRPr="005707E1">
              <w:rPr>
                <w:rFonts w:ascii="Times New Roman" w:hAnsi="Times New Roman" w:cs="Times New Roman"/>
                <w:b/>
                <w:color w:val="000000"/>
                <w:sz w:val="24"/>
                <w:szCs w:val="24"/>
                <w:lang w:val="kk-KZ"/>
              </w:rPr>
              <w:t xml:space="preserve">     </w:t>
            </w:r>
            <w:r w:rsidRPr="005707E1">
              <w:rPr>
                <w:rFonts w:ascii="Times New Roman" w:hAnsi="Times New Roman" w:cs="Times New Roman"/>
                <w:b/>
                <w:color w:val="000000"/>
                <w:sz w:val="24"/>
                <w:szCs w:val="24"/>
              </w:rPr>
              <w:t xml:space="preserve">2. </w:t>
            </w:r>
            <w:r w:rsidRPr="005707E1">
              <w:rPr>
                <w:rFonts w:ascii="Times New Roman" w:hAnsi="Times New Roman" w:cs="Times New Roman"/>
                <w:b/>
                <w:color w:val="000000"/>
                <w:sz w:val="24"/>
                <w:szCs w:val="24"/>
                <w:lang w:val="kk-KZ"/>
              </w:rPr>
              <w:t>Исключить</w:t>
            </w:r>
            <w:r w:rsidRPr="005707E1">
              <w:rPr>
                <w:rFonts w:ascii="Times New Roman" w:hAnsi="Times New Roman" w:cs="Times New Roman"/>
                <w:b/>
                <w:color w:val="000000"/>
                <w:sz w:val="24"/>
                <w:szCs w:val="24"/>
              </w:rPr>
              <w:t>.</w:t>
            </w:r>
          </w:p>
        </w:tc>
        <w:tc>
          <w:tcPr>
            <w:tcW w:w="3932" w:type="dxa"/>
            <w:shd w:val="clear" w:color="auto" w:fill="auto"/>
          </w:tcPr>
          <w:p w14:paraId="2B84AACB" w14:textId="77777777" w:rsidR="00942082" w:rsidRPr="005707E1" w:rsidRDefault="00942082" w:rsidP="00D1275A">
            <w:pPr>
              <w:jc w:val="both"/>
              <w:rPr>
                <w:rFonts w:ascii="Times New Roman" w:hAnsi="Times New Roman" w:cs="Times New Roman"/>
              </w:rPr>
            </w:pPr>
            <w:r w:rsidRPr="005707E1">
              <w:rPr>
                <w:rFonts w:ascii="Times New Roman" w:hAnsi="Times New Roman" w:cs="Times New Roman"/>
                <w:sz w:val="24"/>
                <w:szCs w:val="24"/>
                <w:lang w:val="kk-KZ"/>
              </w:rPr>
              <w:t xml:space="preserve">     Приведение в соответствие с поправкой в пункт 1 статьи 41 Бюджетного кодекса.</w:t>
            </w:r>
          </w:p>
        </w:tc>
      </w:tr>
      <w:tr w:rsidR="00942082" w:rsidRPr="005707E1" w14:paraId="43BF1CBE" w14:textId="77777777" w:rsidTr="00D1275A">
        <w:tc>
          <w:tcPr>
            <w:tcW w:w="14559" w:type="dxa"/>
            <w:gridSpan w:val="5"/>
          </w:tcPr>
          <w:p w14:paraId="58A81875" w14:textId="77777777" w:rsidR="00942082" w:rsidRPr="005707E1" w:rsidRDefault="00942082" w:rsidP="00D1275A">
            <w:pPr>
              <w:pStyle w:val="a4"/>
              <w:numPr>
                <w:ilvl w:val="0"/>
                <w:numId w:val="21"/>
              </w:numPr>
              <w:ind w:left="567"/>
              <w:jc w:val="center"/>
              <w:rPr>
                <w:rFonts w:ascii="Times New Roman" w:hAnsi="Times New Roman" w:cs="Times New Roman"/>
                <w:b/>
                <w:sz w:val="24"/>
                <w:szCs w:val="24"/>
              </w:rPr>
            </w:pPr>
            <w:r w:rsidRPr="005707E1">
              <w:rPr>
                <w:rFonts w:ascii="Times New Roman" w:hAnsi="Times New Roman" w:cs="Times New Roman"/>
                <w:b/>
                <w:sz w:val="24"/>
                <w:szCs w:val="24"/>
              </w:rPr>
              <w:t xml:space="preserve">Закон Республики Казахстан от 4 декабря 2015 года «О государственных закупках» </w:t>
            </w:r>
          </w:p>
        </w:tc>
      </w:tr>
      <w:tr w:rsidR="00942082" w:rsidRPr="005707E1" w14:paraId="23299A7A" w14:textId="77777777" w:rsidTr="00D1275A">
        <w:tc>
          <w:tcPr>
            <w:tcW w:w="562" w:type="dxa"/>
          </w:tcPr>
          <w:p w14:paraId="15BE6F81"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45C87078" w14:textId="77777777" w:rsidR="00942082" w:rsidRPr="005707E1" w:rsidRDefault="00942082" w:rsidP="00D1275A">
            <w:pPr>
              <w:jc w:val="both"/>
              <w:rPr>
                <w:rFonts w:ascii="Times New Roman" w:hAnsi="Times New Roman" w:cs="Times New Roman"/>
                <w:sz w:val="24"/>
                <w:szCs w:val="24"/>
              </w:rPr>
            </w:pPr>
            <w:r>
              <w:rPr>
                <w:rFonts w:ascii="Times New Roman" w:hAnsi="Times New Roman" w:cs="Times New Roman"/>
                <w:sz w:val="24"/>
                <w:szCs w:val="24"/>
                <w:lang w:val="kk-KZ"/>
              </w:rPr>
              <w:t>Абзац первый п</w:t>
            </w:r>
            <w:r w:rsidRPr="005707E1">
              <w:rPr>
                <w:rFonts w:ascii="Times New Roman" w:hAnsi="Times New Roman" w:cs="Times New Roman"/>
                <w:sz w:val="24"/>
                <w:szCs w:val="24"/>
                <w:lang w:val="kk-KZ"/>
              </w:rPr>
              <w:t>одпункт</w:t>
            </w:r>
            <w:r>
              <w:rPr>
                <w:rFonts w:ascii="Times New Roman" w:hAnsi="Times New Roman" w:cs="Times New Roman"/>
                <w:sz w:val="24"/>
                <w:szCs w:val="24"/>
                <w:lang w:val="kk-KZ"/>
              </w:rPr>
              <w:t xml:space="preserve">а </w:t>
            </w:r>
            <w:r w:rsidRPr="005707E1">
              <w:rPr>
                <w:rFonts w:ascii="Times New Roman" w:hAnsi="Times New Roman" w:cs="Times New Roman"/>
                <w:sz w:val="24"/>
                <w:szCs w:val="24"/>
              </w:rPr>
              <w:t>3) статьи 17</w:t>
            </w:r>
          </w:p>
        </w:tc>
        <w:tc>
          <w:tcPr>
            <w:tcW w:w="4371" w:type="dxa"/>
          </w:tcPr>
          <w:p w14:paraId="358F85CF" w14:textId="77777777" w:rsidR="00942082" w:rsidRPr="005707E1" w:rsidRDefault="00942082" w:rsidP="00D1275A">
            <w:pPr>
              <w:pStyle w:val="aa"/>
              <w:shd w:val="clear" w:color="auto" w:fill="FFFFFF"/>
              <w:spacing w:before="0" w:beforeAutospacing="0" w:after="0" w:afterAutospacing="0"/>
              <w:jc w:val="both"/>
              <w:textAlignment w:val="baseline"/>
              <w:rPr>
                <w:rFonts w:eastAsia="Calibri"/>
                <w:color w:val="auto"/>
                <w:lang w:val="kk-KZ"/>
              </w:rPr>
            </w:pPr>
            <w:r w:rsidRPr="005707E1">
              <w:rPr>
                <w:rFonts w:eastAsia="Calibri"/>
                <w:color w:val="auto"/>
                <w:lang w:val="kk-KZ"/>
              </w:rPr>
              <w:t xml:space="preserve">     Статья 17. Полномочия единого оператора в сфере государственных закупок</w:t>
            </w:r>
          </w:p>
          <w:p w14:paraId="5E0D2459" w14:textId="77777777" w:rsidR="00942082" w:rsidRPr="005707E1" w:rsidRDefault="00942082" w:rsidP="00D1275A">
            <w:pPr>
              <w:pStyle w:val="aa"/>
              <w:shd w:val="clear" w:color="auto" w:fill="FFFFFF"/>
              <w:spacing w:before="0" w:beforeAutospacing="0" w:after="0" w:afterAutospacing="0"/>
              <w:jc w:val="both"/>
              <w:textAlignment w:val="baseline"/>
              <w:rPr>
                <w:rFonts w:eastAsia="Calibri"/>
                <w:color w:val="auto"/>
                <w:lang w:val="kk-KZ"/>
              </w:rPr>
            </w:pPr>
            <w:r w:rsidRPr="005707E1">
              <w:rPr>
                <w:rFonts w:eastAsia="Calibri"/>
                <w:color w:val="auto"/>
                <w:lang w:val="kk-KZ"/>
              </w:rPr>
              <w:t xml:space="preserve">     ...</w:t>
            </w:r>
          </w:p>
          <w:p w14:paraId="3938557B" w14:textId="77777777" w:rsidR="00942082" w:rsidRPr="005707E1" w:rsidRDefault="00942082" w:rsidP="00D1275A">
            <w:pPr>
              <w:pStyle w:val="aa"/>
              <w:shd w:val="clear" w:color="auto" w:fill="FFFFFF"/>
              <w:spacing w:before="0" w:beforeAutospacing="0" w:after="0" w:afterAutospacing="0"/>
              <w:jc w:val="both"/>
              <w:textAlignment w:val="baseline"/>
              <w:rPr>
                <w:rFonts w:eastAsia="Calibri"/>
                <w:color w:val="auto"/>
                <w:lang w:val="kk-KZ"/>
              </w:rPr>
            </w:pPr>
            <w:r w:rsidRPr="005707E1">
              <w:rPr>
                <w:rFonts w:eastAsia="Calibri"/>
                <w:color w:val="auto"/>
                <w:lang w:val="kk-KZ"/>
              </w:rPr>
              <w:t xml:space="preserve">     Единый оператор в сфере государственных закупок:</w:t>
            </w:r>
          </w:p>
          <w:p w14:paraId="41341FC8" w14:textId="77777777" w:rsidR="00942082" w:rsidRPr="005707E1" w:rsidRDefault="00942082" w:rsidP="00D1275A">
            <w:pPr>
              <w:pStyle w:val="aa"/>
              <w:shd w:val="clear" w:color="auto" w:fill="FFFFFF"/>
              <w:spacing w:before="0" w:beforeAutospacing="0" w:after="0" w:afterAutospacing="0"/>
              <w:jc w:val="both"/>
              <w:textAlignment w:val="baseline"/>
              <w:rPr>
                <w:rFonts w:eastAsia="Calibri"/>
                <w:color w:val="auto"/>
                <w:lang w:val="kk-KZ"/>
              </w:rPr>
            </w:pPr>
            <w:r w:rsidRPr="005707E1">
              <w:rPr>
                <w:rFonts w:eastAsia="Calibri"/>
                <w:color w:val="auto"/>
                <w:lang w:val="kk-KZ"/>
              </w:rPr>
              <w:t xml:space="preserve">     ...</w:t>
            </w:r>
          </w:p>
          <w:p w14:paraId="07B41C2B" w14:textId="77777777" w:rsidR="00942082" w:rsidRPr="005707E1" w:rsidRDefault="00942082" w:rsidP="00D1275A">
            <w:pPr>
              <w:pStyle w:val="aa"/>
              <w:shd w:val="clear" w:color="auto" w:fill="FFFFFF"/>
              <w:spacing w:before="0" w:beforeAutospacing="0" w:after="0" w:afterAutospacing="0"/>
              <w:jc w:val="both"/>
              <w:textAlignment w:val="baseline"/>
              <w:rPr>
                <w:rFonts w:eastAsia="Calibri"/>
                <w:b/>
                <w:color w:val="auto"/>
                <w:lang w:val="kk-KZ"/>
              </w:rPr>
            </w:pPr>
            <w:r w:rsidRPr="005707E1">
              <w:rPr>
                <w:rFonts w:eastAsia="Calibri"/>
                <w:color w:val="auto"/>
                <w:lang w:val="kk-KZ"/>
              </w:rPr>
              <w:t xml:space="preserve">     3) оказывает на платной основе потенциальным поставщикам услуги по использованию (доступу) веб-портала государственных закупок. Цена на </w:t>
            </w:r>
            <w:r w:rsidRPr="005707E1">
              <w:rPr>
                <w:rFonts w:eastAsia="Calibri"/>
                <w:color w:val="auto"/>
                <w:lang w:val="kk-KZ"/>
              </w:rPr>
              <w:lastRenderedPageBreak/>
              <w:t xml:space="preserve">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w:t>
            </w:r>
            <w:r w:rsidRPr="005707E1">
              <w:rPr>
                <w:rFonts w:eastAsia="Calibri"/>
                <w:b/>
                <w:color w:val="auto"/>
                <w:lang w:val="kk-KZ"/>
              </w:rPr>
              <w:t>уполномоченным</w:t>
            </w:r>
            <w:r w:rsidRPr="005707E1">
              <w:rPr>
                <w:rFonts w:eastAsia="Calibri"/>
                <w:color w:val="auto"/>
                <w:lang w:val="kk-KZ"/>
              </w:rPr>
              <w:t xml:space="preserve"> органом.</w:t>
            </w:r>
          </w:p>
          <w:p w14:paraId="23A94F4D" w14:textId="77777777" w:rsidR="00942082" w:rsidRPr="005707E1" w:rsidRDefault="00942082" w:rsidP="00D1275A">
            <w:pPr>
              <w:pStyle w:val="aa"/>
              <w:shd w:val="clear" w:color="auto" w:fill="FFFFFF"/>
              <w:spacing w:before="0" w:beforeAutospacing="0" w:after="0" w:afterAutospacing="0"/>
              <w:jc w:val="both"/>
              <w:textAlignment w:val="baseline"/>
              <w:rPr>
                <w:rFonts w:eastAsia="Calibri"/>
                <w:color w:val="auto"/>
                <w:lang w:val="kk-KZ"/>
              </w:rPr>
            </w:pPr>
          </w:p>
        </w:tc>
        <w:tc>
          <w:tcPr>
            <w:tcW w:w="4276" w:type="dxa"/>
          </w:tcPr>
          <w:p w14:paraId="315400DC" w14:textId="77777777" w:rsidR="00942082" w:rsidRPr="005707E1" w:rsidRDefault="00942082" w:rsidP="00D1275A">
            <w:pPr>
              <w:pStyle w:val="aa"/>
              <w:shd w:val="clear" w:color="auto" w:fill="FFFFFF"/>
              <w:spacing w:before="0" w:beforeAutospacing="0" w:after="0" w:afterAutospacing="0"/>
              <w:jc w:val="both"/>
              <w:textAlignment w:val="baseline"/>
              <w:rPr>
                <w:rFonts w:eastAsia="Calibri"/>
                <w:color w:val="auto"/>
                <w:lang w:val="ru-RU"/>
              </w:rPr>
            </w:pPr>
            <w:r w:rsidRPr="005707E1">
              <w:rPr>
                <w:rFonts w:eastAsia="Calibri"/>
                <w:color w:val="auto"/>
                <w:lang w:val="ru-RU"/>
              </w:rPr>
              <w:lastRenderedPageBreak/>
              <w:t xml:space="preserve">     Статья 17. Полномочия единого оператора в сфере государственных закупок</w:t>
            </w:r>
          </w:p>
          <w:p w14:paraId="7EB1C120" w14:textId="77777777" w:rsidR="00942082" w:rsidRPr="005707E1" w:rsidRDefault="00942082" w:rsidP="00D1275A">
            <w:pPr>
              <w:pStyle w:val="aa"/>
              <w:shd w:val="clear" w:color="auto" w:fill="FFFFFF"/>
              <w:spacing w:before="0" w:beforeAutospacing="0" w:after="0" w:afterAutospacing="0"/>
              <w:jc w:val="both"/>
              <w:textAlignment w:val="baseline"/>
              <w:rPr>
                <w:rFonts w:eastAsia="Calibri"/>
                <w:color w:val="auto"/>
                <w:lang w:val="ru-RU"/>
              </w:rPr>
            </w:pPr>
            <w:r w:rsidRPr="005707E1">
              <w:rPr>
                <w:rFonts w:eastAsia="Calibri"/>
                <w:color w:val="auto"/>
                <w:lang w:val="ru-RU"/>
              </w:rPr>
              <w:t xml:space="preserve">     …</w:t>
            </w:r>
          </w:p>
          <w:p w14:paraId="044AD43A" w14:textId="77777777" w:rsidR="00942082" w:rsidRPr="005707E1" w:rsidRDefault="00942082" w:rsidP="00D1275A">
            <w:pPr>
              <w:pStyle w:val="aa"/>
              <w:shd w:val="clear" w:color="auto" w:fill="FFFFFF"/>
              <w:spacing w:before="0" w:beforeAutospacing="0" w:after="0" w:afterAutospacing="0"/>
              <w:jc w:val="both"/>
              <w:textAlignment w:val="baseline"/>
              <w:rPr>
                <w:rFonts w:eastAsia="Calibri"/>
                <w:color w:val="auto"/>
                <w:lang w:val="ru-RU"/>
              </w:rPr>
            </w:pPr>
            <w:r w:rsidRPr="005707E1">
              <w:rPr>
                <w:rFonts w:eastAsia="Calibri"/>
                <w:color w:val="auto"/>
                <w:lang w:val="ru-RU"/>
              </w:rPr>
              <w:t xml:space="preserve">     Единый оператор в сфере государственных закупок:</w:t>
            </w:r>
          </w:p>
          <w:p w14:paraId="45BC6241" w14:textId="77777777" w:rsidR="00942082" w:rsidRPr="005707E1" w:rsidRDefault="00942082" w:rsidP="00D1275A">
            <w:pPr>
              <w:pStyle w:val="aa"/>
              <w:shd w:val="clear" w:color="auto" w:fill="FFFFFF"/>
              <w:spacing w:before="0" w:beforeAutospacing="0" w:after="0" w:afterAutospacing="0"/>
              <w:jc w:val="both"/>
              <w:textAlignment w:val="baseline"/>
              <w:rPr>
                <w:rFonts w:eastAsia="Calibri"/>
                <w:color w:val="auto"/>
                <w:lang w:val="ru-RU"/>
              </w:rPr>
            </w:pPr>
            <w:r w:rsidRPr="005707E1">
              <w:rPr>
                <w:rFonts w:eastAsia="Calibri"/>
                <w:color w:val="auto"/>
                <w:lang w:val="ru-RU"/>
              </w:rPr>
              <w:t xml:space="preserve">     …</w:t>
            </w:r>
          </w:p>
          <w:p w14:paraId="67121F64" w14:textId="77777777" w:rsidR="00942082" w:rsidRPr="005707E1" w:rsidRDefault="00942082" w:rsidP="00D1275A">
            <w:pPr>
              <w:pStyle w:val="aa"/>
              <w:shd w:val="clear" w:color="auto" w:fill="FFFFFF"/>
              <w:spacing w:before="0" w:beforeAutospacing="0" w:after="0" w:afterAutospacing="0"/>
              <w:jc w:val="both"/>
              <w:textAlignment w:val="baseline"/>
              <w:rPr>
                <w:rFonts w:eastAsia="Calibri"/>
                <w:b/>
                <w:color w:val="auto"/>
                <w:lang w:val="kk-KZ"/>
              </w:rPr>
            </w:pPr>
            <w:r w:rsidRPr="005707E1">
              <w:rPr>
                <w:rFonts w:eastAsia="Calibri"/>
                <w:color w:val="auto"/>
                <w:lang w:val="ru-RU"/>
              </w:rPr>
              <w:t xml:space="preserve">     </w:t>
            </w:r>
            <w:r w:rsidRPr="005707E1">
              <w:rPr>
                <w:rFonts w:eastAsia="Calibri"/>
                <w:color w:val="auto"/>
                <w:lang w:val="kk-KZ"/>
              </w:rPr>
              <w:t xml:space="preserve">3) оказывает на платной основе потенциальным поставщикам услуги по использованию (доступу) веб-портала государственных закупок. </w:t>
            </w:r>
            <w:r w:rsidRPr="005707E1">
              <w:rPr>
                <w:rFonts w:eastAsia="Calibri"/>
                <w:color w:val="auto"/>
                <w:lang w:val="kk-KZ"/>
              </w:rPr>
              <w:lastRenderedPageBreak/>
              <w:t>Цена на 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уполномоченным</w:t>
            </w:r>
            <w:r w:rsidRPr="005707E1">
              <w:rPr>
                <w:rFonts w:eastAsia="Calibri"/>
                <w:b/>
                <w:color w:val="auto"/>
                <w:lang w:val="kk-KZ"/>
              </w:rPr>
              <w:t xml:space="preserve"> и антимонопольным </w:t>
            </w:r>
            <w:r w:rsidRPr="005707E1">
              <w:rPr>
                <w:rFonts w:eastAsia="Calibri"/>
                <w:color w:val="auto"/>
                <w:lang w:val="kk-KZ"/>
              </w:rPr>
              <w:t>орган</w:t>
            </w:r>
            <w:r w:rsidRPr="00CF2320">
              <w:rPr>
                <w:rFonts w:eastAsia="Calibri"/>
                <w:b/>
                <w:bCs/>
                <w:color w:val="auto"/>
                <w:lang w:val="kk-KZ"/>
              </w:rPr>
              <w:t>ами</w:t>
            </w:r>
            <w:r w:rsidRPr="005707E1">
              <w:rPr>
                <w:rFonts w:eastAsia="Calibri"/>
                <w:color w:val="auto"/>
                <w:lang w:val="kk-KZ"/>
              </w:rPr>
              <w:t>.</w:t>
            </w:r>
          </w:p>
          <w:p w14:paraId="3D4B3FFB" w14:textId="77777777" w:rsidR="00942082" w:rsidRPr="005707E1" w:rsidRDefault="00942082" w:rsidP="00D1275A">
            <w:pPr>
              <w:pStyle w:val="aa"/>
              <w:shd w:val="clear" w:color="auto" w:fill="FFFFFF"/>
              <w:spacing w:before="0" w:beforeAutospacing="0" w:after="0" w:afterAutospacing="0"/>
              <w:jc w:val="both"/>
              <w:textAlignment w:val="baseline"/>
              <w:rPr>
                <w:rFonts w:eastAsia="Calibri"/>
                <w:color w:val="auto"/>
                <w:lang w:val="kk-KZ"/>
              </w:rPr>
            </w:pPr>
          </w:p>
        </w:tc>
        <w:tc>
          <w:tcPr>
            <w:tcW w:w="3932" w:type="dxa"/>
            <w:shd w:val="clear" w:color="auto" w:fill="auto"/>
          </w:tcPr>
          <w:p w14:paraId="0AE2554E" w14:textId="77777777" w:rsidR="00942082" w:rsidRPr="005707E1" w:rsidRDefault="00942082" w:rsidP="00D1275A">
            <w:pPr>
              <w:jc w:val="both"/>
              <w:rPr>
                <w:rFonts w:ascii="Times New Roman" w:eastAsia="Calibri" w:hAnsi="Times New Roman" w:cs="Times New Roman"/>
                <w:sz w:val="24"/>
                <w:szCs w:val="24"/>
                <w:lang w:val="kk-KZ"/>
              </w:rPr>
            </w:pPr>
            <w:r w:rsidRPr="005707E1">
              <w:rPr>
                <w:rFonts w:ascii="Times New Roman" w:eastAsia="Calibri" w:hAnsi="Times New Roman" w:cs="Times New Roman"/>
                <w:sz w:val="24"/>
                <w:szCs w:val="24"/>
                <w:lang w:val="kk-KZ"/>
              </w:rPr>
              <w:lastRenderedPageBreak/>
              <w:t xml:space="preserve">     В настоящее время услуги по использованию (доступу) веб-портала государственных закупок оказываются Единым оператором на платной основе за счет средств потенциальных поставщиков (субъектов предпринимательства).</w:t>
            </w:r>
          </w:p>
          <w:p w14:paraId="27EF5200" w14:textId="77777777" w:rsidR="00942082" w:rsidRPr="005707E1" w:rsidRDefault="00942082" w:rsidP="00D1275A">
            <w:pPr>
              <w:jc w:val="both"/>
              <w:rPr>
                <w:rFonts w:ascii="Times New Roman" w:eastAsia="Calibri" w:hAnsi="Times New Roman" w:cs="Times New Roman"/>
                <w:sz w:val="24"/>
                <w:szCs w:val="24"/>
                <w:lang w:val="kk-KZ"/>
              </w:rPr>
            </w:pPr>
            <w:r w:rsidRPr="005707E1">
              <w:rPr>
                <w:rFonts w:ascii="Times New Roman" w:eastAsia="Calibri" w:hAnsi="Times New Roman" w:cs="Times New Roman"/>
                <w:sz w:val="24"/>
                <w:szCs w:val="24"/>
                <w:lang w:val="kk-KZ"/>
              </w:rPr>
              <w:t xml:space="preserve">     В этой связи, предлагается устанавление цен услуги по использованию (доступу) потенциальными поставщиками </w:t>
            </w:r>
            <w:r w:rsidRPr="005707E1">
              <w:rPr>
                <w:rFonts w:ascii="Times New Roman" w:eastAsia="Calibri" w:hAnsi="Times New Roman" w:cs="Times New Roman"/>
                <w:sz w:val="24"/>
                <w:szCs w:val="24"/>
                <w:lang w:val="kk-KZ"/>
              </w:rPr>
              <w:lastRenderedPageBreak/>
              <w:t>веб-портала государственных закупок по согласованию с антимонопольным органом.</w:t>
            </w:r>
          </w:p>
        </w:tc>
      </w:tr>
      <w:tr w:rsidR="00942082" w:rsidRPr="005707E1" w14:paraId="2D9AF0C9" w14:textId="77777777" w:rsidTr="00D1275A">
        <w:tc>
          <w:tcPr>
            <w:tcW w:w="562" w:type="dxa"/>
          </w:tcPr>
          <w:p w14:paraId="0E17F0F2"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47833759"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Подпункт 1) пункта 3 статьи 39</w:t>
            </w:r>
          </w:p>
        </w:tc>
        <w:tc>
          <w:tcPr>
            <w:tcW w:w="4371" w:type="dxa"/>
          </w:tcPr>
          <w:p w14:paraId="0FEF3D75"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Статья 39. Основания осуществления государственных закупок способом из одного источника</w:t>
            </w:r>
          </w:p>
          <w:p w14:paraId="68156919" w14:textId="77777777" w:rsidR="00942082" w:rsidRPr="005707E1" w:rsidRDefault="00942082" w:rsidP="00D1275A">
            <w:pPr>
              <w:ind w:firstLine="284"/>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w:t>
            </w:r>
          </w:p>
          <w:p w14:paraId="186DDBBF"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4993E4EF"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1) </w:t>
            </w:r>
            <w:r w:rsidRPr="005707E1">
              <w:rPr>
                <w:rFonts w:ascii="Times New Roman" w:hAnsi="Times New Roman" w:cs="Times New Roman"/>
                <w:sz w:val="24"/>
                <w:szCs w:val="24"/>
              </w:rPr>
              <w:t xml:space="preserve">приобретения услуг, относящихся к сферам естественных монополий, </w:t>
            </w:r>
            <w:r w:rsidRPr="005707E1">
              <w:rPr>
                <w:rFonts w:ascii="Times New Roman" w:hAnsi="Times New Roman" w:cs="Times New Roman"/>
                <w:b/>
                <w:sz w:val="24"/>
                <w:szCs w:val="24"/>
              </w:rPr>
              <w:t>а также энергоснабжения или купли-продажи электрической энергии с гарантирующим поставщиком электрической</w:t>
            </w:r>
            <w:r w:rsidRPr="005707E1">
              <w:rPr>
                <w:rFonts w:ascii="Times New Roman" w:hAnsi="Times New Roman" w:cs="Times New Roman"/>
                <w:sz w:val="24"/>
                <w:szCs w:val="24"/>
              </w:rPr>
              <w:t xml:space="preserve"> </w:t>
            </w:r>
            <w:r w:rsidRPr="005707E1">
              <w:rPr>
                <w:rFonts w:ascii="Times New Roman" w:hAnsi="Times New Roman" w:cs="Times New Roman"/>
                <w:b/>
                <w:sz w:val="24"/>
                <w:szCs w:val="24"/>
              </w:rPr>
              <w:t>энергии</w:t>
            </w:r>
            <w:r w:rsidRPr="005707E1">
              <w:rPr>
                <w:rFonts w:ascii="Times New Roman" w:hAnsi="Times New Roman" w:cs="Times New Roman"/>
                <w:sz w:val="24"/>
                <w:szCs w:val="24"/>
              </w:rPr>
              <w:t>;</w:t>
            </w:r>
          </w:p>
          <w:p w14:paraId="49C287A8" w14:textId="77777777" w:rsidR="00942082" w:rsidRPr="005707E1" w:rsidRDefault="00942082" w:rsidP="00D1275A">
            <w:pPr>
              <w:jc w:val="both"/>
              <w:rPr>
                <w:rFonts w:ascii="Times New Roman" w:eastAsia="Calibri" w:hAnsi="Times New Roman" w:cs="Times New Roman"/>
                <w:b/>
                <w:sz w:val="24"/>
                <w:szCs w:val="24"/>
              </w:rPr>
            </w:pPr>
          </w:p>
        </w:tc>
        <w:tc>
          <w:tcPr>
            <w:tcW w:w="4276" w:type="dxa"/>
          </w:tcPr>
          <w:p w14:paraId="46DB01E9"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Статья 39. Основания осуществления государственных закупок способом из одного источника</w:t>
            </w:r>
          </w:p>
          <w:p w14:paraId="5AE5253B" w14:textId="77777777" w:rsidR="00942082" w:rsidRPr="005707E1" w:rsidRDefault="00942082" w:rsidP="00D1275A">
            <w:pPr>
              <w:ind w:firstLine="284"/>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w:t>
            </w:r>
          </w:p>
          <w:p w14:paraId="23D21D41"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4EB911C4" w14:textId="77777777" w:rsidR="00942082" w:rsidRPr="005707E1" w:rsidRDefault="00942082" w:rsidP="00D1275A">
            <w:pPr>
              <w:jc w:val="both"/>
              <w:rPr>
                <w:rFonts w:ascii="Times New Roman" w:eastAsia="Calibri" w:hAnsi="Times New Roman" w:cs="Times New Roman"/>
                <w:b/>
                <w:sz w:val="24"/>
                <w:szCs w:val="24"/>
              </w:rPr>
            </w:pPr>
            <w:r w:rsidRPr="005707E1">
              <w:rPr>
                <w:rFonts w:ascii="Times New Roman" w:eastAsia="Calibri" w:hAnsi="Times New Roman" w:cs="Times New Roman"/>
                <w:sz w:val="24"/>
                <w:szCs w:val="24"/>
              </w:rPr>
              <w:t xml:space="preserve">     1)</w:t>
            </w:r>
            <w:r w:rsidRPr="005707E1">
              <w:rPr>
                <w:rFonts w:ascii="Times New Roman" w:eastAsia="Calibri" w:hAnsi="Times New Roman" w:cs="Times New Roman"/>
                <w:b/>
                <w:sz w:val="24"/>
                <w:szCs w:val="24"/>
              </w:rPr>
              <w:t xml:space="preserve"> </w:t>
            </w:r>
            <w:r w:rsidRPr="005707E1">
              <w:rPr>
                <w:rFonts w:ascii="Times New Roman" w:hAnsi="Times New Roman" w:cs="Times New Roman"/>
                <w:sz w:val="24"/>
                <w:szCs w:val="24"/>
              </w:rPr>
              <w:t>приобретения услуг, относящихся</w:t>
            </w:r>
            <w:r w:rsidRPr="005707E1">
              <w:rPr>
                <w:rFonts w:ascii="Times New Roman" w:hAnsi="Times New Roman" w:cs="Times New Roman"/>
                <w:b/>
                <w:sz w:val="24"/>
                <w:szCs w:val="24"/>
              </w:rPr>
              <w:t xml:space="preserve"> </w:t>
            </w:r>
            <w:r w:rsidRPr="005707E1">
              <w:rPr>
                <w:rFonts w:ascii="Times New Roman" w:hAnsi="Times New Roman" w:cs="Times New Roman"/>
                <w:sz w:val="24"/>
                <w:szCs w:val="24"/>
              </w:rPr>
              <w:t xml:space="preserve">к сферам естественных </w:t>
            </w:r>
            <w:r w:rsidRPr="00A64F62">
              <w:rPr>
                <w:rFonts w:ascii="Times New Roman" w:hAnsi="Times New Roman" w:cs="Times New Roman"/>
                <w:b/>
                <w:sz w:val="24"/>
                <w:szCs w:val="24"/>
              </w:rPr>
              <w:t>монополий;</w:t>
            </w:r>
          </w:p>
        </w:tc>
        <w:tc>
          <w:tcPr>
            <w:tcW w:w="3932" w:type="dxa"/>
            <w:shd w:val="clear" w:color="auto" w:fill="auto"/>
          </w:tcPr>
          <w:p w14:paraId="2CEB6D29" w14:textId="77777777" w:rsidR="00942082" w:rsidRPr="005707E1" w:rsidRDefault="00942082" w:rsidP="00D1275A">
            <w:pPr>
              <w:spacing w:line="20" w:lineRule="atLeast"/>
              <w:jc w:val="both"/>
              <w:rPr>
                <w:rStyle w:val="s13"/>
                <w:rFonts w:ascii="Times New Roman" w:hAnsi="Times New Roman" w:cs="Times New Roman"/>
                <w:sz w:val="24"/>
                <w:szCs w:val="24"/>
                <w:bdr w:val="none" w:sz="0" w:space="0" w:color="auto" w:frame="1"/>
              </w:rPr>
            </w:pPr>
            <w:r w:rsidRPr="005707E1">
              <w:rPr>
                <w:rStyle w:val="s13"/>
                <w:rFonts w:ascii="Times New Roman" w:hAnsi="Times New Roman" w:cs="Times New Roman"/>
                <w:sz w:val="24"/>
                <w:szCs w:val="24"/>
                <w:bdr w:val="none" w:sz="0" w:space="0" w:color="auto" w:frame="1"/>
              </w:rPr>
              <w:t xml:space="preserve">     С учетом того, что рынок энергоснабжения является конкурентным предлагается осуществлять государственные закупки электрической энергии наиболее конкурентными способами. </w:t>
            </w:r>
          </w:p>
          <w:p w14:paraId="5EC79961"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     </w:t>
            </w:r>
            <w:r w:rsidRPr="005707E1">
              <w:rPr>
                <w:rStyle w:val="s13"/>
                <w:rFonts w:ascii="Times New Roman" w:hAnsi="Times New Roman" w:cs="Times New Roman"/>
                <w:i/>
                <w:sz w:val="24"/>
                <w:szCs w:val="24"/>
                <w:bdr w:val="none" w:sz="0" w:space="0" w:color="auto" w:frame="1"/>
                <w:lang w:val="kk-KZ"/>
              </w:rPr>
              <w:t>Справочно: cогласно данным Министерства финансов по рассматриваемому основанию заключено договоров на сумму</w:t>
            </w:r>
          </w:p>
          <w:p w14:paraId="2A541620"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в 2016 году </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 xml:space="preserve"> 98 млрд. тг., </w:t>
            </w:r>
          </w:p>
          <w:p w14:paraId="76E19513"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в 2017 году - 163 млрд. тг</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 xml:space="preserve"> </w:t>
            </w:r>
          </w:p>
          <w:p w14:paraId="4720F6BC"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в 2018 году - 148 млрд. тг</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 xml:space="preserve"> </w:t>
            </w:r>
          </w:p>
          <w:p w14:paraId="56A65573"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в 2019 году - 139 млрд. тг</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 xml:space="preserve"> </w:t>
            </w:r>
          </w:p>
          <w:p w14:paraId="4628FDBC" w14:textId="77777777" w:rsidR="00942082" w:rsidRPr="005707E1" w:rsidRDefault="00942082" w:rsidP="00D1275A">
            <w:pPr>
              <w:spacing w:line="20" w:lineRule="atLeast"/>
              <w:jc w:val="both"/>
              <w:rPr>
                <w:rFonts w:ascii="Times New Roman" w:eastAsia="Calibri" w:hAnsi="Times New Roman" w:cs="Times New Roman"/>
                <w:sz w:val="24"/>
                <w:szCs w:val="24"/>
                <w:lang w:val="kk-KZ"/>
              </w:rPr>
            </w:pPr>
            <w:r w:rsidRPr="005707E1">
              <w:rPr>
                <w:rStyle w:val="s13"/>
                <w:rFonts w:ascii="Times New Roman" w:hAnsi="Times New Roman" w:cs="Times New Roman"/>
                <w:i/>
                <w:sz w:val="24"/>
                <w:szCs w:val="24"/>
                <w:bdr w:val="none" w:sz="0" w:space="0" w:color="auto" w:frame="1"/>
              </w:rPr>
              <w:t>в 2020 году - 192 млрд. тг</w:t>
            </w:r>
            <w:r w:rsidRPr="005707E1">
              <w:rPr>
                <w:rStyle w:val="s13"/>
                <w:rFonts w:ascii="Times New Roman" w:hAnsi="Times New Roman" w:cs="Times New Roman"/>
                <w:i/>
                <w:sz w:val="24"/>
                <w:szCs w:val="24"/>
                <w:bdr w:val="none" w:sz="0" w:space="0" w:color="auto" w:frame="1"/>
                <w:lang w:val="kk-KZ"/>
              </w:rPr>
              <w:t>.</w:t>
            </w:r>
          </w:p>
        </w:tc>
      </w:tr>
      <w:tr w:rsidR="00942082" w:rsidRPr="005707E1" w14:paraId="6252CC12" w14:textId="77777777" w:rsidTr="00D1275A">
        <w:tc>
          <w:tcPr>
            <w:tcW w:w="562" w:type="dxa"/>
          </w:tcPr>
          <w:p w14:paraId="2C14208B"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1B313FF4"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Подпункт 2) </w:t>
            </w:r>
            <w:r>
              <w:rPr>
                <w:rFonts w:ascii="Times New Roman" w:hAnsi="Times New Roman" w:cs="Times New Roman"/>
                <w:sz w:val="24"/>
                <w:szCs w:val="24"/>
                <w:lang w:val="kk-KZ"/>
              </w:rPr>
              <w:t xml:space="preserve">пункта 3 </w:t>
            </w:r>
            <w:r w:rsidRPr="005707E1">
              <w:rPr>
                <w:rFonts w:ascii="Times New Roman" w:hAnsi="Times New Roman" w:cs="Times New Roman"/>
                <w:sz w:val="24"/>
                <w:szCs w:val="24"/>
                <w:lang w:val="kk-KZ"/>
              </w:rPr>
              <w:t>статьи 39</w:t>
            </w:r>
          </w:p>
        </w:tc>
        <w:tc>
          <w:tcPr>
            <w:tcW w:w="4371" w:type="dxa"/>
          </w:tcPr>
          <w:p w14:paraId="4B6F23BF"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Статья 39. Основания осуществления государственных закупок способом из одного источника</w:t>
            </w:r>
          </w:p>
          <w:p w14:paraId="01BB2165" w14:textId="77777777" w:rsidR="00942082" w:rsidRPr="005707E1" w:rsidRDefault="00942082" w:rsidP="00D1275A">
            <w:pPr>
              <w:ind w:firstLine="284"/>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w:t>
            </w:r>
          </w:p>
          <w:p w14:paraId="02FCCC5A"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3. Государственные закупки способом из одного источника путем прямого заключения договора о </w:t>
            </w:r>
            <w:r w:rsidRPr="005707E1">
              <w:rPr>
                <w:rFonts w:ascii="Times New Roman" w:eastAsia="Calibri" w:hAnsi="Times New Roman" w:cs="Times New Roman"/>
                <w:sz w:val="24"/>
                <w:szCs w:val="24"/>
              </w:rPr>
              <w:lastRenderedPageBreak/>
              <w:t>государственных закупках осуществляются в случаях:</w:t>
            </w:r>
          </w:p>
          <w:p w14:paraId="37385611"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p>
          <w:p w14:paraId="074A8B96" w14:textId="77777777" w:rsidR="00942082" w:rsidRPr="005707E1" w:rsidRDefault="00942082" w:rsidP="00D1275A">
            <w:pPr>
              <w:jc w:val="both"/>
              <w:rPr>
                <w:rFonts w:ascii="Times New Roman" w:eastAsia="Calibri" w:hAnsi="Times New Roman" w:cs="Times New Roman"/>
                <w:b/>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b/>
                <w:sz w:val="24"/>
                <w:szCs w:val="24"/>
              </w:rPr>
              <w:t>2) приобретения товаров, работ, услуг по ценам, тарифам, установленным законодательством Республики Казахстан;</w:t>
            </w:r>
          </w:p>
        </w:tc>
        <w:tc>
          <w:tcPr>
            <w:tcW w:w="4276" w:type="dxa"/>
          </w:tcPr>
          <w:p w14:paraId="51D9BB47"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lastRenderedPageBreak/>
              <w:t xml:space="preserve">     Статья 39. Основания осуществления государственных закупок способом из одного источника</w:t>
            </w:r>
          </w:p>
          <w:p w14:paraId="28F27F11" w14:textId="77777777" w:rsidR="00942082" w:rsidRPr="005707E1" w:rsidRDefault="00942082" w:rsidP="00D1275A">
            <w:pPr>
              <w:ind w:firstLine="284"/>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w:t>
            </w:r>
          </w:p>
          <w:p w14:paraId="7A0174B5"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3. Государственные закупки способом из одного источника путем прямого заключения договора о </w:t>
            </w:r>
            <w:r w:rsidRPr="005707E1">
              <w:rPr>
                <w:rFonts w:ascii="Times New Roman" w:eastAsia="Calibri" w:hAnsi="Times New Roman" w:cs="Times New Roman"/>
                <w:sz w:val="24"/>
                <w:szCs w:val="24"/>
              </w:rPr>
              <w:lastRenderedPageBreak/>
              <w:t>государственных закупках осуществляются в случаях:</w:t>
            </w:r>
          </w:p>
          <w:p w14:paraId="24E7332D"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p>
          <w:p w14:paraId="54A2FCB8"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2) </w:t>
            </w:r>
            <w:r w:rsidRPr="005707E1">
              <w:rPr>
                <w:rFonts w:ascii="Times New Roman" w:eastAsia="Calibri" w:hAnsi="Times New Roman" w:cs="Times New Roman"/>
                <w:b/>
                <w:sz w:val="24"/>
                <w:szCs w:val="24"/>
              </w:rPr>
              <w:t>исключить;</w:t>
            </w:r>
          </w:p>
        </w:tc>
        <w:tc>
          <w:tcPr>
            <w:tcW w:w="3932" w:type="dxa"/>
            <w:shd w:val="clear" w:color="auto" w:fill="auto"/>
          </w:tcPr>
          <w:p w14:paraId="0BC6019A" w14:textId="77777777" w:rsidR="00942082" w:rsidRPr="005707E1" w:rsidRDefault="00942082" w:rsidP="00D1275A">
            <w:pPr>
              <w:spacing w:line="20" w:lineRule="atLeast"/>
              <w:jc w:val="both"/>
              <w:rPr>
                <w:rStyle w:val="s13"/>
                <w:rFonts w:ascii="Times New Roman" w:hAnsi="Times New Roman" w:cs="Times New Roman"/>
                <w:sz w:val="24"/>
                <w:szCs w:val="24"/>
                <w:bdr w:val="none" w:sz="0" w:space="0" w:color="auto" w:frame="1"/>
              </w:rPr>
            </w:pPr>
            <w:r w:rsidRPr="005707E1">
              <w:rPr>
                <w:rStyle w:val="s13"/>
                <w:rFonts w:ascii="Times New Roman" w:hAnsi="Times New Roman" w:cs="Times New Roman"/>
                <w:sz w:val="24"/>
                <w:szCs w:val="24"/>
                <w:bdr w:val="none" w:sz="0" w:space="0" w:color="auto" w:frame="1"/>
              </w:rPr>
              <w:lastRenderedPageBreak/>
              <w:t xml:space="preserve">     На сегодняшний день, все товарные рынки, за исключением естественных и государственных монополий находятся в конкурентной среде.</w:t>
            </w:r>
          </w:p>
          <w:p w14:paraId="463833DB"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sz w:val="24"/>
                <w:szCs w:val="24"/>
                <w:bdr w:val="none" w:sz="0" w:space="0" w:color="auto" w:frame="1"/>
              </w:rPr>
              <w:t xml:space="preserve">     </w:t>
            </w:r>
            <w:r w:rsidRPr="005707E1">
              <w:rPr>
                <w:rStyle w:val="s13"/>
                <w:rFonts w:ascii="Times New Roman" w:hAnsi="Times New Roman" w:cs="Times New Roman"/>
                <w:i/>
                <w:sz w:val="24"/>
                <w:szCs w:val="24"/>
                <w:bdr w:val="none" w:sz="0" w:space="0" w:color="auto" w:frame="1"/>
                <w:lang w:val="kk-KZ"/>
              </w:rPr>
              <w:t xml:space="preserve">Справочно: cогласно данным Министерства финансов по </w:t>
            </w:r>
            <w:r w:rsidRPr="005707E1">
              <w:rPr>
                <w:rStyle w:val="s13"/>
                <w:rFonts w:ascii="Times New Roman" w:hAnsi="Times New Roman" w:cs="Times New Roman"/>
                <w:i/>
                <w:sz w:val="24"/>
                <w:szCs w:val="24"/>
                <w:bdr w:val="none" w:sz="0" w:space="0" w:color="auto" w:frame="1"/>
                <w:lang w:val="kk-KZ"/>
              </w:rPr>
              <w:lastRenderedPageBreak/>
              <w:t>рассматриваемому основанию заключено договоров на сумму</w:t>
            </w:r>
            <w:r>
              <w:rPr>
                <w:rStyle w:val="s13"/>
                <w:rFonts w:ascii="Times New Roman" w:hAnsi="Times New Roman" w:cs="Times New Roman"/>
                <w:i/>
                <w:sz w:val="24"/>
                <w:szCs w:val="24"/>
                <w:bdr w:val="none" w:sz="0" w:space="0" w:color="auto" w:frame="1"/>
                <w:lang w:val="kk-KZ"/>
              </w:rPr>
              <w:t>:</w:t>
            </w:r>
          </w:p>
          <w:p w14:paraId="752A3A43"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в 2016 году </w:t>
            </w:r>
            <w:r w:rsidRPr="005707E1">
              <w:rPr>
                <w:rStyle w:val="s13"/>
                <w:rFonts w:ascii="Times New Roman" w:hAnsi="Times New Roman" w:cs="Times New Roman"/>
                <w:i/>
                <w:sz w:val="24"/>
                <w:szCs w:val="24"/>
                <w:bdr w:val="none" w:sz="0" w:space="0" w:color="auto" w:frame="1"/>
                <w:lang w:val="kk-KZ"/>
              </w:rPr>
              <w:t xml:space="preserve">- </w:t>
            </w:r>
            <w:r w:rsidRPr="005707E1">
              <w:rPr>
                <w:rStyle w:val="s13"/>
                <w:rFonts w:ascii="Times New Roman" w:hAnsi="Times New Roman" w:cs="Times New Roman"/>
                <w:i/>
                <w:sz w:val="24"/>
                <w:szCs w:val="24"/>
                <w:bdr w:val="none" w:sz="0" w:space="0" w:color="auto" w:frame="1"/>
              </w:rPr>
              <w:t>22 млрд. тг.,</w:t>
            </w:r>
          </w:p>
          <w:p w14:paraId="700A1725"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 в 2017 году - 35 млрд. тг</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 xml:space="preserve">, </w:t>
            </w:r>
          </w:p>
          <w:p w14:paraId="4E26DB8E"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в 2018 году - 64 млрд. тг., </w:t>
            </w:r>
          </w:p>
          <w:p w14:paraId="43C1ACD4"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в 2019 году - 43 млрд. тг</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 xml:space="preserve">, </w:t>
            </w:r>
          </w:p>
          <w:p w14:paraId="78101D79"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в 2020 году - 45 млрд. тг.</w:t>
            </w:r>
          </w:p>
          <w:p w14:paraId="1D47B0B5" w14:textId="77777777" w:rsidR="00942082" w:rsidRPr="005707E1" w:rsidRDefault="00942082" w:rsidP="00D1275A">
            <w:pPr>
              <w:spacing w:line="20" w:lineRule="atLeast"/>
              <w:jc w:val="both"/>
              <w:rPr>
                <w:rStyle w:val="s13"/>
                <w:rFonts w:ascii="Times New Roman" w:hAnsi="Times New Roman" w:cs="Times New Roman"/>
                <w:sz w:val="24"/>
                <w:szCs w:val="24"/>
                <w:bdr w:val="none" w:sz="0" w:space="0" w:color="auto" w:frame="1"/>
              </w:rPr>
            </w:pPr>
            <w:r w:rsidRPr="005707E1">
              <w:rPr>
                <w:rStyle w:val="s13"/>
                <w:rFonts w:ascii="Times New Roman" w:hAnsi="Times New Roman" w:cs="Times New Roman"/>
                <w:sz w:val="24"/>
                <w:szCs w:val="24"/>
                <w:bdr w:val="none" w:sz="0" w:space="0" w:color="auto" w:frame="1"/>
              </w:rPr>
              <w:t xml:space="preserve">     Учитывая вышеизложенное, предлагается осуществлять данные закупки конкурентными способами.</w:t>
            </w:r>
          </w:p>
        </w:tc>
      </w:tr>
      <w:tr w:rsidR="00942082" w:rsidRPr="005707E1" w14:paraId="6011E45F" w14:textId="77777777" w:rsidTr="00D1275A">
        <w:tc>
          <w:tcPr>
            <w:tcW w:w="562" w:type="dxa"/>
          </w:tcPr>
          <w:p w14:paraId="1D6BB0D9"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476C344C" w14:textId="77777777" w:rsidR="00942082" w:rsidRPr="005707E1" w:rsidRDefault="00942082" w:rsidP="00D1275A">
            <w:pPr>
              <w:jc w:val="both"/>
              <w:rPr>
                <w:rFonts w:ascii="Times New Roman" w:hAnsi="Times New Roman" w:cs="Times New Roman"/>
                <w:sz w:val="24"/>
                <w:szCs w:val="24"/>
                <w:lang w:val="kk-KZ"/>
              </w:rPr>
            </w:pPr>
            <w:r w:rsidRPr="005707E1">
              <w:rPr>
                <w:rFonts w:ascii="Times New Roman" w:hAnsi="Times New Roman" w:cs="Times New Roman"/>
                <w:sz w:val="24"/>
                <w:szCs w:val="24"/>
                <w:lang w:val="kk-KZ"/>
              </w:rPr>
              <w:t>Подпункт 4) пункта 3 статьи 39</w:t>
            </w:r>
          </w:p>
        </w:tc>
        <w:tc>
          <w:tcPr>
            <w:tcW w:w="4371" w:type="dxa"/>
          </w:tcPr>
          <w:p w14:paraId="1D1F1BAE" w14:textId="77777777" w:rsidR="00942082" w:rsidRPr="005707E1" w:rsidRDefault="00942082" w:rsidP="00D1275A">
            <w:pPr>
              <w:rPr>
                <w:rFonts w:ascii="Times New Roman" w:hAnsi="Times New Roman" w:cs="Times New Roman"/>
                <w:sz w:val="24"/>
                <w:szCs w:val="24"/>
              </w:rPr>
            </w:pPr>
            <w:r w:rsidRPr="005707E1">
              <w:rPr>
                <w:rFonts w:ascii="Times New Roman" w:hAnsi="Times New Roman" w:cs="Times New Roman"/>
                <w:sz w:val="24"/>
                <w:szCs w:val="24"/>
              </w:rPr>
              <w:t xml:space="preserve">    Статья 39. Основания осуществления государственных закупок способом из одного источника</w:t>
            </w:r>
          </w:p>
          <w:p w14:paraId="4D75B468" w14:textId="77777777" w:rsidR="00942082" w:rsidRPr="005707E1" w:rsidRDefault="00942082" w:rsidP="00D1275A">
            <w:pPr>
              <w:rPr>
                <w:rFonts w:ascii="Times New Roman" w:hAnsi="Times New Roman" w:cs="Times New Roman"/>
                <w:sz w:val="24"/>
                <w:szCs w:val="24"/>
              </w:rPr>
            </w:pPr>
            <w:r w:rsidRPr="005707E1">
              <w:rPr>
                <w:rFonts w:ascii="Times New Roman" w:hAnsi="Times New Roman" w:cs="Times New Roman"/>
                <w:sz w:val="24"/>
                <w:szCs w:val="24"/>
              </w:rPr>
              <w:t xml:space="preserve">    …</w:t>
            </w:r>
          </w:p>
          <w:p w14:paraId="3796DD96"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31BF9B3C"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w:t>
            </w:r>
          </w:p>
          <w:p w14:paraId="1EB31B2D"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4) приобретения товаров, работ, услуг </w:t>
            </w:r>
            <w:r w:rsidRPr="005707E1">
              <w:rPr>
                <w:rFonts w:ascii="Times New Roman" w:hAnsi="Times New Roman" w:cs="Times New Roman"/>
                <w:b/>
                <w:sz w:val="24"/>
                <w:szCs w:val="24"/>
              </w:rPr>
              <w:t>вследствие возникновения обстоятельств непреодолимой силы, в том числе</w:t>
            </w:r>
            <w:r w:rsidRPr="005707E1">
              <w:rPr>
                <w:rFonts w:ascii="Times New Roman" w:hAnsi="Times New Roman" w:cs="Times New Roman"/>
                <w:sz w:val="24"/>
                <w:szCs w:val="24"/>
              </w:rPr>
              <w:t xml:space="preserve"> локализации и (или) ликвидации последствий чрезвычайных ситуаций, для локализации и (или) ликвидации впервые или вновь выявленных на территории Республики Казахстан особо опасных, экзотических болезней животных, карантинных объектов, чужеродных видов, для проведения мероприятий в карантинных зонах и неблагополучных пунктах по </w:t>
            </w:r>
            <w:r w:rsidRPr="005707E1">
              <w:rPr>
                <w:rFonts w:ascii="Times New Roman" w:hAnsi="Times New Roman" w:cs="Times New Roman"/>
                <w:sz w:val="24"/>
                <w:szCs w:val="24"/>
              </w:rPr>
              <w:lastRenderedPageBreak/>
              <w:t xml:space="preserve">особо опасным болезням животных, в очагах распространения карантинных объектов, экстренных фитосанитарных мероприятий, для ликвидации </w:t>
            </w:r>
            <w:r w:rsidRPr="005707E1">
              <w:rPr>
                <w:rFonts w:ascii="Times New Roman" w:hAnsi="Times New Roman" w:cs="Times New Roman"/>
                <w:b/>
                <w:sz w:val="24"/>
                <w:szCs w:val="24"/>
              </w:rPr>
              <w:t>аварий</w:t>
            </w:r>
            <w:r w:rsidRPr="005707E1">
              <w:rPr>
                <w:rFonts w:ascii="Times New Roman" w:hAnsi="Times New Roman" w:cs="Times New Roman"/>
                <w:sz w:val="24"/>
                <w:szCs w:val="24"/>
              </w:rPr>
              <w:t xml:space="preserve">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tc>
        <w:tc>
          <w:tcPr>
            <w:tcW w:w="4276" w:type="dxa"/>
          </w:tcPr>
          <w:p w14:paraId="582640AC" w14:textId="77777777" w:rsidR="00942082" w:rsidRPr="005707E1" w:rsidRDefault="00942082" w:rsidP="00D1275A">
            <w:pPr>
              <w:rPr>
                <w:rFonts w:ascii="Times New Roman" w:hAnsi="Times New Roman" w:cs="Times New Roman"/>
                <w:sz w:val="24"/>
                <w:szCs w:val="24"/>
              </w:rPr>
            </w:pPr>
            <w:r w:rsidRPr="005707E1">
              <w:rPr>
                <w:rFonts w:ascii="Times New Roman" w:hAnsi="Times New Roman" w:cs="Times New Roman"/>
                <w:sz w:val="24"/>
                <w:szCs w:val="24"/>
              </w:rPr>
              <w:lastRenderedPageBreak/>
              <w:t xml:space="preserve">   Статья 39. Основания осуществления государственных закупок способом из одного источника</w:t>
            </w:r>
          </w:p>
          <w:p w14:paraId="4E8BF095" w14:textId="77777777" w:rsidR="00942082" w:rsidRPr="005707E1" w:rsidRDefault="00942082" w:rsidP="00D1275A">
            <w:pPr>
              <w:rPr>
                <w:rFonts w:ascii="Times New Roman" w:hAnsi="Times New Roman" w:cs="Times New Roman"/>
                <w:sz w:val="24"/>
                <w:szCs w:val="24"/>
              </w:rPr>
            </w:pPr>
            <w:r w:rsidRPr="005707E1">
              <w:rPr>
                <w:rFonts w:ascii="Times New Roman" w:hAnsi="Times New Roman" w:cs="Times New Roman"/>
                <w:sz w:val="24"/>
                <w:szCs w:val="24"/>
              </w:rPr>
              <w:t xml:space="preserve">    …</w:t>
            </w:r>
          </w:p>
          <w:p w14:paraId="699965C2"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sz w:val="24"/>
                <w:szCs w:val="24"/>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3CE1B751" w14:textId="77777777" w:rsidR="00942082" w:rsidRPr="005707E1" w:rsidRDefault="00942082" w:rsidP="00D1275A">
            <w:pPr>
              <w:rPr>
                <w:rFonts w:ascii="Times New Roman" w:hAnsi="Times New Roman" w:cs="Times New Roman"/>
                <w:sz w:val="24"/>
                <w:szCs w:val="24"/>
              </w:rPr>
            </w:pPr>
            <w:r w:rsidRPr="005707E1">
              <w:rPr>
                <w:rFonts w:ascii="Times New Roman" w:hAnsi="Times New Roman" w:cs="Times New Roman"/>
                <w:sz w:val="24"/>
                <w:szCs w:val="24"/>
              </w:rPr>
              <w:t xml:space="preserve">     …</w:t>
            </w:r>
          </w:p>
          <w:p w14:paraId="3A427139"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w:t>
            </w:r>
            <w:r w:rsidRPr="005707E1">
              <w:rPr>
                <w:rFonts w:ascii="Times New Roman" w:hAnsi="Times New Roman" w:cs="Times New Roman"/>
                <w:sz w:val="24"/>
                <w:szCs w:val="24"/>
              </w:rPr>
              <w:t xml:space="preserve">4) приобретения товаров, работ, услуг, </w:t>
            </w:r>
            <w:r w:rsidRPr="005707E1">
              <w:rPr>
                <w:rFonts w:ascii="Times New Roman" w:hAnsi="Times New Roman" w:cs="Times New Roman"/>
                <w:b/>
                <w:sz w:val="24"/>
                <w:szCs w:val="24"/>
              </w:rPr>
              <w:t>необходимых для</w:t>
            </w:r>
            <w:r w:rsidRPr="005707E1">
              <w:rPr>
                <w:rFonts w:ascii="Times New Roman" w:hAnsi="Times New Roman" w:cs="Times New Roman"/>
                <w:sz w:val="24"/>
                <w:szCs w:val="24"/>
              </w:rPr>
              <w:t xml:space="preserve"> локализации и (или) ликвидации последствий чрезвычайных ситуаций, для локализации и (или) ликвидации впервые или вновь выявленных на территории Республики Казахстан особо опасных, экзотических болезней животных, карантинных объектов, чужеродных видов, для проведения мероприятий в карантинных зонах и неблагополучных пунктах по особо </w:t>
            </w:r>
            <w:r w:rsidRPr="005707E1">
              <w:rPr>
                <w:rFonts w:ascii="Times New Roman" w:hAnsi="Times New Roman" w:cs="Times New Roman"/>
                <w:sz w:val="24"/>
                <w:szCs w:val="24"/>
              </w:rPr>
              <w:lastRenderedPageBreak/>
              <w:t xml:space="preserve">опасным болезням животных, в очагах распространения карантинных объектов, экстренных фитосанитарных мероприятий, для ликвидации </w:t>
            </w:r>
            <w:r w:rsidRPr="005707E1">
              <w:rPr>
                <w:rFonts w:ascii="Times New Roman" w:hAnsi="Times New Roman" w:cs="Times New Roman"/>
                <w:b/>
                <w:sz w:val="24"/>
                <w:szCs w:val="24"/>
              </w:rPr>
              <w:t>технологических нарушений</w:t>
            </w:r>
            <w:r w:rsidRPr="005707E1">
              <w:rPr>
                <w:rFonts w:ascii="Times New Roman" w:hAnsi="Times New Roman" w:cs="Times New Roman"/>
                <w:sz w:val="24"/>
                <w:szCs w:val="24"/>
              </w:rPr>
              <w:t xml:space="preserve">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tc>
        <w:tc>
          <w:tcPr>
            <w:tcW w:w="3932" w:type="dxa"/>
            <w:shd w:val="clear" w:color="auto" w:fill="auto"/>
          </w:tcPr>
          <w:p w14:paraId="21FE6689" w14:textId="77777777" w:rsidR="00942082" w:rsidRPr="005707E1" w:rsidRDefault="00942082" w:rsidP="00D1275A">
            <w:pPr>
              <w:spacing w:line="20" w:lineRule="atLeast"/>
              <w:jc w:val="both"/>
              <w:rPr>
                <w:rFonts w:ascii="Times New Roman" w:hAnsi="Times New Roman" w:cs="Times New Roman"/>
                <w:sz w:val="24"/>
                <w:szCs w:val="24"/>
              </w:rPr>
            </w:pPr>
            <w:r w:rsidRPr="005707E1">
              <w:rPr>
                <w:rFonts w:ascii="Times New Roman" w:hAnsi="Times New Roman" w:cs="Times New Roman"/>
                <w:sz w:val="24"/>
                <w:szCs w:val="24"/>
              </w:rPr>
              <w:lastRenderedPageBreak/>
              <w:t xml:space="preserve">     Уточняющая поправка.</w:t>
            </w:r>
          </w:p>
          <w:p w14:paraId="37B04C8B"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Fonts w:ascii="Times New Roman" w:hAnsi="Times New Roman" w:cs="Times New Roman"/>
                <w:sz w:val="24"/>
                <w:szCs w:val="24"/>
              </w:rPr>
              <w:t xml:space="preserve">     </w:t>
            </w:r>
            <w:r w:rsidRPr="005707E1">
              <w:rPr>
                <w:rStyle w:val="s13"/>
                <w:rFonts w:ascii="Times New Roman" w:hAnsi="Times New Roman" w:cs="Times New Roman"/>
                <w:i/>
                <w:sz w:val="24"/>
                <w:szCs w:val="24"/>
                <w:bdr w:val="none" w:sz="0" w:space="0" w:color="auto" w:frame="1"/>
                <w:lang w:val="kk-KZ"/>
              </w:rPr>
              <w:t>Справочно: cогласно данным Министерства финансов по рассматриваемому основанию заключено договоров на сумму</w:t>
            </w:r>
          </w:p>
          <w:p w14:paraId="017541DF"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в 2016 году </w:t>
            </w:r>
            <w:r w:rsidRPr="005707E1">
              <w:rPr>
                <w:rStyle w:val="s13"/>
                <w:rFonts w:ascii="Times New Roman" w:hAnsi="Times New Roman" w:cs="Times New Roman"/>
                <w:i/>
                <w:sz w:val="24"/>
                <w:szCs w:val="24"/>
                <w:bdr w:val="none" w:sz="0" w:space="0" w:color="auto" w:frame="1"/>
                <w:lang w:val="kk-KZ"/>
              </w:rPr>
              <w:t xml:space="preserve">- </w:t>
            </w:r>
            <w:r w:rsidRPr="005707E1">
              <w:rPr>
                <w:rStyle w:val="s13"/>
                <w:rFonts w:ascii="Times New Roman" w:hAnsi="Times New Roman" w:cs="Times New Roman"/>
                <w:i/>
                <w:sz w:val="24"/>
                <w:szCs w:val="24"/>
                <w:bdr w:val="none" w:sz="0" w:space="0" w:color="auto" w:frame="1"/>
              </w:rPr>
              <w:t>4.7 млрд. тг</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 xml:space="preserve">, </w:t>
            </w:r>
          </w:p>
          <w:p w14:paraId="0A6CC588"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в 2017 году - 5.1 млрд. тг</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 xml:space="preserve">, </w:t>
            </w:r>
          </w:p>
          <w:p w14:paraId="09E2AAC2"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в 2018 году - 6.3 млрд. тг</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 xml:space="preserve">, </w:t>
            </w:r>
          </w:p>
          <w:p w14:paraId="57BD83DE"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в 2019 году - 10 млрд. тг</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 xml:space="preserve">, </w:t>
            </w:r>
          </w:p>
          <w:p w14:paraId="1C78C45D" w14:textId="77777777" w:rsidR="00942082" w:rsidRPr="005707E1" w:rsidRDefault="00942082" w:rsidP="00D1275A">
            <w:pPr>
              <w:spacing w:line="20" w:lineRule="atLeast"/>
              <w:jc w:val="both"/>
              <w:rPr>
                <w:rFonts w:ascii="Times New Roman" w:hAnsi="Times New Roman" w:cs="Times New Roman"/>
                <w:i/>
                <w:sz w:val="24"/>
                <w:szCs w:val="24"/>
                <w:lang w:val="kk-KZ"/>
              </w:rPr>
            </w:pPr>
            <w:r w:rsidRPr="005707E1">
              <w:rPr>
                <w:rStyle w:val="s13"/>
                <w:rFonts w:ascii="Times New Roman" w:hAnsi="Times New Roman" w:cs="Times New Roman"/>
                <w:i/>
                <w:sz w:val="24"/>
                <w:szCs w:val="24"/>
                <w:bdr w:val="none" w:sz="0" w:space="0" w:color="auto" w:frame="1"/>
              </w:rPr>
              <w:t>в 2020 году - 33 млрд. тг.</w:t>
            </w:r>
          </w:p>
        </w:tc>
      </w:tr>
      <w:tr w:rsidR="00942082" w:rsidRPr="005707E1" w14:paraId="316FD3C7" w14:textId="77777777" w:rsidTr="00D1275A">
        <w:tc>
          <w:tcPr>
            <w:tcW w:w="562" w:type="dxa"/>
          </w:tcPr>
          <w:p w14:paraId="29730062"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3BE26A59" w14:textId="77777777" w:rsidR="00942082" w:rsidRPr="005707E1" w:rsidRDefault="00942082" w:rsidP="00D1275A">
            <w:pPr>
              <w:rPr>
                <w:rFonts w:ascii="Times New Roman" w:hAnsi="Times New Roman" w:cs="Times New Roman"/>
                <w:sz w:val="24"/>
                <w:szCs w:val="24"/>
                <w:lang w:val="kk-KZ"/>
              </w:rPr>
            </w:pPr>
            <w:r w:rsidRPr="005707E1">
              <w:rPr>
                <w:rFonts w:ascii="Times New Roman" w:hAnsi="Times New Roman" w:cs="Times New Roman"/>
                <w:sz w:val="24"/>
                <w:szCs w:val="24"/>
                <w:lang w:val="kk-KZ"/>
              </w:rPr>
              <w:t>Подпункт 24) пункта 3 статьи 39</w:t>
            </w:r>
          </w:p>
        </w:tc>
        <w:tc>
          <w:tcPr>
            <w:tcW w:w="4371" w:type="dxa"/>
          </w:tcPr>
          <w:p w14:paraId="78169B64"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Статья 39. Основания осуществления государственных закупок способом из одного источника</w:t>
            </w:r>
          </w:p>
          <w:p w14:paraId="16543AF9"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p>
          <w:p w14:paraId="38672ECF"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697B988F"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p>
          <w:p w14:paraId="45988C3A" w14:textId="77777777" w:rsidR="00942082" w:rsidRPr="005707E1" w:rsidRDefault="00942082" w:rsidP="00D1275A">
            <w:pPr>
              <w:jc w:val="both"/>
              <w:rPr>
                <w:rFonts w:ascii="Times New Roman" w:hAnsi="Times New Roman" w:cs="Times New Roman"/>
                <w:b/>
                <w:sz w:val="24"/>
                <w:szCs w:val="24"/>
              </w:rPr>
            </w:pPr>
            <w:r w:rsidRPr="005707E1">
              <w:rPr>
                <w:rFonts w:ascii="Times New Roman" w:eastAsia="Calibri" w:hAnsi="Times New Roman" w:cs="Times New Roman"/>
                <w:sz w:val="24"/>
                <w:szCs w:val="24"/>
              </w:rPr>
              <w:lastRenderedPageBreak/>
              <w:t xml:space="preserve">     </w:t>
            </w:r>
            <w:r w:rsidRPr="005707E1">
              <w:rPr>
                <w:rFonts w:ascii="Times New Roman" w:hAnsi="Times New Roman" w:cs="Times New Roman"/>
                <w:sz w:val="24"/>
                <w:szCs w:val="24"/>
              </w:rPr>
              <w:t xml:space="preserve">24) приобретения товаров, услуг, связанных с представительскими </w:t>
            </w:r>
            <w:r w:rsidRPr="005707E1">
              <w:rPr>
                <w:rFonts w:ascii="Times New Roman" w:hAnsi="Times New Roman" w:cs="Times New Roman"/>
                <w:b/>
                <w:sz w:val="24"/>
                <w:szCs w:val="24"/>
              </w:rPr>
              <w:t>расходами</w:t>
            </w:r>
            <w:r w:rsidRPr="005707E1">
              <w:rPr>
                <w:rFonts w:ascii="Times New Roman" w:hAnsi="Times New Roman" w:cs="Times New Roman"/>
                <w:sz w:val="24"/>
                <w:szCs w:val="24"/>
              </w:rPr>
              <w:t>;</w:t>
            </w:r>
          </w:p>
        </w:tc>
        <w:tc>
          <w:tcPr>
            <w:tcW w:w="4276" w:type="dxa"/>
          </w:tcPr>
          <w:p w14:paraId="08486497"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lastRenderedPageBreak/>
              <w:t xml:space="preserve">     Статья 39. Основания осуществления государственных закупок способом из одного источника</w:t>
            </w:r>
          </w:p>
          <w:p w14:paraId="5C47AE53"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p>
          <w:p w14:paraId="44F78C34"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67CA8FDD"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p>
          <w:p w14:paraId="60FDFD7B" w14:textId="77777777" w:rsidR="00942082" w:rsidRPr="005707E1" w:rsidRDefault="00942082" w:rsidP="00D1275A">
            <w:pPr>
              <w:jc w:val="both"/>
              <w:rPr>
                <w:rFonts w:ascii="Times New Roman" w:eastAsia="Calibri" w:hAnsi="Times New Roman" w:cs="Times New Roman"/>
                <w:b/>
                <w:sz w:val="24"/>
                <w:szCs w:val="24"/>
              </w:rPr>
            </w:pPr>
            <w:r w:rsidRPr="005707E1">
              <w:rPr>
                <w:rFonts w:ascii="Times New Roman" w:eastAsia="Calibri" w:hAnsi="Times New Roman" w:cs="Times New Roman"/>
                <w:sz w:val="24"/>
                <w:szCs w:val="24"/>
              </w:rPr>
              <w:t xml:space="preserve">     24) </w:t>
            </w:r>
            <w:r w:rsidRPr="005707E1">
              <w:rPr>
                <w:rFonts w:ascii="Times New Roman" w:hAnsi="Times New Roman" w:cs="Times New Roman"/>
                <w:sz w:val="24"/>
                <w:szCs w:val="24"/>
              </w:rPr>
              <w:t xml:space="preserve">приобретения товаров, услуг, связанных с представительскими </w:t>
            </w:r>
            <w:r w:rsidRPr="005707E1">
              <w:rPr>
                <w:rFonts w:ascii="Times New Roman" w:hAnsi="Times New Roman" w:cs="Times New Roman"/>
                <w:sz w:val="24"/>
                <w:szCs w:val="24"/>
              </w:rPr>
              <w:lastRenderedPageBreak/>
              <w:t>расходами,</w:t>
            </w:r>
            <w:r w:rsidRPr="005707E1">
              <w:rPr>
                <w:rFonts w:ascii="Times New Roman" w:hAnsi="Times New Roman" w:cs="Times New Roman"/>
                <w:b/>
                <w:sz w:val="24"/>
                <w:szCs w:val="24"/>
              </w:rPr>
              <w:t xml:space="preserve"> когда данные государственные закупки включены в годовой план государственных закупок при его уточнении</w:t>
            </w:r>
            <w:r w:rsidRPr="005707E1">
              <w:rPr>
                <w:rFonts w:ascii="Times New Roman" w:eastAsia="Calibri" w:hAnsi="Times New Roman" w:cs="Times New Roman"/>
                <w:b/>
                <w:sz w:val="24"/>
                <w:szCs w:val="24"/>
              </w:rPr>
              <w:t>;</w:t>
            </w:r>
          </w:p>
        </w:tc>
        <w:tc>
          <w:tcPr>
            <w:tcW w:w="3932" w:type="dxa"/>
            <w:shd w:val="clear" w:color="auto" w:fill="auto"/>
          </w:tcPr>
          <w:p w14:paraId="0AF23C9E" w14:textId="77777777" w:rsidR="00942082" w:rsidRPr="005707E1" w:rsidRDefault="00942082" w:rsidP="00D1275A">
            <w:pPr>
              <w:spacing w:line="20" w:lineRule="atLeast"/>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lastRenderedPageBreak/>
              <w:t xml:space="preserve">     Данная норма содержит в себе коррупционные риски, позволяя заказчикам лоббировать интересы определённых поставщиков и ограничивать конкуренцию.</w:t>
            </w:r>
          </w:p>
          <w:p w14:paraId="0A0C2037"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Fonts w:ascii="Times New Roman" w:eastAsia="Calibri" w:hAnsi="Times New Roman" w:cs="Times New Roman"/>
                <w:sz w:val="24"/>
                <w:szCs w:val="24"/>
              </w:rPr>
              <w:t xml:space="preserve">     </w:t>
            </w:r>
            <w:r w:rsidRPr="005707E1">
              <w:rPr>
                <w:rStyle w:val="s13"/>
                <w:rFonts w:ascii="Times New Roman" w:hAnsi="Times New Roman" w:cs="Times New Roman"/>
                <w:i/>
                <w:sz w:val="24"/>
                <w:szCs w:val="24"/>
                <w:bdr w:val="none" w:sz="0" w:space="0" w:color="auto" w:frame="1"/>
                <w:lang w:val="kk-KZ"/>
              </w:rPr>
              <w:t>Справочно: cогласно данным Министерства финансов по рассматриваемому основанию заключено договоров на сумму</w:t>
            </w:r>
          </w:p>
          <w:p w14:paraId="0E3C94E8"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в 2016 году </w:t>
            </w:r>
            <w:r w:rsidRPr="005707E1">
              <w:rPr>
                <w:rStyle w:val="s13"/>
                <w:rFonts w:ascii="Times New Roman" w:hAnsi="Times New Roman" w:cs="Times New Roman"/>
                <w:i/>
                <w:sz w:val="24"/>
                <w:szCs w:val="24"/>
                <w:bdr w:val="none" w:sz="0" w:space="0" w:color="auto" w:frame="1"/>
                <w:lang w:val="kk-KZ"/>
              </w:rPr>
              <w:t xml:space="preserve">- </w:t>
            </w:r>
            <w:r w:rsidRPr="005707E1">
              <w:rPr>
                <w:rStyle w:val="s13"/>
                <w:rFonts w:ascii="Times New Roman" w:hAnsi="Times New Roman" w:cs="Times New Roman"/>
                <w:i/>
                <w:sz w:val="24"/>
                <w:szCs w:val="24"/>
                <w:bdr w:val="none" w:sz="0" w:space="0" w:color="auto" w:frame="1"/>
              </w:rPr>
              <w:t>2.2 млрд. тг</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 xml:space="preserve">, </w:t>
            </w:r>
          </w:p>
          <w:p w14:paraId="4529413A"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в 2017 году - 5.1 млрд. тг</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w:t>
            </w:r>
          </w:p>
          <w:p w14:paraId="5AB829B5"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в 2018 году - 3.6 млрд. тг</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w:t>
            </w:r>
          </w:p>
          <w:p w14:paraId="6624E436"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lastRenderedPageBreak/>
              <w:t>в 2019 году - 3.3 млрд. тг</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 xml:space="preserve">, </w:t>
            </w:r>
          </w:p>
          <w:p w14:paraId="3053D531" w14:textId="77777777" w:rsidR="00942082" w:rsidRPr="005707E1" w:rsidRDefault="00942082" w:rsidP="00D1275A">
            <w:pPr>
              <w:spacing w:line="20" w:lineRule="atLeast"/>
              <w:jc w:val="both"/>
              <w:rPr>
                <w:rFonts w:ascii="Times New Roman" w:eastAsia="Calibri" w:hAnsi="Times New Roman" w:cs="Times New Roman"/>
                <w:sz w:val="24"/>
                <w:szCs w:val="24"/>
              </w:rPr>
            </w:pPr>
            <w:r w:rsidRPr="005707E1">
              <w:rPr>
                <w:rStyle w:val="s13"/>
                <w:rFonts w:ascii="Times New Roman" w:hAnsi="Times New Roman" w:cs="Times New Roman"/>
                <w:i/>
                <w:sz w:val="24"/>
                <w:szCs w:val="24"/>
                <w:bdr w:val="none" w:sz="0" w:space="0" w:color="auto" w:frame="1"/>
              </w:rPr>
              <w:t>в 2020 году - 766 млн. тг.</w:t>
            </w:r>
          </w:p>
          <w:p w14:paraId="1B269005" w14:textId="77777777" w:rsidR="00942082" w:rsidRPr="005707E1" w:rsidRDefault="00942082" w:rsidP="00D1275A">
            <w:pPr>
              <w:spacing w:line="20" w:lineRule="atLeast"/>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Предлагается ограничить применение данного основания только в случае если данные закупки являются непредвиденными и включены в план государственных закупок при его уточнении</w:t>
            </w:r>
          </w:p>
        </w:tc>
      </w:tr>
      <w:tr w:rsidR="00942082" w:rsidRPr="005707E1" w14:paraId="6EA49F5D" w14:textId="77777777" w:rsidTr="00D1275A">
        <w:tc>
          <w:tcPr>
            <w:tcW w:w="562" w:type="dxa"/>
          </w:tcPr>
          <w:p w14:paraId="2A1C4978"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1A3B41B6" w14:textId="77777777" w:rsidR="00942082" w:rsidRPr="005707E1" w:rsidRDefault="00942082" w:rsidP="00D1275A">
            <w:pPr>
              <w:rPr>
                <w:rFonts w:ascii="Times New Roman" w:hAnsi="Times New Roman" w:cs="Times New Roman"/>
                <w:sz w:val="24"/>
                <w:szCs w:val="24"/>
                <w:lang w:val="kk-KZ"/>
              </w:rPr>
            </w:pPr>
            <w:r w:rsidRPr="005707E1">
              <w:rPr>
                <w:rFonts w:ascii="Times New Roman" w:hAnsi="Times New Roman" w:cs="Times New Roman"/>
                <w:sz w:val="24"/>
                <w:szCs w:val="24"/>
                <w:lang w:val="kk-KZ"/>
              </w:rPr>
              <w:t>Подпункт 27) пункта 3 статьи 39</w:t>
            </w:r>
          </w:p>
        </w:tc>
        <w:tc>
          <w:tcPr>
            <w:tcW w:w="4371" w:type="dxa"/>
          </w:tcPr>
          <w:p w14:paraId="6E5490AC"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Статья 39. Основания осуществления государственных закупок способом из одного источника</w:t>
            </w:r>
          </w:p>
          <w:p w14:paraId="3D3F011C"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w:t>
            </w:r>
          </w:p>
          <w:p w14:paraId="351A54EE"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4E390C6C"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p>
          <w:p w14:paraId="7D9E5C87"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 xml:space="preserve">27) приобретения государственным органом товаров, работ, </w:t>
            </w:r>
            <w:r w:rsidRPr="00D244E3">
              <w:rPr>
                <w:rFonts w:ascii="Times New Roman" w:eastAsia="Calibri" w:hAnsi="Times New Roman" w:cs="Times New Roman"/>
                <w:b/>
                <w:sz w:val="24"/>
                <w:szCs w:val="24"/>
              </w:rPr>
              <w:t xml:space="preserve">услуг </w:t>
            </w:r>
            <w:r w:rsidRPr="005707E1">
              <w:rPr>
                <w:rFonts w:ascii="Times New Roman" w:eastAsia="Calibri" w:hAnsi="Times New Roman" w:cs="Times New Roman"/>
                <w:sz w:val="24"/>
                <w:szCs w:val="24"/>
              </w:rPr>
              <w:t>у:</w:t>
            </w:r>
          </w:p>
          <w:p w14:paraId="3F50AA51" w14:textId="77777777" w:rsidR="00942082" w:rsidRPr="005707E1" w:rsidRDefault="00942082" w:rsidP="00D1275A">
            <w:pPr>
              <w:jc w:val="both"/>
              <w:rPr>
                <w:rFonts w:ascii="Times New Roman" w:eastAsia="Calibri" w:hAnsi="Times New Roman" w:cs="Times New Roman"/>
                <w:b/>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а</w:t>
            </w:r>
            <w:r w:rsidRPr="005707E1">
              <w:rPr>
                <w:rFonts w:ascii="Times New Roman" w:eastAsia="Calibri" w:hAnsi="Times New Roman" w:cs="Times New Roman"/>
                <w:sz w:val="24"/>
                <w:szCs w:val="24"/>
              </w:rPr>
              <w:t xml:space="preserve">кционерных обществ и хозяйственных товариществ, сто процентов голосующих акций (долей участия в уставном капитале) которых принадлежат государству, </w:t>
            </w:r>
            <w:r w:rsidRPr="005707E1">
              <w:rPr>
                <w:rFonts w:ascii="Times New Roman" w:eastAsia="Calibri" w:hAnsi="Times New Roman" w:cs="Times New Roman"/>
                <w:b/>
                <w:sz w:val="24"/>
                <w:szCs w:val="24"/>
              </w:rPr>
              <w:t>соответствующие полномочия которых установлены законами Республики Казахстан, указами Президента Республики Казахстан;</w:t>
            </w:r>
          </w:p>
          <w:p w14:paraId="14A2C842" w14:textId="77777777" w:rsidR="00942082" w:rsidRDefault="00942082" w:rsidP="00D1275A">
            <w:pPr>
              <w:jc w:val="both"/>
              <w:rPr>
                <w:rFonts w:ascii="Times New Roman" w:eastAsia="Calibri" w:hAnsi="Times New Roman" w:cs="Times New Roman"/>
                <w:b/>
                <w:sz w:val="24"/>
                <w:szCs w:val="24"/>
              </w:rPr>
            </w:pPr>
            <w:r w:rsidRPr="005707E1">
              <w:rPr>
                <w:rFonts w:ascii="Times New Roman" w:eastAsia="Calibri" w:hAnsi="Times New Roman" w:cs="Times New Roman"/>
                <w:b/>
                <w:sz w:val="24"/>
                <w:szCs w:val="24"/>
              </w:rPr>
              <w:t xml:space="preserve">     </w:t>
            </w:r>
            <w:r w:rsidRPr="005707E1">
              <w:rPr>
                <w:rFonts w:ascii="Times New Roman" w:eastAsia="Calibri" w:hAnsi="Times New Roman" w:cs="Times New Roman"/>
                <w:sz w:val="24"/>
                <w:szCs w:val="24"/>
              </w:rPr>
              <w:t xml:space="preserve">государственных предприятий, в отношении которых он осуществляет </w:t>
            </w:r>
            <w:r w:rsidRPr="005707E1">
              <w:rPr>
                <w:rFonts w:ascii="Times New Roman" w:eastAsia="Calibri" w:hAnsi="Times New Roman" w:cs="Times New Roman"/>
                <w:sz w:val="24"/>
                <w:szCs w:val="24"/>
              </w:rPr>
              <w:lastRenderedPageBreak/>
              <w:t>управление в соответствии с законодательством Республики Казахстан о государственном имуществе,</w:t>
            </w:r>
            <w:r w:rsidRPr="005707E1">
              <w:rPr>
                <w:rFonts w:ascii="Times New Roman" w:eastAsia="Calibri" w:hAnsi="Times New Roman" w:cs="Times New Roman"/>
                <w:b/>
                <w:sz w:val="24"/>
                <w:szCs w:val="24"/>
              </w:rPr>
              <w:t xml:space="preserve"> соответствующие полномочия которых установлены законами Республики Казахстан, указами </w:t>
            </w:r>
            <w:r>
              <w:rPr>
                <w:rFonts w:ascii="Times New Roman" w:eastAsia="Calibri" w:hAnsi="Times New Roman" w:cs="Times New Roman"/>
                <w:b/>
                <w:sz w:val="24"/>
                <w:szCs w:val="24"/>
              </w:rPr>
              <w:t>Президента Республики Казахстан.</w:t>
            </w:r>
          </w:p>
          <w:p w14:paraId="43E955DB" w14:textId="77777777" w:rsidR="00942082" w:rsidRPr="00D94062" w:rsidRDefault="00942082" w:rsidP="00D1275A">
            <w:pPr>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      Отсутствует.</w:t>
            </w:r>
          </w:p>
        </w:tc>
        <w:tc>
          <w:tcPr>
            <w:tcW w:w="4276" w:type="dxa"/>
          </w:tcPr>
          <w:p w14:paraId="698F9024"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lastRenderedPageBreak/>
              <w:t xml:space="preserve">  Статья 39. Основания осуществления государственных закупок способом из одного источника</w:t>
            </w:r>
          </w:p>
          <w:p w14:paraId="4399B043"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 xml:space="preserve">  …</w:t>
            </w:r>
          </w:p>
          <w:p w14:paraId="7A0BC57D"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30A453BB"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p>
          <w:p w14:paraId="2B2D0893"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 xml:space="preserve"> 27) приобретения государственным органом товаров, работ, услуг</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b/>
                <w:sz w:val="24"/>
                <w:szCs w:val="24"/>
                <w:lang w:val="kk-KZ"/>
              </w:rPr>
              <w:t>при наличии заключения антимонопольного органа об отсутствии субъектов частного предпринимательства</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b/>
                <w:sz w:val="24"/>
                <w:szCs w:val="24"/>
                <w:lang w:val="kk-KZ"/>
              </w:rPr>
              <w:t>осуществляющих производство аналогичных товаров, работ, услуг</w:t>
            </w:r>
            <w:r w:rsidRPr="005707E1">
              <w:rPr>
                <w:rFonts w:ascii="Times New Roman" w:eastAsia="Calibri" w:hAnsi="Times New Roman" w:cs="Times New Roman"/>
                <w:sz w:val="24"/>
                <w:szCs w:val="24"/>
              </w:rPr>
              <w:t xml:space="preserve"> у:</w:t>
            </w:r>
          </w:p>
          <w:p w14:paraId="79AEA87F"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акционерных обществ и хозяйственных товариществ, сто процентов голосующих акций (долей участия в уставном капитале) которых принадлежат </w:t>
            </w:r>
            <w:r w:rsidRPr="00D94062">
              <w:rPr>
                <w:rFonts w:ascii="Times New Roman" w:eastAsia="Calibri" w:hAnsi="Times New Roman" w:cs="Times New Roman"/>
                <w:b/>
                <w:sz w:val="24"/>
                <w:szCs w:val="24"/>
              </w:rPr>
              <w:t>государству</w:t>
            </w:r>
            <w:r w:rsidRPr="00D94062">
              <w:rPr>
                <w:rFonts w:ascii="Times New Roman" w:eastAsia="Calibri" w:hAnsi="Times New Roman" w:cs="Times New Roman"/>
                <w:sz w:val="24"/>
                <w:szCs w:val="24"/>
              </w:rPr>
              <w:t>;</w:t>
            </w:r>
          </w:p>
          <w:p w14:paraId="3C82F9B6"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lastRenderedPageBreak/>
              <w:t xml:space="preserve">     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w:t>
            </w:r>
            <w:r w:rsidRPr="00D94062">
              <w:rPr>
                <w:rFonts w:ascii="Times New Roman" w:eastAsia="Calibri" w:hAnsi="Times New Roman" w:cs="Times New Roman"/>
                <w:b/>
                <w:sz w:val="24"/>
                <w:szCs w:val="24"/>
              </w:rPr>
              <w:t>имуществе</w:t>
            </w:r>
            <w:r w:rsidRPr="005707E1">
              <w:rPr>
                <w:rFonts w:ascii="Times New Roman" w:eastAsia="Calibri" w:hAnsi="Times New Roman" w:cs="Times New Roman"/>
                <w:sz w:val="24"/>
                <w:szCs w:val="24"/>
              </w:rPr>
              <w:t>.</w:t>
            </w:r>
          </w:p>
          <w:p w14:paraId="07B2926A" w14:textId="77777777" w:rsidR="00942082" w:rsidRPr="005707E1" w:rsidRDefault="00942082" w:rsidP="00D1275A">
            <w:pPr>
              <w:jc w:val="both"/>
              <w:rPr>
                <w:rFonts w:ascii="Times New Roman" w:eastAsia="Calibri" w:hAnsi="Times New Roman" w:cs="Times New Roman"/>
                <w:b/>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b/>
                <w:sz w:val="24"/>
                <w:szCs w:val="24"/>
              </w:rPr>
              <w:t>Требование по наличию заключения антимонопольного органа об отсутствии субъектов частного предпринимательства, осуществляющих производство аналогичных товаров, работ, услуг</w:t>
            </w:r>
            <w:r>
              <w:rPr>
                <w:rFonts w:ascii="Times New Roman" w:eastAsia="Calibri" w:hAnsi="Times New Roman" w:cs="Times New Roman"/>
                <w:b/>
                <w:sz w:val="24"/>
                <w:szCs w:val="24"/>
                <w:lang w:val="kk-KZ"/>
              </w:rPr>
              <w:t>,</w:t>
            </w:r>
            <w:r w:rsidRPr="005707E1">
              <w:rPr>
                <w:rFonts w:ascii="Times New Roman" w:eastAsia="Calibri" w:hAnsi="Times New Roman" w:cs="Times New Roman"/>
                <w:b/>
                <w:sz w:val="24"/>
                <w:szCs w:val="24"/>
              </w:rPr>
              <w:t xml:space="preserve"> не распространяется на приобретение товаров, работ, услуг у организаций, обеспечивающих деятельность органов национальной безопасности, </w:t>
            </w:r>
            <w:r>
              <w:rPr>
                <w:rFonts w:ascii="Times New Roman" w:eastAsia="Calibri" w:hAnsi="Times New Roman" w:cs="Times New Roman"/>
                <w:b/>
                <w:sz w:val="24"/>
                <w:szCs w:val="24"/>
                <w:lang w:val="kk-KZ"/>
              </w:rPr>
              <w:t xml:space="preserve">избирательных комиссий, </w:t>
            </w:r>
            <w:r w:rsidRPr="005707E1">
              <w:rPr>
                <w:rFonts w:ascii="Times New Roman" w:eastAsia="Calibri" w:hAnsi="Times New Roman" w:cs="Times New Roman"/>
                <w:b/>
                <w:sz w:val="24"/>
                <w:szCs w:val="24"/>
              </w:rPr>
              <w:t>а также лиц, определенных законами Республики Казахстан;</w:t>
            </w:r>
          </w:p>
        </w:tc>
        <w:tc>
          <w:tcPr>
            <w:tcW w:w="3932" w:type="dxa"/>
            <w:shd w:val="clear" w:color="auto" w:fill="auto"/>
          </w:tcPr>
          <w:p w14:paraId="68A79112" w14:textId="77777777" w:rsidR="00942082" w:rsidRPr="005707E1" w:rsidRDefault="00942082" w:rsidP="00D1275A">
            <w:pPr>
              <w:spacing w:line="20" w:lineRule="atLeast"/>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lastRenderedPageBreak/>
              <w:t xml:space="preserve">     Данная норма позволяет государственным органом лоббировать интересы своих дочерних организаций, закупая любые товары, работы, услуги, что негативно влияет на развитие конкуренции.</w:t>
            </w:r>
          </w:p>
          <w:p w14:paraId="7F7551F3"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lang w:val="kk-KZ"/>
              </w:rPr>
              <w:t xml:space="preserve">     Справочно: cогласно данным Министерства финансов по рассматриваемому основанию заключено договоров на сумму</w:t>
            </w:r>
          </w:p>
          <w:p w14:paraId="52D5E57E"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в 2016 году </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 xml:space="preserve"> 203 млрд. тг</w:t>
            </w:r>
          </w:p>
          <w:p w14:paraId="72D1E352"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в 2017 году - 298 млрд. тг</w:t>
            </w:r>
          </w:p>
          <w:p w14:paraId="790AA4BE"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в 2018 году - 248 млрд. тг</w:t>
            </w:r>
          </w:p>
          <w:p w14:paraId="285EF2DA"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в 2019 году - 234 млрд. тг</w:t>
            </w:r>
          </w:p>
          <w:p w14:paraId="5D976957" w14:textId="77777777" w:rsidR="00942082" w:rsidRPr="005707E1" w:rsidRDefault="00942082" w:rsidP="00D1275A">
            <w:pPr>
              <w:spacing w:line="20" w:lineRule="atLeast"/>
              <w:jc w:val="both"/>
              <w:rPr>
                <w:rFonts w:ascii="Times New Roman" w:eastAsia="Calibri" w:hAnsi="Times New Roman" w:cs="Times New Roman"/>
                <w:sz w:val="24"/>
                <w:szCs w:val="24"/>
              </w:rPr>
            </w:pPr>
            <w:r w:rsidRPr="005707E1">
              <w:rPr>
                <w:rStyle w:val="s13"/>
                <w:rFonts w:ascii="Times New Roman" w:hAnsi="Times New Roman" w:cs="Times New Roman"/>
                <w:i/>
                <w:sz w:val="24"/>
                <w:szCs w:val="24"/>
                <w:bdr w:val="none" w:sz="0" w:space="0" w:color="auto" w:frame="1"/>
              </w:rPr>
              <w:t>в 2020 году - 181 млрд. тг</w:t>
            </w:r>
          </w:p>
          <w:p w14:paraId="14B107C6" w14:textId="77777777" w:rsidR="00942082" w:rsidRPr="005707E1" w:rsidRDefault="00942082" w:rsidP="00D1275A">
            <w:pPr>
              <w:spacing w:line="20" w:lineRule="atLeast"/>
              <w:jc w:val="both"/>
              <w:rPr>
                <w:rFonts w:ascii="Times New Roman" w:eastAsia="Calibri" w:hAnsi="Times New Roman" w:cs="Times New Roman"/>
                <w:sz w:val="24"/>
                <w:szCs w:val="24"/>
              </w:rPr>
            </w:pPr>
            <w:r w:rsidRPr="005707E1">
              <w:rPr>
                <w:rFonts w:ascii="Times New Roman" w:hAnsi="Times New Roman" w:cs="Times New Roman"/>
                <w:sz w:val="24"/>
                <w:szCs w:val="24"/>
              </w:rPr>
              <w:t xml:space="preserve">     В этой связи, в целях недопущения ограничения конкуренции предлагается конкретизировать, что приобретение государственным органом товаров, услуг у подведомственных организаций </w:t>
            </w:r>
            <w:r w:rsidRPr="005707E1">
              <w:rPr>
                <w:rFonts w:ascii="Times New Roman" w:hAnsi="Times New Roman" w:cs="Times New Roman"/>
                <w:sz w:val="24"/>
                <w:szCs w:val="24"/>
              </w:rPr>
              <w:lastRenderedPageBreak/>
              <w:t xml:space="preserve">осуществляется только при наличии заключения антимонопольного органа </w:t>
            </w:r>
            <w:r w:rsidRPr="005707E1">
              <w:rPr>
                <w:rFonts w:ascii="Times New Roman" w:eastAsia="Calibri" w:hAnsi="Times New Roman" w:cs="Times New Roman"/>
                <w:sz w:val="24"/>
                <w:szCs w:val="24"/>
                <w:lang w:val="kk-KZ"/>
              </w:rPr>
              <w:t>об отсутствии субъектов частного предпринимательства, осуществляющих производство аналогичных товаров, работ, услуг</w:t>
            </w:r>
            <w:r w:rsidRPr="005707E1">
              <w:rPr>
                <w:rFonts w:ascii="Times New Roman" w:hAnsi="Times New Roman" w:cs="Times New Roman"/>
                <w:sz w:val="24"/>
                <w:szCs w:val="24"/>
              </w:rPr>
              <w:t>.</w:t>
            </w:r>
          </w:p>
          <w:p w14:paraId="6683F03F" w14:textId="77777777" w:rsidR="00942082" w:rsidRPr="005707E1" w:rsidRDefault="00942082" w:rsidP="00D1275A">
            <w:pPr>
              <w:spacing w:line="20" w:lineRule="atLeast"/>
              <w:jc w:val="both"/>
              <w:rPr>
                <w:rFonts w:ascii="Times New Roman" w:eastAsia="Calibri" w:hAnsi="Times New Roman" w:cs="Times New Roman"/>
                <w:sz w:val="24"/>
                <w:szCs w:val="24"/>
              </w:rPr>
            </w:pPr>
          </w:p>
        </w:tc>
      </w:tr>
      <w:tr w:rsidR="00942082" w:rsidRPr="005707E1" w14:paraId="317E8D49" w14:textId="77777777" w:rsidTr="00D1275A">
        <w:tc>
          <w:tcPr>
            <w:tcW w:w="562" w:type="dxa"/>
          </w:tcPr>
          <w:p w14:paraId="3C82A401"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7ADA7F85" w14:textId="77777777" w:rsidR="00942082" w:rsidRPr="005707E1" w:rsidRDefault="00942082" w:rsidP="00D1275A">
            <w:pPr>
              <w:rPr>
                <w:rFonts w:ascii="Times New Roman" w:hAnsi="Times New Roman" w:cs="Times New Roman"/>
                <w:sz w:val="24"/>
                <w:szCs w:val="24"/>
                <w:lang w:val="kk-KZ"/>
              </w:rPr>
            </w:pPr>
            <w:r w:rsidRPr="005707E1">
              <w:rPr>
                <w:rFonts w:ascii="Times New Roman" w:hAnsi="Times New Roman" w:cs="Times New Roman"/>
                <w:sz w:val="24"/>
                <w:szCs w:val="24"/>
                <w:lang w:val="kk-KZ"/>
              </w:rPr>
              <w:t>Подпункт 37) пункта 3 статьи 39</w:t>
            </w:r>
          </w:p>
        </w:tc>
        <w:tc>
          <w:tcPr>
            <w:tcW w:w="4371" w:type="dxa"/>
          </w:tcPr>
          <w:p w14:paraId="2B5B0442"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Статья 39. Основания осуществления государственных закупок способом из одного источника</w:t>
            </w:r>
          </w:p>
          <w:p w14:paraId="5DBF2407"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 xml:space="preserve"> …</w:t>
            </w:r>
          </w:p>
          <w:p w14:paraId="08D60866"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160CDB18"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w:t>
            </w:r>
          </w:p>
          <w:p w14:paraId="063DD761" w14:textId="77777777" w:rsidR="00942082" w:rsidRPr="005707E1" w:rsidRDefault="00942082" w:rsidP="00D1275A">
            <w:pPr>
              <w:jc w:val="both"/>
              <w:rPr>
                <w:rFonts w:ascii="Times New Roman" w:hAnsi="Times New Roman" w:cs="Times New Roman"/>
                <w:b/>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 xml:space="preserve"> </w:t>
            </w:r>
            <w:r w:rsidRPr="005707E1">
              <w:rPr>
                <w:rFonts w:ascii="Times New Roman" w:hAnsi="Times New Roman" w:cs="Times New Roman"/>
                <w:b/>
                <w:sz w:val="24"/>
                <w:szCs w:val="24"/>
              </w:rPr>
              <w:t xml:space="preserve">37) приобретения услуг по доверительному управлению </w:t>
            </w:r>
            <w:r w:rsidRPr="005707E1">
              <w:rPr>
                <w:rFonts w:ascii="Times New Roman" w:hAnsi="Times New Roman" w:cs="Times New Roman"/>
                <w:b/>
                <w:sz w:val="24"/>
                <w:szCs w:val="24"/>
              </w:rPr>
              <w:lastRenderedPageBreak/>
              <w:t>имуществом у лица, определенного законодательством Республики Казахстан;</w:t>
            </w:r>
          </w:p>
        </w:tc>
        <w:tc>
          <w:tcPr>
            <w:tcW w:w="4276" w:type="dxa"/>
          </w:tcPr>
          <w:p w14:paraId="0D7C456F"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lastRenderedPageBreak/>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Статья 39. Основания осуществления государственных закупок способом из одного источника</w:t>
            </w:r>
          </w:p>
          <w:p w14:paraId="738078B4"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 xml:space="preserve"> …</w:t>
            </w:r>
          </w:p>
          <w:p w14:paraId="22A3993D"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793A78C5"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 xml:space="preserve">  …</w:t>
            </w:r>
          </w:p>
          <w:p w14:paraId="533825EF" w14:textId="77777777" w:rsidR="00942082" w:rsidRPr="005707E1" w:rsidRDefault="00942082" w:rsidP="00D1275A">
            <w:pPr>
              <w:jc w:val="both"/>
              <w:rPr>
                <w:rFonts w:ascii="Times New Roman" w:eastAsia="Calibri" w:hAnsi="Times New Roman" w:cs="Times New Roman"/>
                <w:b/>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b/>
                <w:sz w:val="24"/>
                <w:szCs w:val="24"/>
              </w:rPr>
              <w:t>3</w:t>
            </w:r>
            <w:r w:rsidRPr="005707E1">
              <w:rPr>
                <w:rFonts w:ascii="Times New Roman" w:eastAsia="Calibri" w:hAnsi="Times New Roman" w:cs="Times New Roman"/>
                <w:b/>
                <w:sz w:val="24"/>
                <w:szCs w:val="24"/>
                <w:lang w:val="kk-KZ"/>
              </w:rPr>
              <w:t>7</w:t>
            </w:r>
            <w:r w:rsidRPr="005707E1">
              <w:rPr>
                <w:rFonts w:ascii="Times New Roman" w:eastAsia="Calibri" w:hAnsi="Times New Roman" w:cs="Times New Roman"/>
                <w:b/>
                <w:sz w:val="24"/>
                <w:szCs w:val="24"/>
              </w:rPr>
              <w:t xml:space="preserve">) </w:t>
            </w:r>
            <w:r w:rsidRPr="005707E1">
              <w:rPr>
                <w:rFonts w:ascii="Times New Roman" w:eastAsia="Calibri" w:hAnsi="Times New Roman" w:cs="Times New Roman"/>
                <w:b/>
                <w:sz w:val="24"/>
                <w:szCs w:val="24"/>
                <w:lang w:val="kk-KZ"/>
              </w:rPr>
              <w:t>исключить</w:t>
            </w:r>
            <w:r w:rsidRPr="005707E1">
              <w:rPr>
                <w:rFonts w:ascii="Times New Roman" w:eastAsia="Calibri" w:hAnsi="Times New Roman" w:cs="Times New Roman"/>
                <w:b/>
                <w:sz w:val="24"/>
                <w:szCs w:val="24"/>
              </w:rPr>
              <w:t xml:space="preserve">; </w:t>
            </w:r>
          </w:p>
        </w:tc>
        <w:tc>
          <w:tcPr>
            <w:tcW w:w="3932" w:type="dxa"/>
            <w:shd w:val="clear" w:color="auto" w:fill="auto"/>
          </w:tcPr>
          <w:p w14:paraId="2C143225" w14:textId="77777777" w:rsidR="00942082" w:rsidRPr="005707E1" w:rsidRDefault="00942082" w:rsidP="00D1275A">
            <w:pPr>
              <w:spacing w:line="20" w:lineRule="atLeast"/>
              <w:jc w:val="both"/>
              <w:rPr>
                <w:rFonts w:ascii="Times New Roman" w:eastAsia="Calibri" w:hAnsi="Times New Roman" w:cs="Times New Roman"/>
                <w:sz w:val="24"/>
                <w:szCs w:val="24"/>
                <w:lang w:val="kk-KZ"/>
              </w:rPr>
            </w:pPr>
            <w:r w:rsidRPr="005707E1">
              <w:rPr>
                <w:rFonts w:ascii="Times New Roman" w:eastAsia="Calibri" w:hAnsi="Times New Roman" w:cs="Times New Roman"/>
                <w:sz w:val="24"/>
                <w:szCs w:val="24"/>
                <w:lang w:val="kk-KZ"/>
              </w:rPr>
              <w:t xml:space="preserve">     В соответствии с подпунктом 8) пункта 2 Указа Президента Республики Казахстан от 31 декабря 2020 года № 484 «Об основных направлениях государственной политики по развитию конкуренции» одним из основных направлений государственной политики определено обеспечение равного доступа субъектов предпринимательства к государственным закупкам.</w:t>
            </w:r>
          </w:p>
          <w:p w14:paraId="1DD473A2"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Fonts w:ascii="Times New Roman" w:eastAsia="Calibri" w:hAnsi="Times New Roman" w:cs="Times New Roman"/>
                <w:sz w:val="24"/>
                <w:szCs w:val="24"/>
                <w:lang w:val="kk-KZ"/>
              </w:rPr>
              <w:lastRenderedPageBreak/>
              <w:t xml:space="preserve">     </w:t>
            </w:r>
            <w:r w:rsidRPr="005707E1">
              <w:rPr>
                <w:rStyle w:val="s13"/>
                <w:rFonts w:ascii="Times New Roman" w:hAnsi="Times New Roman" w:cs="Times New Roman"/>
                <w:i/>
                <w:sz w:val="24"/>
                <w:szCs w:val="24"/>
                <w:bdr w:val="none" w:sz="0" w:space="0" w:color="auto" w:frame="1"/>
                <w:lang w:val="kk-KZ"/>
              </w:rPr>
              <w:t>Справочн</w:t>
            </w:r>
            <w:r w:rsidRPr="005707E1">
              <w:rPr>
                <w:rStyle w:val="s13"/>
                <w:rFonts w:ascii="Times New Roman" w:hAnsi="Times New Roman" w:cs="Times New Roman"/>
                <w:i/>
                <w:sz w:val="24"/>
                <w:szCs w:val="24"/>
                <w:bdr w:val="none" w:sz="0" w:space="0" w:color="auto" w:frame="1"/>
              </w:rPr>
              <w:t>о:</w:t>
            </w:r>
            <w:r w:rsidRPr="005707E1">
              <w:rPr>
                <w:rStyle w:val="s13"/>
                <w:rFonts w:ascii="Times New Roman" w:hAnsi="Times New Roman" w:cs="Times New Roman"/>
                <w:sz w:val="24"/>
                <w:szCs w:val="24"/>
                <w:bdr w:val="none" w:sz="0" w:space="0" w:color="auto" w:frame="1"/>
              </w:rPr>
              <w:t xml:space="preserve"> </w:t>
            </w:r>
            <w:r w:rsidRPr="005707E1">
              <w:rPr>
                <w:rStyle w:val="s13"/>
                <w:rFonts w:ascii="Times New Roman" w:hAnsi="Times New Roman" w:cs="Times New Roman"/>
                <w:i/>
                <w:sz w:val="24"/>
                <w:szCs w:val="24"/>
                <w:bdr w:val="none" w:sz="0" w:space="0" w:color="auto" w:frame="1"/>
                <w:lang w:val="en-US"/>
              </w:rPr>
              <w:t>c</w:t>
            </w:r>
            <w:r w:rsidRPr="005707E1">
              <w:rPr>
                <w:rStyle w:val="s13"/>
                <w:rFonts w:ascii="Times New Roman" w:hAnsi="Times New Roman" w:cs="Times New Roman"/>
                <w:i/>
                <w:sz w:val="24"/>
                <w:szCs w:val="24"/>
                <w:bdr w:val="none" w:sz="0" w:space="0" w:color="auto" w:frame="1"/>
              </w:rPr>
              <w:t xml:space="preserve">огласно </w:t>
            </w:r>
            <w:r w:rsidRPr="005707E1">
              <w:rPr>
                <w:rStyle w:val="s13"/>
                <w:rFonts w:ascii="Times New Roman" w:hAnsi="Times New Roman" w:cs="Times New Roman"/>
                <w:i/>
                <w:sz w:val="24"/>
                <w:szCs w:val="24"/>
                <w:bdr w:val="none" w:sz="0" w:space="0" w:color="auto" w:frame="1"/>
                <w:lang w:val="kk-KZ"/>
              </w:rPr>
              <w:t>сведениям</w:t>
            </w:r>
            <w:r w:rsidRPr="005707E1">
              <w:rPr>
                <w:rStyle w:val="s13"/>
                <w:rFonts w:ascii="Times New Roman" w:hAnsi="Times New Roman" w:cs="Times New Roman"/>
                <w:i/>
                <w:sz w:val="24"/>
                <w:szCs w:val="24"/>
                <w:bdr w:val="none" w:sz="0" w:space="0" w:color="auto" w:frame="1"/>
              </w:rPr>
              <w:t xml:space="preserve"> Министерства финансов по рассматриваемому основанию заключено договоров на сумму</w:t>
            </w:r>
          </w:p>
          <w:p w14:paraId="7A64DE8C"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в 2016 году </w:t>
            </w:r>
            <w:r w:rsidRPr="005707E1">
              <w:rPr>
                <w:rStyle w:val="s13"/>
                <w:rFonts w:ascii="Times New Roman" w:hAnsi="Times New Roman" w:cs="Times New Roman"/>
                <w:i/>
                <w:sz w:val="24"/>
                <w:szCs w:val="24"/>
                <w:bdr w:val="none" w:sz="0" w:space="0" w:color="auto" w:frame="1"/>
                <w:lang w:val="kk-KZ"/>
              </w:rPr>
              <w:t xml:space="preserve">- </w:t>
            </w:r>
            <w:r w:rsidRPr="005707E1">
              <w:rPr>
                <w:rStyle w:val="s13"/>
                <w:rFonts w:ascii="Times New Roman" w:hAnsi="Times New Roman" w:cs="Times New Roman"/>
                <w:i/>
                <w:sz w:val="24"/>
                <w:szCs w:val="24"/>
                <w:bdr w:val="none" w:sz="0" w:space="0" w:color="auto" w:frame="1"/>
              </w:rPr>
              <w:t xml:space="preserve">147 млн. тг., </w:t>
            </w:r>
          </w:p>
          <w:p w14:paraId="0ABA92C1"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в 2017 году -270 млн. тг., </w:t>
            </w:r>
          </w:p>
          <w:p w14:paraId="329CAD30"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в 2018 году - 1.5 млрд. тг</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w:t>
            </w:r>
          </w:p>
          <w:p w14:paraId="3FACD152"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в 2019 году - 1.5 млрд. тг.</w:t>
            </w:r>
          </w:p>
          <w:p w14:paraId="63E70A2F" w14:textId="77777777" w:rsidR="00942082" w:rsidRPr="005707E1" w:rsidRDefault="00942082" w:rsidP="00D1275A">
            <w:pPr>
              <w:spacing w:line="20" w:lineRule="atLeast"/>
              <w:jc w:val="both"/>
              <w:rPr>
                <w:rFonts w:ascii="Times New Roman" w:eastAsia="Calibri" w:hAnsi="Times New Roman" w:cs="Times New Roman"/>
                <w:sz w:val="24"/>
                <w:szCs w:val="24"/>
              </w:rPr>
            </w:pPr>
            <w:r w:rsidRPr="005707E1">
              <w:rPr>
                <w:rFonts w:ascii="Times New Roman" w:eastAsia="Calibri" w:hAnsi="Times New Roman" w:cs="Times New Roman"/>
                <w:sz w:val="24"/>
                <w:szCs w:val="24"/>
                <w:lang w:val="kk-KZ"/>
              </w:rPr>
              <w:t xml:space="preserve">     В этой связи, в целях развития конкуренции среди потенциальных поставщиков услуг предлагается исключить данное основание.</w:t>
            </w:r>
          </w:p>
        </w:tc>
      </w:tr>
      <w:tr w:rsidR="00942082" w:rsidRPr="005707E1" w14:paraId="4AC68486" w14:textId="77777777" w:rsidTr="00D1275A">
        <w:tc>
          <w:tcPr>
            <w:tcW w:w="562" w:type="dxa"/>
          </w:tcPr>
          <w:p w14:paraId="5EFEE5AF"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73BE654E" w14:textId="77777777" w:rsidR="00942082" w:rsidRPr="005707E1" w:rsidRDefault="00942082" w:rsidP="00D1275A">
            <w:pPr>
              <w:rPr>
                <w:rFonts w:ascii="Times New Roman" w:hAnsi="Times New Roman" w:cs="Times New Roman"/>
                <w:sz w:val="24"/>
                <w:szCs w:val="24"/>
                <w:lang w:val="kk-KZ"/>
              </w:rPr>
            </w:pPr>
            <w:r w:rsidRPr="005707E1">
              <w:rPr>
                <w:rFonts w:ascii="Times New Roman" w:hAnsi="Times New Roman" w:cs="Times New Roman"/>
                <w:sz w:val="24"/>
                <w:szCs w:val="24"/>
                <w:lang w:val="kk-KZ"/>
              </w:rPr>
              <w:t xml:space="preserve"> Подпункт 38) пункта 3 статьи 39</w:t>
            </w:r>
          </w:p>
        </w:tc>
        <w:tc>
          <w:tcPr>
            <w:tcW w:w="4371" w:type="dxa"/>
          </w:tcPr>
          <w:p w14:paraId="6A414F67"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Статья 39. Основания осуществления государственных закупок способом из одного источника</w:t>
            </w:r>
          </w:p>
          <w:p w14:paraId="66901C2D"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p>
          <w:p w14:paraId="4195CA8E"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2A888C1E"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p>
          <w:p w14:paraId="53742F44" w14:textId="77777777" w:rsidR="00942082" w:rsidRPr="005707E1" w:rsidRDefault="00942082" w:rsidP="00D1275A">
            <w:pPr>
              <w:jc w:val="both"/>
              <w:rPr>
                <w:rFonts w:ascii="Times New Roman" w:hAnsi="Times New Roman" w:cs="Times New Roman"/>
                <w:b/>
                <w:sz w:val="24"/>
                <w:szCs w:val="24"/>
              </w:rPr>
            </w:pPr>
            <w:r w:rsidRPr="005707E1">
              <w:rPr>
                <w:rFonts w:ascii="Times New Roman" w:eastAsia="Calibri" w:hAnsi="Times New Roman" w:cs="Times New Roman"/>
                <w:sz w:val="24"/>
                <w:szCs w:val="24"/>
              </w:rPr>
              <w:t xml:space="preserve">     </w:t>
            </w:r>
            <w:r w:rsidRPr="005707E1">
              <w:rPr>
                <w:rFonts w:ascii="Times New Roman" w:hAnsi="Times New Roman" w:cs="Times New Roman"/>
                <w:b/>
                <w:sz w:val="24"/>
                <w:szCs w:val="24"/>
              </w:rPr>
              <w:t>38) приобретения услуг по обработке данных статистических наблюдений;</w:t>
            </w:r>
          </w:p>
        </w:tc>
        <w:tc>
          <w:tcPr>
            <w:tcW w:w="4276" w:type="dxa"/>
          </w:tcPr>
          <w:p w14:paraId="2B4631C6"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Статья 39. Основания осуществления государственных закупок способом из одного источника</w:t>
            </w:r>
          </w:p>
          <w:p w14:paraId="3EF04C40"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p>
          <w:p w14:paraId="23AA0C7E"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4DADFE10"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p>
          <w:p w14:paraId="26F87FCF" w14:textId="77777777" w:rsidR="00942082" w:rsidRPr="005707E1" w:rsidRDefault="00942082" w:rsidP="00D1275A">
            <w:pPr>
              <w:jc w:val="both"/>
              <w:rPr>
                <w:rFonts w:ascii="Times New Roman" w:eastAsia="Calibri" w:hAnsi="Times New Roman" w:cs="Times New Roman"/>
                <w:b/>
                <w:sz w:val="24"/>
                <w:szCs w:val="24"/>
              </w:rPr>
            </w:pPr>
            <w:r w:rsidRPr="005707E1">
              <w:rPr>
                <w:rFonts w:ascii="Times New Roman" w:eastAsia="Calibri" w:hAnsi="Times New Roman" w:cs="Times New Roman"/>
                <w:b/>
                <w:sz w:val="24"/>
                <w:szCs w:val="24"/>
              </w:rPr>
              <w:t xml:space="preserve">     38) исключить;</w:t>
            </w:r>
          </w:p>
        </w:tc>
        <w:tc>
          <w:tcPr>
            <w:tcW w:w="3932" w:type="dxa"/>
            <w:shd w:val="clear" w:color="auto" w:fill="auto"/>
          </w:tcPr>
          <w:p w14:paraId="264BF36E" w14:textId="77777777" w:rsidR="00942082" w:rsidRPr="005707E1" w:rsidRDefault="00942082" w:rsidP="00D1275A">
            <w:pPr>
              <w:spacing w:line="20" w:lineRule="atLeast"/>
              <w:jc w:val="both"/>
              <w:rPr>
                <w:rFonts w:ascii="Times New Roman" w:eastAsia="Calibri" w:hAnsi="Times New Roman" w:cs="Times New Roman"/>
                <w:sz w:val="24"/>
                <w:szCs w:val="24"/>
                <w:lang w:val="kk-KZ"/>
              </w:rPr>
            </w:pPr>
            <w:r w:rsidRPr="005707E1">
              <w:rPr>
                <w:rFonts w:ascii="Times New Roman" w:eastAsia="Calibri" w:hAnsi="Times New Roman" w:cs="Times New Roman"/>
                <w:sz w:val="24"/>
                <w:szCs w:val="24"/>
                <w:lang w:val="kk-KZ"/>
              </w:rPr>
              <w:t xml:space="preserve">     В соответствии с подпунктом 8) пункта 2 Указа Президента Республики Казахстан от 31 декабря 2020 года № 484 «Об основных направлениях государственной политики по развитию конкуренции» одним из основных направлений государственной политики определено обеспечение равного доступа субъектов предпринимательства к государственным закупкам.</w:t>
            </w:r>
          </w:p>
        </w:tc>
      </w:tr>
      <w:tr w:rsidR="00942082" w:rsidRPr="005707E1" w14:paraId="6C0DAE4A" w14:textId="77777777" w:rsidTr="00D1275A">
        <w:tc>
          <w:tcPr>
            <w:tcW w:w="562" w:type="dxa"/>
          </w:tcPr>
          <w:p w14:paraId="3CD6E00C"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1A5DFE42" w14:textId="77777777" w:rsidR="00942082" w:rsidRPr="005707E1" w:rsidRDefault="00942082" w:rsidP="00D1275A">
            <w:pPr>
              <w:rPr>
                <w:rFonts w:ascii="Times New Roman" w:hAnsi="Times New Roman" w:cs="Times New Roman"/>
                <w:sz w:val="24"/>
                <w:szCs w:val="24"/>
                <w:lang w:val="kk-KZ"/>
              </w:rPr>
            </w:pPr>
            <w:r w:rsidRPr="005707E1">
              <w:rPr>
                <w:rFonts w:ascii="Times New Roman" w:hAnsi="Times New Roman" w:cs="Times New Roman"/>
                <w:sz w:val="24"/>
                <w:szCs w:val="24"/>
                <w:lang w:val="kk-KZ"/>
              </w:rPr>
              <w:t>Абзац пятый подпункта 39) пункта 3 статьи 39</w:t>
            </w:r>
          </w:p>
        </w:tc>
        <w:tc>
          <w:tcPr>
            <w:tcW w:w="4371" w:type="dxa"/>
          </w:tcPr>
          <w:p w14:paraId="22EFF1E9"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 xml:space="preserve">  Статья 39. Основания осуществления государственных закупок способом из одного источника</w:t>
            </w:r>
          </w:p>
          <w:p w14:paraId="6A203981"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p>
          <w:p w14:paraId="714AFD1A"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3. Государственные закупки способом из одного источника путем прямого заключения договора о </w:t>
            </w:r>
            <w:r w:rsidRPr="005707E1">
              <w:rPr>
                <w:rFonts w:ascii="Times New Roman" w:eastAsia="Calibri" w:hAnsi="Times New Roman" w:cs="Times New Roman"/>
                <w:sz w:val="24"/>
                <w:szCs w:val="24"/>
              </w:rPr>
              <w:lastRenderedPageBreak/>
              <w:t>государственных закупках осуществляются в случаях:</w:t>
            </w:r>
          </w:p>
          <w:p w14:paraId="64DCB638"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w:t>
            </w:r>
          </w:p>
          <w:p w14:paraId="02477237" w14:textId="77777777" w:rsidR="00942082" w:rsidRPr="005707E1" w:rsidRDefault="00942082" w:rsidP="00D1275A">
            <w:pPr>
              <w:jc w:val="both"/>
              <w:rPr>
                <w:rFonts w:ascii="Times New Roman"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hAnsi="Times New Roman" w:cs="Times New Roman"/>
                <w:sz w:val="24"/>
                <w:szCs w:val="24"/>
              </w:rPr>
              <w:t>39) приобретения имущества (активов), реализуемого на торгах (аукционах):</w:t>
            </w:r>
          </w:p>
          <w:p w14:paraId="09F562BA"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p w14:paraId="25D93CA3"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проводимых в соответствии с законодательством Республики Казахстан о реабилитации и банкротстве;</w:t>
            </w:r>
          </w:p>
          <w:p w14:paraId="19F7F321"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проводимых в соответствии с земельным законодательством Республики Казахстан;</w:t>
            </w:r>
          </w:p>
          <w:p w14:paraId="5836ECE0" w14:textId="77777777" w:rsidR="00942082" w:rsidRPr="005707E1" w:rsidRDefault="00942082" w:rsidP="00D1275A">
            <w:pPr>
              <w:jc w:val="both"/>
              <w:rPr>
                <w:rFonts w:ascii="Times New Roman" w:hAnsi="Times New Roman" w:cs="Times New Roman"/>
                <w:b/>
                <w:sz w:val="24"/>
                <w:szCs w:val="24"/>
              </w:rPr>
            </w:pPr>
            <w:r w:rsidRPr="005707E1">
              <w:rPr>
                <w:rFonts w:ascii="Times New Roman" w:hAnsi="Times New Roman" w:cs="Times New Roman"/>
                <w:b/>
                <w:sz w:val="24"/>
                <w:szCs w:val="24"/>
              </w:rPr>
              <w:t xml:space="preserve">     при приватизации государственного имущества;</w:t>
            </w:r>
          </w:p>
        </w:tc>
        <w:tc>
          <w:tcPr>
            <w:tcW w:w="4276" w:type="dxa"/>
          </w:tcPr>
          <w:p w14:paraId="4E2A3231"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lang w:val="kk-KZ"/>
              </w:rPr>
              <w:lastRenderedPageBreak/>
              <w:t xml:space="preserve">   </w:t>
            </w:r>
            <w:r w:rsidRPr="005707E1">
              <w:rPr>
                <w:rFonts w:ascii="Times New Roman" w:eastAsia="Calibri" w:hAnsi="Times New Roman" w:cs="Times New Roman"/>
                <w:sz w:val="24"/>
                <w:szCs w:val="24"/>
              </w:rPr>
              <w:t xml:space="preserve">  Статья 39. Основания осуществления государственных закупок способом из одного источника</w:t>
            </w:r>
          </w:p>
          <w:p w14:paraId="43D457AB"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w:t>
            </w:r>
          </w:p>
          <w:p w14:paraId="44341B1B"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 xml:space="preserve"> 3. Государственные закупки способом из одного источника путем прямого заключения договора о </w:t>
            </w:r>
            <w:r w:rsidRPr="005707E1">
              <w:rPr>
                <w:rFonts w:ascii="Times New Roman" w:eastAsia="Calibri" w:hAnsi="Times New Roman" w:cs="Times New Roman"/>
                <w:sz w:val="24"/>
                <w:szCs w:val="24"/>
              </w:rPr>
              <w:lastRenderedPageBreak/>
              <w:t>государственных закупках осуществляются в случаях:</w:t>
            </w:r>
          </w:p>
          <w:p w14:paraId="1E00A870"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w:t>
            </w:r>
          </w:p>
          <w:p w14:paraId="1A4A8B0F" w14:textId="77777777" w:rsidR="00942082" w:rsidRPr="005707E1" w:rsidRDefault="00942082" w:rsidP="00D1275A">
            <w:pPr>
              <w:jc w:val="both"/>
              <w:rPr>
                <w:rFonts w:ascii="Times New Roman"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hAnsi="Times New Roman" w:cs="Times New Roman"/>
                <w:sz w:val="24"/>
                <w:szCs w:val="24"/>
              </w:rPr>
              <w:t>39) приобретения имущества (активов), реализуемого на торгах (аукционах):</w:t>
            </w:r>
          </w:p>
          <w:p w14:paraId="38C58508"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судебными исполнителями в соответствии с законодательством Республики Казахстан об исполнительном производстве и статусе судебных исполнителей;</w:t>
            </w:r>
          </w:p>
          <w:p w14:paraId="0C8D61CB"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проводимых в соответствии с законодательством Республики Казахстан о реабилитации и банкротстве;</w:t>
            </w:r>
          </w:p>
          <w:p w14:paraId="26ED7314" w14:textId="77777777" w:rsidR="00942082" w:rsidRPr="005707E1" w:rsidRDefault="00942082" w:rsidP="00D1275A">
            <w:pPr>
              <w:jc w:val="both"/>
              <w:rPr>
                <w:rFonts w:ascii="Times New Roman" w:hAnsi="Times New Roman" w:cs="Times New Roman"/>
                <w:sz w:val="24"/>
                <w:szCs w:val="24"/>
              </w:rPr>
            </w:pPr>
            <w:r w:rsidRPr="005707E1">
              <w:rPr>
                <w:rFonts w:ascii="Times New Roman" w:hAnsi="Times New Roman" w:cs="Times New Roman"/>
                <w:sz w:val="24"/>
                <w:szCs w:val="24"/>
              </w:rPr>
              <w:t xml:space="preserve">     проводимых в соответствии с земельным законодательством Республики Казахстан;</w:t>
            </w:r>
          </w:p>
          <w:p w14:paraId="7E6480EE" w14:textId="77777777" w:rsidR="00942082" w:rsidRPr="005707E1" w:rsidRDefault="00942082" w:rsidP="00D1275A">
            <w:pPr>
              <w:jc w:val="both"/>
              <w:rPr>
                <w:rFonts w:ascii="Times New Roman" w:eastAsia="Calibri" w:hAnsi="Times New Roman" w:cs="Times New Roman"/>
                <w:b/>
                <w:sz w:val="24"/>
                <w:szCs w:val="24"/>
              </w:rPr>
            </w:pPr>
            <w:r w:rsidRPr="005707E1">
              <w:rPr>
                <w:rFonts w:ascii="Times New Roman" w:hAnsi="Times New Roman" w:cs="Times New Roman"/>
                <w:b/>
                <w:sz w:val="24"/>
                <w:szCs w:val="24"/>
              </w:rPr>
              <w:t xml:space="preserve">     </w:t>
            </w:r>
            <w:r w:rsidRPr="005707E1">
              <w:rPr>
                <w:rFonts w:ascii="Times New Roman" w:hAnsi="Times New Roman" w:cs="Times New Roman"/>
                <w:b/>
                <w:sz w:val="24"/>
                <w:szCs w:val="24"/>
                <w:lang w:val="kk-KZ"/>
              </w:rPr>
              <w:t>исключить</w:t>
            </w:r>
            <w:r w:rsidRPr="005707E1">
              <w:rPr>
                <w:rFonts w:ascii="Times New Roman" w:hAnsi="Times New Roman" w:cs="Times New Roman"/>
                <w:b/>
                <w:sz w:val="24"/>
                <w:szCs w:val="24"/>
              </w:rPr>
              <w:t>;</w:t>
            </w:r>
          </w:p>
        </w:tc>
        <w:tc>
          <w:tcPr>
            <w:tcW w:w="3932" w:type="dxa"/>
            <w:shd w:val="clear" w:color="auto" w:fill="auto"/>
          </w:tcPr>
          <w:p w14:paraId="70B33347" w14:textId="77777777" w:rsidR="00942082" w:rsidRPr="005707E1" w:rsidRDefault="00942082" w:rsidP="00D1275A">
            <w:pPr>
              <w:spacing w:line="20" w:lineRule="atLeast"/>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lastRenderedPageBreak/>
              <w:t xml:space="preserve">     Согласно Закону Республики, Казахстан </w:t>
            </w:r>
            <w:r w:rsidRPr="005707E1">
              <w:rPr>
                <w:rFonts w:ascii="Times New Roman" w:eastAsia="Calibri" w:hAnsi="Times New Roman" w:cs="Times New Roman"/>
                <w:sz w:val="24"/>
                <w:szCs w:val="24"/>
                <w:lang w:val="kk-KZ"/>
              </w:rPr>
              <w:t xml:space="preserve">«О государственном имуществе» </w:t>
            </w:r>
            <w:r w:rsidRPr="005707E1">
              <w:rPr>
                <w:rFonts w:ascii="Times New Roman" w:eastAsia="Calibri" w:hAnsi="Times New Roman" w:cs="Times New Roman"/>
                <w:sz w:val="24"/>
                <w:szCs w:val="24"/>
              </w:rPr>
              <w:t xml:space="preserve">приватизация – это продажа государством государственного имущества физическим лицам, </w:t>
            </w:r>
            <w:r w:rsidRPr="005707E1">
              <w:rPr>
                <w:rFonts w:ascii="Times New Roman" w:eastAsia="Calibri" w:hAnsi="Times New Roman" w:cs="Times New Roman"/>
                <w:sz w:val="24"/>
                <w:szCs w:val="24"/>
              </w:rPr>
              <w:lastRenderedPageBreak/>
              <w:t>негосударственным юридическим лицам.</w:t>
            </w:r>
          </w:p>
          <w:p w14:paraId="25C31EB5" w14:textId="77777777" w:rsidR="00942082" w:rsidRPr="005707E1" w:rsidRDefault="00942082" w:rsidP="00D1275A">
            <w:pPr>
              <w:spacing w:line="20" w:lineRule="atLeast"/>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Таким образом, осуществление государственных закупок при приватизации государственного имущества противоречит смыслу приватизации и законодательству.</w:t>
            </w:r>
          </w:p>
          <w:p w14:paraId="497DDF98"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Fonts w:ascii="Times New Roman" w:eastAsia="Calibri" w:hAnsi="Times New Roman" w:cs="Times New Roman"/>
                <w:sz w:val="24"/>
                <w:szCs w:val="24"/>
              </w:rPr>
              <w:t xml:space="preserve">     </w:t>
            </w:r>
            <w:r w:rsidRPr="005707E1">
              <w:rPr>
                <w:rStyle w:val="s13"/>
                <w:rFonts w:ascii="Times New Roman" w:hAnsi="Times New Roman" w:cs="Times New Roman"/>
                <w:i/>
                <w:sz w:val="24"/>
                <w:szCs w:val="24"/>
                <w:bdr w:val="none" w:sz="0" w:space="0" w:color="auto" w:frame="1"/>
                <w:lang w:val="kk-KZ"/>
              </w:rPr>
              <w:t>Справочн</w:t>
            </w:r>
            <w:r w:rsidRPr="005707E1">
              <w:rPr>
                <w:rStyle w:val="s13"/>
                <w:rFonts w:ascii="Times New Roman" w:hAnsi="Times New Roman" w:cs="Times New Roman"/>
                <w:i/>
                <w:sz w:val="24"/>
                <w:szCs w:val="24"/>
                <w:bdr w:val="none" w:sz="0" w:space="0" w:color="auto" w:frame="1"/>
              </w:rPr>
              <w:t>о:</w:t>
            </w:r>
            <w:r w:rsidRPr="005707E1">
              <w:rPr>
                <w:rStyle w:val="s13"/>
                <w:rFonts w:ascii="Times New Roman" w:hAnsi="Times New Roman" w:cs="Times New Roman"/>
                <w:sz w:val="24"/>
                <w:szCs w:val="24"/>
                <w:bdr w:val="none" w:sz="0" w:space="0" w:color="auto" w:frame="1"/>
              </w:rPr>
              <w:t xml:space="preserve"> </w:t>
            </w:r>
            <w:r w:rsidRPr="005707E1">
              <w:rPr>
                <w:rStyle w:val="s13"/>
                <w:rFonts w:ascii="Times New Roman" w:hAnsi="Times New Roman" w:cs="Times New Roman"/>
                <w:i/>
                <w:sz w:val="24"/>
                <w:szCs w:val="24"/>
                <w:bdr w:val="none" w:sz="0" w:space="0" w:color="auto" w:frame="1"/>
                <w:lang w:val="en-US"/>
              </w:rPr>
              <w:t>c</w:t>
            </w:r>
            <w:r w:rsidRPr="005707E1">
              <w:rPr>
                <w:rStyle w:val="s13"/>
                <w:rFonts w:ascii="Times New Roman" w:hAnsi="Times New Roman" w:cs="Times New Roman"/>
                <w:i/>
                <w:sz w:val="24"/>
                <w:szCs w:val="24"/>
                <w:bdr w:val="none" w:sz="0" w:space="0" w:color="auto" w:frame="1"/>
              </w:rPr>
              <w:t xml:space="preserve">огласно </w:t>
            </w:r>
            <w:r w:rsidRPr="005707E1">
              <w:rPr>
                <w:rStyle w:val="s13"/>
                <w:rFonts w:ascii="Times New Roman" w:hAnsi="Times New Roman" w:cs="Times New Roman"/>
                <w:i/>
                <w:sz w:val="24"/>
                <w:szCs w:val="24"/>
                <w:bdr w:val="none" w:sz="0" w:space="0" w:color="auto" w:frame="1"/>
                <w:lang w:val="kk-KZ"/>
              </w:rPr>
              <w:t>сведениям</w:t>
            </w:r>
            <w:r w:rsidRPr="005707E1">
              <w:rPr>
                <w:rStyle w:val="s13"/>
                <w:rFonts w:ascii="Times New Roman" w:hAnsi="Times New Roman" w:cs="Times New Roman"/>
                <w:i/>
                <w:sz w:val="24"/>
                <w:szCs w:val="24"/>
                <w:bdr w:val="none" w:sz="0" w:space="0" w:color="auto" w:frame="1"/>
              </w:rPr>
              <w:t xml:space="preserve"> Министерства финансов по рассматриваемому основанию заключено договоров на сумму </w:t>
            </w:r>
          </w:p>
          <w:p w14:paraId="7CF79BE3"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в 2016 году </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 xml:space="preserve"> 1.3 млрд. тг., </w:t>
            </w:r>
          </w:p>
          <w:p w14:paraId="42245338"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в 2017 году - 223 млн. тг., </w:t>
            </w:r>
          </w:p>
          <w:p w14:paraId="069959A6"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в 2018 году - 489 млн. тг., </w:t>
            </w:r>
          </w:p>
          <w:p w14:paraId="4410E1AA"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в 2019 году - 854 млн. тг., </w:t>
            </w:r>
          </w:p>
          <w:p w14:paraId="56ADFE9D" w14:textId="77777777" w:rsidR="00942082" w:rsidRPr="005707E1" w:rsidRDefault="00942082" w:rsidP="00D1275A">
            <w:pPr>
              <w:spacing w:line="20" w:lineRule="atLeast"/>
              <w:jc w:val="both"/>
              <w:rPr>
                <w:rFonts w:ascii="Times New Roman" w:eastAsia="Calibri" w:hAnsi="Times New Roman" w:cs="Times New Roman"/>
                <w:sz w:val="24"/>
                <w:szCs w:val="24"/>
              </w:rPr>
            </w:pPr>
            <w:r w:rsidRPr="005707E1">
              <w:rPr>
                <w:rStyle w:val="s13"/>
                <w:rFonts w:ascii="Times New Roman" w:hAnsi="Times New Roman" w:cs="Times New Roman"/>
                <w:i/>
                <w:sz w:val="24"/>
                <w:szCs w:val="24"/>
                <w:bdr w:val="none" w:sz="0" w:space="0" w:color="auto" w:frame="1"/>
              </w:rPr>
              <w:t>в 2020 году - 106 млн. тг.</w:t>
            </w:r>
          </w:p>
        </w:tc>
      </w:tr>
      <w:tr w:rsidR="00942082" w:rsidRPr="005707E1" w14:paraId="4FF6ED84" w14:textId="77777777" w:rsidTr="00D1275A">
        <w:tc>
          <w:tcPr>
            <w:tcW w:w="562" w:type="dxa"/>
          </w:tcPr>
          <w:p w14:paraId="63E4443E" w14:textId="77777777" w:rsidR="00942082" w:rsidRPr="005707E1" w:rsidRDefault="00942082" w:rsidP="00D1275A">
            <w:pPr>
              <w:pStyle w:val="a4"/>
              <w:numPr>
                <w:ilvl w:val="0"/>
                <w:numId w:val="20"/>
              </w:numPr>
              <w:tabs>
                <w:tab w:val="left" w:pos="360"/>
              </w:tabs>
              <w:ind w:left="567"/>
              <w:jc w:val="center"/>
              <w:rPr>
                <w:rFonts w:ascii="Times New Roman" w:hAnsi="Times New Roman" w:cs="Times New Roman"/>
                <w:sz w:val="24"/>
                <w:szCs w:val="24"/>
              </w:rPr>
            </w:pPr>
          </w:p>
        </w:tc>
        <w:tc>
          <w:tcPr>
            <w:tcW w:w="1418" w:type="dxa"/>
          </w:tcPr>
          <w:p w14:paraId="471AE600" w14:textId="77777777" w:rsidR="00942082" w:rsidRPr="005707E1" w:rsidRDefault="00942082" w:rsidP="00D1275A">
            <w:pPr>
              <w:rPr>
                <w:rFonts w:ascii="Times New Roman" w:hAnsi="Times New Roman" w:cs="Times New Roman"/>
                <w:sz w:val="24"/>
                <w:szCs w:val="24"/>
                <w:lang w:val="kk-KZ"/>
              </w:rPr>
            </w:pPr>
            <w:r w:rsidRPr="005707E1">
              <w:rPr>
                <w:rFonts w:ascii="Times New Roman" w:hAnsi="Times New Roman" w:cs="Times New Roman"/>
                <w:sz w:val="24"/>
                <w:szCs w:val="24"/>
                <w:lang w:val="kk-KZ"/>
              </w:rPr>
              <w:t>Подпункт 45) пункта 3 статьи 39</w:t>
            </w:r>
          </w:p>
        </w:tc>
        <w:tc>
          <w:tcPr>
            <w:tcW w:w="4371" w:type="dxa"/>
          </w:tcPr>
          <w:p w14:paraId="6DF661EB"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Статья 39. Основания осуществления государственных закупок способом из одного источника</w:t>
            </w:r>
          </w:p>
          <w:p w14:paraId="20175EFF"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p>
          <w:p w14:paraId="3BA42265"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22C85AA7"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w:t>
            </w:r>
          </w:p>
          <w:p w14:paraId="7B4A89F6" w14:textId="77777777" w:rsidR="00942082" w:rsidRPr="005707E1" w:rsidRDefault="00942082" w:rsidP="00D1275A">
            <w:pPr>
              <w:jc w:val="both"/>
              <w:rPr>
                <w:rFonts w:ascii="Times New Roman" w:hAnsi="Times New Roman" w:cs="Times New Roman"/>
                <w:b/>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hAnsi="Times New Roman" w:cs="Times New Roman"/>
                <w:sz w:val="24"/>
                <w:szCs w:val="24"/>
              </w:rPr>
              <w:t xml:space="preserve">45) приобретения материалов выставок, семинаров, конференций, </w:t>
            </w:r>
            <w:r w:rsidRPr="005707E1">
              <w:rPr>
                <w:rFonts w:ascii="Times New Roman" w:hAnsi="Times New Roman" w:cs="Times New Roman"/>
                <w:sz w:val="24"/>
                <w:szCs w:val="24"/>
              </w:rPr>
              <w:lastRenderedPageBreak/>
              <w:t xml:space="preserve">совещаний, форумов, симпозиумов, тренингов, а также оплаты за участие в указанных </w:t>
            </w:r>
            <w:r w:rsidRPr="005707E1">
              <w:rPr>
                <w:rFonts w:ascii="Times New Roman" w:hAnsi="Times New Roman" w:cs="Times New Roman"/>
                <w:b/>
                <w:sz w:val="24"/>
                <w:szCs w:val="24"/>
              </w:rPr>
              <w:t>мероприятиях;</w:t>
            </w:r>
          </w:p>
        </w:tc>
        <w:tc>
          <w:tcPr>
            <w:tcW w:w="4276" w:type="dxa"/>
          </w:tcPr>
          <w:p w14:paraId="759BA5A3"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lastRenderedPageBreak/>
              <w:t xml:space="preserve">   Статья 39. Основания осуществления государственных закупок способом из одного источника</w:t>
            </w:r>
          </w:p>
          <w:p w14:paraId="6F2E6768"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p>
          <w:p w14:paraId="6241F119"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 xml:space="preserve"> 3. Государственные закупки способом из одного источника путем прямого заключения договора о государственных закупках осуществляются в случаях:</w:t>
            </w:r>
          </w:p>
          <w:p w14:paraId="16CB30B7" w14:textId="77777777" w:rsidR="00942082" w:rsidRPr="005707E1" w:rsidRDefault="00942082" w:rsidP="00D1275A">
            <w:pPr>
              <w:jc w:val="both"/>
              <w:rPr>
                <w:rFonts w:ascii="Times New Roman" w:eastAsia="Calibri" w:hAnsi="Times New Roman" w:cs="Times New Roman"/>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 xml:space="preserve"> …</w:t>
            </w:r>
          </w:p>
          <w:p w14:paraId="0C188DC9" w14:textId="77777777" w:rsidR="00942082" w:rsidRPr="005707E1" w:rsidRDefault="00942082" w:rsidP="00D1275A">
            <w:pPr>
              <w:jc w:val="both"/>
              <w:rPr>
                <w:rFonts w:ascii="Times New Roman" w:eastAsia="Calibri" w:hAnsi="Times New Roman" w:cs="Times New Roman"/>
                <w:b/>
                <w:sz w:val="24"/>
                <w:szCs w:val="24"/>
              </w:rPr>
            </w:pPr>
            <w:r w:rsidRPr="005707E1">
              <w:rPr>
                <w:rFonts w:ascii="Times New Roman" w:eastAsia="Calibri" w:hAnsi="Times New Roman" w:cs="Times New Roman"/>
                <w:sz w:val="24"/>
                <w:szCs w:val="24"/>
              </w:rPr>
              <w:t xml:space="preserve"> </w:t>
            </w:r>
            <w:r w:rsidRPr="005707E1">
              <w:rPr>
                <w:rFonts w:ascii="Times New Roman" w:eastAsia="Calibri" w:hAnsi="Times New Roman" w:cs="Times New Roman"/>
                <w:sz w:val="24"/>
                <w:szCs w:val="24"/>
                <w:lang w:val="kk-KZ"/>
              </w:rPr>
              <w:t xml:space="preserve">   </w:t>
            </w:r>
            <w:r w:rsidRPr="005707E1">
              <w:rPr>
                <w:rFonts w:ascii="Times New Roman" w:eastAsia="Calibri" w:hAnsi="Times New Roman" w:cs="Times New Roman"/>
                <w:sz w:val="24"/>
                <w:szCs w:val="24"/>
              </w:rPr>
              <w:t xml:space="preserve"> 45) </w:t>
            </w:r>
            <w:r w:rsidRPr="005707E1">
              <w:rPr>
                <w:rFonts w:ascii="Times New Roman" w:hAnsi="Times New Roman" w:cs="Times New Roman"/>
                <w:sz w:val="24"/>
                <w:szCs w:val="24"/>
              </w:rPr>
              <w:t xml:space="preserve">приобретения материалов выставок, семинаров, конференций, </w:t>
            </w:r>
            <w:r w:rsidRPr="005707E1">
              <w:rPr>
                <w:rFonts w:ascii="Times New Roman" w:hAnsi="Times New Roman" w:cs="Times New Roman"/>
                <w:sz w:val="24"/>
                <w:szCs w:val="24"/>
              </w:rPr>
              <w:lastRenderedPageBreak/>
              <w:t>совещаний, форумов, симпозиумов, тренингов, а также оплаты</w:t>
            </w:r>
            <w:r w:rsidRPr="005707E1">
              <w:rPr>
                <w:rFonts w:ascii="Times New Roman" w:hAnsi="Times New Roman" w:cs="Times New Roman"/>
                <w:b/>
                <w:sz w:val="24"/>
                <w:szCs w:val="24"/>
              </w:rPr>
              <w:t xml:space="preserve"> </w:t>
            </w:r>
            <w:r w:rsidRPr="005707E1">
              <w:rPr>
                <w:rFonts w:ascii="Times New Roman" w:hAnsi="Times New Roman" w:cs="Times New Roman"/>
                <w:sz w:val="24"/>
                <w:szCs w:val="24"/>
              </w:rPr>
              <w:t>за участие в указанных мероприятиях,</w:t>
            </w:r>
            <w:r w:rsidRPr="005707E1">
              <w:rPr>
                <w:rFonts w:ascii="Times New Roman" w:hAnsi="Times New Roman" w:cs="Times New Roman"/>
                <w:b/>
                <w:sz w:val="24"/>
                <w:szCs w:val="24"/>
              </w:rPr>
              <w:t xml:space="preserve"> когда данные государственные закупки включены в годовой план государственных закупок при его уточнении;</w:t>
            </w:r>
          </w:p>
        </w:tc>
        <w:tc>
          <w:tcPr>
            <w:tcW w:w="3932" w:type="dxa"/>
            <w:shd w:val="clear" w:color="auto" w:fill="auto"/>
          </w:tcPr>
          <w:p w14:paraId="25041F6E" w14:textId="77777777" w:rsidR="00942082" w:rsidRPr="005707E1" w:rsidRDefault="00942082" w:rsidP="00D1275A">
            <w:pPr>
              <w:spacing w:line="20" w:lineRule="atLeast"/>
              <w:jc w:val="both"/>
              <w:rPr>
                <w:rFonts w:ascii="Times New Roman" w:eastAsia="Calibri" w:hAnsi="Times New Roman" w:cs="Times New Roman"/>
                <w:sz w:val="24"/>
                <w:szCs w:val="24"/>
                <w:lang w:val="kk-KZ"/>
              </w:rPr>
            </w:pPr>
            <w:r w:rsidRPr="005707E1">
              <w:rPr>
                <w:rFonts w:ascii="Times New Roman" w:eastAsia="Calibri" w:hAnsi="Times New Roman" w:cs="Times New Roman"/>
                <w:sz w:val="24"/>
                <w:szCs w:val="24"/>
                <w:lang w:val="kk-KZ"/>
              </w:rPr>
              <w:lastRenderedPageBreak/>
              <w:t xml:space="preserve">     В соответствии с подпунктом 6) пункта 2 Указа Президента Республики Казахстан от 31 декабря 2020 года № 484 «Об основных направлениях государственной политики по развитию конкуренции» одним из основных направлений государственной политики определено развитие МСБ и увеличение его вклада в экономику страны.</w:t>
            </w:r>
          </w:p>
          <w:p w14:paraId="2A367669"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Fonts w:ascii="Times New Roman" w:eastAsia="Calibri" w:hAnsi="Times New Roman" w:cs="Times New Roman"/>
                <w:sz w:val="24"/>
                <w:szCs w:val="24"/>
              </w:rPr>
              <w:lastRenderedPageBreak/>
              <w:t xml:space="preserve">     </w:t>
            </w:r>
            <w:r w:rsidRPr="005707E1">
              <w:rPr>
                <w:rStyle w:val="s13"/>
                <w:rFonts w:ascii="Times New Roman" w:hAnsi="Times New Roman" w:cs="Times New Roman"/>
                <w:i/>
                <w:sz w:val="24"/>
                <w:szCs w:val="24"/>
                <w:bdr w:val="none" w:sz="0" w:space="0" w:color="auto" w:frame="1"/>
                <w:lang w:val="kk-KZ"/>
              </w:rPr>
              <w:t>Справочн</w:t>
            </w:r>
            <w:r w:rsidRPr="005707E1">
              <w:rPr>
                <w:rStyle w:val="s13"/>
                <w:rFonts w:ascii="Times New Roman" w:hAnsi="Times New Roman" w:cs="Times New Roman"/>
                <w:i/>
                <w:sz w:val="24"/>
                <w:szCs w:val="24"/>
                <w:bdr w:val="none" w:sz="0" w:space="0" w:color="auto" w:frame="1"/>
              </w:rPr>
              <w:t>о:</w:t>
            </w:r>
            <w:r w:rsidRPr="005707E1">
              <w:rPr>
                <w:rStyle w:val="s13"/>
                <w:rFonts w:ascii="Times New Roman" w:hAnsi="Times New Roman" w:cs="Times New Roman"/>
                <w:sz w:val="24"/>
                <w:szCs w:val="24"/>
                <w:bdr w:val="none" w:sz="0" w:space="0" w:color="auto" w:frame="1"/>
              </w:rPr>
              <w:t xml:space="preserve"> </w:t>
            </w:r>
            <w:r w:rsidRPr="005707E1">
              <w:rPr>
                <w:rStyle w:val="s13"/>
                <w:rFonts w:ascii="Times New Roman" w:hAnsi="Times New Roman" w:cs="Times New Roman"/>
                <w:i/>
                <w:sz w:val="24"/>
                <w:szCs w:val="24"/>
                <w:bdr w:val="none" w:sz="0" w:space="0" w:color="auto" w:frame="1"/>
                <w:lang w:val="en-US"/>
              </w:rPr>
              <w:t>c</w:t>
            </w:r>
            <w:r w:rsidRPr="005707E1">
              <w:rPr>
                <w:rStyle w:val="s13"/>
                <w:rFonts w:ascii="Times New Roman" w:hAnsi="Times New Roman" w:cs="Times New Roman"/>
                <w:i/>
                <w:sz w:val="24"/>
                <w:szCs w:val="24"/>
                <w:bdr w:val="none" w:sz="0" w:space="0" w:color="auto" w:frame="1"/>
              </w:rPr>
              <w:t xml:space="preserve">огласно </w:t>
            </w:r>
            <w:r w:rsidRPr="005707E1">
              <w:rPr>
                <w:rStyle w:val="s13"/>
                <w:rFonts w:ascii="Times New Roman" w:hAnsi="Times New Roman" w:cs="Times New Roman"/>
                <w:i/>
                <w:sz w:val="24"/>
                <w:szCs w:val="24"/>
                <w:bdr w:val="none" w:sz="0" w:space="0" w:color="auto" w:frame="1"/>
                <w:lang w:val="kk-KZ"/>
              </w:rPr>
              <w:t>сведениям</w:t>
            </w:r>
            <w:r w:rsidRPr="005707E1">
              <w:rPr>
                <w:rStyle w:val="s13"/>
                <w:rFonts w:ascii="Times New Roman" w:hAnsi="Times New Roman" w:cs="Times New Roman"/>
                <w:i/>
                <w:sz w:val="24"/>
                <w:szCs w:val="24"/>
                <w:bdr w:val="none" w:sz="0" w:space="0" w:color="auto" w:frame="1"/>
              </w:rPr>
              <w:t xml:space="preserve"> Министерства финансов по рассматриваемому основанию заключено договоров на сумму</w:t>
            </w:r>
          </w:p>
          <w:p w14:paraId="06695D82"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в 2016 году </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 xml:space="preserve"> 5.9 млрд. тг</w:t>
            </w:r>
            <w:r w:rsidRPr="005707E1">
              <w:rPr>
                <w:rStyle w:val="s13"/>
                <w:rFonts w:ascii="Times New Roman" w:hAnsi="Times New Roman" w:cs="Times New Roman"/>
                <w:i/>
                <w:sz w:val="24"/>
                <w:szCs w:val="24"/>
                <w:bdr w:val="none" w:sz="0" w:space="0" w:color="auto" w:frame="1"/>
                <w:lang w:val="kk-KZ"/>
              </w:rPr>
              <w:t>.</w:t>
            </w:r>
            <w:r w:rsidRPr="005707E1">
              <w:rPr>
                <w:rStyle w:val="s13"/>
                <w:rFonts w:ascii="Times New Roman" w:hAnsi="Times New Roman" w:cs="Times New Roman"/>
                <w:i/>
                <w:sz w:val="24"/>
                <w:szCs w:val="24"/>
                <w:bdr w:val="none" w:sz="0" w:space="0" w:color="auto" w:frame="1"/>
              </w:rPr>
              <w:t>,</w:t>
            </w:r>
          </w:p>
          <w:p w14:paraId="13350305"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в 2017 году - 8 млрд. тг., </w:t>
            </w:r>
          </w:p>
          <w:p w14:paraId="73C19288"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в 2018 году - 11 млрд. тг., </w:t>
            </w:r>
          </w:p>
          <w:p w14:paraId="641F62B1" w14:textId="77777777" w:rsidR="00942082" w:rsidRPr="005707E1" w:rsidRDefault="00942082" w:rsidP="00D1275A">
            <w:pPr>
              <w:spacing w:line="20" w:lineRule="atLeast"/>
              <w:jc w:val="both"/>
              <w:rPr>
                <w:rStyle w:val="s13"/>
                <w:rFonts w:ascii="Times New Roman" w:hAnsi="Times New Roman" w:cs="Times New Roman"/>
                <w:i/>
                <w:sz w:val="24"/>
                <w:szCs w:val="24"/>
                <w:bdr w:val="none" w:sz="0" w:space="0" w:color="auto" w:frame="1"/>
              </w:rPr>
            </w:pPr>
            <w:r w:rsidRPr="005707E1">
              <w:rPr>
                <w:rStyle w:val="s13"/>
                <w:rFonts w:ascii="Times New Roman" w:hAnsi="Times New Roman" w:cs="Times New Roman"/>
                <w:i/>
                <w:sz w:val="24"/>
                <w:szCs w:val="24"/>
                <w:bdr w:val="none" w:sz="0" w:space="0" w:color="auto" w:frame="1"/>
              </w:rPr>
              <w:t xml:space="preserve">в 2019 году - 10.7 млрд. тг., </w:t>
            </w:r>
          </w:p>
          <w:p w14:paraId="231A00BC" w14:textId="77777777" w:rsidR="00942082" w:rsidRPr="005707E1" w:rsidRDefault="00942082" w:rsidP="00D1275A">
            <w:pPr>
              <w:spacing w:line="20" w:lineRule="atLeast"/>
              <w:jc w:val="both"/>
              <w:rPr>
                <w:rFonts w:ascii="Times New Roman" w:eastAsia="Calibri" w:hAnsi="Times New Roman" w:cs="Times New Roman"/>
                <w:sz w:val="24"/>
                <w:szCs w:val="24"/>
                <w:lang w:val="kk-KZ"/>
              </w:rPr>
            </w:pPr>
            <w:r w:rsidRPr="005707E1">
              <w:rPr>
                <w:rStyle w:val="s13"/>
                <w:rFonts w:ascii="Times New Roman" w:hAnsi="Times New Roman" w:cs="Times New Roman"/>
                <w:i/>
                <w:sz w:val="24"/>
                <w:szCs w:val="24"/>
                <w:bdr w:val="none" w:sz="0" w:space="0" w:color="auto" w:frame="1"/>
              </w:rPr>
              <w:t>в 2020 году  - 7.9 млрд. тг.</w:t>
            </w:r>
          </w:p>
          <w:p w14:paraId="379AFD5F" w14:textId="77777777" w:rsidR="00942082" w:rsidRPr="005707E1" w:rsidRDefault="00942082" w:rsidP="00D1275A">
            <w:pPr>
              <w:spacing w:line="20" w:lineRule="atLeast"/>
              <w:jc w:val="both"/>
              <w:rPr>
                <w:rFonts w:ascii="Times New Roman" w:eastAsia="Calibri" w:hAnsi="Times New Roman" w:cs="Times New Roman"/>
                <w:sz w:val="24"/>
                <w:szCs w:val="24"/>
              </w:rPr>
            </w:pPr>
            <w:r w:rsidRPr="005707E1">
              <w:rPr>
                <w:rFonts w:ascii="Times New Roman" w:eastAsia="Calibri" w:hAnsi="Times New Roman" w:cs="Times New Roman"/>
                <w:sz w:val="24"/>
                <w:szCs w:val="24"/>
                <w:lang w:val="kk-KZ"/>
              </w:rPr>
              <w:t xml:space="preserve">     Предлагается ограничить применение данного основания только в случае если данные закупки являются непредвиденными и включены в план государственных закупок при его уточнении</w:t>
            </w:r>
            <w:r w:rsidRPr="005707E1">
              <w:rPr>
                <w:rFonts w:ascii="Times New Roman" w:eastAsia="Calibri" w:hAnsi="Times New Roman" w:cs="Times New Roman"/>
                <w:sz w:val="24"/>
                <w:szCs w:val="24"/>
              </w:rPr>
              <w:t xml:space="preserve">.  </w:t>
            </w:r>
          </w:p>
        </w:tc>
      </w:tr>
    </w:tbl>
    <w:p w14:paraId="4F02D025" w14:textId="77777777" w:rsidR="00942082" w:rsidRPr="005707E1" w:rsidRDefault="00942082" w:rsidP="00942082">
      <w:pPr>
        <w:spacing w:after="0" w:line="240" w:lineRule="auto"/>
        <w:jc w:val="center"/>
        <w:rPr>
          <w:rFonts w:ascii="Times New Roman" w:hAnsi="Times New Roman" w:cs="Times New Roman"/>
          <w:b/>
          <w:sz w:val="24"/>
          <w:szCs w:val="24"/>
        </w:rPr>
      </w:pPr>
    </w:p>
    <w:p w14:paraId="39F80A90" w14:textId="77777777" w:rsidR="00942082" w:rsidRPr="005707E1" w:rsidRDefault="00942082" w:rsidP="00942082">
      <w:pPr>
        <w:spacing w:after="0" w:line="240" w:lineRule="auto"/>
        <w:jc w:val="center"/>
        <w:rPr>
          <w:rFonts w:ascii="Times New Roman" w:hAnsi="Times New Roman" w:cs="Times New Roman"/>
          <w:b/>
          <w:sz w:val="24"/>
          <w:szCs w:val="24"/>
        </w:rPr>
      </w:pPr>
    </w:p>
    <w:p w14:paraId="7BB9F819" w14:textId="77777777" w:rsidR="00942082" w:rsidRPr="005707E1" w:rsidRDefault="00942082" w:rsidP="00942082">
      <w:pPr>
        <w:spacing w:after="0" w:line="240" w:lineRule="auto"/>
        <w:rPr>
          <w:rFonts w:ascii="Times New Roman" w:hAnsi="Times New Roman" w:cs="Times New Roman"/>
          <w:b/>
          <w:sz w:val="28"/>
          <w:szCs w:val="28"/>
          <w:lang w:val="kk-KZ"/>
        </w:rPr>
      </w:pPr>
      <w:r w:rsidRPr="005707E1">
        <w:rPr>
          <w:rFonts w:ascii="Times New Roman" w:hAnsi="Times New Roman" w:cs="Times New Roman"/>
          <w:b/>
          <w:sz w:val="28"/>
          <w:szCs w:val="28"/>
        </w:rPr>
        <w:t>Предс</w:t>
      </w:r>
      <w:r w:rsidRPr="005707E1">
        <w:rPr>
          <w:rFonts w:ascii="Times New Roman" w:hAnsi="Times New Roman" w:cs="Times New Roman"/>
          <w:b/>
          <w:sz w:val="28"/>
          <w:szCs w:val="28"/>
          <w:lang w:val="kk-KZ"/>
        </w:rPr>
        <w:t>е</w:t>
      </w:r>
      <w:r w:rsidRPr="005707E1">
        <w:rPr>
          <w:rFonts w:ascii="Times New Roman" w:hAnsi="Times New Roman" w:cs="Times New Roman"/>
          <w:b/>
          <w:sz w:val="28"/>
          <w:szCs w:val="28"/>
        </w:rPr>
        <w:t>датель</w:t>
      </w:r>
      <w:r w:rsidRPr="005707E1">
        <w:rPr>
          <w:rFonts w:ascii="Times New Roman" w:hAnsi="Times New Roman" w:cs="Times New Roman"/>
          <w:b/>
          <w:sz w:val="28"/>
          <w:szCs w:val="28"/>
          <w:lang w:val="kk-KZ"/>
        </w:rPr>
        <w:t xml:space="preserve"> Агентства по защите </w:t>
      </w:r>
    </w:p>
    <w:p w14:paraId="286FC35B" w14:textId="77777777" w:rsidR="00942082" w:rsidRPr="005707E1" w:rsidRDefault="00942082" w:rsidP="00942082">
      <w:pPr>
        <w:spacing w:after="0" w:line="240" w:lineRule="auto"/>
        <w:rPr>
          <w:rFonts w:ascii="Times New Roman" w:hAnsi="Times New Roman" w:cs="Times New Roman"/>
          <w:b/>
          <w:sz w:val="28"/>
          <w:szCs w:val="28"/>
          <w:lang w:val="kk-KZ"/>
        </w:rPr>
      </w:pPr>
      <w:r w:rsidRPr="005707E1">
        <w:rPr>
          <w:rFonts w:ascii="Times New Roman" w:hAnsi="Times New Roman" w:cs="Times New Roman"/>
          <w:b/>
          <w:sz w:val="28"/>
          <w:szCs w:val="28"/>
          <w:lang w:val="kk-KZ"/>
        </w:rPr>
        <w:t xml:space="preserve">       и развитию конкуренции </w:t>
      </w:r>
    </w:p>
    <w:p w14:paraId="62A63FAA" w14:textId="77777777" w:rsidR="00942082" w:rsidRPr="003A110D" w:rsidRDefault="00942082" w:rsidP="00942082">
      <w:pPr>
        <w:spacing w:after="0" w:line="240" w:lineRule="auto"/>
        <w:rPr>
          <w:rFonts w:ascii="Times New Roman" w:hAnsi="Times New Roman" w:cs="Times New Roman"/>
          <w:b/>
          <w:sz w:val="28"/>
          <w:szCs w:val="28"/>
        </w:rPr>
      </w:pPr>
      <w:r w:rsidRPr="005707E1">
        <w:rPr>
          <w:rFonts w:ascii="Times New Roman" w:hAnsi="Times New Roman" w:cs="Times New Roman"/>
          <w:b/>
          <w:sz w:val="28"/>
          <w:szCs w:val="28"/>
          <w:lang w:val="kk-KZ"/>
        </w:rPr>
        <w:t xml:space="preserve">         Республики Казахстан</w:t>
      </w:r>
      <w:r w:rsidRPr="005707E1">
        <w:rPr>
          <w:rFonts w:ascii="Times New Roman" w:hAnsi="Times New Roman" w:cs="Times New Roman"/>
          <w:b/>
          <w:sz w:val="28"/>
          <w:szCs w:val="28"/>
        </w:rPr>
        <w:t xml:space="preserve">                                                                                                                                 С. Жумангарин</w:t>
      </w:r>
    </w:p>
    <w:p w14:paraId="1EE55326" w14:textId="77777777" w:rsidR="00942082" w:rsidRPr="00AC561B" w:rsidRDefault="00942082" w:rsidP="00942082">
      <w:pPr>
        <w:spacing w:after="0" w:line="240" w:lineRule="auto"/>
        <w:jc w:val="center"/>
        <w:rPr>
          <w:rFonts w:ascii="Times New Roman" w:hAnsi="Times New Roman" w:cs="Times New Roman"/>
          <w:b/>
          <w:sz w:val="28"/>
          <w:szCs w:val="28"/>
          <w:lang w:val="kk-KZ"/>
        </w:rPr>
      </w:pPr>
    </w:p>
    <w:p w14:paraId="5EB38BFB" w14:textId="77777777" w:rsidR="00942082" w:rsidRPr="00AC561B" w:rsidRDefault="00942082" w:rsidP="00942082">
      <w:pPr>
        <w:spacing w:after="0" w:line="240" w:lineRule="auto"/>
        <w:jc w:val="center"/>
        <w:rPr>
          <w:rFonts w:ascii="Times New Roman" w:hAnsi="Times New Roman" w:cs="Times New Roman"/>
          <w:b/>
          <w:sz w:val="28"/>
          <w:szCs w:val="28"/>
          <w:lang w:val="kk-KZ"/>
        </w:rPr>
      </w:pPr>
    </w:p>
    <w:p w14:paraId="0C8A1ECD" w14:textId="29CC44D6" w:rsidR="00020586" w:rsidRPr="00942082" w:rsidRDefault="00020586" w:rsidP="00942082">
      <w:bookmarkStart w:id="2" w:name="_GoBack"/>
      <w:bookmarkEnd w:id="2"/>
    </w:p>
    <w:sectPr w:rsidR="00020586" w:rsidRPr="00942082" w:rsidSect="00054111">
      <w:headerReference w:type="default" r:id="rId11"/>
      <w:headerReference w:type="first" r:id="rId12"/>
      <w:pgSz w:w="16838" w:h="11906" w:orient="landscape"/>
      <w:pgMar w:top="1418" w:right="851"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EF80B" w14:textId="77777777" w:rsidR="00A732DF" w:rsidRDefault="00A732DF" w:rsidP="008F67DB">
      <w:pPr>
        <w:spacing w:after="0" w:line="240" w:lineRule="auto"/>
      </w:pPr>
      <w:r>
        <w:separator/>
      </w:r>
    </w:p>
  </w:endnote>
  <w:endnote w:type="continuationSeparator" w:id="0">
    <w:p w14:paraId="2971B818" w14:textId="77777777" w:rsidR="00A732DF" w:rsidRDefault="00A732DF" w:rsidP="008F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E187C" w14:textId="77777777" w:rsidR="00A732DF" w:rsidRDefault="00A732DF" w:rsidP="008F67DB">
      <w:pPr>
        <w:spacing w:after="0" w:line="240" w:lineRule="auto"/>
      </w:pPr>
      <w:r>
        <w:separator/>
      </w:r>
    </w:p>
  </w:footnote>
  <w:footnote w:type="continuationSeparator" w:id="0">
    <w:p w14:paraId="0CEC7DED" w14:textId="77777777" w:rsidR="00A732DF" w:rsidRDefault="00A732DF" w:rsidP="008F6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166019"/>
      <w:docPartObj>
        <w:docPartGallery w:val="Page Numbers (Top of Page)"/>
        <w:docPartUnique/>
      </w:docPartObj>
    </w:sdtPr>
    <w:sdtEndPr>
      <w:rPr>
        <w:rFonts w:ascii="Times New Roman" w:hAnsi="Times New Roman" w:cs="Times New Roman"/>
        <w:sz w:val="24"/>
      </w:rPr>
    </w:sdtEndPr>
    <w:sdtContent>
      <w:p w14:paraId="51E28F2A" w14:textId="607631C5" w:rsidR="008956A7" w:rsidRPr="001F2EA0" w:rsidRDefault="0034623B">
        <w:pPr>
          <w:pStyle w:val="a6"/>
          <w:jc w:val="center"/>
          <w:rPr>
            <w:rFonts w:ascii="Times New Roman" w:hAnsi="Times New Roman" w:cs="Times New Roman"/>
            <w:sz w:val="24"/>
          </w:rPr>
        </w:pPr>
        <w:r w:rsidRPr="001F2EA0">
          <w:rPr>
            <w:rFonts w:ascii="Times New Roman" w:hAnsi="Times New Roman" w:cs="Times New Roman"/>
            <w:sz w:val="24"/>
          </w:rPr>
          <w:fldChar w:fldCharType="begin"/>
        </w:r>
        <w:r w:rsidRPr="001F2EA0">
          <w:rPr>
            <w:rFonts w:ascii="Times New Roman" w:hAnsi="Times New Roman" w:cs="Times New Roman"/>
            <w:sz w:val="24"/>
          </w:rPr>
          <w:instrText>PAGE   \* MERGEFORMAT</w:instrText>
        </w:r>
        <w:r w:rsidRPr="001F2EA0">
          <w:rPr>
            <w:rFonts w:ascii="Times New Roman" w:hAnsi="Times New Roman" w:cs="Times New Roman"/>
            <w:sz w:val="24"/>
          </w:rPr>
          <w:fldChar w:fldCharType="separate"/>
        </w:r>
        <w:r w:rsidR="00942082">
          <w:rPr>
            <w:rFonts w:ascii="Times New Roman" w:hAnsi="Times New Roman" w:cs="Times New Roman"/>
            <w:noProof/>
            <w:sz w:val="24"/>
          </w:rPr>
          <w:t>101</w:t>
        </w:r>
        <w:r w:rsidRPr="001F2EA0">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0777" w14:textId="77777777" w:rsidR="00054111" w:rsidRDefault="00A732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D54"/>
    <w:multiLevelType w:val="hybridMultilevel"/>
    <w:tmpl w:val="C59A62EE"/>
    <w:lvl w:ilvl="0" w:tplc="164A889A">
      <w:start w:val="1"/>
      <w:numFmt w:val="decimal"/>
      <w:lvlText w:val="%1."/>
      <w:lvlJc w:val="center"/>
      <w:pPr>
        <w:ind w:left="611" w:hanging="360"/>
      </w:pPr>
      <w:rPr>
        <w:rFonts w:hint="default"/>
      </w:rPr>
    </w:lvl>
    <w:lvl w:ilvl="1" w:tplc="04190019" w:tentative="1">
      <w:start w:val="1"/>
      <w:numFmt w:val="lowerLetter"/>
      <w:lvlText w:val="%2."/>
      <w:lvlJc w:val="left"/>
      <w:pPr>
        <w:ind w:left="1265" w:hanging="360"/>
      </w:pPr>
    </w:lvl>
    <w:lvl w:ilvl="2" w:tplc="0419001B" w:tentative="1">
      <w:start w:val="1"/>
      <w:numFmt w:val="lowerRoman"/>
      <w:lvlText w:val="%3."/>
      <w:lvlJc w:val="right"/>
      <w:pPr>
        <w:ind w:left="1985" w:hanging="180"/>
      </w:pPr>
    </w:lvl>
    <w:lvl w:ilvl="3" w:tplc="0419000F" w:tentative="1">
      <w:start w:val="1"/>
      <w:numFmt w:val="decimal"/>
      <w:lvlText w:val="%4."/>
      <w:lvlJc w:val="left"/>
      <w:pPr>
        <w:ind w:left="2705" w:hanging="360"/>
      </w:pPr>
    </w:lvl>
    <w:lvl w:ilvl="4" w:tplc="04190019" w:tentative="1">
      <w:start w:val="1"/>
      <w:numFmt w:val="lowerLetter"/>
      <w:lvlText w:val="%5."/>
      <w:lvlJc w:val="left"/>
      <w:pPr>
        <w:ind w:left="3425" w:hanging="360"/>
      </w:pPr>
    </w:lvl>
    <w:lvl w:ilvl="5" w:tplc="0419001B" w:tentative="1">
      <w:start w:val="1"/>
      <w:numFmt w:val="lowerRoman"/>
      <w:lvlText w:val="%6."/>
      <w:lvlJc w:val="right"/>
      <w:pPr>
        <w:ind w:left="4145" w:hanging="180"/>
      </w:pPr>
    </w:lvl>
    <w:lvl w:ilvl="6" w:tplc="0419000F" w:tentative="1">
      <w:start w:val="1"/>
      <w:numFmt w:val="decimal"/>
      <w:lvlText w:val="%7."/>
      <w:lvlJc w:val="left"/>
      <w:pPr>
        <w:ind w:left="4865" w:hanging="360"/>
      </w:pPr>
    </w:lvl>
    <w:lvl w:ilvl="7" w:tplc="04190019" w:tentative="1">
      <w:start w:val="1"/>
      <w:numFmt w:val="lowerLetter"/>
      <w:lvlText w:val="%8."/>
      <w:lvlJc w:val="left"/>
      <w:pPr>
        <w:ind w:left="5585" w:hanging="360"/>
      </w:pPr>
    </w:lvl>
    <w:lvl w:ilvl="8" w:tplc="0419001B" w:tentative="1">
      <w:start w:val="1"/>
      <w:numFmt w:val="lowerRoman"/>
      <w:lvlText w:val="%9."/>
      <w:lvlJc w:val="right"/>
      <w:pPr>
        <w:ind w:left="6305" w:hanging="180"/>
      </w:pPr>
    </w:lvl>
  </w:abstractNum>
  <w:abstractNum w:abstractNumId="1" w15:restartNumberingAfterBreak="0">
    <w:nsid w:val="1339240B"/>
    <w:multiLevelType w:val="hybridMultilevel"/>
    <w:tmpl w:val="65BC64FA"/>
    <w:lvl w:ilvl="0" w:tplc="6270ECB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17A41B13"/>
    <w:multiLevelType w:val="hybridMultilevel"/>
    <w:tmpl w:val="4DC26C22"/>
    <w:lvl w:ilvl="0" w:tplc="801E5BB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15:restartNumberingAfterBreak="0">
    <w:nsid w:val="1CB50A6B"/>
    <w:multiLevelType w:val="hybridMultilevel"/>
    <w:tmpl w:val="055E52C6"/>
    <w:lvl w:ilvl="0" w:tplc="F89C45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87DC4"/>
    <w:multiLevelType w:val="hybridMultilevel"/>
    <w:tmpl w:val="745083C8"/>
    <w:lvl w:ilvl="0" w:tplc="F516CCC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15:restartNumberingAfterBreak="0">
    <w:nsid w:val="2A163FD3"/>
    <w:multiLevelType w:val="hybridMultilevel"/>
    <w:tmpl w:val="1A0EF71C"/>
    <w:lvl w:ilvl="0" w:tplc="37AC4DF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2C1726A0"/>
    <w:multiLevelType w:val="hybridMultilevel"/>
    <w:tmpl w:val="4ECAF0F8"/>
    <w:lvl w:ilvl="0" w:tplc="E6E0B76C">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26A4ACF"/>
    <w:multiLevelType w:val="hybridMultilevel"/>
    <w:tmpl w:val="7EE6CADA"/>
    <w:lvl w:ilvl="0" w:tplc="81E812E0">
      <w:start w:val="1"/>
      <w:numFmt w:val="decimal"/>
      <w:lvlText w:val="%1."/>
      <w:lvlJc w:val="center"/>
      <w:pPr>
        <w:ind w:left="786"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467654E"/>
    <w:multiLevelType w:val="hybridMultilevel"/>
    <w:tmpl w:val="8EB4FF54"/>
    <w:lvl w:ilvl="0" w:tplc="7F3A57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A80A23"/>
    <w:multiLevelType w:val="hybridMultilevel"/>
    <w:tmpl w:val="1480FADC"/>
    <w:lvl w:ilvl="0" w:tplc="2F14A1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34202"/>
    <w:multiLevelType w:val="hybridMultilevel"/>
    <w:tmpl w:val="0AF010CA"/>
    <w:lvl w:ilvl="0" w:tplc="6A7CAA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D4936DF"/>
    <w:multiLevelType w:val="hybridMultilevel"/>
    <w:tmpl w:val="9A76322A"/>
    <w:lvl w:ilvl="0" w:tplc="46E887B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4E9200F9"/>
    <w:multiLevelType w:val="hybridMultilevel"/>
    <w:tmpl w:val="070EF7D2"/>
    <w:lvl w:ilvl="0" w:tplc="5F7C70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27046D"/>
    <w:multiLevelType w:val="hybridMultilevel"/>
    <w:tmpl w:val="8EB4FF54"/>
    <w:lvl w:ilvl="0" w:tplc="7F3A57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E15D99"/>
    <w:multiLevelType w:val="hybridMultilevel"/>
    <w:tmpl w:val="ABEE795E"/>
    <w:lvl w:ilvl="0" w:tplc="C5D4E598">
      <w:start w:val="4"/>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5" w15:restartNumberingAfterBreak="0">
    <w:nsid w:val="5A2329CE"/>
    <w:multiLevelType w:val="hybridMultilevel"/>
    <w:tmpl w:val="8EB4FF54"/>
    <w:lvl w:ilvl="0" w:tplc="7F3A578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0B74F5"/>
    <w:multiLevelType w:val="hybridMultilevel"/>
    <w:tmpl w:val="4E36BF22"/>
    <w:lvl w:ilvl="0" w:tplc="3842C7EC">
      <w:start w:val="1"/>
      <w:numFmt w:val="decimal"/>
      <w:lvlText w:val="%1."/>
      <w:lvlJc w:val="left"/>
      <w:pPr>
        <w:ind w:left="502" w:hanging="360"/>
      </w:pPr>
      <w:rPr>
        <w:rFonts w:ascii="Times New Roman" w:hAnsi="Times New Roman" w:cs="Times New Roman" w:hint="default"/>
        <w:b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5B0529C"/>
    <w:multiLevelType w:val="hybridMultilevel"/>
    <w:tmpl w:val="F7AAFD62"/>
    <w:lvl w:ilvl="0" w:tplc="0F0C7D00">
      <w:start w:val="1"/>
      <w:numFmt w:val="decimal"/>
      <w:lvlText w:val="%1)"/>
      <w:lvlJc w:val="left"/>
      <w:pPr>
        <w:ind w:left="1870"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7DB0B53"/>
    <w:multiLevelType w:val="hybridMultilevel"/>
    <w:tmpl w:val="87D6AF40"/>
    <w:lvl w:ilvl="0" w:tplc="4E903C1C">
      <w:start w:val="5"/>
      <w:numFmt w:val="bullet"/>
      <w:lvlText w:val="-"/>
      <w:lvlJc w:val="left"/>
      <w:pPr>
        <w:ind w:left="505" w:hanging="360"/>
      </w:pPr>
      <w:rPr>
        <w:rFonts w:ascii="Times New Roman" w:eastAsiaTheme="minorHAnsi" w:hAnsi="Times New Roman" w:cs="Times New Roman" w:hint="default"/>
      </w:rPr>
    </w:lvl>
    <w:lvl w:ilvl="1" w:tplc="04190003" w:tentative="1">
      <w:start w:val="1"/>
      <w:numFmt w:val="bullet"/>
      <w:lvlText w:val="o"/>
      <w:lvlJc w:val="left"/>
      <w:pPr>
        <w:ind w:left="1225" w:hanging="360"/>
      </w:pPr>
      <w:rPr>
        <w:rFonts w:ascii="Courier New" w:hAnsi="Courier New" w:cs="Courier New" w:hint="default"/>
      </w:rPr>
    </w:lvl>
    <w:lvl w:ilvl="2" w:tplc="04190005" w:tentative="1">
      <w:start w:val="1"/>
      <w:numFmt w:val="bullet"/>
      <w:lvlText w:val=""/>
      <w:lvlJc w:val="left"/>
      <w:pPr>
        <w:ind w:left="1945" w:hanging="360"/>
      </w:pPr>
      <w:rPr>
        <w:rFonts w:ascii="Wingdings" w:hAnsi="Wingdings" w:hint="default"/>
      </w:rPr>
    </w:lvl>
    <w:lvl w:ilvl="3" w:tplc="04190001" w:tentative="1">
      <w:start w:val="1"/>
      <w:numFmt w:val="bullet"/>
      <w:lvlText w:val=""/>
      <w:lvlJc w:val="left"/>
      <w:pPr>
        <w:ind w:left="2665" w:hanging="360"/>
      </w:pPr>
      <w:rPr>
        <w:rFonts w:ascii="Symbol" w:hAnsi="Symbol" w:hint="default"/>
      </w:rPr>
    </w:lvl>
    <w:lvl w:ilvl="4" w:tplc="04190003" w:tentative="1">
      <w:start w:val="1"/>
      <w:numFmt w:val="bullet"/>
      <w:lvlText w:val="o"/>
      <w:lvlJc w:val="left"/>
      <w:pPr>
        <w:ind w:left="3385" w:hanging="360"/>
      </w:pPr>
      <w:rPr>
        <w:rFonts w:ascii="Courier New" w:hAnsi="Courier New" w:cs="Courier New" w:hint="default"/>
      </w:rPr>
    </w:lvl>
    <w:lvl w:ilvl="5" w:tplc="04190005" w:tentative="1">
      <w:start w:val="1"/>
      <w:numFmt w:val="bullet"/>
      <w:lvlText w:val=""/>
      <w:lvlJc w:val="left"/>
      <w:pPr>
        <w:ind w:left="4105" w:hanging="360"/>
      </w:pPr>
      <w:rPr>
        <w:rFonts w:ascii="Wingdings" w:hAnsi="Wingdings" w:hint="default"/>
      </w:rPr>
    </w:lvl>
    <w:lvl w:ilvl="6" w:tplc="04190001" w:tentative="1">
      <w:start w:val="1"/>
      <w:numFmt w:val="bullet"/>
      <w:lvlText w:val=""/>
      <w:lvlJc w:val="left"/>
      <w:pPr>
        <w:ind w:left="4825" w:hanging="360"/>
      </w:pPr>
      <w:rPr>
        <w:rFonts w:ascii="Symbol" w:hAnsi="Symbol" w:hint="default"/>
      </w:rPr>
    </w:lvl>
    <w:lvl w:ilvl="7" w:tplc="04190003" w:tentative="1">
      <w:start w:val="1"/>
      <w:numFmt w:val="bullet"/>
      <w:lvlText w:val="o"/>
      <w:lvlJc w:val="left"/>
      <w:pPr>
        <w:ind w:left="5545" w:hanging="360"/>
      </w:pPr>
      <w:rPr>
        <w:rFonts w:ascii="Courier New" w:hAnsi="Courier New" w:cs="Courier New" w:hint="default"/>
      </w:rPr>
    </w:lvl>
    <w:lvl w:ilvl="8" w:tplc="04190005" w:tentative="1">
      <w:start w:val="1"/>
      <w:numFmt w:val="bullet"/>
      <w:lvlText w:val=""/>
      <w:lvlJc w:val="left"/>
      <w:pPr>
        <w:ind w:left="6265" w:hanging="360"/>
      </w:pPr>
      <w:rPr>
        <w:rFonts w:ascii="Wingdings" w:hAnsi="Wingdings" w:hint="default"/>
      </w:rPr>
    </w:lvl>
  </w:abstractNum>
  <w:abstractNum w:abstractNumId="19" w15:restartNumberingAfterBreak="0">
    <w:nsid w:val="753545AE"/>
    <w:multiLevelType w:val="hybridMultilevel"/>
    <w:tmpl w:val="4B9886CC"/>
    <w:lvl w:ilvl="0" w:tplc="DDAE0BFE">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20" w15:restartNumberingAfterBreak="0">
    <w:nsid w:val="75367447"/>
    <w:multiLevelType w:val="hybridMultilevel"/>
    <w:tmpl w:val="055E52C6"/>
    <w:lvl w:ilvl="0" w:tplc="F89C45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7"/>
  </w:num>
  <w:num w:numId="4">
    <w:abstractNumId w:val="8"/>
  </w:num>
  <w:num w:numId="5">
    <w:abstractNumId w:val="5"/>
  </w:num>
  <w:num w:numId="6">
    <w:abstractNumId w:val="19"/>
  </w:num>
  <w:num w:numId="7">
    <w:abstractNumId w:val="10"/>
  </w:num>
  <w:num w:numId="8">
    <w:abstractNumId w:val="6"/>
  </w:num>
  <w:num w:numId="9">
    <w:abstractNumId w:val="3"/>
  </w:num>
  <w:num w:numId="10">
    <w:abstractNumId w:val="17"/>
  </w:num>
  <w:num w:numId="11">
    <w:abstractNumId w:val="13"/>
  </w:num>
  <w:num w:numId="12">
    <w:abstractNumId w:val="15"/>
  </w:num>
  <w:num w:numId="13">
    <w:abstractNumId w:val="11"/>
  </w:num>
  <w:num w:numId="14">
    <w:abstractNumId w:val="1"/>
  </w:num>
  <w:num w:numId="15">
    <w:abstractNumId w:val="4"/>
  </w:num>
  <w:num w:numId="16">
    <w:abstractNumId w:val="2"/>
  </w:num>
  <w:num w:numId="17">
    <w:abstractNumId w:val="18"/>
  </w:num>
  <w:num w:numId="18">
    <w:abstractNumId w:val="14"/>
  </w:num>
  <w:num w:numId="19">
    <w:abstractNumId w:val="20"/>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4E"/>
    <w:rsid w:val="00001CFB"/>
    <w:rsid w:val="000059D8"/>
    <w:rsid w:val="00011306"/>
    <w:rsid w:val="00020586"/>
    <w:rsid w:val="00022B0D"/>
    <w:rsid w:val="00022E23"/>
    <w:rsid w:val="00024A1D"/>
    <w:rsid w:val="000276BA"/>
    <w:rsid w:val="00027C41"/>
    <w:rsid w:val="00036A79"/>
    <w:rsid w:val="00037A61"/>
    <w:rsid w:val="00042874"/>
    <w:rsid w:val="00042C9F"/>
    <w:rsid w:val="00050FF3"/>
    <w:rsid w:val="00051E06"/>
    <w:rsid w:val="00053781"/>
    <w:rsid w:val="0006495F"/>
    <w:rsid w:val="00067D63"/>
    <w:rsid w:val="00074350"/>
    <w:rsid w:val="00081918"/>
    <w:rsid w:val="00082505"/>
    <w:rsid w:val="00082512"/>
    <w:rsid w:val="00082F05"/>
    <w:rsid w:val="00083A01"/>
    <w:rsid w:val="00093510"/>
    <w:rsid w:val="000A2911"/>
    <w:rsid w:val="000B2705"/>
    <w:rsid w:val="000C0393"/>
    <w:rsid w:val="000C6EED"/>
    <w:rsid w:val="000D1D33"/>
    <w:rsid w:val="000D27C0"/>
    <w:rsid w:val="000D5F96"/>
    <w:rsid w:val="000D7FA6"/>
    <w:rsid w:val="000E0C06"/>
    <w:rsid w:val="000E2998"/>
    <w:rsid w:val="001023B9"/>
    <w:rsid w:val="00104EAD"/>
    <w:rsid w:val="00105023"/>
    <w:rsid w:val="00106B9C"/>
    <w:rsid w:val="001146A7"/>
    <w:rsid w:val="0011552C"/>
    <w:rsid w:val="00116109"/>
    <w:rsid w:val="0012169F"/>
    <w:rsid w:val="001235D2"/>
    <w:rsid w:val="00124BCB"/>
    <w:rsid w:val="001270E3"/>
    <w:rsid w:val="00131A08"/>
    <w:rsid w:val="00140C70"/>
    <w:rsid w:val="00140DD8"/>
    <w:rsid w:val="00141B37"/>
    <w:rsid w:val="0014244F"/>
    <w:rsid w:val="001455C6"/>
    <w:rsid w:val="00150D50"/>
    <w:rsid w:val="00151093"/>
    <w:rsid w:val="00151D93"/>
    <w:rsid w:val="001525A9"/>
    <w:rsid w:val="001534E2"/>
    <w:rsid w:val="00155851"/>
    <w:rsid w:val="00163C16"/>
    <w:rsid w:val="00166065"/>
    <w:rsid w:val="001741F5"/>
    <w:rsid w:val="001809C6"/>
    <w:rsid w:val="00180C3D"/>
    <w:rsid w:val="00180EF9"/>
    <w:rsid w:val="001839C0"/>
    <w:rsid w:val="0018599F"/>
    <w:rsid w:val="00185DA0"/>
    <w:rsid w:val="001914BA"/>
    <w:rsid w:val="001945ED"/>
    <w:rsid w:val="00196F5A"/>
    <w:rsid w:val="00197B72"/>
    <w:rsid w:val="001A14B2"/>
    <w:rsid w:val="001A3E96"/>
    <w:rsid w:val="001B09E6"/>
    <w:rsid w:val="001C2A21"/>
    <w:rsid w:val="001C2F73"/>
    <w:rsid w:val="001C5B8F"/>
    <w:rsid w:val="001D4047"/>
    <w:rsid w:val="001D73D6"/>
    <w:rsid w:val="001E17DB"/>
    <w:rsid w:val="001E231C"/>
    <w:rsid w:val="001F2EA0"/>
    <w:rsid w:val="001F5A21"/>
    <w:rsid w:val="001F5B72"/>
    <w:rsid w:val="00203088"/>
    <w:rsid w:val="00203842"/>
    <w:rsid w:val="002055AC"/>
    <w:rsid w:val="00207070"/>
    <w:rsid w:val="002115B7"/>
    <w:rsid w:val="00225792"/>
    <w:rsid w:val="0022598D"/>
    <w:rsid w:val="0023003B"/>
    <w:rsid w:val="0023690E"/>
    <w:rsid w:val="00240158"/>
    <w:rsid w:val="002454F0"/>
    <w:rsid w:val="00245B92"/>
    <w:rsid w:val="002537B6"/>
    <w:rsid w:val="00260EFF"/>
    <w:rsid w:val="00262F90"/>
    <w:rsid w:val="002676CA"/>
    <w:rsid w:val="002721D8"/>
    <w:rsid w:val="00272A0B"/>
    <w:rsid w:val="00285CB4"/>
    <w:rsid w:val="00285F38"/>
    <w:rsid w:val="00287DD9"/>
    <w:rsid w:val="00297C98"/>
    <w:rsid w:val="002B0335"/>
    <w:rsid w:val="002B11EC"/>
    <w:rsid w:val="002B20F6"/>
    <w:rsid w:val="002B415D"/>
    <w:rsid w:val="002B4D90"/>
    <w:rsid w:val="002B6F75"/>
    <w:rsid w:val="002C1800"/>
    <w:rsid w:val="002D2E55"/>
    <w:rsid w:val="002E30FD"/>
    <w:rsid w:val="002E7E58"/>
    <w:rsid w:val="002F0461"/>
    <w:rsid w:val="002F1469"/>
    <w:rsid w:val="002F18B6"/>
    <w:rsid w:val="002F6805"/>
    <w:rsid w:val="00301371"/>
    <w:rsid w:val="0030561A"/>
    <w:rsid w:val="00311E3E"/>
    <w:rsid w:val="00313F83"/>
    <w:rsid w:val="003176CA"/>
    <w:rsid w:val="0032372E"/>
    <w:rsid w:val="00326E90"/>
    <w:rsid w:val="0033407A"/>
    <w:rsid w:val="0034112F"/>
    <w:rsid w:val="0034623B"/>
    <w:rsid w:val="00347C1E"/>
    <w:rsid w:val="003549B9"/>
    <w:rsid w:val="00355541"/>
    <w:rsid w:val="003555E3"/>
    <w:rsid w:val="003654DB"/>
    <w:rsid w:val="00366C19"/>
    <w:rsid w:val="00367FD1"/>
    <w:rsid w:val="00370EA7"/>
    <w:rsid w:val="003717EE"/>
    <w:rsid w:val="00374D4A"/>
    <w:rsid w:val="00382AF1"/>
    <w:rsid w:val="00383A7C"/>
    <w:rsid w:val="003A18D4"/>
    <w:rsid w:val="003A4120"/>
    <w:rsid w:val="003A59FC"/>
    <w:rsid w:val="003B08DE"/>
    <w:rsid w:val="003B5A2E"/>
    <w:rsid w:val="003B7BF4"/>
    <w:rsid w:val="003C3763"/>
    <w:rsid w:val="003C4C95"/>
    <w:rsid w:val="003F667A"/>
    <w:rsid w:val="00404B29"/>
    <w:rsid w:val="00410F01"/>
    <w:rsid w:val="00412894"/>
    <w:rsid w:val="00412DF1"/>
    <w:rsid w:val="00414FDD"/>
    <w:rsid w:val="00425BCE"/>
    <w:rsid w:val="00426789"/>
    <w:rsid w:val="00430E6C"/>
    <w:rsid w:val="00431EB2"/>
    <w:rsid w:val="004322E0"/>
    <w:rsid w:val="00437042"/>
    <w:rsid w:val="0043728C"/>
    <w:rsid w:val="004401CC"/>
    <w:rsid w:val="004515FF"/>
    <w:rsid w:val="00456A8A"/>
    <w:rsid w:val="004639CF"/>
    <w:rsid w:val="004663CA"/>
    <w:rsid w:val="00474198"/>
    <w:rsid w:val="004759C6"/>
    <w:rsid w:val="0048378B"/>
    <w:rsid w:val="00485884"/>
    <w:rsid w:val="004861A6"/>
    <w:rsid w:val="00487826"/>
    <w:rsid w:val="004941ED"/>
    <w:rsid w:val="004961BA"/>
    <w:rsid w:val="004A1BB8"/>
    <w:rsid w:val="004A6E40"/>
    <w:rsid w:val="004B05B7"/>
    <w:rsid w:val="004B32C6"/>
    <w:rsid w:val="004C054E"/>
    <w:rsid w:val="004C0583"/>
    <w:rsid w:val="004C33F1"/>
    <w:rsid w:val="004C3498"/>
    <w:rsid w:val="004C60C5"/>
    <w:rsid w:val="004C6D08"/>
    <w:rsid w:val="004D0FE8"/>
    <w:rsid w:val="004D17F0"/>
    <w:rsid w:val="004E2312"/>
    <w:rsid w:val="004F2704"/>
    <w:rsid w:val="004F2E67"/>
    <w:rsid w:val="004F3398"/>
    <w:rsid w:val="00500169"/>
    <w:rsid w:val="00500175"/>
    <w:rsid w:val="00500C4A"/>
    <w:rsid w:val="0050209A"/>
    <w:rsid w:val="005024AC"/>
    <w:rsid w:val="00507467"/>
    <w:rsid w:val="00514EA3"/>
    <w:rsid w:val="00517371"/>
    <w:rsid w:val="005247EC"/>
    <w:rsid w:val="00524E0A"/>
    <w:rsid w:val="00537883"/>
    <w:rsid w:val="00544C3A"/>
    <w:rsid w:val="00546ADD"/>
    <w:rsid w:val="00551A0D"/>
    <w:rsid w:val="005553A2"/>
    <w:rsid w:val="0056316E"/>
    <w:rsid w:val="00563B03"/>
    <w:rsid w:val="005671F6"/>
    <w:rsid w:val="00572333"/>
    <w:rsid w:val="00574D4E"/>
    <w:rsid w:val="00575C07"/>
    <w:rsid w:val="00577353"/>
    <w:rsid w:val="005900B0"/>
    <w:rsid w:val="00592273"/>
    <w:rsid w:val="00594A86"/>
    <w:rsid w:val="005957AE"/>
    <w:rsid w:val="005A1035"/>
    <w:rsid w:val="005A70AB"/>
    <w:rsid w:val="005B47D5"/>
    <w:rsid w:val="005D1C26"/>
    <w:rsid w:val="005D486B"/>
    <w:rsid w:val="005D4D98"/>
    <w:rsid w:val="005D5F9C"/>
    <w:rsid w:val="005D74C7"/>
    <w:rsid w:val="005E4C03"/>
    <w:rsid w:val="005F43BD"/>
    <w:rsid w:val="00605C75"/>
    <w:rsid w:val="00606592"/>
    <w:rsid w:val="006105EC"/>
    <w:rsid w:val="006108FF"/>
    <w:rsid w:val="006110DF"/>
    <w:rsid w:val="006139B1"/>
    <w:rsid w:val="00616A58"/>
    <w:rsid w:val="00616F6D"/>
    <w:rsid w:val="00620D52"/>
    <w:rsid w:val="00624F87"/>
    <w:rsid w:val="00630229"/>
    <w:rsid w:val="00631484"/>
    <w:rsid w:val="006327AA"/>
    <w:rsid w:val="006435C3"/>
    <w:rsid w:val="006545F1"/>
    <w:rsid w:val="00656ED7"/>
    <w:rsid w:val="0066116B"/>
    <w:rsid w:val="0067217E"/>
    <w:rsid w:val="00673F59"/>
    <w:rsid w:val="0067530B"/>
    <w:rsid w:val="006801F1"/>
    <w:rsid w:val="00682C14"/>
    <w:rsid w:val="00687E7A"/>
    <w:rsid w:val="00691437"/>
    <w:rsid w:val="00694736"/>
    <w:rsid w:val="00696501"/>
    <w:rsid w:val="006A1729"/>
    <w:rsid w:val="006A1AB2"/>
    <w:rsid w:val="006A3CE5"/>
    <w:rsid w:val="006A3FD6"/>
    <w:rsid w:val="006A7050"/>
    <w:rsid w:val="006B07C8"/>
    <w:rsid w:val="006B71A3"/>
    <w:rsid w:val="006C1AE5"/>
    <w:rsid w:val="006C304B"/>
    <w:rsid w:val="006D26CC"/>
    <w:rsid w:val="006D316D"/>
    <w:rsid w:val="006E47F2"/>
    <w:rsid w:val="006E7D32"/>
    <w:rsid w:val="006F405B"/>
    <w:rsid w:val="006F4F41"/>
    <w:rsid w:val="006F5153"/>
    <w:rsid w:val="006F7E3C"/>
    <w:rsid w:val="00711B9C"/>
    <w:rsid w:val="00712DFA"/>
    <w:rsid w:val="0071416B"/>
    <w:rsid w:val="007240F6"/>
    <w:rsid w:val="00724631"/>
    <w:rsid w:val="0072724F"/>
    <w:rsid w:val="00735DB1"/>
    <w:rsid w:val="00744CE7"/>
    <w:rsid w:val="007525C6"/>
    <w:rsid w:val="00752779"/>
    <w:rsid w:val="00756A95"/>
    <w:rsid w:val="00761570"/>
    <w:rsid w:val="00773B89"/>
    <w:rsid w:val="00793EB7"/>
    <w:rsid w:val="007978FD"/>
    <w:rsid w:val="007A0525"/>
    <w:rsid w:val="007A14BE"/>
    <w:rsid w:val="007A4208"/>
    <w:rsid w:val="007A45A8"/>
    <w:rsid w:val="007A5D96"/>
    <w:rsid w:val="007A6BE8"/>
    <w:rsid w:val="007B08AC"/>
    <w:rsid w:val="007B0955"/>
    <w:rsid w:val="007B0FC4"/>
    <w:rsid w:val="007C05FC"/>
    <w:rsid w:val="007C436F"/>
    <w:rsid w:val="007C7C05"/>
    <w:rsid w:val="007D0E62"/>
    <w:rsid w:val="007D5883"/>
    <w:rsid w:val="007E085C"/>
    <w:rsid w:val="007E200F"/>
    <w:rsid w:val="007E33DB"/>
    <w:rsid w:val="007E536A"/>
    <w:rsid w:val="00802C5A"/>
    <w:rsid w:val="008047C3"/>
    <w:rsid w:val="00805B2D"/>
    <w:rsid w:val="0081336A"/>
    <w:rsid w:val="0081521E"/>
    <w:rsid w:val="00816AF3"/>
    <w:rsid w:val="00816BEC"/>
    <w:rsid w:val="0082041F"/>
    <w:rsid w:val="00832A30"/>
    <w:rsid w:val="0084183B"/>
    <w:rsid w:val="008464A0"/>
    <w:rsid w:val="00846E06"/>
    <w:rsid w:val="008502DB"/>
    <w:rsid w:val="0085269B"/>
    <w:rsid w:val="00852966"/>
    <w:rsid w:val="00855DED"/>
    <w:rsid w:val="00856AB5"/>
    <w:rsid w:val="00857C2E"/>
    <w:rsid w:val="008618E6"/>
    <w:rsid w:val="00870B40"/>
    <w:rsid w:val="008714FC"/>
    <w:rsid w:val="00874A2B"/>
    <w:rsid w:val="008763C6"/>
    <w:rsid w:val="00894001"/>
    <w:rsid w:val="008A2B37"/>
    <w:rsid w:val="008A3871"/>
    <w:rsid w:val="008A7EC9"/>
    <w:rsid w:val="008B2367"/>
    <w:rsid w:val="008B715A"/>
    <w:rsid w:val="008C265A"/>
    <w:rsid w:val="008C3B8C"/>
    <w:rsid w:val="008C6002"/>
    <w:rsid w:val="008D7AFC"/>
    <w:rsid w:val="008E6839"/>
    <w:rsid w:val="008F39FD"/>
    <w:rsid w:val="008F67DB"/>
    <w:rsid w:val="009038E2"/>
    <w:rsid w:val="00906D94"/>
    <w:rsid w:val="00907439"/>
    <w:rsid w:val="00907D91"/>
    <w:rsid w:val="00916834"/>
    <w:rsid w:val="00922156"/>
    <w:rsid w:val="009233F7"/>
    <w:rsid w:val="00923B45"/>
    <w:rsid w:val="00925215"/>
    <w:rsid w:val="00930A5C"/>
    <w:rsid w:val="009368DD"/>
    <w:rsid w:val="00940782"/>
    <w:rsid w:val="00942082"/>
    <w:rsid w:val="00944F61"/>
    <w:rsid w:val="00945A83"/>
    <w:rsid w:val="00951C45"/>
    <w:rsid w:val="00954D33"/>
    <w:rsid w:val="0096702A"/>
    <w:rsid w:val="00976EA2"/>
    <w:rsid w:val="0098304A"/>
    <w:rsid w:val="00984FA0"/>
    <w:rsid w:val="00985292"/>
    <w:rsid w:val="009924AE"/>
    <w:rsid w:val="009A010D"/>
    <w:rsid w:val="009A32A6"/>
    <w:rsid w:val="009A3ECB"/>
    <w:rsid w:val="009A5857"/>
    <w:rsid w:val="009B5EB8"/>
    <w:rsid w:val="009C0863"/>
    <w:rsid w:val="009C27C6"/>
    <w:rsid w:val="009D043F"/>
    <w:rsid w:val="009D0596"/>
    <w:rsid w:val="009D263F"/>
    <w:rsid w:val="009D6323"/>
    <w:rsid w:val="009E2F7B"/>
    <w:rsid w:val="009E45F6"/>
    <w:rsid w:val="009E66FA"/>
    <w:rsid w:val="009E7921"/>
    <w:rsid w:val="00A00C25"/>
    <w:rsid w:val="00A037AA"/>
    <w:rsid w:val="00A03D1B"/>
    <w:rsid w:val="00A055CB"/>
    <w:rsid w:val="00A10E87"/>
    <w:rsid w:val="00A14081"/>
    <w:rsid w:val="00A205B4"/>
    <w:rsid w:val="00A21634"/>
    <w:rsid w:val="00A25FAB"/>
    <w:rsid w:val="00A310FB"/>
    <w:rsid w:val="00A3110F"/>
    <w:rsid w:val="00A33AED"/>
    <w:rsid w:val="00A33CC7"/>
    <w:rsid w:val="00A37196"/>
    <w:rsid w:val="00A4139D"/>
    <w:rsid w:val="00A43DD7"/>
    <w:rsid w:val="00A46D17"/>
    <w:rsid w:val="00A52C99"/>
    <w:rsid w:val="00A62700"/>
    <w:rsid w:val="00A633CE"/>
    <w:rsid w:val="00A70AD5"/>
    <w:rsid w:val="00A713E5"/>
    <w:rsid w:val="00A732DF"/>
    <w:rsid w:val="00A73B8D"/>
    <w:rsid w:val="00A800EB"/>
    <w:rsid w:val="00A81385"/>
    <w:rsid w:val="00A8153C"/>
    <w:rsid w:val="00A865A5"/>
    <w:rsid w:val="00A90C5A"/>
    <w:rsid w:val="00AB07F3"/>
    <w:rsid w:val="00AB429B"/>
    <w:rsid w:val="00AB63AE"/>
    <w:rsid w:val="00AC561B"/>
    <w:rsid w:val="00AC7CC2"/>
    <w:rsid w:val="00AD054E"/>
    <w:rsid w:val="00AD3AED"/>
    <w:rsid w:val="00AD4A59"/>
    <w:rsid w:val="00AD4CC3"/>
    <w:rsid w:val="00AD6155"/>
    <w:rsid w:val="00AD756F"/>
    <w:rsid w:val="00AD774D"/>
    <w:rsid w:val="00AE058B"/>
    <w:rsid w:val="00AE1CF9"/>
    <w:rsid w:val="00AE3071"/>
    <w:rsid w:val="00AE3BAC"/>
    <w:rsid w:val="00AE5617"/>
    <w:rsid w:val="00AF2BBE"/>
    <w:rsid w:val="00B0022C"/>
    <w:rsid w:val="00B0716F"/>
    <w:rsid w:val="00B13EAB"/>
    <w:rsid w:val="00B1764F"/>
    <w:rsid w:val="00B219D1"/>
    <w:rsid w:val="00B31914"/>
    <w:rsid w:val="00B34991"/>
    <w:rsid w:val="00B36873"/>
    <w:rsid w:val="00B469D4"/>
    <w:rsid w:val="00B46F52"/>
    <w:rsid w:val="00B50ADD"/>
    <w:rsid w:val="00B53B57"/>
    <w:rsid w:val="00B61E15"/>
    <w:rsid w:val="00B61F2B"/>
    <w:rsid w:val="00B63663"/>
    <w:rsid w:val="00B66373"/>
    <w:rsid w:val="00B70C31"/>
    <w:rsid w:val="00B72BBF"/>
    <w:rsid w:val="00B8030A"/>
    <w:rsid w:val="00B8096D"/>
    <w:rsid w:val="00B80F74"/>
    <w:rsid w:val="00B90C99"/>
    <w:rsid w:val="00B92B7A"/>
    <w:rsid w:val="00B9563E"/>
    <w:rsid w:val="00B96D3C"/>
    <w:rsid w:val="00BA1455"/>
    <w:rsid w:val="00BA60F0"/>
    <w:rsid w:val="00BC44AA"/>
    <w:rsid w:val="00BC4D9D"/>
    <w:rsid w:val="00BD489A"/>
    <w:rsid w:val="00BE2E04"/>
    <w:rsid w:val="00BE7AD1"/>
    <w:rsid w:val="00BF1ADC"/>
    <w:rsid w:val="00C03FE2"/>
    <w:rsid w:val="00C10481"/>
    <w:rsid w:val="00C115FB"/>
    <w:rsid w:val="00C25F6A"/>
    <w:rsid w:val="00C3009E"/>
    <w:rsid w:val="00C34A6F"/>
    <w:rsid w:val="00C3631B"/>
    <w:rsid w:val="00C475BE"/>
    <w:rsid w:val="00C5121B"/>
    <w:rsid w:val="00C54173"/>
    <w:rsid w:val="00C62B3E"/>
    <w:rsid w:val="00C642A9"/>
    <w:rsid w:val="00C660DD"/>
    <w:rsid w:val="00C67AF7"/>
    <w:rsid w:val="00C7219B"/>
    <w:rsid w:val="00C724D3"/>
    <w:rsid w:val="00C74B40"/>
    <w:rsid w:val="00C8239D"/>
    <w:rsid w:val="00C92DC6"/>
    <w:rsid w:val="00C949AB"/>
    <w:rsid w:val="00C94FC3"/>
    <w:rsid w:val="00C96B7E"/>
    <w:rsid w:val="00CA20F5"/>
    <w:rsid w:val="00CA4858"/>
    <w:rsid w:val="00CA4D04"/>
    <w:rsid w:val="00CB16BC"/>
    <w:rsid w:val="00CB6ACF"/>
    <w:rsid w:val="00CC10E5"/>
    <w:rsid w:val="00CC4849"/>
    <w:rsid w:val="00CC60FF"/>
    <w:rsid w:val="00CC77B3"/>
    <w:rsid w:val="00CD6E55"/>
    <w:rsid w:val="00CD6F8D"/>
    <w:rsid w:val="00CE174F"/>
    <w:rsid w:val="00CE3950"/>
    <w:rsid w:val="00CE5A2F"/>
    <w:rsid w:val="00CF1996"/>
    <w:rsid w:val="00CF1F2E"/>
    <w:rsid w:val="00D02E6D"/>
    <w:rsid w:val="00D048B9"/>
    <w:rsid w:val="00D13D85"/>
    <w:rsid w:val="00D15221"/>
    <w:rsid w:val="00D161B8"/>
    <w:rsid w:val="00D17854"/>
    <w:rsid w:val="00D20DC7"/>
    <w:rsid w:val="00D21836"/>
    <w:rsid w:val="00D223B1"/>
    <w:rsid w:val="00D25C74"/>
    <w:rsid w:val="00D263FB"/>
    <w:rsid w:val="00D27AB5"/>
    <w:rsid w:val="00D27B35"/>
    <w:rsid w:val="00D307CB"/>
    <w:rsid w:val="00D3123D"/>
    <w:rsid w:val="00D32672"/>
    <w:rsid w:val="00D327B0"/>
    <w:rsid w:val="00D50782"/>
    <w:rsid w:val="00D55E1A"/>
    <w:rsid w:val="00D5612A"/>
    <w:rsid w:val="00D573FB"/>
    <w:rsid w:val="00D6197E"/>
    <w:rsid w:val="00D7190E"/>
    <w:rsid w:val="00D83525"/>
    <w:rsid w:val="00D917CC"/>
    <w:rsid w:val="00D940AA"/>
    <w:rsid w:val="00DA1FAE"/>
    <w:rsid w:val="00DB206F"/>
    <w:rsid w:val="00DB283D"/>
    <w:rsid w:val="00DB563B"/>
    <w:rsid w:val="00DB6063"/>
    <w:rsid w:val="00DC0E03"/>
    <w:rsid w:val="00DC65D2"/>
    <w:rsid w:val="00DE4D7D"/>
    <w:rsid w:val="00DE5C17"/>
    <w:rsid w:val="00DF28E3"/>
    <w:rsid w:val="00DF628C"/>
    <w:rsid w:val="00E01A3C"/>
    <w:rsid w:val="00E02ED0"/>
    <w:rsid w:val="00E041B3"/>
    <w:rsid w:val="00E05736"/>
    <w:rsid w:val="00E140F5"/>
    <w:rsid w:val="00E16BE9"/>
    <w:rsid w:val="00E17FB6"/>
    <w:rsid w:val="00E22FDD"/>
    <w:rsid w:val="00E264A4"/>
    <w:rsid w:val="00E2791E"/>
    <w:rsid w:val="00E30E8C"/>
    <w:rsid w:val="00E35560"/>
    <w:rsid w:val="00E35FAF"/>
    <w:rsid w:val="00E411F1"/>
    <w:rsid w:val="00E42A59"/>
    <w:rsid w:val="00E450D3"/>
    <w:rsid w:val="00E47560"/>
    <w:rsid w:val="00E53618"/>
    <w:rsid w:val="00E61FBC"/>
    <w:rsid w:val="00E628E1"/>
    <w:rsid w:val="00E62A65"/>
    <w:rsid w:val="00E6360E"/>
    <w:rsid w:val="00E644B7"/>
    <w:rsid w:val="00E65307"/>
    <w:rsid w:val="00E664F2"/>
    <w:rsid w:val="00E666C1"/>
    <w:rsid w:val="00E705AE"/>
    <w:rsid w:val="00E74BB0"/>
    <w:rsid w:val="00E75168"/>
    <w:rsid w:val="00E77B3B"/>
    <w:rsid w:val="00E83972"/>
    <w:rsid w:val="00E8665F"/>
    <w:rsid w:val="00E926FD"/>
    <w:rsid w:val="00E931D6"/>
    <w:rsid w:val="00E96FF5"/>
    <w:rsid w:val="00E97A8D"/>
    <w:rsid w:val="00EA2C0C"/>
    <w:rsid w:val="00EA57FB"/>
    <w:rsid w:val="00EA6DAF"/>
    <w:rsid w:val="00EB282A"/>
    <w:rsid w:val="00EC2D3C"/>
    <w:rsid w:val="00ED24D3"/>
    <w:rsid w:val="00ED2E39"/>
    <w:rsid w:val="00EE278A"/>
    <w:rsid w:val="00EF22C3"/>
    <w:rsid w:val="00EF6E83"/>
    <w:rsid w:val="00F017F8"/>
    <w:rsid w:val="00F01AD0"/>
    <w:rsid w:val="00F02331"/>
    <w:rsid w:val="00F06305"/>
    <w:rsid w:val="00F06D94"/>
    <w:rsid w:val="00F143D9"/>
    <w:rsid w:val="00F22E80"/>
    <w:rsid w:val="00F27F2B"/>
    <w:rsid w:val="00F350DE"/>
    <w:rsid w:val="00F464A8"/>
    <w:rsid w:val="00F4774C"/>
    <w:rsid w:val="00F53667"/>
    <w:rsid w:val="00F5477E"/>
    <w:rsid w:val="00F579FD"/>
    <w:rsid w:val="00F6194F"/>
    <w:rsid w:val="00F65F0C"/>
    <w:rsid w:val="00F757BD"/>
    <w:rsid w:val="00F813BA"/>
    <w:rsid w:val="00FA0913"/>
    <w:rsid w:val="00FA3CC0"/>
    <w:rsid w:val="00FB0703"/>
    <w:rsid w:val="00FB415B"/>
    <w:rsid w:val="00FB4A86"/>
    <w:rsid w:val="00FC084B"/>
    <w:rsid w:val="00FC2192"/>
    <w:rsid w:val="00FC3E64"/>
    <w:rsid w:val="00FC4950"/>
    <w:rsid w:val="00FC6A4F"/>
    <w:rsid w:val="00FD491E"/>
    <w:rsid w:val="00FD4B0B"/>
    <w:rsid w:val="00FD5256"/>
    <w:rsid w:val="00FE5DBA"/>
    <w:rsid w:val="00FF2C32"/>
    <w:rsid w:val="00FF54D0"/>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40D8"/>
  <w15:chartTrackingRefBased/>
  <w15:docId w15:val="{925B54DE-89EC-48F5-93CF-3BE31EB2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10D"/>
  </w:style>
  <w:style w:type="paragraph" w:styleId="1">
    <w:name w:val="heading 1"/>
    <w:basedOn w:val="a"/>
    <w:link w:val="10"/>
    <w:uiPriority w:val="9"/>
    <w:qFormat/>
    <w:rsid w:val="00855D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qFormat/>
    <w:rsid w:val="001161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strich"/>
    <w:basedOn w:val="a"/>
    <w:link w:val="a5"/>
    <w:uiPriority w:val="34"/>
    <w:qFormat/>
    <w:rsid w:val="002B20F6"/>
    <w:pPr>
      <w:ind w:left="720"/>
      <w:contextualSpacing/>
    </w:pPr>
  </w:style>
  <w:style w:type="paragraph" w:styleId="a6">
    <w:name w:val="header"/>
    <w:basedOn w:val="a"/>
    <w:link w:val="a7"/>
    <w:uiPriority w:val="99"/>
    <w:unhideWhenUsed/>
    <w:rsid w:val="008F67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67DB"/>
  </w:style>
  <w:style w:type="paragraph" w:styleId="a8">
    <w:name w:val="footer"/>
    <w:basedOn w:val="a"/>
    <w:link w:val="a9"/>
    <w:uiPriority w:val="99"/>
    <w:unhideWhenUsed/>
    <w:rsid w:val="008F67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67DB"/>
  </w:style>
  <w:style w:type="character" w:customStyle="1" w:styleId="s0">
    <w:name w:val="s0"/>
    <w:qFormat/>
    <w:rsid w:val="008F67D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4"/>
    <w:uiPriority w:val="34"/>
    <w:qFormat/>
    <w:locked/>
    <w:rsid w:val="008F67DB"/>
  </w:style>
  <w:style w:type="paragraph" w:styleId="aa">
    <w:name w:val="Normal (Web)"/>
    <w:aliases w:val="Знак Знак,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1,З,Зна"/>
    <w:basedOn w:val="a"/>
    <w:link w:val="ab"/>
    <w:uiPriority w:val="99"/>
    <w:qFormat/>
    <w:rsid w:val="008F67D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ab">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1 Знак"/>
    <w:link w:val="aa"/>
    <w:uiPriority w:val="99"/>
    <w:locked/>
    <w:rsid w:val="008F67DB"/>
    <w:rPr>
      <w:rFonts w:ascii="Times New Roman" w:eastAsia="Times New Roman" w:hAnsi="Times New Roman" w:cs="Times New Roman"/>
      <w:color w:val="000000"/>
      <w:sz w:val="24"/>
      <w:szCs w:val="24"/>
      <w:lang w:val="en-US"/>
    </w:rPr>
  </w:style>
  <w:style w:type="character" w:customStyle="1" w:styleId="s13">
    <w:name w:val="s13"/>
    <w:basedOn w:val="a0"/>
    <w:rsid w:val="00A14081"/>
  </w:style>
  <w:style w:type="character" w:customStyle="1" w:styleId="30">
    <w:name w:val="Заголовок 3 Знак"/>
    <w:basedOn w:val="a0"/>
    <w:link w:val="3"/>
    <w:qFormat/>
    <w:rsid w:val="00116109"/>
    <w:rPr>
      <w:rFonts w:ascii="Times New Roman" w:eastAsia="Times New Roman" w:hAnsi="Times New Roman" w:cs="Times New Roman"/>
      <w:b/>
      <w:bCs/>
      <w:sz w:val="27"/>
      <w:szCs w:val="27"/>
      <w:lang w:eastAsia="ru-RU"/>
    </w:rPr>
  </w:style>
  <w:style w:type="character" w:customStyle="1" w:styleId="s1">
    <w:name w:val="s1"/>
    <w:qFormat/>
    <w:rsid w:val="00C54173"/>
    <w:rPr>
      <w:rFonts w:ascii="Times New Roman" w:hAnsi="Times New Roman" w:cs="Times New Roman" w:hint="default"/>
      <w:b/>
      <w:bCs/>
      <w:color w:val="000000"/>
    </w:rPr>
  </w:style>
  <w:style w:type="paragraph" w:styleId="ac">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А,Эльд"/>
    <w:link w:val="ad"/>
    <w:uiPriority w:val="1"/>
    <w:qFormat/>
    <w:rsid w:val="0018599F"/>
    <w:pPr>
      <w:spacing w:after="0" w:line="240" w:lineRule="auto"/>
    </w:pPr>
    <w:rPr>
      <w:rFonts w:ascii="Times New Roman" w:eastAsia="Calibri" w:hAnsi="Times New Roman" w:cs="Times New Roman"/>
      <w:sz w:val="28"/>
      <w:szCs w:val="28"/>
    </w:rPr>
  </w:style>
  <w:style w:type="character" w:customStyle="1" w:styleId="ad">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А Знак"/>
    <w:link w:val="ac"/>
    <w:uiPriority w:val="1"/>
    <w:locked/>
    <w:rsid w:val="0018599F"/>
    <w:rPr>
      <w:rFonts w:ascii="Times New Roman" w:eastAsia="Calibri" w:hAnsi="Times New Roman" w:cs="Times New Roman"/>
      <w:sz w:val="28"/>
      <w:szCs w:val="28"/>
    </w:rPr>
  </w:style>
  <w:style w:type="character" w:customStyle="1" w:styleId="10">
    <w:name w:val="Заголовок 1 Знак"/>
    <w:basedOn w:val="a0"/>
    <w:link w:val="1"/>
    <w:uiPriority w:val="9"/>
    <w:rsid w:val="00855DED"/>
    <w:rPr>
      <w:rFonts w:ascii="Times New Roman" w:eastAsia="Times New Roman" w:hAnsi="Times New Roman" w:cs="Times New Roman"/>
      <w:b/>
      <w:bCs/>
      <w:kern w:val="36"/>
      <w:sz w:val="48"/>
      <w:szCs w:val="48"/>
      <w:lang w:eastAsia="ru-RU"/>
    </w:rPr>
  </w:style>
  <w:style w:type="character" w:styleId="ae">
    <w:name w:val="annotation reference"/>
    <w:basedOn w:val="a0"/>
    <w:uiPriority w:val="99"/>
    <w:semiHidden/>
    <w:unhideWhenUsed/>
    <w:rsid w:val="00404B29"/>
    <w:rPr>
      <w:sz w:val="16"/>
      <w:szCs w:val="16"/>
    </w:rPr>
  </w:style>
  <w:style w:type="paragraph" w:styleId="af">
    <w:name w:val="annotation text"/>
    <w:basedOn w:val="a"/>
    <w:link w:val="af0"/>
    <w:uiPriority w:val="99"/>
    <w:semiHidden/>
    <w:unhideWhenUsed/>
    <w:rsid w:val="00404B29"/>
    <w:pPr>
      <w:spacing w:line="240" w:lineRule="auto"/>
    </w:pPr>
    <w:rPr>
      <w:sz w:val="20"/>
      <w:szCs w:val="20"/>
    </w:rPr>
  </w:style>
  <w:style w:type="character" w:customStyle="1" w:styleId="af0">
    <w:name w:val="Текст примечания Знак"/>
    <w:basedOn w:val="a0"/>
    <w:link w:val="af"/>
    <w:uiPriority w:val="99"/>
    <w:semiHidden/>
    <w:rsid w:val="00404B29"/>
    <w:rPr>
      <w:sz w:val="20"/>
      <w:szCs w:val="20"/>
    </w:rPr>
  </w:style>
  <w:style w:type="paragraph" w:styleId="af1">
    <w:name w:val="annotation subject"/>
    <w:basedOn w:val="af"/>
    <w:next w:val="af"/>
    <w:link w:val="af2"/>
    <w:uiPriority w:val="99"/>
    <w:semiHidden/>
    <w:unhideWhenUsed/>
    <w:rsid w:val="00404B29"/>
    <w:rPr>
      <w:b/>
      <w:bCs/>
    </w:rPr>
  </w:style>
  <w:style w:type="character" w:customStyle="1" w:styleId="af2">
    <w:name w:val="Тема примечания Знак"/>
    <w:basedOn w:val="af0"/>
    <w:link w:val="af1"/>
    <w:uiPriority w:val="99"/>
    <w:semiHidden/>
    <w:rsid w:val="00404B29"/>
    <w:rPr>
      <w:b/>
      <w:bCs/>
      <w:sz w:val="20"/>
      <w:szCs w:val="20"/>
    </w:rPr>
  </w:style>
  <w:style w:type="paragraph" w:styleId="af3">
    <w:name w:val="Balloon Text"/>
    <w:basedOn w:val="a"/>
    <w:link w:val="af4"/>
    <w:uiPriority w:val="99"/>
    <w:semiHidden/>
    <w:unhideWhenUsed/>
    <w:rsid w:val="00404B29"/>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404B29"/>
    <w:rPr>
      <w:rFonts w:ascii="Segoe UI" w:hAnsi="Segoe UI" w:cs="Segoe UI"/>
      <w:sz w:val="18"/>
      <w:szCs w:val="18"/>
    </w:rPr>
  </w:style>
  <w:style w:type="paragraph" w:styleId="af5">
    <w:name w:val="Revision"/>
    <w:hidden/>
    <w:uiPriority w:val="99"/>
    <w:semiHidden/>
    <w:rsid w:val="00020586"/>
    <w:pPr>
      <w:spacing w:after="0" w:line="240" w:lineRule="auto"/>
    </w:pPr>
  </w:style>
  <w:style w:type="character" w:styleId="af6">
    <w:name w:val="Hyperlink"/>
    <w:basedOn w:val="a0"/>
    <w:uiPriority w:val="99"/>
    <w:rsid w:val="00020586"/>
    <w:rPr>
      <w:rFonts w:ascii="Times New Roman" w:hAnsi="Times New Roman"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06777">
      <w:bodyDiv w:val="1"/>
      <w:marLeft w:val="0"/>
      <w:marRight w:val="0"/>
      <w:marTop w:val="0"/>
      <w:marBottom w:val="0"/>
      <w:divBdr>
        <w:top w:val="none" w:sz="0" w:space="0" w:color="auto"/>
        <w:left w:val="none" w:sz="0" w:space="0" w:color="auto"/>
        <w:bottom w:val="none" w:sz="0" w:space="0" w:color="auto"/>
        <w:right w:val="none" w:sz="0" w:space="0" w:color="auto"/>
      </w:divBdr>
      <w:divsChild>
        <w:div w:id="821508508">
          <w:marLeft w:val="0"/>
          <w:marRight w:val="0"/>
          <w:marTop w:val="0"/>
          <w:marBottom w:val="0"/>
          <w:divBdr>
            <w:top w:val="none" w:sz="0" w:space="0" w:color="auto"/>
            <w:left w:val="none" w:sz="0" w:space="0" w:color="auto"/>
            <w:bottom w:val="none" w:sz="0" w:space="0" w:color="auto"/>
            <w:right w:val="none" w:sz="0" w:space="0" w:color="auto"/>
          </w:divBdr>
        </w:div>
        <w:div w:id="467892129">
          <w:marLeft w:val="0"/>
          <w:marRight w:val="0"/>
          <w:marTop w:val="0"/>
          <w:marBottom w:val="0"/>
          <w:divBdr>
            <w:top w:val="none" w:sz="0" w:space="0" w:color="auto"/>
            <w:left w:val="none" w:sz="0" w:space="0" w:color="auto"/>
            <w:bottom w:val="none" w:sz="0" w:space="0" w:color="auto"/>
            <w:right w:val="none" w:sz="0" w:space="0" w:color="auto"/>
          </w:divBdr>
        </w:div>
      </w:divsChild>
    </w:div>
    <w:div w:id="410321567">
      <w:bodyDiv w:val="1"/>
      <w:marLeft w:val="0"/>
      <w:marRight w:val="0"/>
      <w:marTop w:val="0"/>
      <w:marBottom w:val="0"/>
      <w:divBdr>
        <w:top w:val="none" w:sz="0" w:space="0" w:color="auto"/>
        <w:left w:val="none" w:sz="0" w:space="0" w:color="auto"/>
        <w:bottom w:val="none" w:sz="0" w:space="0" w:color="auto"/>
        <w:right w:val="none" w:sz="0" w:space="0" w:color="auto"/>
      </w:divBdr>
    </w:div>
    <w:div w:id="590240124">
      <w:bodyDiv w:val="1"/>
      <w:marLeft w:val="0"/>
      <w:marRight w:val="0"/>
      <w:marTop w:val="0"/>
      <w:marBottom w:val="0"/>
      <w:divBdr>
        <w:top w:val="none" w:sz="0" w:space="0" w:color="auto"/>
        <w:left w:val="none" w:sz="0" w:space="0" w:color="auto"/>
        <w:bottom w:val="none" w:sz="0" w:space="0" w:color="auto"/>
        <w:right w:val="none" w:sz="0" w:space="0" w:color="auto"/>
      </w:divBdr>
    </w:div>
    <w:div w:id="751320630">
      <w:bodyDiv w:val="1"/>
      <w:marLeft w:val="0"/>
      <w:marRight w:val="0"/>
      <w:marTop w:val="0"/>
      <w:marBottom w:val="0"/>
      <w:divBdr>
        <w:top w:val="none" w:sz="0" w:space="0" w:color="auto"/>
        <w:left w:val="none" w:sz="0" w:space="0" w:color="auto"/>
        <w:bottom w:val="none" w:sz="0" w:space="0" w:color="auto"/>
        <w:right w:val="none" w:sz="0" w:space="0" w:color="auto"/>
      </w:divBdr>
    </w:div>
    <w:div w:id="835613213">
      <w:bodyDiv w:val="1"/>
      <w:marLeft w:val="0"/>
      <w:marRight w:val="0"/>
      <w:marTop w:val="0"/>
      <w:marBottom w:val="0"/>
      <w:divBdr>
        <w:top w:val="none" w:sz="0" w:space="0" w:color="auto"/>
        <w:left w:val="none" w:sz="0" w:space="0" w:color="auto"/>
        <w:bottom w:val="none" w:sz="0" w:space="0" w:color="auto"/>
        <w:right w:val="none" w:sz="0" w:space="0" w:color="auto"/>
      </w:divBdr>
    </w:div>
    <w:div w:id="898201033">
      <w:bodyDiv w:val="1"/>
      <w:marLeft w:val="0"/>
      <w:marRight w:val="0"/>
      <w:marTop w:val="0"/>
      <w:marBottom w:val="0"/>
      <w:divBdr>
        <w:top w:val="none" w:sz="0" w:space="0" w:color="auto"/>
        <w:left w:val="none" w:sz="0" w:space="0" w:color="auto"/>
        <w:bottom w:val="none" w:sz="0" w:space="0" w:color="auto"/>
        <w:right w:val="none" w:sz="0" w:space="0" w:color="auto"/>
      </w:divBdr>
    </w:div>
    <w:div w:id="1483694762">
      <w:bodyDiv w:val="1"/>
      <w:marLeft w:val="0"/>
      <w:marRight w:val="0"/>
      <w:marTop w:val="0"/>
      <w:marBottom w:val="0"/>
      <w:divBdr>
        <w:top w:val="none" w:sz="0" w:space="0" w:color="auto"/>
        <w:left w:val="none" w:sz="0" w:space="0" w:color="auto"/>
        <w:bottom w:val="none" w:sz="0" w:space="0" w:color="auto"/>
        <w:right w:val="none" w:sz="0" w:space="0" w:color="auto"/>
      </w:divBdr>
    </w:div>
    <w:div w:id="21065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link_id=10074550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nline.zakon.kz/document/?doc_id=1006061" TargetMode="External"/><Relationship Id="rId4" Type="http://schemas.openxmlformats.org/officeDocument/2006/relationships/settings" Target="settings.xml"/><Relationship Id="rId9" Type="http://schemas.openxmlformats.org/officeDocument/2006/relationships/hyperlink" Target="https://online.zakon.kz/document/?doc_id=382598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373B1-507B-48E9-8EE6-26A81B4C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23139</Words>
  <Characters>131894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Абдрахманов Багдат</cp:lastModifiedBy>
  <cp:revision>2</cp:revision>
  <cp:lastPrinted>2021-05-13T17:10:00Z</cp:lastPrinted>
  <dcterms:created xsi:type="dcterms:W3CDTF">2021-07-01T05:12:00Z</dcterms:created>
  <dcterms:modified xsi:type="dcterms:W3CDTF">2021-07-01T05:12:00Z</dcterms:modified>
</cp:coreProperties>
</file>