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47" w:rsidRDefault="00492447" w:rsidP="00156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9B" w:rsidRPr="00E80274" w:rsidRDefault="0015689B" w:rsidP="00156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74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255510" w:rsidRPr="0015689B" w:rsidRDefault="0015689B" w:rsidP="0015689B">
      <w:pPr>
        <w:pStyle w:val="ac"/>
        <w:contextualSpacing/>
        <w:jc w:val="center"/>
        <w:rPr>
          <w:sz w:val="24"/>
          <w:szCs w:val="24"/>
        </w:rPr>
      </w:pPr>
      <w:r w:rsidRPr="00E80274">
        <w:rPr>
          <w:b/>
          <w:sz w:val="24"/>
          <w:szCs w:val="24"/>
          <w:lang w:val="kk-KZ"/>
        </w:rPr>
        <w:t xml:space="preserve">по </w:t>
      </w:r>
      <w:r w:rsidRPr="00E80274">
        <w:rPr>
          <w:b/>
          <w:sz w:val="24"/>
          <w:szCs w:val="24"/>
        </w:rPr>
        <w:t>проекту Закона Республики Казахстан</w:t>
      </w:r>
      <w:r>
        <w:rPr>
          <w:b/>
          <w:sz w:val="24"/>
          <w:szCs w:val="24"/>
        </w:rPr>
        <w:t xml:space="preserve"> </w:t>
      </w:r>
      <w:r w:rsidRPr="0015689B">
        <w:rPr>
          <w:b/>
          <w:sz w:val="24"/>
          <w:szCs w:val="24"/>
        </w:rPr>
        <w:t>«</w:t>
      </w:r>
      <w:r w:rsidRPr="0015689B">
        <w:rPr>
          <w:b/>
          <w:sz w:val="24"/>
          <w:szCs w:val="24"/>
          <w:lang w:val="kk-KZ"/>
        </w:rPr>
        <w:t>О внесении изменений и дополнений в Кодекс об административных правонарушениях Республики Казахстан по вопросам связи</w:t>
      </w:r>
      <w:r w:rsidRPr="0015689B">
        <w:rPr>
          <w:b/>
          <w:sz w:val="24"/>
          <w:szCs w:val="24"/>
        </w:rPr>
        <w:t>»</w:t>
      </w:r>
    </w:p>
    <w:p w:rsidR="0015689B" w:rsidRPr="0015689B" w:rsidRDefault="0015689B" w:rsidP="0015689B">
      <w:pPr>
        <w:pStyle w:val="1"/>
        <w:spacing w:before="0" w:beforeAutospacing="0" w:after="0" w:afterAutospacing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735"/>
        <w:gridCol w:w="4080"/>
        <w:gridCol w:w="3011"/>
        <w:gridCol w:w="5417"/>
      </w:tblGrid>
      <w:tr w:rsidR="002F73B3" w:rsidRPr="00255510" w:rsidTr="002F73B3">
        <w:tc>
          <w:tcPr>
            <w:tcW w:w="528" w:type="dxa"/>
            <w:vAlign w:val="center"/>
          </w:tcPr>
          <w:p w:rsidR="002F73B3" w:rsidRPr="00255510" w:rsidRDefault="002F73B3" w:rsidP="00F6027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5" w:type="dxa"/>
            <w:vAlign w:val="center"/>
          </w:tcPr>
          <w:p w:rsidR="002F73B3" w:rsidRDefault="002F73B3" w:rsidP="00F6027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0A8">
              <w:rPr>
                <w:sz w:val="24"/>
                <w:szCs w:val="24"/>
                <w:lang w:val="kk-KZ"/>
              </w:rPr>
              <w:t>Струк</w:t>
            </w:r>
            <w:r>
              <w:rPr>
                <w:sz w:val="24"/>
                <w:szCs w:val="24"/>
                <w:lang w:val="kk-KZ"/>
              </w:rPr>
              <w:t>турны</w:t>
            </w:r>
            <w:r w:rsidRPr="00B100A8">
              <w:rPr>
                <w:sz w:val="24"/>
                <w:szCs w:val="24"/>
                <w:lang w:val="kk-KZ"/>
              </w:rPr>
              <w:t>й элемент</w:t>
            </w:r>
          </w:p>
        </w:tc>
        <w:tc>
          <w:tcPr>
            <w:tcW w:w="4080" w:type="dxa"/>
            <w:vAlign w:val="center"/>
          </w:tcPr>
          <w:p w:rsidR="002F73B3" w:rsidRDefault="002F73B3" w:rsidP="00F6027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0A8">
              <w:rPr>
                <w:sz w:val="24"/>
                <w:szCs w:val="24"/>
                <w:lang w:val="kk-KZ"/>
              </w:rPr>
              <w:t>Редакция</w:t>
            </w:r>
            <w:r>
              <w:rPr>
                <w:sz w:val="24"/>
                <w:szCs w:val="24"/>
                <w:lang w:val="kk-KZ"/>
              </w:rPr>
              <w:t xml:space="preserve"> законодательного акта</w:t>
            </w:r>
          </w:p>
        </w:tc>
        <w:tc>
          <w:tcPr>
            <w:tcW w:w="3011" w:type="dxa"/>
            <w:vAlign w:val="center"/>
          </w:tcPr>
          <w:p w:rsidR="002F73B3" w:rsidRPr="00255510" w:rsidRDefault="002F73B3" w:rsidP="00F6027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Редакция предполагаемого изменения и дополнения</w:t>
            </w:r>
          </w:p>
        </w:tc>
        <w:tc>
          <w:tcPr>
            <w:tcW w:w="5417" w:type="dxa"/>
            <w:vAlign w:val="center"/>
          </w:tcPr>
          <w:p w:rsidR="002F73B3" w:rsidRPr="00255510" w:rsidRDefault="002F73B3" w:rsidP="00F6027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Автор изменения или дополнения и его обоснование</w:t>
            </w:r>
          </w:p>
        </w:tc>
      </w:tr>
      <w:tr w:rsidR="002F73B3" w:rsidRPr="00255510" w:rsidTr="002F73B3">
        <w:tc>
          <w:tcPr>
            <w:tcW w:w="528" w:type="dxa"/>
          </w:tcPr>
          <w:p w:rsidR="002F73B3" w:rsidRPr="00255510" w:rsidRDefault="002F73B3" w:rsidP="00FF0EA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5" w:type="dxa"/>
          </w:tcPr>
          <w:p w:rsidR="002F73B3" w:rsidRPr="00255510" w:rsidRDefault="002F73B3" w:rsidP="00FF0EA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80" w:type="dxa"/>
          </w:tcPr>
          <w:p w:rsidR="002F73B3" w:rsidRPr="00255510" w:rsidRDefault="002F73B3" w:rsidP="00FF0EA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1" w:type="dxa"/>
          </w:tcPr>
          <w:p w:rsidR="002F73B3" w:rsidRPr="00255510" w:rsidRDefault="002F73B3" w:rsidP="00FF0EA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7" w:type="dxa"/>
          </w:tcPr>
          <w:p w:rsidR="002F73B3" w:rsidRPr="00255510" w:rsidRDefault="002F73B3" w:rsidP="00FF0EA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2F73B3" w:rsidRPr="00255510" w:rsidTr="00BA0138">
        <w:tc>
          <w:tcPr>
            <w:tcW w:w="14771" w:type="dxa"/>
            <w:gridSpan w:val="5"/>
          </w:tcPr>
          <w:p w:rsidR="002F73B3" w:rsidRPr="002F73B3" w:rsidRDefault="002F73B3" w:rsidP="002F73B3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B3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Республики Казахстан от 5 июля 2014 года «Об административных правонарушениях»</w:t>
            </w:r>
          </w:p>
        </w:tc>
      </w:tr>
      <w:tr w:rsidR="002F73B3" w:rsidRPr="00255510" w:rsidTr="002F73B3">
        <w:tc>
          <w:tcPr>
            <w:tcW w:w="528" w:type="dxa"/>
          </w:tcPr>
          <w:p w:rsidR="002F73B3" w:rsidRPr="00255510" w:rsidRDefault="002F73B3" w:rsidP="00FF0EAF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5" w:type="dxa"/>
          </w:tcPr>
          <w:p w:rsidR="002F73B3" w:rsidRPr="00255510" w:rsidRDefault="002F73B3" w:rsidP="00A155F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kk-KZ"/>
              </w:rPr>
              <w:t>Часть первая статьи 637</w:t>
            </w:r>
          </w:p>
        </w:tc>
        <w:tc>
          <w:tcPr>
            <w:tcW w:w="4080" w:type="dxa"/>
          </w:tcPr>
          <w:p w:rsidR="002F73B3" w:rsidRDefault="002F73B3" w:rsidP="000B059D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532C4">
              <w:rPr>
                <w:rFonts w:eastAsiaTheme="minorHAnsi"/>
                <w:b w:val="0"/>
                <w:sz w:val="24"/>
                <w:szCs w:val="24"/>
                <w:lang w:eastAsia="en-US"/>
              </w:rPr>
              <w:t>Статья 637. Нарушение законодательства Республики Казахстан в области связи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1</w:t>
            </w:r>
            <w:r w:rsidRPr="00F6027F">
              <w:rPr>
                <w:b w:val="0"/>
                <w:sz w:val="24"/>
                <w:szCs w:val="24"/>
              </w:rPr>
              <w:t xml:space="preserve">. Нарушение законодательства Республики Казахстан в области связи, совершенное в виде: 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1)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2) нарушения сроков присоединения сетей телекоммуникаций к сети телекоммуникаций общего пользования, предусмотренных законодательством Республики Казахстан в области связи;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3) нарушения операторами связи уровней присоединения сетей телекоммуникаций, включая пропуск трафика и порядок взаиморасчетов;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lastRenderedPageBreak/>
              <w:t>4) отключения и (или) ограничения связи с номерами бесплатных соединений с экстренной медицинской, правоохранительной, пожарной, аварийной, справочной и другими службами;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5) несоблюдения оператором связи размеров единиц тарификации;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7) неуведомления абонентов о стоимости соединения при предоставлении доступа к интеллектуальным услугам (лотерея, голосование, телевикторина, викторина, справочно-информационные службы, службы знакомств);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8) предоставления пользователям услуг связи, не соответствующих по качеству стандартам, техническим нормам и показателям качества услуг связи;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9) использования радиочастотного спектра при несоответствии технических параметров радиоэлектронных средств данным, указанным в разрешении на использование радиочастотного спектра Республики Казахстан;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9-3) нарушения операторами связи правил применения сертификата безопасности;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lastRenderedPageBreak/>
              <w:t>9-4) нарушения порядка функционирования системы централизованного управления сетями телекоммуникаций Республики Казахстан;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9-5) предоставления оператором связи доступа к информации, запрещенной вступившим в законную силу решением суда или законами Республики Казахстан;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9-6) подмены сетевых адресов;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10) несоблюдения операторами связи, оператором централизованной базы данных абонентских номеров правил переноса абонентского номера в сетях сотовой связи;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11)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12) оказания оператором связи и (или) владельцем сети связи услуг связи, а равно распространения представителем оператора связи абонентских номеров без заключения соответствующего договора об оказании услуг связи;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13) несоблюдения операторами почты установленных требований по организации обслуживания пользователей и порядка проведения операционного дня;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lastRenderedPageBreak/>
              <w:t>14) нарушения операторами почты установленных требований по порядку приема и вручения почтовых отправлений, а также их оформления, которые привели к утрате почтового отправления;</w:t>
            </w:r>
          </w:p>
          <w:p w:rsidR="002F73B3" w:rsidRPr="003B59A2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15) нарушения операторами почты требований по установлению на почтовых сетях технических средств и оборудований, позволяющих выявить запрещенные предметы и вещества в почтовых отправлениях;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3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>16) необеспечения операторами связи и владельцами сетей оптимизации собственных сетей связи, включая своевременное реагирование и принятие мер с целью снижения распространения радиосигнала на территории учреждений уголовно-исполнительной системы, –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59A2">
              <w:rPr>
                <w:b w:val="0"/>
                <w:sz w:val="24"/>
                <w:szCs w:val="24"/>
              </w:rPr>
              <w:t xml:space="preserve">влечет штраф на физических лиц в размере десяти, на должностных лиц, субъектов малого предпринимательства в размере двадцати, на субъектов среднего предпринимательства – в размере сорока, на субъектов крупного предпринимательства – в размере </w:t>
            </w:r>
            <w:r w:rsidRPr="00CA58DC">
              <w:rPr>
                <w:sz w:val="24"/>
                <w:szCs w:val="24"/>
              </w:rPr>
              <w:t>ста</w:t>
            </w:r>
            <w:r w:rsidRPr="003B59A2">
              <w:rPr>
                <w:b w:val="0"/>
                <w:sz w:val="24"/>
                <w:szCs w:val="24"/>
              </w:rPr>
              <w:t xml:space="preserve"> месячных расчетных показателей.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2F73B3" w:rsidRPr="00D532C4" w:rsidRDefault="002F73B3" w:rsidP="000B059D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</w:tcPr>
          <w:p w:rsidR="002F73B3" w:rsidRPr="00096DA0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lastRenderedPageBreak/>
              <w:t>д</w:t>
            </w: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>ополнить подпунктом _) следующего содержания: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>«_)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в статье 637: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в </w:t>
            </w: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части первой</w:t>
            </w:r>
            <w:r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>: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>подпункт</w:t>
            </w:r>
            <w:r w:rsidR="00B7783D" w:rsidRPr="007E0AB4"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>ы 4), 7),</w:t>
            </w:r>
            <w:r w:rsidRPr="007E0AB4"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 xml:space="preserve"> 8)</w:t>
            </w:r>
            <w:r w:rsidR="00B7783D" w:rsidRPr="007E0AB4"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 xml:space="preserve"> и 12)</w:t>
            </w:r>
            <w:r w:rsidRPr="007E0AB4"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 xml:space="preserve"> исключить;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>абзац первый дополнить подпунктом 17) следующего содержания:</w:t>
            </w:r>
          </w:p>
          <w:p w:rsidR="002F73B3" w:rsidRPr="00F6027F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>«</w:t>
            </w:r>
            <w:r w:rsidRPr="00F6027F">
              <w:rPr>
                <w:rFonts w:eastAsiaTheme="minorHAnsi"/>
                <w:sz w:val="24"/>
                <w:szCs w:val="24"/>
                <w:lang w:val="kk-KZ" w:eastAsia="en-US"/>
              </w:rPr>
              <w:t>17) нарушения операторами связи правил оказания услуг связи, -</w:t>
            </w:r>
            <w:r>
              <w:rPr>
                <w:rFonts w:eastAsiaTheme="minorHAnsi"/>
                <w:b w:val="0"/>
                <w:sz w:val="24"/>
                <w:szCs w:val="24"/>
                <w:lang w:val="kk-KZ" w:eastAsia="en-US"/>
              </w:rPr>
              <w:t>»;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</w:t>
            </w: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абзац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</w:t>
            </w: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второ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</w:t>
            </w: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слово «ста» заменить словом «</w:t>
            </w:r>
            <w:r w:rsidRPr="00830C36">
              <w:rPr>
                <w:rFonts w:eastAsiaTheme="minorHAnsi"/>
                <w:sz w:val="24"/>
                <w:szCs w:val="24"/>
                <w:lang w:eastAsia="en-US"/>
              </w:rPr>
              <w:t>тысячи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»;»;</w:t>
            </w:r>
          </w:p>
          <w:p w:rsidR="002F73B3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  <w:p w:rsidR="002F73B3" w:rsidRPr="00F6027F" w:rsidRDefault="002F73B3" w:rsidP="000B059D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</w:tcPr>
          <w:p w:rsidR="002F73B3" w:rsidRPr="00166D85" w:rsidRDefault="002F73B3" w:rsidP="00CA5FD4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Главой государства в Послании народу Казахстана от 1 сентября 2020 года «Казахстан в новой реальности: время действий» было отмечено о необходимости устранения цифрового неравенства, обеспечение максимального доступа к интернету и качественной связи всех граждан </w:t>
            </w:r>
            <w:r w:rsidRPr="00166D85">
              <w:rPr>
                <w:rFonts w:ascii="Times New Roman" w:hAnsi="Times New Roman" w:cs="Times New Roman"/>
                <w:i/>
                <w:sz w:val="24"/>
                <w:szCs w:val="24"/>
              </w:rPr>
              <w:t>(пункт 131 ОНП, утвержденного Указом Президента Республики Казахстан от 14.09.2020 года № 413).</w:t>
            </w:r>
          </w:p>
          <w:p w:rsidR="002F73B3" w:rsidRPr="00CA5FD4" w:rsidRDefault="002F73B3" w:rsidP="00CA5F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расширенном заседании Правительства Главой государства поручено проработать вопрос по внедрению ответственности за значительное расхождение реальных параметров от заявленных. </w:t>
            </w:r>
          </w:p>
          <w:p w:rsidR="002F73B3" w:rsidRPr="00CA5FD4" w:rsidRDefault="002F73B3" w:rsidP="00CA5F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связи, подготовлены поправки в части усиления ответственности субъектов крупного предпринимательства предоставляющих мобильный доступ к интернету, а именно увеличения размера штрафа за административные правонарушения в области связи предусмотренные часть первой статьи 637 КоАП РК.  </w:t>
            </w:r>
          </w:p>
          <w:p w:rsidR="002F73B3" w:rsidRPr="00CA5FD4" w:rsidRDefault="002F73B3" w:rsidP="00CA5F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суммы штрафов необходимо в целях повышения качества оказания услуг сотовой и фиксированной связи из-за учащения количества жалоб физических и юридических лиц, в частности </w:t>
            </w:r>
            <w:r w:rsidRPr="00C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связанного с переходом населения на онлайн режим работы и учебы в период пандемии.</w:t>
            </w:r>
          </w:p>
          <w:p w:rsidR="002F73B3" w:rsidRPr="00CA5FD4" w:rsidRDefault="002F73B3" w:rsidP="00CA5F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>Так, количество внеплановых проверок по качеству оказания услуг связи  только за 5 месяцев 2021 года 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ичилось (114 внеплановых провер</w:t>
            </w: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ок) по сравнению с полным 2020 годом (71 внеплановая проверка). </w:t>
            </w:r>
          </w:p>
          <w:p w:rsidR="002F73B3" w:rsidRPr="00CA5FD4" w:rsidRDefault="002F73B3" w:rsidP="00CA5F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Участившее количество внеплановых проверок по жалобам граждан, говорит об имеющихся нарушениях законодательства Республики Казахстан в области связи.   </w:t>
            </w:r>
          </w:p>
          <w:p w:rsidR="002F73B3" w:rsidRPr="00CA5FD4" w:rsidRDefault="002F73B3" w:rsidP="00CA5F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часть первую предложено дополнить новым видом нарушения в связи с отсутствием ответственности операторов связи за нарушения правил оказания услуг связи. Отсутствие соответствующей ответственности сказывается на результативности контрольных мероприятий, проводимых уполномоченным органом по жалобам абонентов сотовой связи и пользователей услугами доступа к интернету.   </w:t>
            </w:r>
          </w:p>
          <w:p w:rsidR="002F73B3" w:rsidRPr="00255510" w:rsidRDefault="002F73B3" w:rsidP="000B059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7A95" w:rsidRPr="00255510" w:rsidTr="002F73B3">
        <w:tc>
          <w:tcPr>
            <w:tcW w:w="528" w:type="dxa"/>
          </w:tcPr>
          <w:p w:rsidR="00AC7A95" w:rsidRDefault="00AC7A95" w:rsidP="00AC7A95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35" w:type="dxa"/>
          </w:tcPr>
          <w:p w:rsidR="00AC7A95" w:rsidRDefault="00AC7A95" w:rsidP="00AC7A9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Часть вторая статьи 637</w:t>
            </w:r>
          </w:p>
        </w:tc>
        <w:tc>
          <w:tcPr>
            <w:tcW w:w="4080" w:type="dxa"/>
          </w:tcPr>
          <w:p w:rsidR="00AC7A95" w:rsidRDefault="00AC7A95" w:rsidP="00AC7A95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D532C4">
              <w:rPr>
                <w:rFonts w:eastAsiaTheme="minorHAnsi"/>
                <w:b w:val="0"/>
                <w:sz w:val="24"/>
                <w:szCs w:val="24"/>
                <w:lang w:eastAsia="en-US"/>
              </w:rPr>
              <w:t>Статья 637. Нарушение законодательства Республики Казахстан в области связи</w:t>
            </w:r>
          </w:p>
          <w:p w:rsidR="00AC7A95" w:rsidRDefault="00AC7A95" w:rsidP="00AC7A95">
            <w:pPr>
              <w:pStyle w:val="a3"/>
              <w:spacing w:before="0" w:beforeAutospacing="0" w:after="0" w:afterAutospacing="0"/>
              <w:ind w:firstLine="367"/>
              <w:jc w:val="both"/>
            </w:pPr>
            <w:r>
              <w:t>…</w:t>
            </w:r>
          </w:p>
          <w:p w:rsidR="00AC7A95" w:rsidRDefault="00AC7A95" w:rsidP="00AC7A95">
            <w:pPr>
              <w:pStyle w:val="a3"/>
              <w:spacing w:before="0" w:beforeAutospacing="0" w:after="0" w:afterAutospacing="0"/>
              <w:ind w:firstLine="367"/>
              <w:jc w:val="both"/>
            </w:pPr>
            <w:r>
              <w:t>2. Деяния, предусмотренные частью первой настоящей статьи, совершенные повторно в течение года после наложения административного взыскания, –</w:t>
            </w:r>
          </w:p>
          <w:p w:rsidR="00AC7A95" w:rsidRPr="00B100A8" w:rsidRDefault="00AC7A95" w:rsidP="00AC7A95">
            <w:pPr>
              <w:pStyle w:val="a3"/>
              <w:spacing w:before="0" w:beforeAutospacing="0" w:after="0" w:afterAutospacing="0"/>
              <w:ind w:firstLine="367"/>
              <w:jc w:val="both"/>
            </w:pPr>
            <w:r>
              <w:t xml:space="preserve">влекут штраф на физических лиц в размере двадцати, на должностных лиц, субъектов малого предпринимательства в размере сорока, на субъектов среднего предпринимательства – в размере восьмидесяти, на субъектов крупного предпринимательства – в размере </w:t>
            </w:r>
            <w:r w:rsidRPr="00CA58DC">
              <w:rPr>
                <w:b/>
              </w:rPr>
              <w:t>двухсот</w:t>
            </w:r>
            <w:r>
              <w:t xml:space="preserve"> месячных расчетных показателей.</w:t>
            </w:r>
          </w:p>
        </w:tc>
        <w:tc>
          <w:tcPr>
            <w:tcW w:w="3011" w:type="dxa"/>
          </w:tcPr>
          <w:p w:rsidR="00AC7A95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Подпункт _) дополнить абзацем вторым следующего содержания:</w:t>
            </w:r>
          </w:p>
          <w:p w:rsidR="00AC7A95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«в </w:t>
            </w: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>абзац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е втором</w:t>
            </w: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части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второй</w:t>
            </w:r>
            <w:r w:rsidRPr="00096DA0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слово «двухсот» заменить словом «</w:t>
            </w:r>
            <w:r w:rsidRPr="00830C36">
              <w:rPr>
                <w:rFonts w:eastAsiaTheme="minorHAnsi"/>
                <w:sz w:val="24"/>
                <w:szCs w:val="24"/>
                <w:lang w:eastAsia="en-US"/>
              </w:rPr>
              <w:t>тысячи пятисот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»;»</w:t>
            </w:r>
          </w:p>
        </w:tc>
        <w:tc>
          <w:tcPr>
            <w:tcW w:w="5417" w:type="dxa"/>
          </w:tcPr>
          <w:p w:rsidR="00AC7A95" w:rsidRPr="00166D85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Главой государства в Послании народу Казахстана от 1 сентября 2020 года «Казахстан в новой реальности: время действий» было отмечено о необходимости устранения цифрового неравенства, обеспечение максимального доступа к интернету и качественной связи всех граждан </w:t>
            </w:r>
            <w:r w:rsidRPr="00166D85">
              <w:rPr>
                <w:rFonts w:ascii="Times New Roman" w:hAnsi="Times New Roman" w:cs="Times New Roman"/>
                <w:i/>
                <w:sz w:val="24"/>
                <w:szCs w:val="24"/>
              </w:rPr>
              <w:t>(пункт 131 ОНП, утвержденного Указом Президента Республики Казахстан от 14.09.2020 года № 413).</w:t>
            </w:r>
          </w:p>
          <w:p w:rsidR="00AC7A95" w:rsidRPr="00CA5FD4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расширенном заседании Правительства Главой государства поручено проработать вопрос по внедрению ответственности за значительное расхождение реальных параметров от заявленных. </w:t>
            </w:r>
          </w:p>
          <w:p w:rsidR="00AC7A95" w:rsidRPr="00CA5FD4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связи, подготовлены поправки в части усиления ответственности субъектов крупного предпринимательства предоставляющих мобильный доступ к интернету, а именно увеличения размера штрафа за административные правонарушения в области связи предусмотренные часть первой статьи 637 КоАП РК.  </w:t>
            </w:r>
          </w:p>
          <w:p w:rsidR="00AC7A95" w:rsidRPr="00CA5FD4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>Увеличение суммы штрафов необходимо в целях повышения качества оказания услуг сотовой и фиксированной связи из-за учащения количества жалоб физических и юридических лиц, в частности связанного с переходом населения на онлайн режим работы и учебы в период пандемии.</w:t>
            </w:r>
          </w:p>
          <w:p w:rsidR="00AC7A95" w:rsidRPr="00CA5FD4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>Так, количество внеплановых проверок по качеству оказания услуг связи  только за 5 месяцев 2021 года 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ичилось (114 внеплановых провер</w:t>
            </w: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ок) по сравнению с полным 2020 годом (71 внеплановая проверка). </w:t>
            </w:r>
          </w:p>
          <w:p w:rsidR="00AC7A95" w:rsidRPr="00CA5FD4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 xml:space="preserve">Участившее количество внеплановых проверок по жалобам граждан, говорит об имеющихся </w:t>
            </w:r>
            <w:r w:rsidRPr="00C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нарушениях законодательства Республики Казахстан в области связи.   </w:t>
            </w:r>
          </w:p>
          <w:p w:rsidR="00AC7A95" w:rsidRPr="00CA5FD4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D4">
              <w:rPr>
                <w:rFonts w:ascii="Times New Roman" w:hAnsi="Times New Roman" w:cs="Times New Roman"/>
                <w:sz w:val="24"/>
                <w:szCs w:val="24"/>
              </w:rPr>
              <w:t>Кроме того, часть первую предложено дополнить новым видом нарушения в связи с отсутствием ответственности операторов связи за нарушения правил оказания услуг связи. Отсутствие соответствующей ответственности сказывается на результативности контрольных мероприятий, проводимых уполномоченным органом по жалобам абонентов сотовой связи и пользователей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слугами доступа к интернету.   </w:t>
            </w:r>
          </w:p>
        </w:tc>
      </w:tr>
      <w:tr w:rsidR="00AC7A95" w:rsidRPr="00255510" w:rsidTr="002F73B3">
        <w:tc>
          <w:tcPr>
            <w:tcW w:w="528" w:type="dxa"/>
          </w:tcPr>
          <w:p w:rsidR="00AC7A95" w:rsidRDefault="00AC7A95" w:rsidP="00AC7A95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35" w:type="dxa"/>
          </w:tcPr>
          <w:p w:rsidR="00AC7A95" w:rsidRDefault="00AC7A95" w:rsidP="00AC7A9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Часть первая статьи 637</w:t>
            </w:r>
          </w:p>
        </w:tc>
        <w:tc>
          <w:tcPr>
            <w:tcW w:w="4080" w:type="dxa"/>
          </w:tcPr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Статья 637. Нарушение законодательства Республики Казахстан в области связи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14. отсутствует.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15. отсутствует.</w:t>
            </w:r>
          </w:p>
        </w:tc>
        <w:tc>
          <w:tcPr>
            <w:tcW w:w="3011" w:type="dxa"/>
          </w:tcPr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статью 637 дополнить частями 14 и 15 следующего содержания: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«14. Предоставление пользователям услуг связи, не соответствующих 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по качеству стандартам, техническим нормам и показателям качества услуг связи, –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влечет штраф на физических лиц в размере десяти, на должностных лиц, субъектов малого предпринимательства в размере двадцати, на субъектов среднего предпринимательства – в размере сорока, на субъектов крупного предпринимательства – в размере тысячи месячных расчетны</w:t>
            </w:r>
            <w:r w:rsidR="008C63ED"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х показателей.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lastRenderedPageBreak/>
              <w:t>15. Деяния, предусмотренные частью четырнадцатой настоящей статьи, совершенные повторно в течение года после наложения административного взыскания, –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влекут штраф на физических лиц в размере двадцати, на должностных лиц, субъектов малого предпринимательства в размере сорока, на субъектов среднего предпринимательства – в размере восьмидесяти, на субъектов крупного предпринимательства – в размере тысячи пятисот месячных расчетных показателей.». </w:t>
            </w:r>
          </w:p>
        </w:tc>
        <w:tc>
          <w:tcPr>
            <w:tcW w:w="5417" w:type="dxa"/>
          </w:tcPr>
          <w:p w:rsidR="00AC7A95" w:rsidRPr="00CA5FD4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выше.</w:t>
            </w:r>
          </w:p>
        </w:tc>
      </w:tr>
      <w:tr w:rsidR="00AC7A95" w:rsidRPr="00255510" w:rsidTr="002F73B3">
        <w:tc>
          <w:tcPr>
            <w:tcW w:w="528" w:type="dxa"/>
          </w:tcPr>
          <w:p w:rsidR="00AC7A95" w:rsidRPr="00255510" w:rsidRDefault="00AC7A95" w:rsidP="00AC7A95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5" w:type="dxa"/>
          </w:tcPr>
          <w:p w:rsidR="00AC7A95" w:rsidRPr="00B7783D" w:rsidRDefault="00AC7A95" w:rsidP="00AC7A9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highlight w:val="yellow"/>
                <w:lang w:val="kk-KZ"/>
              </w:rPr>
            </w:pPr>
            <w:r w:rsidRPr="007E0AB4">
              <w:rPr>
                <w:b w:val="0"/>
                <w:sz w:val="24"/>
                <w:szCs w:val="24"/>
                <w:lang w:val="kk-KZ"/>
              </w:rPr>
              <w:t>Часть первая статьи 692</w:t>
            </w:r>
          </w:p>
        </w:tc>
        <w:tc>
          <w:tcPr>
            <w:tcW w:w="4080" w:type="dxa"/>
          </w:tcPr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Статья 692. Уполномоченный орган сфере информатизации и связи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1. Уполномоченный орган в сфере информатизации и связи рассматривает дела об административных правонарушениях, предусмотренных статьями 164, 250, 464, 637 (частями первой, второй, третьей, четвертой, пятой, шестой, седьмой, одиннадцатой и двенадцатой), 638 (частью первой) настоящего Кодекса.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289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</w:tcPr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>Часть первую статьи 692 изложить в следующей редакции:</w:t>
            </w:r>
          </w:p>
          <w:p w:rsidR="00AC7A95" w:rsidRPr="007E0AB4" w:rsidRDefault="00AC7A95" w:rsidP="00AC7A95">
            <w:pPr>
              <w:pStyle w:val="1"/>
              <w:spacing w:before="0" w:beforeAutospacing="0" w:after="0" w:afterAutospacing="0"/>
              <w:ind w:firstLine="318"/>
              <w:jc w:val="both"/>
              <w:outlineLvl w:val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«.Уполномоченный орган в сфере информатизации и связи рассматривает дела об административных правонарушениях, предусмотренных статьями 164, 250, 464, 637 (частями первой, второй, третьей, четвертой, пятой, </w:t>
            </w:r>
            <w:r w:rsidRPr="007E0AB4">
              <w:rPr>
                <w:rFonts w:eastAsiaTheme="minorHAnsi"/>
                <w:b w:val="0"/>
                <w:sz w:val="24"/>
                <w:szCs w:val="24"/>
                <w:lang w:eastAsia="en-US"/>
              </w:rPr>
              <w:lastRenderedPageBreak/>
              <w:t>шестой, седьмой, одиннадцатой, двенадцатой, четырнадцатой и пятнадцатой), 638 (частью первой) настоящего Кодекса.».</w:t>
            </w:r>
          </w:p>
        </w:tc>
        <w:tc>
          <w:tcPr>
            <w:tcW w:w="5417" w:type="dxa"/>
          </w:tcPr>
          <w:p w:rsidR="00AC7A95" w:rsidRPr="00CA5FD4" w:rsidRDefault="00AC7A95" w:rsidP="00AC7A9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выше.</w:t>
            </w:r>
          </w:p>
        </w:tc>
      </w:tr>
    </w:tbl>
    <w:p w:rsidR="00255510" w:rsidRDefault="00255510" w:rsidP="00FF0EAF">
      <w:pPr>
        <w:pStyle w:val="1"/>
        <w:spacing w:before="0" w:beforeAutospacing="0" w:after="0" w:afterAutospacing="0"/>
        <w:jc w:val="center"/>
        <w:rPr>
          <w:rFonts w:eastAsiaTheme="minorHAnsi"/>
          <w:sz w:val="24"/>
          <w:szCs w:val="24"/>
          <w:lang w:eastAsia="en-US"/>
        </w:rPr>
      </w:pPr>
    </w:p>
    <w:p w:rsidR="0015689B" w:rsidRPr="00D81EFB" w:rsidRDefault="0015689B" w:rsidP="0015689B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81EFB">
        <w:rPr>
          <w:rFonts w:ascii="Times New Roman" w:hAnsi="Times New Roman"/>
          <w:b/>
          <w:sz w:val="28"/>
          <w:szCs w:val="28"/>
        </w:rPr>
        <w:t>Депутаты Парламента</w:t>
      </w:r>
    </w:p>
    <w:p w:rsidR="0015689B" w:rsidRDefault="0015689B" w:rsidP="00951DB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81EFB">
        <w:rPr>
          <w:rFonts w:ascii="Times New Roman" w:hAnsi="Times New Roman"/>
          <w:b/>
          <w:sz w:val="28"/>
          <w:szCs w:val="28"/>
        </w:rPr>
        <w:t>Республики Казахстан</w:t>
      </w:r>
      <w:r w:rsidR="00951D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492447" w:rsidRDefault="0015689B" w:rsidP="0015689B">
      <w:pPr>
        <w:pStyle w:val="1"/>
        <w:spacing w:before="0" w:beforeAutospacing="0" w:after="0" w:afterAutospacing="0"/>
        <w:ind w:left="11199"/>
        <w:rPr>
          <w:sz w:val="28"/>
          <w:szCs w:val="28"/>
        </w:rPr>
      </w:pPr>
      <w:r>
        <w:rPr>
          <w:sz w:val="28"/>
          <w:szCs w:val="28"/>
          <w:lang w:val="kk-KZ"/>
        </w:rPr>
        <w:t>Тельпекбаева Ж</w:t>
      </w:r>
      <w:r>
        <w:rPr>
          <w:sz w:val="28"/>
          <w:szCs w:val="28"/>
        </w:rPr>
        <w:t>.Т.</w:t>
      </w:r>
      <w:r w:rsidR="00492447" w:rsidRPr="00492447">
        <w:rPr>
          <w:sz w:val="28"/>
          <w:szCs w:val="28"/>
        </w:rPr>
        <w:t xml:space="preserve"> </w:t>
      </w:r>
    </w:p>
    <w:p w:rsidR="00492447" w:rsidRDefault="00492447" w:rsidP="0015689B">
      <w:pPr>
        <w:pStyle w:val="1"/>
        <w:spacing w:before="0" w:beforeAutospacing="0" w:after="0" w:afterAutospacing="0"/>
        <w:ind w:left="11199"/>
        <w:rPr>
          <w:sz w:val="28"/>
          <w:szCs w:val="28"/>
        </w:rPr>
      </w:pPr>
    </w:p>
    <w:p w:rsidR="00492447" w:rsidRPr="00492447" w:rsidRDefault="00492447" w:rsidP="0015689B">
      <w:pPr>
        <w:pStyle w:val="1"/>
        <w:spacing w:before="0" w:beforeAutospacing="0" w:after="0" w:afterAutospacing="0"/>
        <w:ind w:left="1119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Султанов  Е.Х. </w:t>
      </w:r>
      <w:bookmarkStart w:id="0" w:name="_GoBack"/>
      <w:bookmarkEnd w:id="0"/>
    </w:p>
    <w:p w:rsidR="00492447" w:rsidRDefault="00492447" w:rsidP="0015689B">
      <w:pPr>
        <w:pStyle w:val="1"/>
        <w:spacing w:before="0" w:beforeAutospacing="0" w:after="0" w:afterAutospacing="0"/>
        <w:ind w:left="11199"/>
        <w:rPr>
          <w:sz w:val="28"/>
          <w:szCs w:val="28"/>
        </w:rPr>
      </w:pPr>
    </w:p>
    <w:p w:rsidR="0015689B" w:rsidRPr="00744A57" w:rsidRDefault="00492447" w:rsidP="0015689B">
      <w:pPr>
        <w:pStyle w:val="1"/>
        <w:spacing w:before="0" w:beforeAutospacing="0" w:after="0" w:afterAutospacing="0"/>
        <w:ind w:left="11199"/>
        <w:rPr>
          <w:rFonts w:eastAsiaTheme="minorHAnsi"/>
          <w:sz w:val="24"/>
          <w:szCs w:val="24"/>
          <w:lang w:eastAsia="en-US"/>
        </w:rPr>
      </w:pPr>
      <w:r w:rsidRPr="0086428B">
        <w:rPr>
          <w:sz w:val="28"/>
          <w:szCs w:val="28"/>
        </w:rPr>
        <w:t>Колода Д.В.</w:t>
      </w:r>
    </w:p>
    <w:sectPr w:rsidR="0015689B" w:rsidRPr="00744A57" w:rsidSect="00096DA0">
      <w:headerReference w:type="default" r:id="rId7"/>
      <w:pgSz w:w="16838" w:h="11906" w:orient="landscape"/>
      <w:pgMar w:top="851" w:right="1418" w:bottom="85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29" w:rsidRDefault="00A54829" w:rsidP="00F36600">
      <w:pPr>
        <w:spacing w:after="0" w:line="240" w:lineRule="auto"/>
      </w:pPr>
      <w:r>
        <w:separator/>
      </w:r>
    </w:p>
  </w:endnote>
  <w:endnote w:type="continuationSeparator" w:id="0">
    <w:p w:rsidR="00A54829" w:rsidRDefault="00A54829" w:rsidP="00F3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29" w:rsidRDefault="00A54829" w:rsidP="00F36600">
      <w:pPr>
        <w:spacing w:after="0" w:line="240" w:lineRule="auto"/>
      </w:pPr>
      <w:r>
        <w:separator/>
      </w:r>
    </w:p>
  </w:footnote>
  <w:footnote w:type="continuationSeparator" w:id="0">
    <w:p w:rsidR="00A54829" w:rsidRDefault="00A54829" w:rsidP="00F3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094"/>
      <w:docPartObj>
        <w:docPartGallery w:val="Page Numbers (Top of Page)"/>
        <w:docPartUnique/>
      </w:docPartObj>
    </w:sdtPr>
    <w:sdtEndPr/>
    <w:sdtContent>
      <w:p w:rsidR="00C55F64" w:rsidRDefault="00916AB1">
        <w:pPr>
          <w:pStyle w:val="a8"/>
          <w:jc w:val="center"/>
        </w:pPr>
        <w:r w:rsidRPr="007834A1">
          <w:rPr>
            <w:rFonts w:ascii="Times New Roman" w:hAnsi="Times New Roman" w:cs="Times New Roman"/>
          </w:rPr>
          <w:fldChar w:fldCharType="begin"/>
        </w:r>
        <w:r w:rsidR="00EA022F" w:rsidRPr="007834A1">
          <w:rPr>
            <w:rFonts w:ascii="Times New Roman" w:hAnsi="Times New Roman" w:cs="Times New Roman"/>
          </w:rPr>
          <w:instrText xml:space="preserve"> PAGE   \* MERGEFORMAT </w:instrText>
        </w:r>
        <w:r w:rsidRPr="007834A1">
          <w:rPr>
            <w:rFonts w:ascii="Times New Roman" w:hAnsi="Times New Roman" w:cs="Times New Roman"/>
          </w:rPr>
          <w:fldChar w:fldCharType="separate"/>
        </w:r>
        <w:r w:rsidR="00492447">
          <w:rPr>
            <w:rFonts w:ascii="Times New Roman" w:hAnsi="Times New Roman" w:cs="Times New Roman"/>
            <w:noProof/>
          </w:rPr>
          <w:t>2</w:t>
        </w:r>
        <w:r w:rsidRPr="007834A1">
          <w:rPr>
            <w:rFonts w:ascii="Times New Roman" w:hAnsi="Times New Roman" w:cs="Times New Roman"/>
          </w:rPr>
          <w:fldChar w:fldCharType="end"/>
        </w:r>
      </w:p>
    </w:sdtContent>
  </w:sdt>
  <w:p w:rsidR="00C55F64" w:rsidRDefault="00C55F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75"/>
    <w:rsid w:val="00017803"/>
    <w:rsid w:val="00023D3C"/>
    <w:rsid w:val="000414B4"/>
    <w:rsid w:val="0004647C"/>
    <w:rsid w:val="000501C0"/>
    <w:rsid w:val="00076D9F"/>
    <w:rsid w:val="00085D79"/>
    <w:rsid w:val="00096DA0"/>
    <w:rsid w:val="000A1917"/>
    <w:rsid w:val="000B059D"/>
    <w:rsid w:val="000B0E6D"/>
    <w:rsid w:val="000B3B1C"/>
    <w:rsid w:val="000D0B75"/>
    <w:rsid w:val="000D112C"/>
    <w:rsid w:val="000D4005"/>
    <w:rsid w:val="000D6B30"/>
    <w:rsid w:val="000E41F5"/>
    <w:rsid w:val="000F70D7"/>
    <w:rsid w:val="000F766B"/>
    <w:rsid w:val="00123519"/>
    <w:rsid w:val="001327AC"/>
    <w:rsid w:val="0013357E"/>
    <w:rsid w:val="001353D1"/>
    <w:rsid w:val="00137EA4"/>
    <w:rsid w:val="0014058A"/>
    <w:rsid w:val="0015689B"/>
    <w:rsid w:val="0016352D"/>
    <w:rsid w:val="00166D85"/>
    <w:rsid w:val="001807C5"/>
    <w:rsid w:val="00182AD0"/>
    <w:rsid w:val="001930CE"/>
    <w:rsid w:val="00193EE8"/>
    <w:rsid w:val="00193F3F"/>
    <w:rsid w:val="001A0C8C"/>
    <w:rsid w:val="001C060F"/>
    <w:rsid w:val="001C4881"/>
    <w:rsid w:val="001D282F"/>
    <w:rsid w:val="001D5EE7"/>
    <w:rsid w:val="001E65C3"/>
    <w:rsid w:val="002125DE"/>
    <w:rsid w:val="002202DD"/>
    <w:rsid w:val="00221AE6"/>
    <w:rsid w:val="0022436D"/>
    <w:rsid w:val="00235C16"/>
    <w:rsid w:val="00255510"/>
    <w:rsid w:val="00255864"/>
    <w:rsid w:val="0027350E"/>
    <w:rsid w:val="002768CA"/>
    <w:rsid w:val="00283409"/>
    <w:rsid w:val="002A26E1"/>
    <w:rsid w:val="002C66AA"/>
    <w:rsid w:val="002F73B3"/>
    <w:rsid w:val="003014ED"/>
    <w:rsid w:val="003069DC"/>
    <w:rsid w:val="00316C51"/>
    <w:rsid w:val="00347737"/>
    <w:rsid w:val="00363D94"/>
    <w:rsid w:val="00381713"/>
    <w:rsid w:val="0038290D"/>
    <w:rsid w:val="00384CB1"/>
    <w:rsid w:val="00387C74"/>
    <w:rsid w:val="00390798"/>
    <w:rsid w:val="0039099D"/>
    <w:rsid w:val="00396D57"/>
    <w:rsid w:val="003B3060"/>
    <w:rsid w:val="003B4FB8"/>
    <w:rsid w:val="003B59A2"/>
    <w:rsid w:val="003C6D60"/>
    <w:rsid w:val="003C70B8"/>
    <w:rsid w:val="003E781E"/>
    <w:rsid w:val="003F1A11"/>
    <w:rsid w:val="00401C7C"/>
    <w:rsid w:val="00412DB9"/>
    <w:rsid w:val="00414F8C"/>
    <w:rsid w:val="00426F43"/>
    <w:rsid w:val="004325CB"/>
    <w:rsid w:val="00432BE9"/>
    <w:rsid w:val="004359BD"/>
    <w:rsid w:val="00461B47"/>
    <w:rsid w:val="004652CD"/>
    <w:rsid w:val="00480A68"/>
    <w:rsid w:val="00492447"/>
    <w:rsid w:val="004C4FB4"/>
    <w:rsid w:val="004C6A33"/>
    <w:rsid w:val="004F0656"/>
    <w:rsid w:val="004F1DA7"/>
    <w:rsid w:val="004F6106"/>
    <w:rsid w:val="00503FAD"/>
    <w:rsid w:val="0052057E"/>
    <w:rsid w:val="00521E2D"/>
    <w:rsid w:val="0052528F"/>
    <w:rsid w:val="00535262"/>
    <w:rsid w:val="00540FD4"/>
    <w:rsid w:val="00564633"/>
    <w:rsid w:val="00591A2D"/>
    <w:rsid w:val="0059409F"/>
    <w:rsid w:val="00594F86"/>
    <w:rsid w:val="00596D74"/>
    <w:rsid w:val="005A1810"/>
    <w:rsid w:val="005B2E18"/>
    <w:rsid w:val="005C5735"/>
    <w:rsid w:val="005F1015"/>
    <w:rsid w:val="00605E1A"/>
    <w:rsid w:val="00623D70"/>
    <w:rsid w:val="006478AC"/>
    <w:rsid w:val="00664FE4"/>
    <w:rsid w:val="006805B1"/>
    <w:rsid w:val="0068135F"/>
    <w:rsid w:val="00684DD8"/>
    <w:rsid w:val="00690FCA"/>
    <w:rsid w:val="006955C9"/>
    <w:rsid w:val="006A1D6B"/>
    <w:rsid w:val="006B1374"/>
    <w:rsid w:val="006B193D"/>
    <w:rsid w:val="006B5C90"/>
    <w:rsid w:val="006C4C5F"/>
    <w:rsid w:val="006D796C"/>
    <w:rsid w:val="006E4EBE"/>
    <w:rsid w:val="006F014A"/>
    <w:rsid w:val="006F2610"/>
    <w:rsid w:val="00703E34"/>
    <w:rsid w:val="00713B65"/>
    <w:rsid w:val="00721C19"/>
    <w:rsid w:val="0072489B"/>
    <w:rsid w:val="00727D1C"/>
    <w:rsid w:val="00744A57"/>
    <w:rsid w:val="007453B2"/>
    <w:rsid w:val="0075110A"/>
    <w:rsid w:val="00753599"/>
    <w:rsid w:val="00756E9A"/>
    <w:rsid w:val="007757EE"/>
    <w:rsid w:val="007834A1"/>
    <w:rsid w:val="007A6E79"/>
    <w:rsid w:val="007C5A1E"/>
    <w:rsid w:val="007E0819"/>
    <w:rsid w:val="007E0AB4"/>
    <w:rsid w:val="007F1E26"/>
    <w:rsid w:val="008000EB"/>
    <w:rsid w:val="00813EC6"/>
    <w:rsid w:val="0081612C"/>
    <w:rsid w:val="00830C36"/>
    <w:rsid w:val="00843040"/>
    <w:rsid w:val="008445E9"/>
    <w:rsid w:val="008501FA"/>
    <w:rsid w:val="008C5FD1"/>
    <w:rsid w:val="008C63ED"/>
    <w:rsid w:val="008D0540"/>
    <w:rsid w:val="008E0755"/>
    <w:rsid w:val="008F7A21"/>
    <w:rsid w:val="009001E5"/>
    <w:rsid w:val="00916AB1"/>
    <w:rsid w:val="00931EF1"/>
    <w:rsid w:val="00951DB6"/>
    <w:rsid w:val="009804A9"/>
    <w:rsid w:val="009B04A9"/>
    <w:rsid w:val="009B77B8"/>
    <w:rsid w:val="009C52D9"/>
    <w:rsid w:val="009D5BB7"/>
    <w:rsid w:val="00A01BDB"/>
    <w:rsid w:val="00A14A7D"/>
    <w:rsid w:val="00A155F7"/>
    <w:rsid w:val="00A23699"/>
    <w:rsid w:val="00A25EB5"/>
    <w:rsid w:val="00A352C7"/>
    <w:rsid w:val="00A46868"/>
    <w:rsid w:val="00A54829"/>
    <w:rsid w:val="00A8740C"/>
    <w:rsid w:val="00A93C27"/>
    <w:rsid w:val="00A973FC"/>
    <w:rsid w:val="00AA6B0A"/>
    <w:rsid w:val="00AB4C95"/>
    <w:rsid w:val="00AC7A95"/>
    <w:rsid w:val="00AF0D71"/>
    <w:rsid w:val="00AF43C7"/>
    <w:rsid w:val="00AF5A3A"/>
    <w:rsid w:val="00AF7605"/>
    <w:rsid w:val="00B006BF"/>
    <w:rsid w:val="00B100A8"/>
    <w:rsid w:val="00B32F90"/>
    <w:rsid w:val="00B367ED"/>
    <w:rsid w:val="00B730C0"/>
    <w:rsid w:val="00B7783D"/>
    <w:rsid w:val="00B86F18"/>
    <w:rsid w:val="00B9174B"/>
    <w:rsid w:val="00B94CD4"/>
    <w:rsid w:val="00BB4994"/>
    <w:rsid w:val="00BB6F2F"/>
    <w:rsid w:val="00BC63A9"/>
    <w:rsid w:val="00BD2257"/>
    <w:rsid w:val="00BE3696"/>
    <w:rsid w:val="00BE7DEF"/>
    <w:rsid w:val="00C05081"/>
    <w:rsid w:val="00C14760"/>
    <w:rsid w:val="00C20F18"/>
    <w:rsid w:val="00C52E60"/>
    <w:rsid w:val="00C53B38"/>
    <w:rsid w:val="00C55F64"/>
    <w:rsid w:val="00C617CD"/>
    <w:rsid w:val="00C7157D"/>
    <w:rsid w:val="00C81B8C"/>
    <w:rsid w:val="00C82E48"/>
    <w:rsid w:val="00C86405"/>
    <w:rsid w:val="00C86C95"/>
    <w:rsid w:val="00C87008"/>
    <w:rsid w:val="00C90BC1"/>
    <w:rsid w:val="00CA58DC"/>
    <w:rsid w:val="00CA5FD4"/>
    <w:rsid w:val="00CB3418"/>
    <w:rsid w:val="00CC01C9"/>
    <w:rsid w:val="00CD79B4"/>
    <w:rsid w:val="00CE068D"/>
    <w:rsid w:val="00D24477"/>
    <w:rsid w:val="00D27388"/>
    <w:rsid w:val="00D30625"/>
    <w:rsid w:val="00D37C75"/>
    <w:rsid w:val="00D52C80"/>
    <w:rsid w:val="00D532C4"/>
    <w:rsid w:val="00D54E87"/>
    <w:rsid w:val="00D9584E"/>
    <w:rsid w:val="00DD58BA"/>
    <w:rsid w:val="00DF167C"/>
    <w:rsid w:val="00DF226C"/>
    <w:rsid w:val="00E025A7"/>
    <w:rsid w:val="00E10060"/>
    <w:rsid w:val="00E11FE8"/>
    <w:rsid w:val="00E12ADE"/>
    <w:rsid w:val="00E35DCA"/>
    <w:rsid w:val="00E50383"/>
    <w:rsid w:val="00E66AE6"/>
    <w:rsid w:val="00E67C59"/>
    <w:rsid w:val="00E7403C"/>
    <w:rsid w:val="00E81883"/>
    <w:rsid w:val="00E92F9E"/>
    <w:rsid w:val="00EA022F"/>
    <w:rsid w:val="00EB089E"/>
    <w:rsid w:val="00EC1555"/>
    <w:rsid w:val="00ED0BB0"/>
    <w:rsid w:val="00ED7EAE"/>
    <w:rsid w:val="00F049B0"/>
    <w:rsid w:val="00F23D92"/>
    <w:rsid w:val="00F319EA"/>
    <w:rsid w:val="00F36600"/>
    <w:rsid w:val="00F55F92"/>
    <w:rsid w:val="00F6027F"/>
    <w:rsid w:val="00F974EC"/>
    <w:rsid w:val="00FA0AAD"/>
    <w:rsid w:val="00FC10D6"/>
    <w:rsid w:val="00FC18C1"/>
    <w:rsid w:val="00FC5591"/>
    <w:rsid w:val="00FD7883"/>
    <w:rsid w:val="00FE79C9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D989-AC5B-4167-A685-A6184E7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D7"/>
  </w:style>
  <w:style w:type="paragraph" w:styleId="1">
    <w:name w:val="heading 1"/>
    <w:basedOn w:val="a"/>
    <w:link w:val="10"/>
    <w:uiPriority w:val="9"/>
    <w:qFormat/>
    <w:rsid w:val="00D37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445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E65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6600"/>
  </w:style>
  <w:style w:type="paragraph" w:styleId="aa">
    <w:name w:val="footer"/>
    <w:basedOn w:val="a"/>
    <w:link w:val="ab"/>
    <w:uiPriority w:val="99"/>
    <w:semiHidden/>
    <w:unhideWhenUsed/>
    <w:rsid w:val="00F3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6600"/>
  </w:style>
  <w:style w:type="paragraph" w:styleId="ac">
    <w:name w:val="No Spacing"/>
    <w:aliases w:val="норма,Обя,мелкий,мой рабочий,No Spacing,Айгерим,свой,Arial 16,Без интервала11,14 TNR,No Spacing1,МОЙ СТИЛЬ,No SpaciБез интервала14,Без интервала_new_roman_12,Без интеБез интервала,Елжан,Без интерваль,Без интервбез интервалаа,Без интервала2"/>
    <w:link w:val="ad"/>
    <w:uiPriority w:val="1"/>
    <w:qFormat/>
    <w:rsid w:val="0015689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Без интервала Знак"/>
    <w:aliases w:val="норма Знак,Обя Знак,мелкий Знак,мой рабочий Знак,No Spacing Знак,Айгерим Знак,свой Знак,Arial 16 Знак,Без интервала11 Знак,14 TNR Знак,No Spacing1 Знак,МОЙ СТИЛЬ Знак,No SpaciБез интервала14 Знак,Без интервала_new_roman_12 Знак"/>
    <w:basedOn w:val="a0"/>
    <w:link w:val="ac"/>
    <w:uiPriority w:val="1"/>
    <w:qFormat/>
    <w:rsid w:val="0015689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FCF21-0285-4BE6-BD0A-D2E96253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Калбаева Мадина</cp:lastModifiedBy>
  <cp:revision>3</cp:revision>
  <cp:lastPrinted>2021-12-03T11:03:00Z</cp:lastPrinted>
  <dcterms:created xsi:type="dcterms:W3CDTF">2021-12-03T12:12:00Z</dcterms:created>
  <dcterms:modified xsi:type="dcterms:W3CDTF">2021-12-06T05:24:00Z</dcterms:modified>
</cp:coreProperties>
</file>