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48C" w:rsidRPr="008B55B4" w:rsidRDefault="000A248C" w:rsidP="000A248C">
      <w:pPr>
        <w:spacing w:after="0" w:line="240" w:lineRule="auto"/>
        <w:jc w:val="right"/>
        <w:rPr>
          <w:rFonts w:ascii="Times New Roman" w:hAnsi="Times New Roman" w:cs="Times New Roman"/>
          <w:b/>
          <w:i/>
          <w:sz w:val="28"/>
          <w:szCs w:val="28"/>
        </w:rPr>
      </w:pPr>
    </w:p>
    <w:p w:rsidR="000A248C" w:rsidRPr="005F77EE" w:rsidRDefault="000A248C" w:rsidP="000A248C">
      <w:pPr>
        <w:spacing w:after="0" w:line="240" w:lineRule="auto"/>
        <w:rPr>
          <w:rFonts w:ascii="Times New Roman" w:hAnsi="Times New Roman" w:cs="Times New Roman"/>
          <w:lang w:val="kk-KZ"/>
        </w:rPr>
      </w:pPr>
    </w:p>
    <w:p w:rsidR="000A248C" w:rsidRDefault="000A248C" w:rsidP="000A248C">
      <w:pPr>
        <w:spacing w:after="0" w:line="240" w:lineRule="auto"/>
        <w:jc w:val="center"/>
        <w:rPr>
          <w:rFonts w:ascii="Times New Roman" w:hAnsi="Times New Roman" w:cs="Times New Roman"/>
          <w:b/>
          <w:sz w:val="28"/>
          <w:szCs w:val="28"/>
          <w:lang w:val="kk-KZ"/>
        </w:rPr>
      </w:pPr>
      <w:r w:rsidRPr="005F77EE">
        <w:rPr>
          <w:rFonts w:ascii="Times New Roman" w:hAnsi="Times New Roman" w:cs="Times New Roman"/>
          <w:b/>
          <w:sz w:val="28"/>
          <w:szCs w:val="28"/>
          <w:lang w:val="kk-KZ"/>
        </w:rPr>
        <w:t>«</w:t>
      </w:r>
      <w:r w:rsidRPr="00F167F7">
        <w:rPr>
          <w:rFonts w:ascii="Times New Roman" w:hAnsi="Times New Roman" w:cs="Times New Roman"/>
          <w:b/>
          <w:sz w:val="28"/>
          <w:szCs w:val="28"/>
          <w:lang w:val="kk-KZ"/>
        </w:rPr>
        <w:t>Қазақстан Республикасындағы сайлау туралы</w:t>
      </w:r>
      <w:r>
        <w:rPr>
          <w:rFonts w:ascii="Times New Roman" w:hAnsi="Times New Roman" w:cs="Times New Roman"/>
          <w:b/>
          <w:sz w:val="28"/>
          <w:szCs w:val="28"/>
          <w:lang w:val="kk-KZ"/>
        </w:rPr>
        <w:t>»</w:t>
      </w:r>
    </w:p>
    <w:p w:rsidR="000A248C" w:rsidRDefault="000A248C" w:rsidP="000A248C">
      <w:pPr>
        <w:spacing w:after="0" w:line="240" w:lineRule="auto"/>
        <w:jc w:val="center"/>
        <w:rPr>
          <w:rFonts w:ascii="Times New Roman" w:hAnsi="Times New Roman" w:cs="Times New Roman"/>
          <w:b/>
          <w:sz w:val="28"/>
          <w:szCs w:val="28"/>
          <w:lang w:val="kk-KZ"/>
        </w:rPr>
      </w:pPr>
      <w:r w:rsidRPr="00F167F7">
        <w:rPr>
          <w:rFonts w:ascii="Times New Roman" w:hAnsi="Times New Roman" w:cs="Times New Roman"/>
          <w:b/>
          <w:sz w:val="28"/>
          <w:szCs w:val="28"/>
          <w:lang w:val="kk-KZ"/>
        </w:rPr>
        <w:t>Қазақстан Республикасының Конституциялық заңына өзгерістер мен толықтырулар енгізу туралы»</w:t>
      </w:r>
      <w:r>
        <w:rPr>
          <w:rFonts w:ascii="Times New Roman" w:hAnsi="Times New Roman" w:cs="Times New Roman"/>
          <w:b/>
          <w:sz w:val="28"/>
          <w:szCs w:val="28"/>
          <w:lang w:val="kk-KZ"/>
        </w:rPr>
        <w:t xml:space="preserve"> </w:t>
      </w:r>
    </w:p>
    <w:p w:rsidR="000A248C" w:rsidRDefault="000A248C" w:rsidP="000A248C">
      <w:pPr>
        <w:spacing w:after="0" w:line="240" w:lineRule="auto"/>
        <w:jc w:val="center"/>
        <w:rPr>
          <w:rFonts w:ascii="Times New Roman" w:hAnsi="Times New Roman" w:cs="Times New Roman"/>
          <w:b/>
          <w:sz w:val="28"/>
          <w:szCs w:val="28"/>
          <w:lang w:val="kk-KZ"/>
        </w:rPr>
      </w:pPr>
      <w:r w:rsidRPr="00F167F7">
        <w:rPr>
          <w:rFonts w:ascii="Times New Roman" w:hAnsi="Times New Roman" w:cs="Times New Roman"/>
          <w:b/>
          <w:sz w:val="28"/>
          <w:szCs w:val="28"/>
          <w:lang w:val="kk-KZ"/>
        </w:rPr>
        <w:t>Қазақстан Республикасы</w:t>
      </w:r>
      <w:r>
        <w:rPr>
          <w:rFonts w:ascii="Times New Roman" w:hAnsi="Times New Roman" w:cs="Times New Roman"/>
          <w:b/>
          <w:sz w:val="28"/>
          <w:szCs w:val="28"/>
          <w:lang w:val="kk-KZ"/>
        </w:rPr>
        <w:t xml:space="preserve"> Конституциялық заңының жобасы бойынша </w:t>
      </w:r>
    </w:p>
    <w:p w:rsidR="000A248C" w:rsidRDefault="000A248C" w:rsidP="000A248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w:t>
      </w:r>
      <w:r w:rsidRPr="00F167F7">
        <w:rPr>
          <w:rFonts w:ascii="Times New Roman" w:hAnsi="Times New Roman" w:cs="Times New Roman"/>
          <w:b/>
          <w:sz w:val="28"/>
          <w:szCs w:val="28"/>
          <w:lang w:val="kk-KZ"/>
        </w:rPr>
        <w:t>АЛЫСТЫРМАЛЫ КЕСТЕ</w:t>
      </w:r>
    </w:p>
    <w:p w:rsidR="000A248C" w:rsidRPr="00F167F7" w:rsidRDefault="000A248C" w:rsidP="000A248C">
      <w:pPr>
        <w:spacing w:after="0" w:line="240" w:lineRule="auto"/>
        <w:jc w:val="center"/>
        <w:rPr>
          <w:rFonts w:ascii="Times New Roman" w:hAnsi="Times New Roman" w:cs="Times New Roman"/>
          <w:b/>
          <w:sz w:val="28"/>
          <w:szCs w:val="28"/>
          <w:lang w:val="kk-KZ"/>
        </w:rPr>
      </w:pPr>
    </w:p>
    <w:tbl>
      <w:tblPr>
        <w:tblStyle w:val="a3"/>
        <w:tblW w:w="15168" w:type="dxa"/>
        <w:tblInd w:w="-459" w:type="dxa"/>
        <w:tblLayout w:type="fixed"/>
        <w:tblLook w:val="04A0" w:firstRow="1" w:lastRow="0" w:firstColumn="1" w:lastColumn="0" w:noHBand="0" w:noVBand="1"/>
      </w:tblPr>
      <w:tblGrid>
        <w:gridCol w:w="851"/>
        <w:gridCol w:w="1559"/>
        <w:gridCol w:w="4820"/>
        <w:gridCol w:w="4678"/>
        <w:gridCol w:w="3260"/>
      </w:tblGrid>
      <w:tr w:rsidR="000A248C" w:rsidRPr="00D0781E" w:rsidTr="00CA7FC6">
        <w:tc>
          <w:tcPr>
            <w:tcW w:w="851" w:type="dxa"/>
            <w:vAlign w:val="center"/>
          </w:tcPr>
          <w:p w:rsidR="000A248C" w:rsidRPr="00640F8C" w:rsidRDefault="000A248C" w:rsidP="00CA7FC6">
            <w:pPr>
              <w:jc w:val="center"/>
              <w:rPr>
                <w:rFonts w:ascii="Times New Roman" w:hAnsi="Times New Roman" w:cs="Times New Roman"/>
                <w:b/>
                <w:sz w:val="28"/>
                <w:szCs w:val="28"/>
              </w:rPr>
            </w:pPr>
            <w:r w:rsidRPr="00640F8C">
              <w:rPr>
                <w:rFonts w:ascii="Times New Roman" w:hAnsi="Times New Roman" w:cs="Times New Roman"/>
                <w:b/>
                <w:sz w:val="28"/>
                <w:szCs w:val="28"/>
              </w:rPr>
              <w:t>р/с №</w:t>
            </w:r>
          </w:p>
        </w:tc>
        <w:tc>
          <w:tcPr>
            <w:tcW w:w="1559" w:type="dxa"/>
          </w:tcPr>
          <w:p w:rsidR="000A248C" w:rsidRPr="002E0929" w:rsidRDefault="000A248C" w:rsidP="00CA7FC6">
            <w:pPr>
              <w:jc w:val="center"/>
              <w:rPr>
                <w:rFonts w:ascii="Times New Roman" w:hAnsi="Times New Roman" w:cs="Times New Roman"/>
                <w:b/>
                <w:sz w:val="28"/>
                <w:szCs w:val="28"/>
              </w:rPr>
            </w:pPr>
            <w:r w:rsidRPr="00F50512">
              <w:rPr>
                <w:rFonts w:ascii="Times New Roman" w:eastAsia="Calibri" w:hAnsi="Times New Roman" w:cs="Times New Roman"/>
                <w:b/>
                <w:bCs/>
                <w:sz w:val="28"/>
                <w:szCs w:val="28"/>
                <w:lang w:val="kk-KZ"/>
              </w:rPr>
              <w:t>Құры</w:t>
            </w:r>
            <w:r>
              <w:rPr>
                <w:rFonts w:ascii="Times New Roman" w:eastAsia="Calibri" w:hAnsi="Times New Roman" w:cs="Times New Roman"/>
                <w:b/>
                <w:bCs/>
                <w:sz w:val="28"/>
                <w:szCs w:val="28"/>
                <w:lang w:val="kk-KZ"/>
              </w:rPr>
              <w:t>-</w:t>
            </w:r>
            <w:r w:rsidRPr="00F50512">
              <w:rPr>
                <w:rFonts w:ascii="Times New Roman" w:eastAsia="Calibri" w:hAnsi="Times New Roman" w:cs="Times New Roman"/>
                <w:b/>
                <w:bCs/>
                <w:sz w:val="28"/>
                <w:szCs w:val="28"/>
                <w:lang w:val="kk-KZ"/>
              </w:rPr>
              <w:t>лымдық</w:t>
            </w:r>
            <w:r>
              <w:rPr>
                <w:rFonts w:ascii="Times New Roman" w:eastAsia="Calibri" w:hAnsi="Times New Roman" w:cs="Times New Roman"/>
                <w:b/>
                <w:bCs/>
                <w:sz w:val="28"/>
                <w:szCs w:val="28"/>
                <w:lang w:val="kk-KZ"/>
              </w:rPr>
              <w:t xml:space="preserve"> </w:t>
            </w:r>
            <w:r w:rsidRPr="00F50512">
              <w:rPr>
                <w:rFonts w:ascii="Times New Roman" w:eastAsia="Calibri" w:hAnsi="Times New Roman" w:cs="Times New Roman"/>
                <w:b/>
                <w:bCs/>
                <w:sz w:val="28"/>
                <w:szCs w:val="28"/>
                <w:lang w:val="kk-KZ"/>
              </w:rPr>
              <w:t>элемент</w:t>
            </w:r>
          </w:p>
        </w:tc>
        <w:tc>
          <w:tcPr>
            <w:tcW w:w="4820" w:type="dxa"/>
            <w:vAlign w:val="center"/>
          </w:tcPr>
          <w:p w:rsidR="000A248C" w:rsidRPr="00D0781E" w:rsidRDefault="000A248C" w:rsidP="00CA7FC6">
            <w:pPr>
              <w:ind w:firstLine="317"/>
              <w:jc w:val="center"/>
              <w:rPr>
                <w:rFonts w:ascii="Times New Roman" w:hAnsi="Times New Roman" w:cs="Times New Roman"/>
                <w:b/>
                <w:sz w:val="28"/>
                <w:szCs w:val="28"/>
              </w:rPr>
            </w:pPr>
            <w:r w:rsidRPr="002E0929">
              <w:rPr>
                <w:rFonts w:ascii="Times New Roman" w:hAnsi="Times New Roman" w:cs="Times New Roman"/>
                <w:b/>
                <w:sz w:val="28"/>
                <w:szCs w:val="28"/>
              </w:rPr>
              <w:t>Қолданыстағы редакция</w:t>
            </w:r>
          </w:p>
        </w:tc>
        <w:tc>
          <w:tcPr>
            <w:tcW w:w="4678" w:type="dxa"/>
            <w:vAlign w:val="center"/>
          </w:tcPr>
          <w:p w:rsidR="000A248C" w:rsidRPr="00F50512" w:rsidRDefault="000A248C" w:rsidP="00CA7FC6">
            <w:pPr>
              <w:widowControl w:val="0"/>
              <w:ind w:firstLine="317"/>
              <w:jc w:val="center"/>
              <w:rPr>
                <w:rFonts w:ascii="Times New Roman" w:eastAsia="Calibri" w:hAnsi="Times New Roman" w:cs="Times New Roman"/>
                <w:b/>
                <w:bCs/>
                <w:sz w:val="28"/>
                <w:szCs w:val="28"/>
                <w:lang w:val="kk-KZ"/>
              </w:rPr>
            </w:pPr>
            <w:r w:rsidRPr="00F50512">
              <w:rPr>
                <w:rFonts w:ascii="Times New Roman" w:eastAsia="Calibri" w:hAnsi="Times New Roman" w:cs="Times New Roman"/>
                <w:b/>
                <w:bCs/>
                <w:sz w:val="28"/>
                <w:szCs w:val="28"/>
                <w:lang w:val="kk-KZ"/>
              </w:rPr>
              <w:t>Ұсынылатын</w:t>
            </w:r>
            <w:r>
              <w:rPr>
                <w:rFonts w:ascii="Times New Roman" w:eastAsia="Calibri" w:hAnsi="Times New Roman" w:cs="Times New Roman"/>
                <w:b/>
                <w:bCs/>
                <w:sz w:val="28"/>
                <w:szCs w:val="28"/>
                <w:lang w:val="kk-KZ"/>
              </w:rPr>
              <w:t xml:space="preserve"> </w:t>
            </w:r>
            <w:r w:rsidRPr="00F50512">
              <w:rPr>
                <w:rFonts w:ascii="Times New Roman" w:eastAsia="Calibri" w:hAnsi="Times New Roman" w:cs="Times New Roman"/>
                <w:b/>
                <w:bCs/>
                <w:sz w:val="28"/>
                <w:szCs w:val="28"/>
                <w:lang w:val="kk-KZ"/>
              </w:rPr>
              <w:t>редакция</w:t>
            </w:r>
          </w:p>
        </w:tc>
        <w:tc>
          <w:tcPr>
            <w:tcW w:w="3260" w:type="dxa"/>
            <w:vAlign w:val="center"/>
          </w:tcPr>
          <w:p w:rsidR="000A248C" w:rsidRPr="00D0781E" w:rsidRDefault="000A248C" w:rsidP="00CA7FC6">
            <w:pPr>
              <w:ind w:firstLine="317"/>
              <w:jc w:val="center"/>
              <w:rPr>
                <w:rFonts w:ascii="Times New Roman" w:hAnsi="Times New Roman" w:cs="Times New Roman"/>
                <w:b/>
                <w:sz w:val="28"/>
                <w:szCs w:val="28"/>
              </w:rPr>
            </w:pPr>
            <w:r w:rsidRPr="002E0929">
              <w:rPr>
                <w:rFonts w:ascii="Times New Roman" w:hAnsi="Times New Roman" w:cs="Times New Roman"/>
                <w:b/>
                <w:sz w:val="28"/>
                <w:szCs w:val="28"/>
              </w:rPr>
              <w:t>Негіздеме</w:t>
            </w:r>
          </w:p>
        </w:tc>
      </w:tr>
      <w:tr w:rsidR="000A248C" w:rsidRPr="00D0781E" w:rsidTr="00CA7FC6">
        <w:tc>
          <w:tcPr>
            <w:tcW w:w="851" w:type="dxa"/>
            <w:vAlign w:val="center"/>
          </w:tcPr>
          <w:p w:rsidR="000A248C" w:rsidRPr="00640F8C" w:rsidRDefault="000A248C" w:rsidP="00CA7FC6">
            <w:pPr>
              <w:jc w:val="center"/>
              <w:rPr>
                <w:rFonts w:ascii="Times New Roman" w:hAnsi="Times New Roman" w:cs="Times New Roman"/>
                <w:b/>
                <w:sz w:val="28"/>
                <w:szCs w:val="28"/>
              </w:rPr>
            </w:pPr>
            <w:r w:rsidRPr="00640F8C">
              <w:rPr>
                <w:rFonts w:ascii="Times New Roman" w:hAnsi="Times New Roman" w:cs="Times New Roman"/>
                <w:b/>
                <w:sz w:val="28"/>
                <w:szCs w:val="28"/>
              </w:rPr>
              <w:t>1</w:t>
            </w:r>
          </w:p>
        </w:tc>
        <w:tc>
          <w:tcPr>
            <w:tcW w:w="1559" w:type="dxa"/>
          </w:tcPr>
          <w:p w:rsidR="000A248C" w:rsidRPr="00F50512" w:rsidRDefault="000A248C" w:rsidP="00CA7FC6">
            <w:pPr>
              <w:jc w:val="center"/>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2</w:t>
            </w:r>
          </w:p>
        </w:tc>
        <w:tc>
          <w:tcPr>
            <w:tcW w:w="4820" w:type="dxa"/>
            <w:vAlign w:val="center"/>
          </w:tcPr>
          <w:p w:rsidR="000A248C" w:rsidRPr="002E0929" w:rsidRDefault="000A248C" w:rsidP="00CA7FC6">
            <w:pPr>
              <w:ind w:firstLine="317"/>
              <w:jc w:val="center"/>
              <w:rPr>
                <w:rFonts w:ascii="Times New Roman" w:hAnsi="Times New Roman" w:cs="Times New Roman"/>
                <w:b/>
                <w:sz w:val="28"/>
                <w:szCs w:val="28"/>
              </w:rPr>
            </w:pPr>
            <w:r>
              <w:rPr>
                <w:rFonts w:ascii="Times New Roman" w:hAnsi="Times New Roman" w:cs="Times New Roman"/>
                <w:b/>
                <w:sz w:val="28"/>
                <w:szCs w:val="28"/>
              </w:rPr>
              <w:t>3</w:t>
            </w:r>
          </w:p>
        </w:tc>
        <w:tc>
          <w:tcPr>
            <w:tcW w:w="4678" w:type="dxa"/>
            <w:vAlign w:val="center"/>
          </w:tcPr>
          <w:p w:rsidR="000A248C" w:rsidRPr="002E0929" w:rsidRDefault="000A248C" w:rsidP="00CA7FC6">
            <w:pPr>
              <w:ind w:firstLine="317"/>
              <w:jc w:val="center"/>
              <w:rPr>
                <w:rFonts w:ascii="Times New Roman" w:hAnsi="Times New Roman" w:cs="Times New Roman"/>
                <w:b/>
                <w:sz w:val="28"/>
                <w:szCs w:val="28"/>
              </w:rPr>
            </w:pPr>
            <w:r>
              <w:rPr>
                <w:rFonts w:ascii="Times New Roman" w:hAnsi="Times New Roman" w:cs="Times New Roman"/>
                <w:b/>
                <w:sz w:val="28"/>
                <w:szCs w:val="28"/>
              </w:rPr>
              <w:t>4</w:t>
            </w:r>
          </w:p>
        </w:tc>
        <w:tc>
          <w:tcPr>
            <w:tcW w:w="3260" w:type="dxa"/>
            <w:vAlign w:val="center"/>
          </w:tcPr>
          <w:p w:rsidR="000A248C" w:rsidRPr="002E0929" w:rsidRDefault="000A248C" w:rsidP="00CA7FC6">
            <w:pPr>
              <w:ind w:firstLine="317"/>
              <w:jc w:val="center"/>
              <w:rPr>
                <w:rFonts w:ascii="Times New Roman" w:hAnsi="Times New Roman" w:cs="Times New Roman"/>
                <w:b/>
                <w:sz w:val="28"/>
                <w:szCs w:val="28"/>
              </w:rPr>
            </w:pPr>
            <w:r>
              <w:rPr>
                <w:rFonts w:ascii="Times New Roman" w:hAnsi="Times New Roman" w:cs="Times New Roman"/>
                <w:b/>
                <w:sz w:val="28"/>
                <w:szCs w:val="28"/>
              </w:rPr>
              <w:t>5</w:t>
            </w:r>
          </w:p>
        </w:tc>
      </w:tr>
      <w:tr w:rsidR="000A248C" w:rsidRPr="00D0781E" w:rsidTr="00CA7FC6">
        <w:tc>
          <w:tcPr>
            <w:tcW w:w="851" w:type="dxa"/>
          </w:tcPr>
          <w:p w:rsidR="000A248C" w:rsidRPr="00640F8C" w:rsidRDefault="000A248C" w:rsidP="00CA7FC6">
            <w:pPr>
              <w:pStyle w:val="ac"/>
              <w:numPr>
                <w:ilvl w:val="0"/>
                <w:numId w:val="1"/>
              </w:numPr>
              <w:jc w:val="center"/>
              <w:rPr>
                <w:rFonts w:ascii="Times New Roman" w:hAnsi="Times New Roman" w:cs="Times New Roman"/>
                <w:sz w:val="28"/>
                <w:szCs w:val="28"/>
              </w:rPr>
            </w:pPr>
          </w:p>
        </w:tc>
        <w:tc>
          <w:tcPr>
            <w:tcW w:w="1559" w:type="dxa"/>
          </w:tcPr>
          <w:p w:rsidR="000A248C" w:rsidRPr="00640F8C" w:rsidRDefault="000A248C" w:rsidP="00CA7FC6">
            <w:pPr>
              <w:jc w:val="center"/>
              <w:rPr>
                <w:rFonts w:ascii="Times New Roman" w:hAnsi="Times New Roman" w:cs="Times New Roman"/>
                <w:bCs/>
                <w:color w:val="000000"/>
                <w:spacing w:val="2"/>
                <w:sz w:val="28"/>
                <w:szCs w:val="28"/>
                <w:bdr w:val="none" w:sz="0" w:space="0" w:color="auto" w:frame="1"/>
                <w:shd w:val="clear" w:color="auto" w:fill="FFFFFF"/>
                <w:lang w:val="kk-KZ"/>
              </w:rPr>
            </w:pPr>
            <w:r w:rsidRPr="00640F8C">
              <w:rPr>
                <w:rFonts w:ascii="Times New Roman" w:hAnsi="Times New Roman" w:cs="Times New Roman"/>
                <w:bCs/>
                <w:color w:val="000000"/>
                <w:spacing w:val="2"/>
                <w:sz w:val="28"/>
                <w:szCs w:val="28"/>
                <w:bdr w:val="none" w:sz="0" w:space="0" w:color="auto" w:frame="1"/>
                <w:shd w:val="clear" w:color="auto" w:fill="FFFFFF"/>
                <w:lang w:val="kk-KZ"/>
              </w:rPr>
              <w:t>89-баптың 3-тармағы</w:t>
            </w:r>
          </w:p>
        </w:tc>
        <w:tc>
          <w:tcPr>
            <w:tcW w:w="4820" w:type="dxa"/>
          </w:tcPr>
          <w:p w:rsidR="000A248C" w:rsidRPr="001903AF" w:rsidRDefault="000A248C" w:rsidP="00CA7FC6">
            <w:pPr>
              <w:ind w:firstLine="317"/>
              <w:jc w:val="both"/>
              <w:rPr>
                <w:rFonts w:ascii="Times New Roman" w:hAnsi="Times New Roman" w:cs="Times New Roman"/>
                <w:b/>
                <w:bCs/>
                <w:color w:val="000000"/>
                <w:spacing w:val="2"/>
                <w:sz w:val="28"/>
                <w:szCs w:val="28"/>
                <w:bdr w:val="none" w:sz="0" w:space="0" w:color="auto" w:frame="1"/>
                <w:shd w:val="clear" w:color="auto" w:fill="FFFFFF"/>
              </w:rPr>
            </w:pPr>
            <w:r w:rsidRPr="001903AF">
              <w:rPr>
                <w:rFonts w:ascii="Times New Roman" w:hAnsi="Times New Roman" w:cs="Times New Roman"/>
                <w:b/>
                <w:bCs/>
                <w:color w:val="000000"/>
                <w:spacing w:val="2"/>
                <w:sz w:val="28"/>
                <w:szCs w:val="28"/>
                <w:bdr w:val="none" w:sz="0" w:space="0" w:color="auto" w:frame="1"/>
                <w:shd w:val="clear" w:color="auto" w:fill="FFFFFF"/>
              </w:rPr>
              <w:t>89-бап. Мәжiлiс депутаттығына кандидаттарды тiркеу</w:t>
            </w:r>
          </w:p>
          <w:p w:rsidR="000A248C" w:rsidRPr="00640F8C" w:rsidRDefault="000A248C" w:rsidP="00CA7FC6">
            <w:pPr>
              <w:ind w:firstLine="317"/>
              <w:jc w:val="both"/>
              <w:rPr>
                <w:rFonts w:ascii="Times New Roman" w:hAnsi="Times New Roman" w:cs="Times New Roman"/>
                <w:sz w:val="28"/>
                <w:szCs w:val="28"/>
              </w:rPr>
            </w:pPr>
            <w:r>
              <w:rPr>
                <w:rFonts w:ascii="Times New Roman" w:hAnsi="Times New Roman" w:cs="Times New Roman"/>
                <w:bCs/>
                <w:color w:val="000000"/>
                <w:spacing w:val="2"/>
                <w:sz w:val="28"/>
                <w:szCs w:val="28"/>
                <w:bdr w:val="none" w:sz="0" w:space="0" w:color="auto" w:frame="1"/>
                <w:shd w:val="clear" w:color="auto" w:fill="FFFFFF"/>
              </w:rPr>
              <w:t>…</w:t>
            </w:r>
          </w:p>
          <w:p w:rsidR="000A248C" w:rsidRPr="00F167F7" w:rsidRDefault="000A248C" w:rsidP="00CA7FC6">
            <w:pPr>
              <w:ind w:firstLine="317"/>
              <w:jc w:val="both"/>
              <w:rPr>
                <w:rFonts w:ascii="Times New Roman" w:hAnsi="Times New Roman" w:cs="Times New Roman"/>
                <w:sz w:val="28"/>
                <w:szCs w:val="28"/>
              </w:rPr>
            </w:pPr>
            <w:r w:rsidRPr="00F167F7">
              <w:rPr>
                <w:rFonts w:ascii="Times New Roman" w:hAnsi="Times New Roman" w:cs="Times New Roman"/>
                <w:sz w:val="28"/>
                <w:szCs w:val="28"/>
              </w:rPr>
              <w:t>3. Партиялық тізімдерді тіркеу мынадай құжаттар болған жағдайда жүргізіледі:</w:t>
            </w:r>
          </w:p>
          <w:p w:rsidR="000A248C" w:rsidRDefault="000A248C" w:rsidP="00CA7FC6">
            <w:pPr>
              <w:ind w:firstLine="317"/>
              <w:jc w:val="both"/>
              <w:rPr>
                <w:rFonts w:ascii="Times New Roman" w:hAnsi="Times New Roman" w:cs="Times New Roman"/>
                <w:sz w:val="28"/>
                <w:szCs w:val="28"/>
              </w:rPr>
            </w:pPr>
            <w:r w:rsidRPr="00F167F7">
              <w:rPr>
                <w:rFonts w:ascii="Times New Roman" w:hAnsi="Times New Roman" w:cs="Times New Roman"/>
                <w:sz w:val="28"/>
                <w:szCs w:val="28"/>
              </w:rPr>
              <w:t xml:space="preserve"> 1) Республиканың Әділет министрлігінде саяси партияның тіркелгені туралы құжаттың көшірмесі қоса тіркелген, саяси партияның жоғары органының партиялық тізімді ұсыну туралы </w:t>
            </w:r>
            <w:r>
              <w:rPr>
                <w:rFonts w:ascii="Times New Roman" w:hAnsi="Times New Roman" w:cs="Times New Roman"/>
                <w:sz w:val="28"/>
                <w:szCs w:val="28"/>
              </w:rPr>
              <w:t>хаттамасынан үзінді көшірме;</w:t>
            </w:r>
          </w:p>
          <w:p w:rsidR="000A248C" w:rsidRDefault="000A248C" w:rsidP="00CA7FC6">
            <w:pPr>
              <w:ind w:firstLine="317"/>
              <w:jc w:val="both"/>
              <w:rPr>
                <w:rFonts w:ascii="Times New Roman" w:hAnsi="Times New Roman" w:cs="Times New Roman"/>
                <w:sz w:val="28"/>
                <w:szCs w:val="28"/>
              </w:rPr>
            </w:pPr>
            <w:r w:rsidRPr="00F167F7">
              <w:rPr>
                <w:rFonts w:ascii="Times New Roman" w:hAnsi="Times New Roman" w:cs="Times New Roman"/>
                <w:sz w:val="28"/>
                <w:szCs w:val="28"/>
              </w:rPr>
              <w:t>2) азаматтың партиялық тізімге ен</w:t>
            </w:r>
            <w:r>
              <w:rPr>
                <w:rFonts w:ascii="Times New Roman" w:hAnsi="Times New Roman" w:cs="Times New Roman"/>
                <w:sz w:val="28"/>
                <w:szCs w:val="28"/>
              </w:rPr>
              <w:t>гізуге келісімі туралы өтініші;</w:t>
            </w:r>
          </w:p>
          <w:p w:rsidR="000A248C" w:rsidRDefault="000A248C" w:rsidP="00CA7FC6">
            <w:pPr>
              <w:ind w:firstLine="317"/>
              <w:jc w:val="both"/>
              <w:rPr>
                <w:rFonts w:ascii="Times New Roman" w:hAnsi="Times New Roman" w:cs="Times New Roman"/>
                <w:sz w:val="28"/>
                <w:szCs w:val="28"/>
              </w:rPr>
            </w:pPr>
            <w:r w:rsidRPr="00F167F7">
              <w:rPr>
                <w:rFonts w:ascii="Times New Roman" w:hAnsi="Times New Roman" w:cs="Times New Roman"/>
                <w:sz w:val="28"/>
                <w:szCs w:val="28"/>
              </w:rPr>
              <w:t xml:space="preserve"> 3) партиялық тізімге енген әрбір ад</w:t>
            </w:r>
            <w:r>
              <w:rPr>
                <w:rFonts w:ascii="Times New Roman" w:hAnsi="Times New Roman" w:cs="Times New Roman"/>
                <w:sz w:val="28"/>
                <w:szCs w:val="28"/>
              </w:rPr>
              <w:t>ам туралы өмірбаяндық деректер;</w:t>
            </w:r>
          </w:p>
          <w:p w:rsidR="000A248C" w:rsidRPr="00F167F7" w:rsidRDefault="000A248C" w:rsidP="00CA7FC6">
            <w:pPr>
              <w:ind w:firstLine="317"/>
              <w:jc w:val="both"/>
              <w:rPr>
                <w:rFonts w:ascii="Times New Roman" w:hAnsi="Times New Roman" w:cs="Times New Roman"/>
                <w:sz w:val="28"/>
                <w:szCs w:val="28"/>
              </w:rPr>
            </w:pPr>
            <w:r w:rsidRPr="00F167F7">
              <w:rPr>
                <w:rFonts w:ascii="Times New Roman" w:hAnsi="Times New Roman" w:cs="Times New Roman"/>
                <w:sz w:val="28"/>
                <w:szCs w:val="28"/>
              </w:rPr>
              <w:t xml:space="preserve">4) кандидат пен оның зайыбының (жұбайының) активтер мен міндеттемелер туралы декларациялар </w:t>
            </w:r>
            <w:r w:rsidRPr="00F167F7">
              <w:rPr>
                <w:rFonts w:ascii="Times New Roman" w:hAnsi="Times New Roman" w:cs="Times New Roman"/>
                <w:sz w:val="28"/>
                <w:szCs w:val="28"/>
              </w:rPr>
              <w:lastRenderedPageBreak/>
              <w:t>тапсырғаны жөнінде мемлекеттік кіріс органының анықтамасы;</w:t>
            </w:r>
          </w:p>
          <w:p w:rsidR="000A248C" w:rsidRPr="00F167F7" w:rsidRDefault="000A248C" w:rsidP="00CA7FC6">
            <w:pPr>
              <w:ind w:firstLine="317"/>
              <w:jc w:val="both"/>
              <w:rPr>
                <w:rFonts w:ascii="Times New Roman" w:hAnsi="Times New Roman" w:cs="Times New Roman"/>
                <w:sz w:val="28"/>
                <w:szCs w:val="28"/>
              </w:rPr>
            </w:pPr>
            <w:r w:rsidRPr="00F167F7">
              <w:rPr>
                <w:rFonts w:ascii="Times New Roman" w:hAnsi="Times New Roman" w:cs="Times New Roman"/>
                <w:sz w:val="28"/>
                <w:szCs w:val="28"/>
              </w:rPr>
              <w:t>5) саяси партияның сайлау жарнасын енгізгенін растайтын құжат;</w:t>
            </w:r>
          </w:p>
          <w:p w:rsidR="000A248C" w:rsidRPr="00D0781E" w:rsidRDefault="000A248C" w:rsidP="00CA7FC6">
            <w:pPr>
              <w:ind w:firstLine="317"/>
              <w:jc w:val="both"/>
              <w:rPr>
                <w:rFonts w:ascii="Times New Roman" w:hAnsi="Times New Roman" w:cs="Times New Roman"/>
                <w:b/>
                <w:sz w:val="28"/>
                <w:szCs w:val="28"/>
              </w:rPr>
            </w:pPr>
            <w:r w:rsidRPr="00F167F7">
              <w:rPr>
                <w:rFonts w:ascii="Times New Roman" w:hAnsi="Times New Roman" w:cs="Times New Roman"/>
                <w:sz w:val="28"/>
                <w:szCs w:val="28"/>
              </w:rPr>
              <w:t>6) партиялық тізімге енгізілген адамның осы тізімді ұсынған саяси партияға мүшелігін растайтын құжат.</w:t>
            </w:r>
          </w:p>
          <w:p w:rsidR="000A248C" w:rsidRPr="00D0781E" w:rsidRDefault="000A248C" w:rsidP="00CA7FC6">
            <w:pPr>
              <w:ind w:firstLine="317"/>
              <w:jc w:val="both"/>
              <w:rPr>
                <w:rFonts w:ascii="Times New Roman" w:hAnsi="Times New Roman" w:cs="Times New Roman"/>
                <w:b/>
                <w:sz w:val="28"/>
                <w:szCs w:val="28"/>
              </w:rPr>
            </w:pPr>
          </w:p>
        </w:tc>
        <w:tc>
          <w:tcPr>
            <w:tcW w:w="4678" w:type="dxa"/>
          </w:tcPr>
          <w:p w:rsidR="000A248C" w:rsidRPr="001903AF" w:rsidRDefault="000A248C" w:rsidP="00CA7FC6">
            <w:pPr>
              <w:ind w:firstLine="317"/>
              <w:jc w:val="both"/>
              <w:rPr>
                <w:rFonts w:ascii="Times New Roman" w:hAnsi="Times New Roman" w:cs="Times New Roman"/>
                <w:b/>
                <w:sz w:val="28"/>
                <w:szCs w:val="28"/>
              </w:rPr>
            </w:pPr>
            <w:r w:rsidRPr="001903AF">
              <w:rPr>
                <w:rFonts w:ascii="Times New Roman" w:hAnsi="Times New Roman" w:cs="Times New Roman"/>
                <w:b/>
                <w:sz w:val="28"/>
                <w:szCs w:val="28"/>
              </w:rPr>
              <w:lastRenderedPageBreak/>
              <w:t>89-бап. Мәжiлiс депутаттығына кандидаттарды тiркеу</w:t>
            </w:r>
          </w:p>
          <w:p w:rsidR="000A248C" w:rsidRPr="00F167F7" w:rsidRDefault="000A248C" w:rsidP="00CA7FC6">
            <w:pPr>
              <w:ind w:firstLine="317"/>
              <w:jc w:val="both"/>
              <w:rPr>
                <w:rFonts w:ascii="Times New Roman" w:hAnsi="Times New Roman" w:cs="Times New Roman"/>
                <w:sz w:val="28"/>
                <w:szCs w:val="28"/>
              </w:rPr>
            </w:pPr>
            <w:r>
              <w:rPr>
                <w:rFonts w:ascii="Times New Roman" w:hAnsi="Times New Roman" w:cs="Times New Roman"/>
                <w:sz w:val="28"/>
                <w:szCs w:val="28"/>
              </w:rPr>
              <w:t>…</w:t>
            </w:r>
          </w:p>
          <w:p w:rsidR="000A248C" w:rsidRPr="00F167F7" w:rsidRDefault="000A248C" w:rsidP="00CA7FC6">
            <w:pPr>
              <w:ind w:firstLine="317"/>
              <w:jc w:val="both"/>
              <w:rPr>
                <w:rFonts w:ascii="Times New Roman" w:hAnsi="Times New Roman" w:cs="Times New Roman"/>
                <w:sz w:val="28"/>
                <w:szCs w:val="28"/>
              </w:rPr>
            </w:pPr>
            <w:r w:rsidRPr="00F167F7">
              <w:rPr>
                <w:rFonts w:ascii="Times New Roman" w:hAnsi="Times New Roman" w:cs="Times New Roman"/>
                <w:sz w:val="28"/>
                <w:szCs w:val="28"/>
              </w:rPr>
              <w:t>3. Партиялық тізімдерді тіркеу мынадай құжаттар болған жағдайда жүргізіледі:</w:t>
            </w:r>
          </w:p>
          <w:p w:rsidR="000A248C" w:rsidRPr="00F167F7" w:rsidRDefault="000A248C" w:rsidP="00CA7FC6">
            <w:pPr>
              <w:ind w:firstLine="317"/>
              <w:jc w:val="both"/>
              <w:rPr>
                <w:rFonts w:ascii="Times New Roman" w:hAnsi="Times New Roman" w:cs="Times New Roman"/>
                <w:sz w:val="28"/>
                <w:szCs w:val="28"/>
              </w:rPr>
            </w:pPr>
            <w:r w:rsidRPr="00F167F7">
              <w:rPr>
                <w:rFonts w:ascii="Times New Roman" w:hAnsi="Times New Roman" w:cs="Times New Roman"/>
                <w:sz w:val="28"/>
                <w:szCs w:val="28"/>
              </w:rPr>
              <w:t>1) Республиканың Әділет министрлігінде саяси партияның тіркелгені туралы құжаттың көшірмесі қоса тіркелген, саяси партияның жоғары органының партиялық тізімді ұсыну туралы хаттамасынан үзінді көшірме;</w:t>
            </w:r>
          </w:p>
          <w:p w:rsidR="000A248C" w:rsidRPr="00F167F7" w:rsidRDefault="000A248C" w:rsidP="00CA7FC6">
            <w:pPr>
              <w:ind w:firstLine="317"/>
              <w:jc w:val="both"/>
              <w:rPr>
                <w:rFonts w:ascii="Times New Roman" w:hAnsi="Times New Roman" w:cs="Times New Roman"/>
                <w:sz w:val="28"/>
                <w:szCs w:val="28"/>
              </w:rPr>
            </w:pPr>
            <w:r w:rsidRPr="00F167F7">
              <w:rPr>
                <w:rFonts w:ascii="Times New Roman" w:hAnsi="Times New Roman" w:cs="Times New Roman"/>
                <w:sz w:val="28"/>
                <w:szCs w:val="28"/>
              </w:rPr>
              <w:t>2) азаматтың партиялық тізімге енгізуге келісімі туралы өтініші;</w:t>
            </w:r>
          </w:p>
          <w:p w:rsidR="000A248C" w:rsidRPr="00F167F7" w:rsidRDefault="000A248C" w:rsidP="00CA7FC6">
            <w:pPr>
              <w:ind w:firstLine="317"/>
              <w:jc w:val="both"/>
              <w:rPr>
                <w:rFonts w:ascii="Times New Roman" w:hAnsi="Times New Roman" w:cs="Times New Roman"/>
                <w:sz w:val="28"/>
                <w:szCs w:val="28"/>
              </w:rPr>
            </w:pPr>
            <w:r w:rsidRPr="00F167F7">
              <w:rPr>
                <w:rFonts w:ascii="Times New Roman" w:hAnsi="Times New Roman" w:cs="Times New Roman"/>
                <w:sz w:val="28"/>
                <w:szCs w:val="28"/>
              </w:rPr>
              <w:t xml:space="preserve"> 3) партиялық тізімге енген әрбір адам туралы өмірбаяндық деректер;</w:t>
            </w:r>
          </w:p>
          <w:p w:rsidR="000A248C" w:rsidRPr="00F167F7" w:rsidRDefault="000A248C" w:rsidP="00CA7FC6">
            <w:pPr>
              <w:ind w:firstLine="317"/>
              <w:jc w:val="both"/>
              <w:rPr>
                <w:rFonts w:ascii="Times New Roman" w:hAnsi="Times New Roman" w:cs="Times New Roman"/>
                <w:sz w:val="28"/>
                <w:szCs w:val="28"/>
              </w:rPr>
            </w:pPr>
            <w:r w:rsidRPr="00F167F7">
              <w:rPr>
                <w:rFonts w:ascii="Times New Roman" w:hAnsi="Times New Roman" w:cs="Times New Roman"/>
                <w:sz w:val="28"/>
                <w:szCs w:val="28"/>
              </w:rPr>
              <w:t xml:space="preserve">4) кандидат пен оның зайыбының (жұбайының) активтер мен міндеттемелер туралы </w:t>
            </w:r>
            <w:r w:rsidRPr="00F167F7">
              <w:rPr>
                <w:rFonts w:ascii="Times New Roman" w:hAnsi="Times New Roman" w:cs="Times New Roman"/>
                <w:sz w:val="28"/>
                <w:szCs w:val="28"/>
              </w:rPr>
              <w:lastRenderedPageBreak/>
              <w:t>декларациялар тапсырғаны жөнінде мемлекеттік кіріс органының анықтамасы;</w:t>
            </w:r>
          </w:p>
          <w:p w:rsidR="000A248C" w:rsidRPr="00F167F7" w:rsidRDefault="000A248C" w:rsidP="00CA7FC6">
            <w:pPr>
              <w:ind w:firstLine="317"/>
              <w:jc w:val="both"/>
              <w:rPr>
                <w:rFonts w:ascii="Times New Roman" w:hAnsi="Times New Roman" w:cs="Times New Roman"/>
                <w:sz w:val="28"/>
                <w:szCs w:val="28"/>
              </w:rPr>
            </w:pPr>
            <w:r w:rsidRPr="00F167F7">
              <w:rPr>
                <w:rFonts w:ascii="Times New Roman" w:hAnsi="Times New Roman" w:cs="Times New Roman"/>
                <w:sz w:val="28"/>
                <w:szCs w:val="28"/>
              </w:rPr>
              <w:t>5) саяси партияның сайлау жарнасын енгізгенін растайтын құжат;</w:t>
            </w:r>
          </w:p>
          <w:p w:rsidR="000A248C" w:rsidRPr="00F167F7" w:rsidRDefault="000A248C" w:rsidP="00CA7FC6">
            <w:pPr>
              <w:ind w:firstLine="317"/>
              <w:jc w:val="both"/>
              <w:rPr>
                <w:rFonts w:ascii="Times New Roman" w:hAnsi="Times New Roman" w:cs="Times New Roman"/>
                <w:sz w:val="28"/>
                <w:szCs w:val="28"/>
              </w:rPr>
            </w:pPr>
            <w:r w:rsidRPr="00F167F7">
              <w:rPr>
                <w:rFonts w:ascii="Times New Roman" w:hAnsi="Times New Roman" w:cs="Times New Roman"/>
                <w:sz w:val="28"/>
                <w:szCs w:val="28"/>
              </w:rPr>
              <w:t>6) партиялық тізімге енгізілген адамның осы тізімді ұсынған саяси партияға мүшелігін растайтын құжат.</w:t>
            </w:r>
          </w:p>
          <w:p w:rsidR="000A248C" w:rsidRPr="00D0781E" w:rsidRDefault="000A248C" w:rsidP="00CA7FC6">
            <w:pPr>
              <w:ind w:firstLine="317"/>
              <w:jc w:val="both"/>
              <w:rPr>
                <w:rFonts w:ascii="Times New Roman" w:hAnsi="Times New Roman" w:cs="Times New Roman"/>
                <w:b/>
                <w:sz w:val="28"/>
                <w:szCs w:val="28"/>
              </w:rPr>
            </w:pPr>
            <w:r w:rsidRPr="00F167F7">
              <w:rPr>
                <w:rFonts w:ascii="Times New Roman" w:hAnsi="Times New Roman" w:cs="Times New Roman"/>
                <w:b/>
                <w:sz w:val="28"/>
                <w:szCs w:val="28"/>
              </w:rPr>
              <w:t>Осы тармақтың бірінші бөлігінде көрсетілген</w:t>
            </w:r>
            <w:r>
              <w:rPr>
                <w:rFonts w:ascii="Times New Roman" w:hAnsi="Times New Roman" w:cs="Times New Roman"/>
                <w:b/>
                <w:sz w:val="28"/>
                <w:szCs w:val="28"/>
              </w:rPr>
              <w:t xml:space="preserve"> құжаттарға </w:t>
            </w:r>
            <w:r w:rsidRPr="001C1DA8">
              <w:rPr>
                <w:rFonts w:ascii="Times New Roman" w:hAnsi="Times New Roman" w:cs="Times New Roman"/>
                <w:b/>
                <w:sz w:val="28"/>
                <w:szCs w:val="28"/>
              </w:rPr>
              <w:t>мүгедектігі бар</w:t>
            </w:r>
            <w:r>
              <w:rPr>
                <w:rFonts w:ascii="Times New Roman" w:hAnsi="Times New Roman" w:cs="Times New Roman"/>
                <w:b/>
                <w:sz w:val="28"/>
                <w:szCs w:val="28"/>
                <w:lang w:val="kk-KZ"/>
              </w:rPr>
              <w:t xml:space="preserve"> адамдар-</w:t>
            </w:r>
            <w:r>
              <w:rPr>
                <w:rFonts w:ascii="Times New Roman" w:hAnsi="Times New Roman" w:cs="Times New Roman"/>
                <w:b/>
                <w:sz w:val="28"/>
                <w:szCs w:val="28"/>
              </w:rPr>
              <w:t>кандидаттар х</w:t>
            </w:r>
            <w:r w:rsidRPr="00F167F7">
              <w:rPr>
                <w:rFonts w:ascii="Times New Roman" w:hAnsi="Times New Roman" w:cs="Times New Roman"/>
                <w:b/>
                <w:sz w:val="28"/>
                <w:szCs w:val="28"/>
              </w:rPr>
              <w:t>алықты әлеуметтік қорғау саласындағы уәкілетті орган белгілеген нысан бойынша мүгедектігі туралы анықтамаларды қосымша ұсынады.</w:t>
            </w:r>
          </w:p>
        </w:tc>
        <w:tc>
          <w:tcPr>
            <w:tcW w:w="3260" w:type="dxa"/>
          </w:tcPr>
          <w:p w:rsidR="000A248C" w:rsidRPr="003313AC" w:rsidRDefault="000A248C" w:rsidP="00CA7FC6">
            <w:pPr>
              <w:ind w:firstLine="317"/>
              <w:jc w:val="both"/>
              <w:rPr>
                <w:rFonts w:ascii="Times New Roman" w:hAnsi="Times New Roman" w:cs="Times New Roman"/>
                <w:i/>
                <w:sz w:val="24"/>
                <w:szCs w:val="24"/>
              </w:rPr>
            </w:pPr>
            <w:r w:rsidRPr="003313AC">
              <w:rPr>
                <w:rFonts w:ascii="Times New Roman" w:hAnsi="Times New Roman" w:cs="Times New Roman"/>
                <w:sz w:val="28"/>
                <w:szCs w:val="28"/>
              </w:rPr>
              <w:lastRenderedPageBreak/>
              <w:t>Мемлекет бас</w:t>
            </w:r>
            <w:r>
              <w:rPr>
                <w:rFonts w:ascii="Times New Roman" w:hAnsi="Times New Roman" w:cs="Times New Roman"/>
                <w:sz w:val="28"/>
                <w:szCs w:val="28"/>
              </w:rPr>
              <w:t>шысы 2021 жылғы 1 қыркүйектегі «</w:t>
            </w:r>
            <w:r w:rsidRPr="003313AC">
              <w:rPr>
                <w:rFonts w:ascii="Times New Roman" w:hAnsi="Times New Roman" w:cs="Times New Roman"/>
                <w:sz w:val="28"/>
                <w:szCs w:val="28"/>
              </w:rPr>
              <w:t xml:space="preserve">Халық бірлігі және жүйелі реформалар - </w:t>
            </w:r>
            <w:r>
              <w:rPr>
                <w:rFonts w:ascii="Times New Roman" w:hAnsi="Times New Roman" w:cs="Times New Roman"/>
                <w:sz w:val="28"/>
                <w:szCs w:val="28"/>
              </w:rPr>
              <w:t>елдің өркендеуінің берік негізі»</w:t>
            </w:r>
            <w:r w:rsidRPr="003313AC">
              <w:rPr>
                <w:rFonts w:ascii="Times New Roman" w:hAnsi="Times New Roman" w:cs="Times New Roman"/>
                <w:sz w:val="28"/>
                <w:szCs w:val="28"/>
              </w:rPr>
              <w:t xml:space="preserve"> атт</w:t>
            </w:r>
            <w:r>
              <w:rPr>
                <w:rFonts w:ascii="Times New Roman" w:hAnsi="Times New Roman" w:cs="Times New Roman"/>
                <w:sz w:val="28"/>
                <w:szCs w:val="28"/>
              </w:rPr>
              <w:t xml:space="preserve">ы Қазақстан халқына Жолдауында </w:t>
            </w:r>
            <w:r w:rsidRPr="003313AC">
              <w:rPr>
                <w:rFonts w:ascii="Times New Roman" w:hAnsi="Times New Roman" w:cs="Times New Roman"/>
                <w:i/>
                <w:sz w:val="24"/>
                <w:szCs w:val="24"/>
              </w:rPr>
              <w:t>«Сайлау тізімдерінде әйелдер мен жастар үшін 30 пайыздық квота туралы норманы енгізу партияларды неғұрлым белсенді жұмысқа, өз қатарларын жасартуға, жаңа тұлғаларды іздеуге итермелегенінатап өтті.</w:t>
            </w:r>
          </w:p>
          <w:p w:rsidR="000A248C" w:rsidRPr="003313AC" w:rsidRDefault="000A248C" w:rsidP="00CA7FC6">
            <w:pPr>
              <w:ind w:firstLine="317"/>
              <w:jc w:val="both"/>
              <w:rPr>
                <w:rFonts w:ascii="Times New Roman" w:hAnsi="Times New Roman" w:cs="Times New Roman"/>
                <w:sz w:val="28"/>
                <w:szCs w:val="28"/>
              </w:rPr>
            </w:pPr>
            <w:r w:rsidRPr="000B0FD7">
              <w:rPr>
                <w:rFonts w:ascii="Times New Roman" w:hAnsi="Times New Roman" w:cs="Times New Roman"/>
                <w:i/>
                <w:sz w:val="24"/>
                <w:szCs w:val="24"/>
              </w:rPr>
              <w:t xml:space="preserve">Сонымен қатар, халық қалаулыларының қорытынды құрамдарында квота тиісті көрініс таппады. Сондықтан толыққанды нәтиже алу үшін депутаттық </w:t>
            </w:r>
            <w:r w:rsidRPr="000B0FD7">
              <w:rPr>
                <w:rFonts w:ascii="Times New Roman" w:hAnsi="Times New Roman" w:cs="Times New Roman"/>
                <w:i/>
                <w:sz w:val="24"/>
                <w:szCs w:val="24"/>
              </w:rPr>
              <w:lastRenderedPageBreak/>
              <w:t>мандаттарды бөлу кезінде осы квотаны міндетті түрде есепке алу туралы норманы заңнамалық тұрғыдан бекіту қажет</w:t>
            </w:r>
            <w:r w:rsidRPr="003313AC">
              <w:rPr>
                <w:rFonts w:ascii="Times New Roman" w:hAnsi="Times New Roman" w:cs="Times New Roman"/>
                <w:sz w:val="28"/>
                <w:szCs w:val="28"/>
              </w:rPr>
              <w:t>.</w:t>
            </w:r>
          </w:p>
          <w:p w:rsidR="000A248C" w:rsidRPr="000B0FD7" w:rsidRDefault="000A248C" w:rsidP="00CA7FC6">
            <w:pPr>
              <w:ind w:firstLine="317"/>
              <w:jc w:val="both"/>
              <w:rPr>
                <w:rFonts w:ascii="Times New Roman" w:hAnsi="Times New Roman" w:cs="Times New Roman"/>
                <w:i/>
                <w:sz w:val="24"/>
                <w:szCs w:val="24"/>
              </w:rPr>
            </w:pPr>
            <w:r w:rsidRPr="000B0FD7">
              <w:rPr>
                <w:rFonts w:ascii="Times New Roman" w:hAnsi="Times New Roman" w:cs="Times New Roman"/>
                <w:i/>
                <w:sz w:val="24"/>
                <w:szCs w:val="24"/>
              </w:rPr>
              <w:t>Біз инклюзивті қоғам құрып жатырмыз.</w:t>
            </w:r>
          </w:p>
          <w:p w:rsidR="000A248C" w:rsidRPr="003313AC" w:rsidRDefault="000A248C" w:rsidP="00CA7FC6">
            <w:pPr>
              <w:ind w:firstLine="317"/>
              <w:jc w:val="both"/>
              <w:rPr>
                <w:rFonts w:ascii="Times New Roman" w:hAnsi="Times New Roman" w:cs="Times New Roman"/>
                <w:sz w:val="28"/>
                <w:szCs w:val="28"/>
              </w:rPr>
            </w:pPr>
            <w:r w:rsidRPr="003313AC">
              <w:rPr>
                <w:rFonts w:ascii="Times New Roman" w:hAnsi="Times New Roman" w:cs="Times New Roman"/>
                <w:sz w:val="28"/>
                <w:szCs w:val="28"/>
              </w:rPr>
              <w:t xml:space="preserve">Әзірге біздің елімізде мүгедектігі бар және </w:t>
            </w:r>
            <w:r w:rsidRPr="000B0FD7">
              <w:rPr>
                <w:rFonts w:ascii="Times New Roman" w:hAnsi="Times New Roman" w:cs="Times New Roman"/>
                <w:b/>
                <w:sz w:val="28"/>
                <w:szCs w:val="28"/>
              </w:rPr>
              <w:t>ерекше қажеттіліктері бар адамдар</w:t>
            </w:r>
            <w:r>
              <w:rPr>
                <w:rFonts w:ascii="Times New Roman" w:hAnsi="Times New Roman" w:cs="Times New Roman"/>
                <w:b/>
                <w:sz w:val="28"/>
                <w:szCs w:val="28"/>
                <w:lang w:val="kk-KZ"/>
              </w:rPr>
              <w:t xml:space="preserve"> </w:t>
            </w:r>
            <w:r w:rsidRPr="000B0FD7">
              <w:rPr>
                <w:rFonts w:ascii="Times New Roman" w:hAnsi="Times New Roman" w:cs="Times New Roman"/>
                <w:i/>
                <w:sz w:val="24"/>
                <w:szCs w:val="24"/>
              </w:rPr>
              <w:t>қоғамдық-саяси өмірде нашар көрінеді.</w:t>
            </w:r>
          </w:p>
          <w:p w:rsidR="000A248C" w:rsidRPr="000B0FD7" w:rsidRDefault="000A248C" w:rsidP="00CA7FC6">
            <w:pPr>
              <w:ind w:firstLine="317"/>
              <w:jc w:val="both"/>
              <w:rPr>
                <w:rFonts w:ascii="Times New Roman" w:hAnsi="Times New Roman" w:cs="Times New Roman"/>
                <w:i/>
                <w:sz w:val="24"/>
                <w:szCs w:val="24"/>
              </w:rPr>
            </w:pPr>
            <w:r w:rsidRPr="000B0FD7">
              <w:rPr>
                <w:rFonts w:ascii="Times New Roman" w:hAnsi="Times New Roman" w:cs="Times New Roman"/>
                <w:i/>
                <w:sz w:val="24"/>
                <w:szCs w:val="24"/>
              </w:rPr>
              <w:t>Ерекше қажеттіліктері бар адамдар үшін квота белгілей отырып, әйелдер мен жастардан басқа, азаматтардың квоталанатын санаттарының тізбесін кеңейтуді ұсынамын.».</w:t>
            </w:r>
          </w:p>
          <w:p w:rsidR="000A248C" w:rsidRPr="005F77EE" w:rsidRDefault="000A248C" w:rsidP="00CA7FC6">
            <w:pPr>
              <w:ind w:firstLine="317"/>
              <w:jc w:val="both"/>
              <w:rPr>
                <w:rFonts w:ascii="Times New Roman" w:hAnsi="Times New Roman" w:cs="Times New Roman"/>
                <w:sz w:val="28"/>
                <w:szCs w:val="28"/>
                <w:lang w:val="kk-KZ"/>
              </w:rPr>
            </w:pPr>
            <w:r w:rsidRPr="003313AC">
              <w:rPr>
                <w:rFonts w:ascii="Times New Roman" w:hAnsi="Times New Roman" w:cs="Times New Roman"/>
                <w:sz w:val="28"/>
                <w:szCs w:val="28"/>
              </w:rPr>
              <w:t xml:space="preserve">Осылайша, депутаттық мандаттарды бөлу кезінде квотаны міндетті есепке алу туралы норманы бекіту, </w:t>
            </w:r>
            <w:r w:rsidRPr="000B0FD7">
              <w:rPr>
                <w:rFonts w:ascii="Times New Roman" w:hAnsi="Times New Roman" w:cs="Times New Roman"/>
                <w:b/>
                <w:sz w:val="28"/>
                <w:szCs w:val="28"/>
              </w:rPr>
              <w:t>сондай-ақ ерекше қажеттіліктері бар адамдар үшін квота белгілей отырып</w:t>
            </w:r>
            <w:r w:rsidRPr="000B0FD7">
              <w:rPr>
                <w:rFonts w:ascii="Times New Roman" w:hAnsi="Times New Roman" w:cs="Times New Roman"/>
                <w:sz w:val="28"/>
                <w:szCs w:val="28"/>
              </w:rPr>
              <w:t>,</w:t>
            </w:r>
            <w:r w:rsidRPr="003313AC">
              <w:rPr>
                <w:rFonts w:ascii="Times New Roman" w:hAnsi="Times New Roman" w:cs="Times New Roman"/>
                <w:sz w:val="28"/>
                <w:szCs w:val="28"/>
              </w:rPr>
              <w:t xml:space="preserve"> әйелдер мен жастардан басқа, </w:t>
            </w:r>
            <w:r w:rsidRPr="000B0FD7">
              <w:rPr>
                <w:rFonts w:ascii="Times New Roman" w:hAnsi="Times New Roman" w:cs="Times New Roman"/>
                <w:b/>
                <w:sz w:val="28"/>
                <w:szCs w:val="28"/>
              </w:rPr>
              <w:t xml:space="preserve">азаматтардың квоталанатын </w:t>
            </w:r>
            <w:r w:rsidRPr="000B0FD7">
              <w:rPr>
                <w:rFonts w:ascii="Times New Roman" w:hAnsi="Times New Roman" w:cs="Times New Roman"/>
                <w:b/>
                <w:sz w:val="28"/>
                <w:szCs w:val="28"/>
              </w:rPr>
              <w:lastRenderedPageBreak/>
              <w:t xml:space="preserve">санаттарының тізбесін кеңейту </w:t>
            </w:r>
            <w:r w:rsidRPr="003313AC">
              <w:rPr>
                <w:rFonts w:ascii="Times New Roman" w:hAnsi="Times New Roman" w:cs="Times New Roman"/>
                <w:sz w:val="28"/>
                <w:szCs w:val="28"/>
              </w:rPr>
              <w:t>мақсатында заңнамаға өзгерістер мен толықтырулар енгізу қажет.</w:t>
            </w:r>
          </w:p>
        </w:tc>
      </w:tr>
      <w:tr w:rsidR="000A248C" w:rsidRPr="00D0781E" w:rsidTr="00CA7FC6">
        <w:trPr>
          <w:trHeight w:val="1156"/>
        </w:trPr>
        <w:tc>
          <w:tcPr>
            <w:tcW w:w="851" w:type="dxa"/>
          </w:tcPr>
          <w:p w:rsidR="000A248C" w:rsidRPr="00640F8C" w:rsidRDefault="000A248C" w:rsidP="00CA7FC6">
            <w:pPr>
              <w:pStyle w:val="ac"/>
              <w:numPr>
                <w:ilvl w:val="0"/>
                <w:numId w:val="1"/>
              </w:numPr>
              <w:jc w:val="center"/>
              <w:rPr>
                <w:rFonts w:ascii="Times New Roman" w:hAnsi="Times New Roman" w:cs="Times New Roman"/>
                <w:b/>
                <w:sz w:val="28"/>
                <w:szCs w:val="28"/>
              </w:rPr>
            </w:pPr>
          </w:p>
        </w:tc>
        <w:tc>
          <w:tcPr>
            <w:tcW w:w="1559" w:type="dxa"/>
          </w:tcPr>
          <w:p w:rsidR="000A248C" w:rsidRPr="00640F8C" w:rsidRDefault="000A248C" w:rsidP="00CA7FC6">
            <w:pPr>
              <w:jc w:val="center"/>
              <w:rPr>
                <w:rFonts w:ascii="Times New Roman" w:hAnsi="Times New Roman" w:cs="Times New Roman"/>
                <w:bCs/>
                <w:color w:val="000000"/>
                <w:spacing w:val="2"/>
                <w:sz w:val="28"/>
                <w:szCs w:val="28"/>
                <w:bdr w:val="none" w:sz="0" w:space="0" w:color="auto" w:frame="1"/>
                <w:shd w:val="clear" w:color="auto" w:fill="FFFFFF"/>
                <w:lang w:val="kk-KZ"/>
              </w:rPr>
            </w:pPr>
            <w:r>
              <w:rPr>
                <w:rFonts w:ascii="Times New Roman" w:hAnsi="Times New Roman" w:cs="Times New Roman"/>
                <w:bCs/>
                <w:color w:val="000000"/>
                <w:spacing w:val="2"/>
                <w:sz w:val="28"/>
                <w:szCs w:val="28"/>
                <w:bdr w:val="none" w:sz="0" w:space="0" w:color="auto" w:frame="1"/>
                <w:shd w:val="clear" w:color="auto" w:fill="FFFFFF"/>
                <w:lang w:val="kk-KZ"/>
              </w:rPr>
              <w:t>89-баптың 4</w:t>
            </w:r>
            <w:r w:rsidRPr="00640F8C">
              <w:rPr>
                <w:rFonts w:ascii="Times New Roman" w:hAnsi="Times New Roman" w:cs="Times New Roman"/>
                <w:bCs/>
                <w:color w:val="000000"/>
                <w:spacing w:val="2"/>
                <w:sz w:val="28"/>
                <w:szCs w:val="28"/>
                <w:bdr w:val="none" w:sz="0" w:space="0" w:color="auto" w:frame="1"/>
                <w:shd w:val="clear" w:color="auto" w:fill="FFFFFF"/>
                <w:lang w:val="kk-KZ"/>
              </w:rPr>
              <w:t>-тармағы</w:t>
            </w:r>
          </w:p>
        </w:tc>
        <w:tc>
          <w:tcPr>
            <w:tcW w:w="4820" w:type="dxa"/>
          </w:tcPr>
          <w:p w:rsidR="000A248C" w:rsidRDefault="000A248C" w:rsidP="00CA7FC6">
            <w:pPr>
              <w:ind w:firstLine="317"/>
              <w:jc w:val="both"/>
              <w:rPr>
                <w:rFonts w:ascii="Times New Roman" w:hAnsi="Times New Roman" w:cs="Times New Roman"/>
                <w:sz w:val="28"/>
                <w:szCs w:val="28"/>
              </w:rPr>
            </w:pPr>
            <w:r w:rsidRPr="00640F8C">
              <w:rPr>
                <w:rFonts w:ascii="Times New Roman" w:hAnsi="Times New Roman" w:cs="Times New Roman"/>
                <w:sz w:val="28"/>
                <w:szCs w:val="28"/>
              </w:rPr>
              <w:t>89-бап. Мәжiлiс депутаттығына кандидаттарды тiркеу</w:t>
            </w:r>
          </w:p>
          <w:p w:rsidR="000A248C" w:rsidRPr="00640F8C" w:rsidRDefault="000A248C" w:rsidP="00CA7FC6">
            <w:pPr>
              <w:ind w:firstLine="317"/>
              <w:jc w:val="both"/>
              <w:rPr>
                <w:rFonts w:ascii="Times New Roman" w:hAnsi="Times New Roman" w:cs="Times New Roman"/>
                <w:sz w:val="28"/>
                <w:szCs w:val="28"/>
              </w:rPr>
            </w:pPr>
            <w:r>
              <w:rPr>
                <w:rFonts w:ascii="Times New Roman" w:hAnsi="Times New Roman" w:cs="Times New Roman"/>
                <w:sz w:val="28"/>
                <w:szCs w:val="28"/>
              </w:rPr>
              <w:t>…</w:t>
            </w:r>
          </w:p>
          <w:p w:rsidR="000A248C" w:rsidRDefault="000A248C" w:rsidP="00CA7FC6">
            <w:pPr>
              <w:ind w:firstLine="317"/>
              <w:jc w:val="both"/>
              <w:rPr>
                <w:rFonts w:ascii="Times New Roman" w:hAnsi="Times New Roman" w:cs="Times New Roman"/>
                <w:sz w:val="28"/>
                <w:szCs w:val="28"/>
              </w:rPr>
            </w:pPr>
            <w:r w:rsidRPr="00640F8C">
              <w:rPr>
                <w:rFonts w:ascii="Times New Roman" w:hAnsi="Times New Roman" w:cs="Times New Roman"/>
                <w:sz w:val="28"/>
                <w:szCs w:val="28"/>
              </w:rPr>
              <w:t>4.</w:t>
            </w:r>
            <w:r>
              <w:rPr>
                <w:rFonts w:ascii="Times New Roman" w:hAnsi="Times New Roman" w:cs="Times New Roman"/>
                <w:b/>
                <w:sz w:val="28"/>
                <w:szCs w:val="28"/>
              </w:rPr>
              <w:t xml:space="preserve"> </w:t>
            </w:r>
            <w:r w:rsidRPr="004217A1">
              <w:rPr>
                <w:rFonts w:ascii="Times New Roman" w:hAnsi="Times New Roman" w:cs="Times New Roman"/>
                <w:sz w:val="28"/>
                <w:szCs w:val="28"/>
              </w:rPr>
              <w:t>Тіркеуге бір саяси партиядан оған саяси партиялар арасында бөлінетін депутаттық мандаттардың белгіленген санының отыз процентінен аспайтын адамдар саны енгізілген бір ғана тізім жіберіледі.</w:t>
            </w:r>
          </w:p>
          <w:p w:rsidR="000A248C" w:rsidRPr="004217A1" w:rsidRDefault="000A248C" w:rsidP="00CA7FC6">
            <w:pPr>
              <w:ind w:firstLine="317"/>
              <w:jc w:val="both"/>
              <w:rPr>
                <w:rFonts w:ascii="Times New Roman" w:hAnsi="Times New Roman" w:cs="Times New Roman"/>
                <w:sz w:val="28"/>
                <w:szCs w:val="28"/>
              </w:rPr>
            </w:pPr>
            <w:r w:rsidRPr="004217A1">
              <w:rPr>
                <w:rFonts w:ascii="Times New Roman" w:hAnsi="Times New Roman" w:cs="Times New Roman"/>
                <w:sz w:val="28"/>
                <w:szCs w:val="28"/>
              </w:rPr>
              <w:t xml:space="preserve">Партиялық тізімде </w:t>
            </w:r>
            <w:r w:rsidRPr="004217A1">
              <w:rPr>
                <w:rFonts w:ascii="Times New Roman" w:hAnsi="Times New Roman" w:cs="Times New Roman"/>
                <w:b/>
                <w:sz w:val="28"/>
                <w:szCs w:val="28"/>
              </w:rPr>
              <w:t>әйелдер мен жиырма тоғыз жасқа толмаған адамдардың</w:t>
            </w:r>
            <w:r w:rsidRPr="004217A1">
              <w:rPr>
                <w:rFonts w:ascii="Times New Roman" w:hAnsi="Times New Roman" w:cs="Times New Roman"/>
                <w:sz w:val="28"/>
                <w:szCs w:val="28"/>
              </w:rPr>
              <w:t xml:space="preserve"> саны оған енгізілген адамдардың жалпы санының кемінде отыз пайызын құрауға тиіс.</w:t>
            </w:r>
          </w:p>
        </w:tc>
        <w:tc>
          <w:tcPr>
            <w:tcW w:w="4678" w:type="dxa"/>
          </w:tcPr>
          <w:p w:rsidR="000A248C" w:rsidRDefault="000A248C" w:rsidP="00CA7FC6">
            <w:pPr>
              <w:ind w:firstLine="317"/>
              <w:jc w:val="both"/>
              <w:rPr>
                <w:rFonts w:ascii="Times New Roman" w:hAnsi="Times New Roman" w:cs="Times New Roman"/>
                <w:sz w:val="28"/>
                <w:szCs w:val="28"/>
              </w:rPr>
            </w:pPr>
            <w:r w:rsidRPr="00640F8C">
              <w:rPr>
                <w:rFonts w:ascii="Times New Roman" w:hAnsi="Times New Roman" w:cs="Times New Roman"/>
                <w:sz w:val="28"/>
                <w:szCs w:val="28"/>
              </w:rPr>
              <w:t>89-бап. Мәжiлiс депутаттығына кандидаттарды тiркеу</w:t>
            </w:r>
          </w:p>
          <w:p w:rsidR="000A248C" w:rsidRPr="00640F8C" w:rsidRDefault="000A248C" w:rsidP="00CA7FC6">
            <w:pPr>
              <w:ind w:firstLine="317"/>
              <w:jc w:val="both"/>
              <w:rPr>
                <w:rFonts w:ascii="Times New Roman" w:hAnsi="Times New Roman" w:cs="Times New Roman"/>
                <w:sz w:val="28"/>
                <w:szCs w:val="28"/>
              </w:rPr>
            </w:pPr>
            <w:r>
              <w:rPr>
                <w:rFonts w:ascii="Times New Roman" w:hAnsi="Times New Roman" w:cs="Times New Roman"/>
                <w:sz w:val="28"/>
                <w:szCs w:val="28"/>
              </w:rPr>
              <w:t>…</w:t>
            </w:r>
          </w:p>
          <w:p w:rsidR="000A248C" w:rsidRDefault="000A248C" w:rsidP="00CA7FC6">
            <w:pPr>
              <w:ind w:firstLine="317"/>
              <w:jc w:val="both"/>
              <w:rPr>
                <w:rFonts w:ascii="Times New Roman" w:hAnsi="Times New Roman" w:cs="Times New Roman"/>
                <w:sz w:val="28"/>
                <w:szCs w:val="28"/>
              </w:rPr>
            </w:pPr>
            <w:r w:rsidRPr="00640F8C">
              <w:rPr>
                <w:rFonts w:ascii="Times New Roman" w:hAnsi="Times New Roman" w:cs="Times New Roman"/>
                <w:sz w:val="28"/>
                <w:szCs w:val="28"/>
              </w:rPr>
              <w:t>4.</w:t>
            </w:r>
            <w:r>
              <w:rPr>
                <w:rFonts w:ascii="Times New Roman" w:hAnsi="Times New Roman" w:cs="Times New Roman"/>
                <w:b/>
                <w:sz w:val="28"/>
                <w:szCs w:val="28"/>
              </w:rPr>
              <w:t xml:space="preserve"> </w:t>
            </w:r>
            <w:r w:rsidRPr="004217A1">
              <w:rPr>
                <w:rFonts w:ascii="Times New Roman" w:hAnsi="Times New Roman" w:cs="Times New Roman"/>
                <w:sz w:val="28"/>
                <w:szCs w:val="28"/>
              </w:rPr>
              <w:t>Тіркеуге бір саяси партиядан оған саяси партиялар арасында бөлінетін депутаттық мандаттардың белгіленген санының отыз процентінен аспайтын адамдар саны енгізілген бір ғана тізім жіберіледі.</w:t>
            </w:r>
          </w:p>
          <w:p w:rsidR="000A248C" w:rsidRPr="001C1DA8" w:rsidRDefault="000A248C" w:rsidP="00CA7FC6">
            <w:pPr>
              <w:ind w:firstLine="317"/>
              <w:jc w:val="both"/>
              <w:rPr>
                <w:rFonts w:ascii="Times New Roman" w:hAnsi="Times New Roman" w:cs="Times New Roman"/>
                <w:sz w:val="28"/>
                <w:szCs w:val="28"/>
                <w:lang w:val="kk-KZ"/>
              </w:rPr>
            </w:pPr>
            <w:r w:rsidRPr="004217A1">
              <w:rPr>
                <w:rFonts w:ascii="Times New Roman" w:hAnsi="Times New Roman" w:cs="Times New Roman"/>
                <w:sz w:val="28"/>
                <w:szCs w:val="28"/>
              </w:rPr>
              <w:t>Партиялық тізімде</w:t>
            </w:r>
            <w:r>
              <w:rPr>
                <w:rFonts w:ascii="Times New Roman" w:hAnsi="Times New Roman" w:cs="Times New Roman"/>
                <w:sz w:val="28"/>
                <w:szCs w:val="28"/>
                <w:lang w:val="kk-KZ"/>
              </w:rPr>
              <w:t xml:space="preserve"> </w:t>
            </w:r>
            <w:r w:rsidRPr="00BC35D4">
              <w:rPr>
                <w:rFonts w:ascii="Times New Roman" w:hAnsi="Times New Roman" w:cs="Times New Roman"/>
                <w:b/>
                <w:sz w:val="28"/>
                <w:szCs w:val="28"/>
                <w:lang w:val="kk-KZ"/>
              </w:rPr>
              <w:t>үш</w:t>
            </w:r>
            <w:r>
              <w:rPr>
                <w:rFonts w:ascii="Times New Roman" w:hAnsi="Times New Roman" w:cs="Times New Roman"/>
                <w:b/>
                <w:sz w:val="28"/>
                <w:szCs w:val="28"/>
                <w:lang w:val="kk-KZ"/>
              </w:rPr>
              <w:t xml:space="preserve"> санат өкілдерінің: </w:t>
            </w:r>
            <w:r w:rsidRPr="004217A1">
              <w:rPr>
                <w:rFonts w:ascii="Times New Roman" w:hAnsi="Times New Roman" w:cs="Times New Roman"/>
                <w:b/>
                <w:sz w:val="28"/>
                <w:szCs w:val="28"/>
              </w:rPr>
              <w:t>әйелдер</w:t>
            </w:r>
            <w:r>
              <w:rPr>
                <w:rFonts w:ascii="Times New Roman" w:hAnsi="Times New Roman" w:cs="Times New Roman"/>
                <w:b/>
                <w:sz w:val="28"/>
                <w:szCs w:val="28"/>
                <w:lang w:val="kk-KZ"/>
              </w:rPr>
              <w:t>дің,</w:t>
            </w:r>
            <w:r w:rsidRPr="004217A1">
              <w:rPr>
                <w:rFonts w:ascii="Times New Roman" w:hAnsi="Times New Roman" w:cs="Times New Roman"/>
                <w:b/>
                <w:sz w:val="28"/>
                <w:szCs w:val="28"/>
              </w:rPr>
              <w:t xml:space="preserve"> жиырма тоғыз жасқа толмаған</w:t>
            </w:r>
            <w:r>
              <w:rPr>
                <w:rFonts w:ascii="Times New Roman" w:hAnsi="Times New Roman" w:cs="Times New Roman"/>
                <w:b/>
                <w:sz w:val="28"/>
                <w:szCs w:val="28"/>
                <w:lang w:val="kk-KZ"/>
              </w:rPr>
              <w:t xml:space="preserve"> адамдардың, мүгедектігі бар адамдардың </w:t>
            </w:r>
            <w:r w:rsidRPr="00BC35D4">
              <w:rPr>
                <w:rFonts w:ascii="Times New Roman" w:hAnsi="Times New Roman" w:cs="Times New Roman"/>
                <w:sz w:val="28"/>
                <w:szCs w:val="28"/>
                <w:lang w:val="kk-KZ"/>
              </w:rPr>
              <w:t xml:space="preserve">саны оған енгізілген адамдардың жалпы санының кемінде отыз пайызын </w:t>
            </w:r>
            <w:r w:rsidRPr="00BC35D4">
              <w:rPr>
                <w:rFonts w:ascii="Times New Roman" w:hAnsi="Times New Roman" w:cs="Times New Roman"/>
                <w:sz w:val="28"/>
                <w:szCs w:val="28"/>
              </w:rPr>
              <w:t>құрауға тиіс.</w:t>
            </w:r>
          </w:p>
        </w:tc>
        <w:tc>
          <w:tcPr>
            <w:tcW w:w="3260" w:type="dxa"/>
          </w:tcPr>
          <w:p w:rsidR="000A248C" w:rsidRPr="00D0781E" w:rsidRDefault="000A248C" w:rsidP="00CA7FC6">
            <w:pPr>
              <w:ind w:firstLine="317"/>
              <w:jc w:val="both"/>
              <w:rPr>
                <w:rFonts w:ascii="Times New Roman" w:hAnsi="Times New Roman" w:cs="Times New Roman"/>
                <w:sz w:val="28"/>
                <w:szCs w:val="28"/>
              </w:rPr>
            </w:pPr>
            <w:r w:rsidRPr="004217A1">
              <w:rPr>
                <w:rFonts w:ascii="Times New Roman" w:hAnsi="Times New Roman" w:cs="Times New Roman"/>
                <w:sz w:val="28"/>
                <w:szCs w:val="28"/>
              </w:rPr>
              <w:t xml:space="preserve">Осы </w:t>
            </w:r>
            <w:r>
              <w:rPr>
                <w:rFonts w:ascii="Times New Roman" w:hAnsi="Times New Roman" w:cs="Times New Roman"/>
                <w:sz w:val="28"/>
                <w:szCs w:val="28"/>
                <w:lang w:val="kk-KZ"/>
              </w:rPr>
              <w:t>СК</w:t>
            </w:r>
            <w:r w:rsidRPr="004217A1">
              <w:rPr>
                <w:rFonts w:ascii="Times New Roman" w:hAnsi="Times New Roman" w:cs="Times New Roman"/>
                <w:sz w:val="28"/>
                <w:szCs w:val="28"/>
              </w:rPr>
              <w:t xml:space="preserve"> 1-тармағына ұқсас</w:t>
            </w:r>
          </w:p>
        </w:tc>
      </w:tr>
      <w:tr w:rsidR="000A248C" w:rsidRPr="00E647EC" w:rsidTr="00CA7FC6">
        <w:tc>
          <w:tcPr>
            <w:tcW w:w="851" w:type="dxa"/>
          </w:tcPr>
          <w:p w:rsidR="000A248C" w:rsidRPr="00640F8C" w:rsidRDefault="000A248C" w:rsidP="00CA7FC6">
            <w:pPr>
              <w:pStyle w:val="ac"/>
              <w:numPr>
                <w:ilvl w:val="0"/>
                <w:numId w:val="1"/>
              </w:numPr>
              <w:jc w:val="center"/>
              <w:rPr>
                <w:rFonts w:ascii="Times New Roman" w:hAnsi="Times New Roman" w:cs="Times New Roman"/>
                <w:b/>
                <w:sz w:val="28"/>
                <w:szCs w:val="28"/>
              </w:rPr>
            </w:pPr>
          </w:p>
        </w:tc>
        <w:tc>
          <w:tcPr>
            <w:tcW w:w="1559" w:type="dxa"/>
          </w:tcPr>
          <w:p w:rsidR="000A248C" w:rsidRDefault="000A248C" w:rsidP="00CA7FC6">
            <w:pPr>
              <w:jc w:val="center"/>
              <w:rPr>
                <w:rFonts w:ascii="Times New Roman" w:hAnsi="Times New Roman" w:cs="Times New Roman"/>
                <w:bCs/>
                <w:color w:val="000000"/>
                <w:spacing w:val="2"/>
                <w:sz w:val="28"/>
                <w:szCs w:val="28"/>
                <w:bdr w:val="none" w:sz="0" w:space="0" w:color="auto" w:frame="1"/>
                <w:shd w:val="clear" w:color="auto" w:fill="FFFFFF"/>
                <w:lang w:val="kk-KZ"/>
              </w:rPr>
            </w:pPr>
            <w:r>
              <w:rPr>
                <w:rFonts w:ascii="Times New Roman" w:hAnsi="Times New Roman" w:cs="Times New Roman"/>
                <w:bCs/>
                <w:color w:val="000000"/>
                <w:spacing w:val="2"/>
                <w:sz w:val="28"/>
                <w:szCs w:val="28"/>
                <w:bdr w:val="none" w:sz="0" w:space="0" w:color="auto" w:frame="1"/>
                <w:shd w:val="clear" w:color="auto" w:fill="FFFFFF"/>
                <w:lang w:val="kk-KZ"/>
              </w:rPr>
              <w:t>97-1</w:t>
            </w:r>
            <w:r w:rsidRPr="00640F8C">
              <w:rPr>
                <w:rFonts w:ascii="Times New Roman" w:hAnsi="Times New Roman" w:cs="Times New Roman"/>
                <w:bCs/>
                <w:color w:val="000000"/>
                <w:spacing w:val="2"/>
                <w:sz w:val="28"/>
                <w:szCs w:val="28"/>
                <w:bdr w:val="none" w:sz="0" w:space="0" w:color="auto" w:frame="1"/>
                <w:shd w:val="clear" w:color="auto" w:fill="FFFFFF"/>
                <w:lang w:val="kk-KZ"/>
              </w:rPr>
              <w:t xml:space="preserve">-баптың </w:t>
            </w:r>
          </w:p>
          <w:p w:rsidR="000A248C" w:rsidRPr="00640F8C" w:rsidRDefault="000A248C" w:rsidP="00CA7FC6">
            <w:pPr>
              <w:jc w:val="center"/>
              <w:rPr>
                <w:rFonts w:ascii="Times New Roman" w:hAnsi="Times New Roman" w:cs="Times New Roman"/>
                <w:bCs/>
                <w:color w:val="000000"/>
                <w:spacing w:val="2"/>
                <w:sz w:val="28"/>
                <w:szCs w:val="28"/>
                <w:bdr w:val="none" w:sz="0" w:space="0" w:color="auto" w:frame="1"/>
                <w:shd w:val="clear" w:color="auto" w:fill="FFFFFF"/>
                <w:lang w:val="kk-KZ"/>
              </w:rPr>
            </w:pPr>
            <w:r>
              <w:rPr>
                <w:rFonts w:ascii="Times New Roman" w:hAnsi="Times New Roman" w:cs="Times New Roman"/>
                <w:bCs/>
                <w:color w:val="000000"/>
                <w:spacing w:val="2"/>
                <w:sz w:val="28"/>
                <w:szCs w:val="28"/>
                <w:bdr w:val="none" w:sz="0" w:space="0" w:color="auto" w:frame="1"/>
                <w:shd w:val="clear" w:color="auto" w:fill="FFFFFF"/>
                <w:lang w:val="kk-KZ"/>
              </w:rPr>
              <w:t>5</w:t>
            </w:r>
            <w:r w:rsidRPr="00640F8C">
              <w:rPr>
                <w:rFonts w:ascii="Times New Roman" w:hAnsi="Times New Roman" w:cs="Times New Roman"/>
                <w:bCs/>
                <w:color w:val="000000"/>
                <w:spacing w:val="2"/>
                <w:sz w:val="28"/>
                <w:szCs w:val="28"/>
                <w:bdr w:val="none" w:sz="0" w:space="0" w:color="auto" w:frame="1"/>
                <w:shd w:val="clear" w:color="auto" w:fill="FFFFFF"/>
                <w:lang w:val="kk-KZ"/>
              </w:rPr>
              <w:t>-тармағы</w:t>
            </w:r>
          </w:p>
        </w:tc>
        <w:tc>
          <w:tcPr>
            <w:tcW w:w="4820" w:type="dxa"/>
          </w:tcPr>
          <w:p w:rsidR="000A248C" w:rsidRPr="001903AF" w:rsidRDefault="000A248C" w:rsidP="00CA7FC6">
            <w:pPr>
              <w:ind w:firstLine="317"/>
              <w:jc w:val="both"/>
              <w:rPr>
                <w:rFonts w:ascii="Times New Roman" w:hAnsi="Times New Roman" w:cs="Times New Roman"/>
                <w:b/>
                <w:bCs/>
                <w:color w:val="000000"/>
                <w:spacing w:val="2"/>
                <w:sz w:val="28"/>
                <w:szCs w:val="28"/>
                <w:bdr w:val="none" w:sz="0" w:space="0" w:color="auto" w:frame="1"/>
                <w:shd w:val="clear" w:color="auto" w:fill="FFFFFF"/>
                <w:lang w:val="kk-KZ"/>
              </w:rPr>
            </w:pPr>
            <w:r w:rsidRPr="001903AF">
              <w:rPr>
                <w:rFonts w:ascii="Times New Roman" w:hAnsi="Times New Roman" w:cs="Times New Roman"/>
                <w:b/>
                <w:bCs/>
                <w:color w:val="000000"/>
                <w:spacing w:val="2"/>
                <w:sz w:val="28"/>
                <w:szCs w:val="28"/>
                <w:bdr w:val="none" w:sz="0" w:space="0" w:color="auto" w:frame="1"/>
                <w:shd w:val="clear" w:color="auto" w:fill="FFFFFF"/>
                <w:lang w:val="kk-KZ"/>
              </w:rPr>
              <w:t>97-1-бап. Депутаттық мандаттарды партиялық тізімдер бойынша дауыс берудің қорытындыларына қарай бөлу</w:t>
            </w:r>
          </w:p>
          <w:p w:rsidR="000A248C" w:rsidRPr="003C2B22" w:rsidRDefault="000A248C" w:rsidP="00CA7FC6">
            <w:pPr>
              <w:ind w:firstLine="317"/>
              <w:jc w:val="both"/>
              <w:rPr>
                <w:rFonts w:ascii="Times New Roman" w:hAnsi="Times New Roman" w:cs="Times New Roman"/>
                <w:bCs/>
                <w:color w:val="000000"/>
                <w:spacing w:val="2"/>
                <w:sz w:val="28"/>
                <w:szCs w:val="28"/>
                <w:bdr w:val="none" w:sz="0" w:space="0" w:color="auto" w:frame="1"/>
                <w:shd w:val="clear" w:color="auto" w:fill="FFFFFF"/>
                <w:lang w:val="kk-KZ"/>
              </w:rPr>
            </w:pPr>
            <w:r w:rsidRPr="003C2B22">
              <w:rPr>
                <w:rFonts w:ascii="Times New Roman" w:hAnsi="Times New Roman" w:cs="Times New Roman"/>
                <w:bCs/>
                <w:color w:val="000000"/>
                <w:spacing w:val="2"/>
                <w:sz w:val="28"/>
                <w:szCs w:val="28"/>
                <w:bdr w:val="none" w:sz="0" w:space="0" w:color="auto" w:frame="1"/>
                <w:shd w:val="clear" w:color="auto" w:fill="FFFFFF"/>
                <w:lang w:val="kk-KZ"/>
              </w:rPr>
              <w:t>…</w:t>
            </w:r>
          </w:p>
          <w:p w:rsidR="000A248C" w:rsidRPr="003C2B22" w:rsidRDefault="000A248C" w:rsidP="00CA7FC6">
            <w:pPr>
              <w:ind w:firstLine="317"/>
              <w:jc w:val="both"/>
              <w:rPr>
                <w:rFonts w:ascii="Times New Roman" w:hAnsi="Times New Roman" w:cs="Times New Roman"/>
                <w:sz w:val="28"/>
                <w:szCs w:val="28"/>
                <w:lang w:val="kk-KZ"/>
              </w:rPr>
            </w:pPr>
            <w:r w:rsidRPr="003C2B22">
              <w:rPr>
                <w:rFonts w:ascii="Times New Roman" w:hAnsi="Times New Roman" w:cs="Times New Roman"/>
                <w:sz w:val="28"/>
                <w:szCs w:val="28"/>
                <w:lang w:val="kk-KZ"/>
              </w:rPr>
              <w:t xml:space="preserve">5. Депутаттық мандаттарды бөлу кезектілігін саяси партияның басшы органы осы Конституциялық заңның 89-бабының 4-тармағына сәйкес </w:t>
            </w:r>
            <w:r w:rsidRPr="003C2B22">
              <w:rPr>
                <w:rFonts w:ascii="Times New Roman" w:hAnsi="Times New Roman" w:cs="Times New Roman"/>
                <w:sz w:val="28"/>
                <w:szCs w:val="28"/>
                <w:lang w:val="kk-KZ"/>
              </w:rPr>
              <w:lastRenderedPageBreak/>
              <w:t>партиялық тізімге енгізілген кандидаттар арасынан сайлау қорытындылары жарияланған күннен бастап он күннен кешіктірмей айқындайды.</w:t>
            </w:r>
          </w:p>
          <w:p w:rsidR="000A248C" w:rsidRPr="003C2B22" w:rsidRDefault="000A248C" w:rsidP="00CA7FC6">
            <w:pPr>
              <w:ind w:firstLine="317"/>
              <w:jc w:val="both"/>
              <w:rPr>
                <w:rFonts w:ascii="Times New Roman" w:hAnsi="Times New Roman" w:cs="Times New Roman"/>
                <w:sz w:val="28"/>
                <w:szCs w:val="28"/>
                <w:lang w:val="kk-KZ"/>
              </w:rPr>
            </w:pPr>
            <w:r w:rsidRPr="003C2B22">
              <w:rPr>
                <w:rFonts w:ascii="Times New Roman" w:hAnsi="Times New Roman" w:cs="Times New Roman"/>
                <w:sz w:val="28"/>
                <w:szCs w:val="28"/>
                <w:lang w:val="kk-KZ"/>
              </w:rPr>
              <w:t>Осы тармақтың бірінші бөлігінде белгіленген мерзімдерде саяси партияның басшы органы алынған депутаттық мандаттарды бөлу кезектілігін айқындамаған жағдайда, Орталық сайлау комиссиясының қаулысымен партия алған депутаттық мандаттарды бөлу мемлекеттік тілдің әліпбилік ретімен тіркелген тізімдерге сай жүзеге асырылады.</w:t>
            </w:r>
          </w:p>
        </w:tc>
        <w:tc>
          <w:tcPr>
            <w:tcW w:w="4678" w:type="dxa"/>
          </w:tcPr>
          <w:p w:rsidR="000A248C" w:rsidRPr="001903AF" w:rsidRDefault="000A248C" w:rsidP="00CA7FC6">
            <w:pPr>
              <w:ind w:firstLine="317"/>
              <w:jc w:val="both"/>
              <w:rPr>
                <w:rFonts w:ascii="Times New Roman" w:hAnsi="Times New Roman" w:cs="Times New Roman"/>
                <w:b/>
                <w:bCs/>
                <w:color w:val="000000"/>
                <w:spacing w:val="2"/>
                <w:sz w:val="28"/>
                <w:szCs w:val="28"/>
                <w:bdr w:val="none" w:sz="0" w:space="0" w:color="auto" w:frame="1"/>
                <w:shd w:val="clear" w:color="auto" w:fill="FFFFFF"/>
                <w:lang w:val="kk-KZ"/>
              </w:rPr>
            </w:pPr>
            <w:r w:rsidRPr="001903AF">
              <w:rPr>
                <w:rFonts w:ascii="Times New Roman" w:hAnsi="Times New Roman" w:cs="Times New Roman"/>
                <w:b/>
                <w:bCs/>
                <w:color w:val="000000"/>
                <w:spacing w:val="2"/>
                <w:sz w:val="28"/>
                <w:szCs w:val="28"/>
                <w:bdr w:val="none" w:sz="0" w:space="0" w:color="auto" w:frame="1"/>
                <w:shd w:val="clear" w:color="auto" w:fill="FFFFFF"/>
                <w:lang w:val="kk-KZ"/>
              </w:rPr>
              <w:lastRenderedPageBreak/>
              <w:t>97-1-бап. Депутаттық мандаттарды партиялық тізімдер бойынша дауыс берудің қорытындыларына қарай бөлу</w:t>
            </w:r>
          </w:p>
          <w:p w:rsidR="000A248C" w:rsidRPr="003C2B22" w:rsidRDefault="000A248C" w:rsidP="00CA7FC6">
            <w:pPr>
              <w:ind w:firstLine="317"/>
              <w:jc w:val="both"/>
              <w:rPr>
                <w:rFonts w:ascii="Times New Roman" w:hAnsi="Times New Roman" w:cs="Times New Roman"/>
                <w:bCs/>
                <w:color w:val="000000"/>
                <w:spacing w:val="2"/>
                <w:sz w:val="28"/>
                <w:szCs w:val="28"/>
                <w:bdr w:val="none" w:sz="0" w:space="0" w:color="auto" w:frame="1"/>
                <w:shd w:val="clear" w:color="auto" w:fill="FFFFFF"/>
                <w:lang w:val="kk-KZ"/>
              </w:rPr>
            </w:pPr>
            <w:r w:rsidRPr="003C2B22">
              <w:rPr>
                <w:rFonts w:ascii="Times New Roman" w:hAnsi="Times New Roman" w:cs="Times New Roman"/>
                <w:bCs/>
                <w:color w:val="000000"/>
                <w:spacing w:val="2"/>
                <w:sz w:val="28"/>
                <w:szCs w:val="28"/>
                <w:bdr w:val="none" w:sz="0" w:space="0" w:color="auto" w:frame="1"/>
                <w:shd w:val="clear" w:color="auto" w:fill="FFFFFF"/>
                <w:lang w:val="kk-KZ"/>
              </w:rPr>
              <w:t>…</w:t>
            </w:r>
          </w:p>
          <w:p w:rsidR="000A248C" w:rsidRPr="003C2B22" w:rsidRDefault="000A248C" w:rsidP="00CA7FC6">
            <w:pPr>
              <w:ind w:firstLine="317"/>
              <w:jc w:val="both"/>
              <w:rPr>
                <w:rFonts w:ascii="Times New Roman" w:hAnsi="Times New Roman" w:cs="Times New Roman"/>
                <w:sz w:val="28"/>
                <w:szCs w:val="28"/>
                <w:lang w:val="kk-KZ"/>
              </w:rPr>
            </w:pPr>
            <w:r w:rsidRPr="003C2B22">
              <w:rPr>
                <w:rFonts w:ascii="Times New Roman" w:hAnsi="Times New Roman" w:cs="Times New Roman"/>
                <w:sz w:val="28"/>
                <w:szCs w:val="28"/>
                <w:lang w:val="kk-KZ"/>
              </w:rPr>
              <w:t xml:space="preserve">5. Депутаттық мандаттарды бөлу кезектілігін саяси партияның басшы органы осы Конституциялық заңның 89-бабының 4-тармағына сәйкес </w:t>
            </w:r>
            <w:r w:rsidRPr="003C2B22">
              <w:rPr>
                <w:rFonts w:ascii="Times New Roman" w:hAnsi="Times New Roman" w:cs="Times New Roman"/>
                <w:sz w:val="28"/>
                <w:szCs w:val="28"/>
                <w:lang w:val="kk-KZ"/>
              </w:rPr>
              <w:lastRenderedPageBreak/>
              <w:t>партиялық тізімге енгізілген кандидаттар арасынан сайлау қорытындылары жарияланған күннен бастап он күннен кешіктірмей айқындайды.</w:t>
            </w:r>
          </w:p>
          <w:p w:rsidR="000A248C" w:rsidRPr="003C2B22" w:rsidRDefault="000A248C" w:rsidP="00CA7FC6">
            <w:pPr>
              <w:ind w:firstLine="317"/>
              <w:jc w:val="both"/>
              <w:rPr>
                <w:rFonts w:ascii="Times New Roman" w:hAnsi="Times New Roman" w:cs="Times New Roman"/>
                <w:b/>
                <w:bCs/>
                <w:color w:val="000000"/>
                <w:spacing w:val="2"/>
                <w:sz w:val="28"/>
                <w:szCs w:val="28"/>
                <w:bdr w:val="none" w:sz="0" w:space="0" w:color="auto" w:frame="1"/>
                <w:shd w:val="clear" w:color="auto" w:fill="FFFFFF"/>
                <w:lang w:val="kk-KZ"/>
              </w:rPr>
            </w:pPr>
            <w:r w:rsidRPr="003C2B22">
              <w:rPr>
                <w:rFonts w:ascii="Times New Roman" w:hAnsi="Times New Roman" w:cs="Times New Roman"/>
                <w:sz w:val="28"/>
                <w:szCs w:val="28"/>
                <w:lang w:val="kk-KZ"/>
              </w:rPr>
              <w:t>Осы тармақтың бірінші бөлігінде белгіленген мерзімдерде саяси партияның басшы органы алынған депутаттық мандаттарды бөлу кезектілігін айқындамаған жағдайда, Орталық сайлау комиссиясының қаулысымен партия алған депутаттық мандаттарды бөлу мемлекеттік тілдің әліпбилік ретімен тіркелген тізімдерге сай жүзеге асырылады.</w:t>
            </w:r>
          </w:p>
          <w:p w:rsidR="000A248C" w:rsidRPr="003C2B22" w:rsidRDefault="000A248C" w:rsidP="00CA7FC6">
            <w:pPr>
              <w:ind w:firstLine="317"/>
              <w:jc w:val="both"/>
              <w:rPr>
                <w:rFonts w:ascii="Times New Roman" w:hAnsi="Times New Roman" w:cs="Times New Roman"/>
                <w:b/>
                <w:sz w:val="28"/>
                <w:szCs w:val="28"/>
                <w:lang w:val="kk-KZ"/>
              </w:rPr>
            </w:pPr>
            <w:r w:rsidRPr="003C2B22">
              <w:rPr>
                <w:rFonts w:ascii="Times New Roman" w:hAnsi="Times New Roman" w:cs="Times New Roman"/>
                <w:b/>
                <w:sz w:val="28"/>
                <w:szCs w:val="28"/>
                <w:lang w:val="kk-KZ"/>
              </w:rPr>
              <w:t>Депутаттық мандаттарды бөлу кезінде</w:t>
            </w:r>
            <w:r>
              <w:rPr>
                <w:rFonts w:ascii="Times New Roman" w:hAnsi="Times New Roman" w:cs="Times New Roman"/>
                <w:b/>
                <w:sz w:val="28"/>
                <w:szCs w:val="28"/>
                <w:lang w:val="kk-KZ"/>
              </w:rPr>
              <w:t xml:space="preserve"> үш санаттағы өкілдер саны:</w:t>
            </w:r>
            <w:r w:rsidRPr="003C2B22">
              <w:rPr>
                <w:rFonts w:ascii="Times New Roman" w:hAnsi="Times New Roman" w:cs="Times New Roman"/>
                <w:b/>
                <w:sz w:val="28"/>
                <w:szCs w:val="28"/>
                <w:lang w:val="kk-KZ"/>
              </w:rPr>
              <w:t xml:space="preserve"> әйелдер</w:t>
            </w:r>
            <w:r>
              <w:rPr>
                <w:rFonts w:ascii="Times New Roman" w:hAnsi="Times New Roman" w:cs="Times New Roman"/>
                <w:b/>
                <w:sz w:val="28"/>
                <w:szCs w:val="28"/>
                <w:lang w:val="kk-KZ"/>
              </w:rPr>
              <w:t xml:space="preserve">, </w:t>
            </w:r>
            <w:r w:rsidRPr="003C2B22">
              <w:rPr>
                <w:rFonts w:ascii="Times New Roman" w:hAnsi="Times New Roman" w:cs="Times New Roman"/>
                <w:b/>
                <w:sz w:val="28"/>
                <w:szCs w:val="28"/>
                <w:lang w:val="kk-KZ"/>
              </w:rPr>
              <w:t>жиырма тоғыз жасқа толмаған адамдар</w:t>
            </w:r>
            <w:r>
              <w:rPr>
                <w:rFonts w:ascii="Times New Roman" w:hAnsi="Times New Roman" w:cs="Times New Roman"/>
                <w:b/>
                <w:sz w:val="28"/>
                <w:szCs w:val="28"/>
                <w:lang w:val="kk-KZ"/>
              </w:rPr>
              <w:t>, мүгедектігі</w:t>
            </w:r>
            <w:r w:rsidRPr="003C2B22">
              <w:rPr>
                <w:rFonts w:ascii="Times New Roman" w:hAnsi="Times New Roman" w:cs="Times New Roman"/>
                <w:b/>
                <w:sz w:val="28"/>
                <w:szCs w:val="28"/>
                <w:lang w:val="kk-KZ"/>
              </w:rPr>
              <w:t xml:space="preserve"> бар</w:t>
            </w:r>
            <w:r>
              <w:rPr>
                <w:rFonts w:ascii="Times New Roman" w:hAnsi="Times New Roman" w:cs="Times New Roman"/>
                <w:b/>
                <w:sz w:val="28"/>
                <w:szCs w:val="28"/>
                <w:lang w:val="kk-KZ"/>
              </w:rPr>
              <w:t xml:space="preserve"> адамдар </w:t>
            </w:r>
            <w:r w:rsidRPr="003C2B22">
              <w:rPr>
                <w:rFonts w:ascii="Times New Roman" w:hAnsi="Times New Roman" w:cs="Times New Roman"/>
                <w:b/>
                <w:sz w:val="28"/>
                <w:szCs w:val="28"/>
                <w:lang w:val="kk-KZ"/>
              </w:rPr>
              <w:t>партия алған депутаттық мандаттардың жалпы санының кемінде отыз пайызын құрауға тиіс.</w:t>
            </w:r>
          </w:p>
        </w:tc>
        <w:tc>
          <w:tcPr>
            <w:tcW w:w="3260" w:type="dxa"/>
          </w:tcPr>
          <w:p w:rsidR="000A248C" w:rsidRPr="00E647EC" w:rsidRDefault="000A248C" w:rsidP="00CA7FC6">
            <w:pPr>
              <w:ind w:firstLine="317"/>
              <w:jc w:val="both"/>
              <w:rPr>
                <w:rFonts w:ascii="Times New Roman" w:hAnsi="Times New Roman" w:cs="Times New Roman"/>
                <w:sz w:val="28"/>
                <w:szCs w:val="28"/>
                <w:lang w:val="kk-KZ"/>
              </w:rPr>
            </w:pPr>
            <w:r w:rsidRPr="00E647EC">
              <w:rPr>
                <w:rFonts w:ascii="Times New Roman" w:hAnsi="Times New Roman" w:cs="Times New Roman"/>
                <w:sz w:val="28"/>
                <w:szCs w:val="28"/>
                <w:lang w:val="kk-KZ"/>
              </w:rPr>
              <w:lastRenderedPageBreak/>
              <w:t xml:space="preserve">Осы </w:t>
            </w:r>
            <w:r>
              <w:rPr>
                <w:rFonts w:ascii="Times New Roman" w:hAnsi="Times New Roman" w:cs="Times New Roman"/>
                <w:sz w:val="28"/>
                <w:szCs w:val="28"/>
                <w:lang w:val="kk-KZ"/>
              </w:rPr>
              <w:t>СК</w:t>
            </w:r>
            <w:r w:rsidRPr="00E647EC">
              <w:rPr>
                <w:rFonts w:ascii="Times New Roman" w:hAnsi="Times New Roman" w:cs="Times New Roman"/>
                <w:sz w:val="28"/>
                <w:szCs w:val="28"/>
                <w:lang w:val="kk-KZ"/>
              </w:rPr>
              <w:t xml:space="preserve"> 1-тармағына ұқсас</w:t>
            </w:r>
          </w:p>
        </w:tc>
      </w:tr>
      <w:tr w:rsidR="000A248C" w:rsidRPr="00D0781E" w:rsidTr="00CA7FC6">
        <w:tc>
          <w:tcPr>
            <w:tcW w:w="851" w:type="dxa"/>
          </w:tcPr>
          <w:p w:rsidR="000A248C" w:rsidRPr="00E647EC" w:rsidRDefault="000A248C" w:rsidP="00CA7FC6">
            <w:pPr>
              <w:pStyle w:val="ac"/>
              <w:numPr>
                <w:ilvl w:val="0"/>
                <w:numId w:val="1"/>
              </w:numPr>
              <w:jc w:val="center"/>
              <w:rPr>
                <w:rFonts w:ascii="Times New Roman" w:hAnsi="Times New Roman" w:cs="Times New Roman"/>
                <w:b/>
                <w:sz w:val="28"/>
                <w:szCs w:val="28"/>
                <w:lang w:val="kk-KZ"/>
              </w:rPr>
            </w:pPr>
          </w:p>
        </w:tc>
        <w:tc>
          <w:tcPr>
            <w:tcW w:w="1559" w:type="dxa"/>
          </w:tcPr>
          <w:p w:rsidR="000A248C" w:rsidRDefault="000A248C" w:rsidP="00CA7FC6">
            <w:pPr>
              <w:jc w:val="center"/>
              <w:rPr>
                <w:rFonts w:ascii="Times New Roman" w:hAnsi="Times New Roman" w:cs="Times New Roman"/>
                <w:bCs/>
                <w:color w:val="000000"/>
                <w:spacing w:val="2"/>
                <w:sz w:val="28"/>
                <w:szCs w:val="28"/>
                <w:bdr w:val="none" w:sz="0" w:space="0" w:color="auto" w:frame="1"/>
                <w:shd w:val="clear" w:color="auto" w:fill="FFFFFF"/>
                <w:lang w:val="kk-KZ"/>
              </w:rPr>
            </w:pPr>
            <w:r>
              <w:rPr>
                <w:rFonts w:ascii="Times New Roman" w:hAnsi="Times New Roman" w:cs="Times New Roman"/>
                <w:bCs/>
                <w:color w:val="000000"/>
                <w:spacing w:val="2"/>
                <w:sz w:val="28"/>
                <w:szCs w:val="28"/>
                <w:bdr w:val="none" w:sz="0" w:space="0" w:color="auto" w:frame="1"/>
                <w:shd w:val="clear" w:color="auto" w:fill="FFFFFF"/>
                <w:lang w:val="kk-KZ"/>
              </w:rPr>
              <w:t>97-1</w:t>
            </w:r>
            <w:r w:rsidRPr="00640F8C">
              <w:rPr>
                <w:rFonts w:ascii="Times New Roman" w:hAnsi="Times New Roman" w:cs="Times New Roman"/>
                <w:bCs/>
                <w:color w:val="000000"/>
                <w:spacing w:val="2"/>
                <w:sz w:val="28"/>
                <w:szCs w:val="28"/>
                <w:bdr w:val="none" w:sz="0" w:space="0" w:color="auto" w:frame="1"/>
                <w:shd w:val="clear" w:color="auto" w:fill="FFFFFF"/>
                <w:lang w:val="kk-KZ"/>
              </w:rPr>
              <w:t xml:space="preserve">-баптың </w:t>
            </w:r>
          </w:p>
          <w:p w:rsidR="000A248C" w:rsidRPr="00640F8C" w:rsidRDefault="000A248C" w:rsidP="00CA7FC6">
            <w:pPr>
              <w:jc w:val="center"/>
              <w:rPr>
                <w:rFonts w:ascii="Times New Roman" w:hAnsi="Times New Roman" w:cs="Times New Roman"/>
                <w:bCs/>
                <w:color w:val="000000"/>
                <w:spacing w:val="2"/>
                <w:sz w:val="28"/>
                <w:szCs w:val="28"/>
                <w:bdr w:val="none" w:sz="0" w:space="0" w:color="auto" w:frame="1"/>
                <w:shd w:val="clear" w:color="auto" w:fill="FFFFFF"/>
                <w:lang w:val="kk-KZ"/>
              </w:rPr>
            </w:pPr>
            <w:r>
              <w:rPr>
                <w:rFonts w:ascii="Times New Roman" w:hAnsi="Times New Roman" w:cs="Times New Roman"/>
                <w:bCs/>
                <w:color w:val="000000"/>
                <w:spacing w:val="2"/>
                <w:sz w:val="28"/>
                <w:szCs w:val="28"/>
                <w:bdr w:val="none" w:sz="0" w:space="0" w:color="auto" w:frame="1"/>
                <w:shd w:val="clear" w:color="auto" w:fill="FFFFFF"/>
                <w:lang w:val="kk-KZ"/>
              </w:rPr>
              <w:t>6</w:t>
            </w:r>
            <w:r w:rsidRPr="00640F8C">
              <w:rPr>
                <w:rFonts w:ascii="Times New Roman" w:hAnsi="Times New Roman" w:cs="Times New Roman"/>
                <w:bCs/>
                <w:color w:val="000000"/>
                <w:spacing w:val="2"/>
                <w:sz w:val="28"/>
                <w:szCs w:val="28"/>
                <w:bdr w:val="none" w:sz="0" w:space="0" w:color="auto" w:frame="1"/>
                <w:shd w:val="clear" w:color="auto" w:fill="FFFFFF"/>
                <w:lang w:val="kk-KZ"/>
              </w:rPr>
              <w:t>-тармағы</w:t>
            </w:r>
          </w:p>
        </w:tc>
        <w:tc>
          <w:tcPr>
            <w:tcW w:w="4820" w:type="dxa"/>
          </w:tcPr>
          <w:p w:rsidR="000A248C" w:rsidRPr="001903AF" w:rsidRDefault="000A248C" w:rsidP="00CA7FC6">
            <w:pPr>
              <w:ind w:firstLine="317"/>
              <w:jc w:val="both"/>
              <w:rPr>
                <w:rFonts w:ascii="Times New Roman" w:hAnsi="Times New Roman" w:cs="Times New Roman"/>
                <w:b/>
                <w:bCs/>
                <w:color w:val="000000"/>
                <w:spacing w:val="2"/>
                <w:sz w:val="28"/>
                <w:szCs w:val="28"/>
                <w:bdr w:val="none" w:sz="0" w:space="0" w:color="auto" w:frame="1"/>
                <w:shd w:val="clear" w:color="auto" w:fill="FFFFFF"/>
                <w:lang w:val="kk-KZ"/>
              </w:rPr>
            </w:pPr>
            <w:r w:rsidRPr="001903AF">
              <w:rPr>
                <w:rFonts w:ascii="Times New Roman" w:hAnsi="Times New Roman" w:cs="Times New Roman"/>
                <w:b/>
                <w:bCs/>
                <w:color w:val="000000"/>
                <w:spacing w:val="2"/>
                <w:sz w:val="28"/>
                <w:szCs w:val="28"/>
                <w:bdr w:val="none" w:sz="0" w:space="0" w:color="auto" w:frame="1"/>
                <w:shd w:val="clear" w:color="auto" w:fill="FFFFFF"/>
                <w:lang w:val="kk-KZ"/>
              </w:rPr>
              <w:t>97-1-бап. Депутаттық мандаттарды партиялық тізімдер бойынша дауыс берудің қорытындыларына қарай бөлу</w:t>
            </w:r>
          </w:p>
          <w:p w:rsidR="000A248C" w:rsidRPr="003C2B22" w:rsidRDefault="000A248C" w:rsidP="00CA7FC6">
            <w:pPr>
              <w:ind w:firstLine="317"/>
              <w:jc w:val="both"/>
              <w:rPr>
                <w:rFonts w:ascii="Times New Roman" w:hAnsi="Times New Roman" w:cs="Times New Roman"/>
                <w:bCs/>
                <w:color w:val="000000"/>
                <w:spacing w:val="2"/>
                <w:sz w:val="28"/>
                <w:szCs w:val="28"/>
                <w:bdr w:val="none" w:sz="0" w:space="0" w:color="auto" w:frame="1"/>
                <w:shd w:val="clear" w:color="auto" w:fill="FFFFFF"/>
                <w:lang w:val="kk-KZ"/>
              </w:rPr>
            </w:pPr>
            <w:r w:rsidRPr="003C2B22">
              <w:rPr>
                <w:rFonts w:ascii="Times New Roman" w:hAnsi="Times New Roman" w:cs="Times New Roman"/>
                <w:bCs/>
                <w:color w:val="000000"/>
                <w:spacing w:val="2"/>
                <w:sz w:val="28"/>
                <w:szCs w:val="28"/>
                <w:bdr w:val="none" w:sz="0" w:space="0" w:color="auto" w:frame="1"/>
                <w:shd w:val="clear" w:color="auto" w:fill="FFFFFF"/>
                <w:lang w:val="kk-KZ"/>
              </w:rPr>
              <w:t>…</w:t>
            </w:r>
          </w:p>
          <w:p w:rsidR="000A248C" w:rsidRPr="003C2B22" w:rsidRDefault="000A248C" w:rsidP="00CA7FC6">
            <w:pPr>
              <w:shd w:val="clear" w:color="auto" w:fill="FFFFFF"/>
              <w:spacing w:line="285" w:lineRule="atLeast"/>
              <w:ind w:firstLine="317"/>
              <w:jc w:val="both"/>
              <w:textAlignment w:val="baseline"/>
              <w:rPr>
                <w:rFonts w:ascii="Times New Roman" w:eastAsia="Times New Roman" w:hAnsi="Times New Roman" w:cs="Times New Roman"/>
                <w:color w:val="000000"/>
                <w:spacing w:val="2"/>
                <w:sz w:val="28"/>
                <w:szCs w:val="28"/>
                <w:lang w:val="kk-KZ" w:eastAsia="ru-RU"/>
              </w:rPr>
            </w:pPr>
            <w:r w:rsidRPr="003C2B22">
              <w:rPr>
                <w:rFonts w:ascii="Times New Roman" w:eastAsia="Times New Roman" w:hAnsi="Times New Roman" w:cs="Times New Roman"/>
                <w:color w:val="000000"/>
                <w:spacing w:val="2"/>
                <w:sz w:val="28"/>
                <w:szCs w:val="28"/>
                <w:lang w:val="kk-KZ" w:eastAsia="ru-RU"/>
              </w:rPr>
              <w:lastRenderedPageBreak/>
              <w:t>6.</w:t>
            </w:r>
            <w:r w:rsidRPr="003C2B22">
              <w:rPr>
                <w:rFonts w:ascii="Times New Roman" w:eastAsia="Times New Roman" w:hAnsi="Times New Roman" w:cs="Times New Roman"/>
                <w:b/>
                <w:color w:val="000000"/>
                <w:spacing w:val="2"/>
                <w:sz w:val="28"/>
                <w:szCs w:val="28"/>
                <w:lang w:val="kk-KZ" w:eastAsia="ru-RU"/>
              </w:rPr>
              <w:t xml:space="preserve"> </w:t>
            </w:r>
            <w:r w:rsidRPr="003C2B22">
              <w:rPr>
                <w:rFonts w:ascii="Times New Roman" w:eastAsia="Times New Roman" w:hAnsi="Times New Roman" w:cs="Times New Roman"/>
                <w:color w:val="000000"/>
                <w:spacing w:val="2"/>
                <w:sz w:val="28"/>
                <w:szCs w:val="28"/>
                <w:lang w:val="kk-KZ" w:eastAsia="ru-RU"/>
              </w:rPr>
              <w:t>Депутат мерзімінен бұрын шығып қалған жағдайда, оның мандаты Орталық сайлау комиссиясының қаулысымен саяси партияның тізіміне енгізілген кандидаттар арасынан саяси партияның басшы органы осы баптың 5-тармағына сәйкес айқындайтын келесі кандидатқа беріледі.</w:t>
            </w:r>
          </w:p>
          <w:p w:rsidR="000A248C" w:rsidRPr="003C2B22" w:rsidRDefault="000A248C" w:rsidP="00CA7FC6">
            <w:pPr>
              <w:shd w:val="clear" w:color="auto" w:fill="FFFFFF"/>
              <w:spacing w:line="285" w:lineRule="atLeast"/>
              <w:ind w:firstLine="317"/>
              <w:jc w:val="both"/>
              <w:textAlignment w:val="baseline"/>
              <w:rPr>
                <w:rFonts w:ascii="Times New Roman" w:eastAsia="Times New Roman" w:hAnsi="Times New Roman" w:cs="Times New Roman"/>
                <w:color w:val="000000"/>
                <w:spacing w:val="2"/>
                <w:sz w:val="28"/>
                <w:szCs w:val="28"/>
                <w:lang w:val="kk-KZ" w:eastAsia="ru-RU"/>
              </w:rPr>
            </w:pPr>
            <w:r w:rsidRPr="003C2B22">
              <w:rPr>
                <w:rFonts w:ascii="Times New Roman" w:eastAsia="Times New Roman" w:hAnsi="Times New Roman" w:cs="Times New Roman"/>
                <w:color w:val="000000"/>
                <w:spacing w:val="2"/>
                <w:sz w:val="28"/>
                <w:szCs w:val="28"/>
                <w:lang w:val="kk-KZ" w:eastAsia="ru-RU"/>
              </w:rPr>
              <w:t>Тиісті партиялық тізімде кандидаттар қалмаған жағдайда Мәжіліс депутаттарының келесі сайлауына дейін мандат бос қалады.</w:t>
            </w:r>
          </w:p>
          <w:p w:rsidR="000A248C" w:rsidRPr="005F77EE" w:rsidRDefault="000A248C" w:rsidP="00CA7FC6">
            <w:pPr>
              <w:shd w:val="clear" w:color="auto" w:fill="FFFFFF"/>
              <w:spacing w:line="285" w:lineRule="atLeast"/>
              <w:ind w:firstLine="317"/>
              <w:jc w:val="both"/>
              <w:textAlignment w:val="baseline"/>
              <w:rPr>
                <w:rFonts w:ascii="Times New Roman" w:eastAsia="Times New Roman" w:hAnsi="Times New Roman" w:cs="Times New Roman"/>
                <w:color w:val="000000"/>
                <w:spacing w:val="2"/>
                <w:sz w:val="28"/>
                <w:szCs w:val="28"/>
                <w:lang w:val="kk-KZ" w:eastAsia="ru-RU"/>
              </w:rPr>
            </w:pPr>
            <w:r w:rsidRPr="003C2B22">
              <w:rPr>
                <w:rFonts w:ascii="Times New Roman" w:eastAsia="Times New Roman" w:hAnsi="Times New Roman" w:cs="Times New Roman"/>
                <w:color w:val="000000"/>
                <w:spacing w:val="2"/>
                <w:sz w:val="28"/>
                <w:szCs w:val="28"/>
                <w:lang w:val="kk-KZ" w:eastAsia="ru-RU"/>
              </w:rPr>
              <w:t>Саяси партиялар Орталық сайлау комиссиясына бұл туралы жазбаша өтініш және саяси партияның басшы органы отырысының хаттамасынан үзінді көшірме бере отырып, кандидаттардың партиялық тізімдегі кезектілігін өзгертуге құқылы.</w:t>
            </w:r>
          </w:p>
        </w:tc>
        <w:tc>
          <w:tcPr>
            <w:tcW w:w="4678" w:type="dxa"/>
          </w:tcPr>
          <w:p w:rsidR="000A248C" w:rsidRPr="001903AF" w:rsidRDefault="000A248C" w:rsidP="00CA7FC6">
            <w:pPr>
              <w:ind w:firstLine="317"/>
              <w:jc w:val="both"/>
              <w:rPr>
                <w:rFonts w:ascii="Times New Roman" w:hAnsi="Times New Roman" w:cs="Times New Roman"/>
                <w:b/>
                <w:bCs/>
                <w:color w:val="000000"/>
                <w:spacing w:val="2"/>
                <w:sz w:val="28"/>
                <w:szCs w:val="28"/>
                <w:bdr w:val="none" w:sz="0" w:space="0" w:color="auto" w:frame="1"/>
                <w:shd w:val="clear" w:color="auto" w:fill="FFFFFF"/>
                <w:lang w:val="kk-KZ"/>
              </w:rPr>
            </w:pPr>
            <w:r w:rsidRPr="001903AF">
              <w:rPr>
                <w:rFonts w:ascii="Times New Roman" w:hAnsi="Times New Roman" w:cs="Times New Roman"/>
                <w:b/>
                <w:bCs/>
                <w:color w:val="000000"/>
                <w:spacing w:val="2"/>
                <w:sz w:val="28"/>
                <w:szCs w:val="28"/>
                <w:bdr w:val="none" w:sz="0" w:space="0" w:color="auto" w:frame="1"/>
                <w:shd w:val="clear" w:color="auto" w:fill="FFFFFF"/>
                <w:lang w:val="kk-KZ"/>
              </w:rPr>
              <w:lastRenderedPageBreak/>
              <w:t>97-1-бап. Депутаттық мандаттарды партиялық тізімдер бойынша дауыс берудің қорытындыларына қарай бөлу</w:t>
            </w:r>
          </w:p>
          <w:p w:rsidR="000A248C" w:rsidRPr="00640F8C" w:rsidRDefault="000A248C" w:rsidP="00CA7FC6">
            <w:pPr>
              <w:ind w:firstLine="317"/>
              <w:jc w:val="both"/>
              <w:rPr>
                <w:rFonts w:ascii="Times New Roman" w:hAnsi="Times New Roman" w:cs="Times New Roman"/>
                <w:bCs/>
                <w:color w:val="000000"/>
                <w:spacing w:val="2"/>
                <w:sz w:val="28"/>
                <w:szCs w:val="28"/>
                <w:bdr w:val="none" w:sz="0" w:space="0" w:color="auto" w:frame="1"/>
                <w:shd w:val="clear" w:color="auto" w:fill="FFFFFF"/>
                <w:lang w:val="kk-KZ"/>
              </w:rPr>
            </w:pPr>
            <w:r>
              <w:rPr>
                <w:rFonts w:ascii="Times New Roman" w:hAnsi="Times New Roman" w:cs="Times New Roman"/>
                <w:bCs/>
                <w:color w:val="000000"/>
                <w:spacing w:val="2"/>
                <w:sz w:val="28"/>
                <w:szCs w:val="28"/>
                <w:bdr w:val="none" w:sz="0" w:space="0" w:color="auto" w:frame="1"/>
                <w:shd w:val="clear" w:color="auto" w:fill="FFFFFF"/>
                <w:lang w:val="kk-KZ"/>
              </w:rPr>
              <w:t>...</w:t>
            </w:r>
          </w:p>
          <w:p w:rsidR="000A248C" w:rsidRPr="001C1DA8" w:rsidRDefault="000A248C" w:rsidP="00CA7FC6">
            <w:pPr>
              <w:shd w:val="clear" w:color="auto" w:fill="FFFFFF"/>
              <w:spacing w:line="285" w:lineRule="atLeast"/>
              <w:ind w:firstLine="317"/>
              <w:jc w:val="both"/>
              <w:textAlignment w:val="baseline"/>
              <w:rPr>
                <w:rFonts w:ascii="Times New Roman" w:hAnsi="Times New Roman" w:cs="Times New Roman"/>
                <w:b/>
                <w:sz w:val="28"/>
                <w:szCs w:val="28"/>
                <w:lang w:val="kk-KZ"/>
              </w:rPr>
            </w:pPr>
            <w:r w:rsidRPr="00640F8C">
              <w:rPr>
                <w:rFonts w:ascii="Times New Roman" w:eastAsia="Times New Roman" w:hAnsi="Times New Roman" w:cs="Times New Roman"/>
                <w:color w:val="000000"/>
                <w:spacing w:val="2"/>
                <w:sz w:val="28"/>
                <w:szCs w:val="28"/>
                <w:lang w:val="kk-KZ" w:eastAsia="ru-RU"/>
              </w:rPr>
              <w:lastRenderedPageBreak/>
              <w:t>6.</w:t>
            </w:r>
            <w:r w:rsidRPr="001C1DA8">
              <w:rPr>
                <w:rFonts w:ascii="Times New Roman" w:eastAsia="Times New Roman" w:hAnsi="Times New Roman" w:cs="Times New Roman"/>
                <w:b/>
                <w:color w:val="000000"/>
                <w:spacing w:val="2"/>
                <w:sz w:val="28"/>
                <w:szCs w:val="28"/>
                <w:lang w:val="kk-KZ" w:eastAsia="ru-RU"/>
              </w:rPr>
              <w:t xml:space="preserve"> </w:t>
            </w:r>
            <w:r w:rsidRPr="001C1DA8">
              <w:rPr>
                <w:rFonts w:ascii="Times New Roman" w:eastAsia="Times New Roman" w:hAnsi="Times New Roman" w:cs="Times New Roman"/>
                <w:color w:val="000000"/>
                <w:spacing w:val="2"/>
                <w:sz w:val="28"/>
                <w:szCs w:val="28"/>
                <w:lang w:val="kk-KZ" w:eastAsia="ru-RU"/>
              </w:rPr>
              <w:t>Депутат мерзімінен бұрын шығып қалған жағдайда, оның мандаты Орталық сайлау комиссиясының қаулысымен саяси партияның тізіміне енгізілген кандидаттар арасынан саяси партияның басшы органы осы баптың 5-тармағына сәйкес айқындайтын келесі кандидатқа беріледі.</w:t>
            </w:r>
            <w:r>
              <w:rPr>
                <w:rFonts w:ascii="Times New Roman" w:eastAsia="Times New Roman" w:hAnsi="Times New Roman" w:cs="Times New Roman"/>
                <w:color w:val="000000"/>
                <w:spacing w:val="2"/>
                <w:sz w:val="28"/>
                <w:szCs w:val="28"/>
                <w:lang w:val="kk-KZ" w:eastAsia="ru-RU"/>
              </w:rPr>
              <w:t xml:space="preserve"> </w:t>
            </w:r>
            <w:r w:rsidRPr="001C1DA8">
              <w:rPr>
                <w:rFonts w:ascii="Times New Roman" w:hAnsi="Times New Roman" w:cs="Times New Roman"/>
                <w:b/>
                <w:sz w:val="28"/>
                <w:szCs w:val="28"/>
                <w:lang w:val="kk-KZ"/>
              </w:rPr>
              <w:t>Бұл ретте осы баптың 5-тармағы үшінші бөлігінің талаптары сақталуға тиіс.</w:t>
            </w:r>
          </w:p>
          <w:p w:rsidR="000A248C" w:rsidRPr="001C1DA8" w:rsidRDefault="000A248C" w:rsidP="00CA7FC6">
            <w:pPr>
              <w:shd w:val="clear" w:color="auto" w:fill="FFFFFF"/>
              <w:spacing w:line="285" w:lineRule="atLeast"/>
              <w:ind w:firstLine="317"/>
              <w:jc w:val="both"/>
              <w:textAlignment w:val="baseline"/>
              <w:rPr>
                <w:rFonts w:ascii="Times New Roman" w:hAnsi="Times New Roman" w:cs="Times New Roman"/>
                <w:b/>
                <w:sz w:val="28"/>
                <w:szCs w:val="28"/>
                <w:lang w:val="kk-KZ"/>
              </w:rPr>
            </w:pPr>
            <w:r w:rsidRPr="001C1DA8">
              <w:rPr>
                <w:rFonts w:ascii="Times New Roman" w:eastAsia="Times New Roman" w:hAnsi="Times New Roman" w:cs="Times New Roman"/>
                <w:color w:val="000000"/>
                <w:spacing w:val="2"/>
                <w:sz w:val="28"/>
                <w:szCs w:val="28"/>
                <w:lang w:val="kk-KZ" w:eastAsia="ru-RU"/>
              </w:rPr>
              <w:t>Саяси партиялар Орталық сайлау комиссиясына бұл туралы жазбаша өтініш және саяси партияның басшы органы отырысының хаттамасынан үзінді көшірме бере отырып, кандидаттардың партиялық тізімдегі кезектілігін өзгертуге құқылы.</w:t>
            </w:r>
          </w:p>
        </w:tc>
        <w:tc>
          <w:tcPr>
            <w:tcW w:w="3260" w:type="dxa"/>
          </w:tcPr>
          <w:p w:rsidR="000A248C" w:rsidRPr="00D0781E" w:rsidRDefault="000A248C" w:rsidP="00CA7FC6">
            <w:pPr>
              <w:ind w:firstLine="317"/>
              <w:jc w:val="both"/>
              <w:rPr>
                <w:rFonts w:ascii="Times New Roman" w:hAnsi="Times New Roman" w:cs="Times New Roman"/>
                <w:sz w:val="28"/>
                <w:szCs w:val="28"/>
              </w:rPr>
            </w:pPr>
            <w:r w:rsidRPr="004217A1">
              <w:rPr>
                <w:rFonts w:ascii="Times New Roman" w:hAnsi="Times New Roman" w:cs="Times New Roman"/>
                <w:sz w:val="28"/>
                <w:szCs w:val="28"/>
              </w:rPr>
              <w:lastRenderedPageBreak/>
              <w:t xml:space="preserve">Осы </w:t>
            </w:r>
            <w:r>
              <w:rPr>
                <w:rFonts w:ascii="Times New Roman" w:hAnsi="Times New Roman" w:cs="Times New Roman"/>
                <w:sz w:val="28"/>
                <w:szCs w:val="28"/>
                <w:lang w:val="kk-KZ"/>
              </w:rPr>
              <w:t>СК</w:t>
            </w:r>
            <w:r w:rsidRPr="004217A1">
              <w:rPr>
                <w:rFonts w:ascii="Times New Roman" w:hAnsi="Times New Roman" w:cs="Times New Roman"/>
                <w:sz w:val="28"/>
                <w:szCs w:val="28"/>
              </w:rPr>
              <w:t xml:space="preserve"> 1-тармағына ұқсас</w:t>
            </w:r>
          </w:p>
        </w:tc>
      </w:tr>
      <w:tr w:rsidR="000A248C" w:rsidRPr="000A248C" w:rsidTr="00CA7FC6">
        <w:tc>
          <w:tcPr>
            <w:tcW w:w="851" w:type="dxa"/>
          </w:tcPr>
          <w:p w:rsidR="000A248C" w:rsidRPr="00640F8C" w:rsidRDefault="000A248C" w:rsidP="00CA7FC6">
            <w:pPr>
              <w:pStyle w:val="ac"/>
              <w:numPr>
                <w:ilvl w:val="0"/>
                <w:numId w:val="1"/>
              </w:numPr>
              <w:jc w:val="center"/>
              <w:rPr>
                <w:rFonts w:ascii="Times New Roman" w:hAnsi="Times New Roman" w:cs="Times New Roman"/>
                <w:b/>
                <w:sz w:val="28"/>
                <w:szCs w:val="28"/>
              </w:rPr>
            </w:pPr>
          </w:p>
        </w:tc>
        <w:tc>
          <w:tcPr>
            <w:tcW w:w="1559" w:type="dxa"/>
          </w:tcPr>
          <w:p w:rsidR="000A248C" w:rsidRPr="00640F8C" w:rsidRDefault="000A248C" w:rsidP="00CA7FC6">
            <w:pPr>
              <w:jc w:val="center"/>
              <w:rPr>
                <w:rFonts w:ascii="Times New Roman" w:hAnsi="Times New Roman" w:cs="Times New Roman"/>
                <w:bCs/>
                <w:color w:val="000000"/>
                <w:spacing w:val="2"/>
                <w:sz w:val="28"/>
                <w:szCs w:val="28"/>
                <w:bdr w:val="none" w:sz="0" w:space="0" w:color="auto" w:frame="1"/>
                <w:shd w:val="clear" w:color="auto" w:fill="FFFFFF"/>
                <w:lang w:val="kk-KZ"/>
              </w:rPr>
            </w:pPr>
          </w:p>
        </w:tc>
        <w:tc>
          <w:tcPr>
            <w:tcW w:w="4820" w:type="dxa"/>
          </w:tcPr>
          <w:p w:rsidR="000A248C" w:rsidRPr="00E647EC" w:rsidRDefault="000A248C" w:rsidP="00CA7FC6">
            <w:pPr>
              <w:ind w:firstLine="317"/>
              <w:jc w:val="both"/>
              <w:rPr>
                <w:rFonts w:ascii="Times New Roman" w:hAnsi="Times New Roman" w:cs="Times New Roman"/>
                <w:b/>
                <w:sz w:val="28"/>
                <w:szCs w:val="28"/>
                <w:lang w:val="kk-KZ"/>
              </w:rPr>
            </w:pPr>
            <w:r w:rsidRPr="00E647EC">
              <w:rPr>
                <w:rFonts w:ascii="Times New Roman" w:hAnsi="Times New Roman" w:cs="Times New Roman"/>
                <w:b/>
                <w:sz w:val="28"/>
                <w:szCs w:val="28"/>
              </w:rPr>
              <w:t>Жо</w:t>
            </w:r>
            <w:r w:rsidRPr="00E647EC">
              <w:rPr>
                <w:rFonts w:ascii="Times New Roman" w:hAnsi="Times New Roman" w:cs="Times New Roman"/>
                <w:b/>
                <w:sz w:val="28"/>
                <w:szCs w:val="28"/>
                <w:lang w:val="kk-KZ"/>
              </w:rPr>
              <w:t>қ</w:t>
            </w:r>
          </w:p>
        </w:tc>
        <w:tc>
          <w:tcPr>
            <w:tcW w:w="4678" w:type="dxa"/>
          </w:tcPr>
          <w:p w:rsidR="000A248C" w:rsidRPr="00E647EC" w:rsidRDefault="000A248C" w:rsidP="00CA7FC6">
            <w:pPr>
              <w:ind w:firstLine="317"/>
              <w:jc w:val="both"/>
              <w:rPr>
                <w:rFonts w:ascii="Times New Roman" w:hAnsi="Times New Roman" w:cs="Times New Roman"/>
                <w:b/>
                <w:sz w:val="28"/>
                <w:szCs w:val="28"/>
                <w:lang w:val="kk-KZ"/>
              </w:rPr>
            </w:pPr>
            <w:r w:rsidRPr="00E647EC">
              <w:rPr>
                <w:rFonts w:ascii="Times New Roman" w:hAnsi="Times New Roman"/>
                <w:b/>
                <w:spacing w:val="1"/>
                <w:sz w:val="28"/>
                <w:szCs w:val="28"/>
                <w:lang w:val="kk-KZ"/>
              </w:rPr>
              <w:t xml:space="preserve">2-бап. </w:t>
            </w:r>
            <w:r w:rsidRPr="00461902">
              <w:rPr>
                <w:rFonts w:ascii="Times New Roman" w:hAnsi="Times New Roman"/>
                <w:b/>
                <w:sz w:val="28"/>
                <w:szCs w:val="28"/>
                <w:lang w:val="kk-KZ"/>
              </w:rPr>
              <w:t xml:space="preserve">Осы </w:t>
            </w:r>
            <w:r>
              <w:rPr>
                <w:rFonts w:ascii="Times New Roman" w:hAnsi="Times New Roman"/>
                <w:b/>
                <w:sz w:val="28"/>
                <w:szCs w:val="28"/>
                <w:lang w:val="kk-KZ"/>
              </w:rPr>
              <w:t>Конституциялық з</w:t>
            </w:r>
            <w:r w:rsidRPr="00461902">
              <w:rPr>
                <w:rFonts w:ascii="Times New Roman" w:hAnsi="Times New Roman"/>
                <w:b/>
                <w:sz w:val="28"/>
                <w:szCs w:val="28"/>
                <w:lang w:val="kk-KZ"/>
              </w:rPr>
              <w:t>аңның 1-бабының күші осы</w:t>
            </w:r>
            <w:r>
              <w:rPr>
                <w:rFonts w:ascii="Times New Roman" w:hAnsi="Times New Roman"/>
                <w:b/>
                <w:sz w:val="28"/>
                <w:szCs w:val="28"/>
                <w:lang w:val="kk-KZ"/>
              </w:rPr>
              <w:t xml:space="preserve"> Конституциялық з</w:t>
            </w:r>
            <w:r w:rsidRPr="00461902">
              <w:rPr>
                <w:rFonts w:ascii="Times New Roman" w:hAnsi="Times New Roman"/>
                <w:b/>
                <w:sz w:val="28"/>
                <w:szCs w:val="28"/>
                <w:lang w:val="kk-KZ"/>
              </w:rPr>
              <w:t>аң қолданысқа енгізілгенге дейін тағайындалған сайлауды өткізуге байланысты туындаған құқықтық қатынастарға қолданылмайды.</w:t>
            </w:r>
          </w:p>
        </w:tc>
        <w:tc>
          <w:tcPr>
            <w:tcW w:w="3260" w:type="dxa"/>
          </w:tcPr>
          <w:p w:rsidR="000A248C" w:rsidRPr="00E647EC" w:rsidRDefault="000A248C" w:rsidP="00CA7FC6">
            <w:pPr>
              <w:ind w:firstLine="317"/>
              <w:jc w:val="both"/>
              <w:rPr>
                <w:rFonts w:ascii="Times New Roman" w:hAnsi="Times New Roman" w:cs="Times New Roman"/>
                <w:sz w:val="28"/>
                <w:szCs w:val="28"/>
                <w:lang w:val="kk-KZ"/>
              </w:rPr>
            </w:pPr>
            <w:r w:rsidRPr="00F50512">
              <w:rPr>
                <w:rFonts w:ascii="Times New Roman" w:hAnsi="Times New Roman" w:cs="Times New Roman"/>
                <w:sz w:val="28"/>
                <w:szCs w:val="28"/>
                <w:lang w:val="kk-KZ"/>
              </w:rPr>
              <w:t>2016</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жылғы</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6</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сәуірдегі</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«Құқықтық</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актілер</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туралы»</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ҚР</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Заңының</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24-бабының</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тарма</w:t>
            </w:r>
            <w:r>
              <w:rPr>
                <w:rFonts w:ascii="Times New Roman" w:hAnsi="Times New Roman" w:cs="Times New Roman"/>
                <w:sz w:val="28"/>
                <w:szCs w:val="28"/>
                <w:lang w:val="kk-KZ"/>
              </w:rPr>
              <w:t>ғына сәйкес келтіру мақсатында</w:t>
            </w:r>
          </w:p>
        </w:tc>
      </w:tr>
      <w:tr w:rsidR="000A248C" w:rsidRPr="000A248C" w:rsidTr="00CA7FC6">
        <w:tc>
          <w:tcPr>
            <w:tcW w:w="851" w:type="dxa"/>
          </w:tcPr>
          <w:p w:rsidR="000A248C" w:rsidRPr="00E647EC" w:rsidRDefault="000A248C" w:rsidP="00CA7FC6">
            <w:pPr>
              <w:pStyle w:val="ac"/>
              <w:numPr>
                <w:ilvl w:val="0"/>
                <w:numId w:val="1"/>
              </w:numPr>
              <w:jc w:val="center"/>
              <w:rPr>
                <w:rFonts w:ascii="Times New Roman" w:hAnsi="Times New Roman" w:cs="Times New Roman"/>
                <w:b/>
                <w:sz w:val="28"/>
                <w:szCs w:val="28"/>
                <w:lang w:val="kk-KZ"/>
              </w:rPr>
            </w:pPr>
          </w:p>
        </w:tc>
        <w:tc>
          <w:tcPr>
            <w:tcW w:w="1559" w:type="dxa"/>
          </w:tcPr>
          <w:p w:rsidR="000A248C" w:rsidRPr="00E647EC" w:rsidRDefault="000A248C" w:rsidP="00CA7FC6">
            <w:pPr>
              <w:jc w:val="both"/>
              <w:rPr>
                <w:rFonts w:ascii="Times New Roman" w:hAnsi="Times New Roman" w:cs="Times New Roman"/>
                <w:b/>
                <w:sz w:val="28"/>
                <w:szCs w:val="28"/>
                <w:lang w:val="kk-KZ"/>
              </w:rPr>
            </w:pPr>
          </w:p>
        </w:tc>
        <w:tc>
          <w:tcPr>
            <w:tcW w:w="4820" w:type="dxa"/>
          </w:tcPr>
          <w:p w:rsidR="000A248C" w:rsidRPr="00E647EC" w:rsidRDefault="000A248C" w:rsidP="00CA7FC6">
            <w:pPr>
              <w:ind w:firstLine="317"/>
              <w:jc w:val="both"/>
              <w:rPr>
                <w:rFonts w:ascii="Times New Roman" w:hAnsi="Times New Roman" w:cs="Times New Roman"/>
                <w:b/>
                <w:sz w:val="28"/>
                <w:szCs w:val="28"/>
                <w:lang w:val="kk-KZ"/>
              </w:rPr>
            </w:pPr>
            <w:r w:rsidRPr="00E647EC">
              <w:rPr>
                <w:rFonts w:ascii="Times New Roman" w:hAnsi="Times New Roman" w:cs="Times New Roman"/>
                <w:b/>
                <w:sz w:val="28"/>
                <w:szCs w:val="28"/>
              </w:rPr>
              <w:t>Жо</w:t>
            </w:r>
            <w:r w:rsidRPr="00E647EC">
              <w:rPr>
                <w:rFonts w:ascii="Times New Roman" w:hAnsi="Times New Roman" w:cs="Times New Roman"/>
                <w:b/>
                <w:sz w:val="28"/>
                <w:szCs w:val="28"/>
                <w:lang w:val="kk-KZ"/>
              </w:rPr>
              <w:t>қ</w:t>
            </w:r>
          </w:p>
        </w:tc>
        <w:tc>
          <w:tcPr>
            <w:tcW w:w="4678" w:type="dxa"/>
          </w:tcPr>
          <w:p w:rsidR="000A248C" w:rsidRPr="00E647EC" w:rsidRDefault="000A248C" w:rsidP="00CA7FC6">
            <w:pPr>
              <w:ind w:firstLine="709"/>
              <w:jc w:val="both"/>
              <w:rPr>
                <w:rFonts w:ascii="Times New Roman" w:hAnsi="Times New Roman" w:cs="Times New Roman"/>
                <w:b/>
                <w:sz w:val="28"/>
                <w:szCs w:val="28"/>
                <w:lang w:val="kk-KZ"/>
              </w:rPr>
            </w:pPr>
            <w:r w:rsidRPr="00E647EC">
              <w:rPr>
                <w:rFonts w:ascii="Times New Roman" w:hAnsi="Times New Roman"/>
                <w:b/>
                <w:spacing w:val="1"/>
                <w:sz w:val="28"/>
                <w:szCs w:val="28"/>
                <w:lang w:val="kk-KZ"/>
              </w:rPr>
              <w:t xml:space="preserve">3-бап. </w:t>
            </w:r>
            <w:r w:rsidRPr="00E647EC">
              <w:rPr>
                <w:rFonts w:ascii="Times New Roman" w:hAnsi="Times New Roman"/>
                <w:b/>
                <w:sz w:val="28"/>
                <w:szCs w:val="28"/>
                <w:lang w:val="kk-KZ"/>
              </w:rPr>
              <w:t xml:space="preserve">Осы Конституциялық заң алғашқы ресми жарияланған күнінен кейін күнтізбелік он күн </w:t>
            </w:r>
            <w:r w:rsidRPr="00E647EC">
              <w:rPr>
                <w:rFonts w:ascii="Times New Roman" w:hAnsi="Times New Roman"/>
                <w:b/>
                <w:sz w:val="28"/>
                <w:szCs w:val="28"/>
                <w:lang w:val="kk-KZ"/>
              </w:rPr>
              <w:lastRenderedPageBreak/>
              <w:t xml:space="preserve">өткен соң қолданысқа </w:t>
            </w:r>
            <w:r w:rsidRPr="00E647EC">
              <w:rPr>
                <w:rFonts w:ascii="Times New Roman" w:hAnsi="Times New Roman"/>
                <w:b/>
                <w:sz w:val="28"/>
                <w:szCs w:val="28"/>
                <w:lang w:val="kk-KZ"/>
              </w:rPr>
              <w:br/>
              <w:t>енгізіледі.</w:t>
            </w:r>
          </w:p>
        </w:tc>
        <w:tc>
          <w:tcPr>
            <w:tcW w:w="3260" w:type="dxa"/>
          </w:tcPr>
          <w:p w:rsidR="000A248C" w:rsidRPr="00640F8C" w:rsidRDefault="000A248C" w:rsidP="00CA7FC6">
            <w:pPr>
              <w:ind w:firstLine="317"/>
              <w:jc w:val="both"/>
              <w:rPr>
                <w:rFonts w:ascii="Times New Roman" w:hAnsi="Times New Roman" w:cs="Times New Roman"/>
                <w:sz w:val="28"/>
                <w:szCs w:val="28"/>
                <w:lang w:val="kk-KZ"/>
              </w:rPr>
            </w:pPr>
            <w:r w:rsidRPr="00F50512">
              <w:rPr>
                <w:rFonts w:ascii="Times New Roman" w:hAnsi="Times New Roman" w:cs="Times New Roman"/>
                <w:sz w:val="28"/>
                <w:szCs w:val="28"/>
                <w:lang w:val="kk-KZ"/>
              </w:rPr>
              <w:lastRenderedPageBreak/>
              <w:t>2016</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жылғы</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6</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сәуірдегі</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«Құқықтық</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актілер</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туралы»</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ҚР</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lastRenderedPageBreak/>
              <w:t>Заңының</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24-бабының</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Pr="00F50512">
              <w:rPr>
                <w:rFonts w:ascii="Times New Roman" w:hAnsi="Times New Roman" w:cs="Times New Roman"/>
                <w:sz w:val="28"/>
                <w:szCs w:val="28"/>
                <w:lang w:val="kk-KZ"/>
              </w:rPr>
              <w:t>тарма</w:t>
            </w:r>
            <w:r>
              <w:rPr>
                <w:rFonts w:ascii="Times New Roman" w:hAnsi="Times New Roman" w:cs="Times New Roman"/>
                <w:sz w:val="28"/>
                <w:szCs w:val="28"/>
                <w:lang w:val="kk-KZ"/>
              </w:rPr>
              <w:t>ғына сәйкес келтіру мақсатында</w:t>
            </w:r>
          </w:p>
        </w:tc>
      </w:tr>
    </w:tbl>
    <w:p w:rsidR="000A248C" w:rsidRDefault="000A248C" w:rsidP="000A248C">
      <w:pPr>
        <w:spacing w:after="0" w:line="240" w:lineRule="auto"/>
        <w:rPr>
          <w:rFonts w:ascii="Times New Roman" w:hAnsi="Times New Roman" w:cs="Times New Roman"/>
          <w:b/>
          <w:sz w:val="28"/>
          <w:szCs w:val="28"/>
          <w:lang w:val="kk-KZ"/>
        </w:rPr>
      </w:pPr>
    </w:p>
    <w:p w:rsidR="000A248C" w:rsidRPr="00F50512" w:rsidRDefault="000A248C" w:rsidP="000A248C">
      <w:pPr>
        <w:spacing w:after="0" w:line="240" w:lineRule="auto"/>
        <w:rPr>
          <w:rFonts w:ascii="Times New Roman" w:hAnsi="Times New Roman" w:cs="Times New Roman"/>
          <w:b/>
          <w:sz w:val="28"/>
          <w:szCs w:val="28"/>
          <w:lang w:val="kk-KZ"/>
        </w:rPr>
      </w:pPr>
    </w:p>
    <w:p w:rsidR="000A248C" w:rsidRPr="00F50512" w:rsidRDefault="000A248C" w:rsidP="000A248C">
      <w:pPr>
        <w:spacing w:after="0" w:line="240" w:lineRule="auto"/>
        <w:ind w:firstLine="720"/>
        <w:rPr>
          <w:rFonts w:ascii="Times New Roman" w:hAnsi="Times New Roman" w:cs="Times New Roman"/>
          <w:b/>
          <w:sz w:val="28"/>
          <w:szCs w:val="28"/>
          <w:lang w:val="kk-KZ"/>
        </w:rPr>
      </w:pPr>
      <w:r w:rsidRPr="00F50512">
        <w:rPr>
          <w:rFonts w:ascii="Times New Roman" w:hAnsi="Times New Roman" w:cs="Times New Roman"/>
          <w:b/>
          <w:sz w:val="28"/>
          <w:szCs w:val="28"/>
          <w:lang w:val="kk-KZ"/>
        </w:rPr>
        <w:t>Қазақстан</w:t>
      </w:r>
      <w:r>
        <w:rPr>
          <w:rFonts w:ascii="Times New Roman" w:hAnsi="Times New Roman" w:cs="Times New Roman"/>
          <w:b/>
          <w:sz w:val="28"/>
          <w:szCs w:val="28"/>
          <w:lang w:val="kk-KZ"/>
        </w:rPr>
        <w:t xml:space="preserve"> </w:t>
      </w:r>
      <w:r w:rsidRPr="00F50512">
        <w:rPr>
          <w:rFonts w:ascii="Times New Roman" w:hAnsi="Times New Roman" w:cs="Times New Roman"/>
          <w:b/>
          <w:sz w:val="28"/>
          <w:szCs w:val="28"/>
          <w:lang w:val="kk-KZ"/>
        </w:rPr>
        <w:t>Республикасының</w:t>
      </w:r>
      <w:r>
        <w:rPr>
          <w:rFonts w:ascii="Times New Roman" w:hAnsi="Times New Roman" w:cs="Times New Roman"/>
          <w:b/>
          <w:sz w:val="28"/>
          <w:szCs w:val="28"/>
          <w:lang w:val="kk-KZ"/>
        </w:rPr>
        <w:t xml:space="preserve"> </w:t>
      </w:r>
    </w:p>
    <w:p w:rsidR="000A248C" w:rsidRDefault="000A248C" w:rsidP="000A248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F50512">
        <w:rPr>
          <w:rFonts w:ascii="Times New Roman" w:hAnsi="Times New Roman" w:cs="Times New Roman"/>
          <w:b/>
          <w:sz w:val="28"/>
          <w:szCs w:val="28"/>
          <w:lang w:val="kk-KZ"/>
        </w:rPr>
        <w:t>Әділет</w:t>
      </w:r>
      <w:r>
        <w:rPr>
          <w:rFonts w:ascii="Times New Roman" w:hAnsi="Times New Roman" w:cs="Times New Roman"/>
          <w:b/>
          <w:sz w:val="28"/>
          <w:szCs w:val="28"/>
          <w:lang w:val="kk-KZ"/>
        </w:rPr>
        <w:t xml:space="preserve"> </w:t>
      </w:r>
      <w:r w:rsidRPr="00F50512">
        <w:rPr>
          <w:rFonts w:ascii="Times New Roman" w:hAnsi="Times New Roman" w:cs="Times New Roman"/>
          <w:b/>
          <w:sz w:val="28"/>
          <w:szCs w:val="28"/>
          <w:lang w:val="kk-KZ"/>
        </w:rPr>
        <w:t>министрі</w:t>
      </w:r>
      <w:r>
        <w:rPr>
          <w:rFonts w:ascii="Times New Roman" w:hAnsi="Times New Roman" w:cs="Times New Roman"/>
          <w:b/>
          <w:sz w:val="28"/>
          <w:szCs w:val="28"/>
          <w:lang w:val="kk-KZ"/>
        </w:rPr>
        <w:t xml:space="preserve">                                                                                                                                              М</w:t>
      </w:r>
      <w:r w:rsidRPr="00F50512">
        <w:rPr>
          <w:rFonts w:ascii="Times New Roman" w:hAnsi="Times New Roman" w:cs="Times New Roman"/>
          <w:b/>
          <w:sz w:val="28"/>
          <w:szCs w:val="28"/>
          <w:lang w:val="kk-KZ"/>
        </w:rPr>
        <w:t>.</w:t>
      </w:r>
      <w:r>
        <w:rPr>
          <w:rFonts w:ascii="Times New Roman" w:hAnsi="Times New Roman" w:cs="Times New Roman"/>
          <w:b/>
          <w:sz w:val="28"/>
          <w:szCs w:val="28"/>
          <w:lang w:val="kk-KZ"/>
        </w:rPr>
        <w:t xml:space="preserve"> Бекетаев</w:t>
      </w:r>
    </w:p>
    <w:p w:rsidR="000A248C" w:rsidRDefault="000A248C" w:rsidP="000A248C">
      <w:pPr>
        <w:spacing w:after="0" w:line="240" w:lineRule="auto"/>
        <w:rPr>
          <w:rFonts w:ascii="Times New Roman" w:hAnsi="Times New Roman" w:cs="Times New Roman"/>
          <w:b/>
          <w:sz w:val="28"/>
          <w:szCs w:val="28"/>
          <w:lang w:val="kk-KZ"/>
        </w:rPr>
      </w:pPr>
    </w:p>
    <w:p w:rsidR="000A248C" w:rsidRDefault="000A248C" w:rsidP="000A248C">
      <w:pPr>
        <w:spacing w:after="0" w:line="240" w:lineRule="auto"/>
        <w:rPr>
          <w:rFonts w:ascii="Times New Roman" w:hAnsi="Times New Roman" w:cs="Times New Roman"/>
          <w:b/>
          <w:sz w:val="28"/>
          <w:szCs w:val="28"/>
          <w:lang w:val="kk-KZ"/>
        </w:rPr>
      </w:pPr>
    </w:p>
    <w:p w:rsidR="000A248C" w:rsidRDefault="000A248C" w:rsidP="000A248C">
      <w:pPr>
        <w:spacing w:after="0" w:line="240" w:lineRule="auto"/>
        <w:rPr>
          <w:rFonts w:ascii="Times New Roman" w:hAnsi="Times New Roman" w:cs="Times New Roman"/>
          <w:b/>
          <w:sz w:val="28"/>
          <w:szCs w:val="28"/>
          <w:lang w:val="kk-KZ"/>
        </w:rPr>
      </w:pPr>
    </w:p>
    <w:p w:rsidR="000A248C" w:rsidRDefault="000A248C" w:rsidP="000A248C">
      <w:pPr>
        <w:spacing w:after="0" w:line="240" w:lineRule="auto"/>
        <w:rPr>
          <w:rFonts w:ascii="Times New Roman" w:hAnsi="Times New Roman" w:cs="Times New Roman"/>
          <w:b/>
          <w:sz w:val="28"/>
          <w:szCs w:val="28"/>
          <w:lang w:val="kk-KZ"/>
        </w:rPr>
      </w:pPr>
    </w:p>
    <w:p w:rsidR="000A248C" w:rsidRDefault="000A248C" w:rsidP="000A248C">
      <w:pPr>
        <w:spacing w:after="0" w:line="240" w:lineRule="auto"/>
        <w:rPr>
          <w:rFonts w:ascii="Times New Roman" w:hAnsi="Times New Roman" w:cs="Times New Roman"/>
          <w:b/>
          <w:sz w:val="28"/>
          <w:szCs w:val="28"/>
          <w:lang w:val="kk-KZ"/>
        </w:rPr>
      </w:pPr>
    </w:p>
    <w:p w:rsidR="000A248C" w:rsidRDefault="000A248C" w:rsidP="000A248C">
      <w:pPr>
        <w:spacing w:after="0" w:line="240" w:lineRule="auto"/>
        <w:rPr>
          <w:rFonts w:ascii="Times New Roman" w:hAnsi="Times New Roman" w:cs="Times New Roman"/>
          <w:b/>
          <w:sz w:val="28"/>
          <w:szCs w:val="28"/>
          <w:lang w:val="kk-KZ"/>
        </w:rPr>
      </w:pPr>
    </w:p>
    <w:p w:rsidR="000A248C" w:rsidRDefault="000A248C" w:rsidP="000A248C">
      <w:pPr>
        <w:spacing w:after="0" w:line="240" w:lineRule="auto"/>
        <w:rPr>
          <w:rFonts w:ascii="Times New Roman" w:hAnsi="Times New Roman" w:cs="Times New Roman"/>
          <w:b/>
          <w:sz w:val="28"/>
          <w:szCs w:val="28"/>
          <w:lang w:val="kk-KZ"/>
        </w:rPr>
      </w:pPr>
    </w:p>
    <w:p w:rsidR="000A248C" w:rsidRDefault="000A248C" w:rsidP="000A248C">
      <w:pPr>
        <w:spacing w:after="0" w:line="240" w:lineRule="auto"/>
        <w:rPr>
          <w:rFonts w:ascii="Times New Roman" w:hAnsi="Times New Roman" w:cs="Times New Roman"/>
          <w:b/>
          <w:sz w:val="28"/>
          <w:szCs w:val="28"/>
          <w:lang w:val="kk-KZ"/>
        </w:rPr>
      </w:pPr>
    </w:p>
    <w:p w:rsidR="000A248C" w:rsidRDefault="000A248C" w:rsidP="000A248C">
      <w:pPr>
        <w:spacing w:after="0" w:line="240" w:lineRule="auto"/>
        <w:rPr>
          <w:rFonts w:ascii="Times New Roman" w:hAnsi="Times New Roman" w:cs="Times New Roman"/>
          <w:b/>
          <w:sz w:val="28"/>
          <w:szCs w:val="28"/>
          <w:lang w:val="kk-KZ"/>
        </w:rPr>
      </w:pPr>
    </w:p>
    <w:p w:rsidR="000A248C" w:rsidRDefault="000A248C" w:rsidP="000A248C">
      <w:pPr>
        <w:spacing w:after="0" w:line="240" w:lineRule="auto"/>
        <w:rPr>
          <w:rFonts w:ascii="Times New Roman" w:hAnsi="Times New Roman" w:cs="Times New Roman"/>
          <w:b/>
          <w:sz w:val="28"/>
          <w:szCs w:val="28"/>
          <w:lang w:val="kk-KZ"/>
        </w:rPr>
      </w:pPr>
    </w:p>
    <w:p w:rsidR="000A248C" w:rsidRDefault="000A248C" w:rsidP="000A248C">
      <w:pPr>
        <w:spacing w:after="0" w:line="240" w:lineRule="auto"/>
        <w:rPr>
          <w:rFonts w:ascii="Times New Roman" w:hAnsi="Times New Roman" w:cs="Times New Roman"/>
          <w:b/>
          <w:sz w:val="28"/>
          <w:szCs w:val="28"/>
          <w:lang w:val="kk-KZ"/>
        </w:rPr>
      </w:pPr>
    </w:p>
    <w:p w:rsidR="000A248C" w:rsidRDefault="000A248C" w:rsidP="000A248C">
      <w:pPr>
        <w:spacing w:after="0" w:line="240" w:lineRule="auto"/>
        <w:rPr>
          <w:rFonts w:ascii="Times New Roman" w:hAnsi="Times New Roman" w:cs="Times New Roman"/>
          <w:b/>
          <w:sz w:val="28"/>
          <w:szCs w:val="28"/>
          <w:lang w:val="kk-KZ"/>
        </w:rPr>
      </w:pPr>
    </w:p>
    <w:p w:rsidR="000A248C" w:rsidRDefault="000A248C" w:rsidP="000A248C">
      <w:pPr>
        <w:spacing w:after="0" w:line="240" w:lineRule="auto"/>
        <w:rPr>
          <w:rFonts w:ascii="Times New Roman" w:hAnsi="Times New Roman" w:cs="Times New Roman"/>
          <w:b/>
          <w:sz w:val="28"/>
          <w:szCs w:val="28"/>
          <w:lang w:val="kk-KZ"/>
        </w:rPr>
      </w:pPr>
    </w:p>
    <w:p w:rsidR="000A248C" w:rsidRDefault="000A248C" w:rsidP="000A248C">
      <w:pPr>
        <w:spacing w:after="0" w:line="240" w:lineRule="auto"/>
        <w:rPr>
          <w:rFonts w:ascii="Times New Roman" w:hAnsi="Times New Roman" w:cs="Times New Roman"/>
          <w:b/>
          <w:sz w:val="28"/>
          <w:szCs w:val="28"/>
          <w:lang w:val="kk-KZ"/>
        </w:rPr>
      </w:pPr>
    </w:p>
    <w:p w:rsidR="000A248C" w:rsidRDefault="000A248C" w:rsidP="000A248C">
      <w:pPr>
        <w:spacing w:after="0" w:line="240" w:lineRule="auto"/>
        <w:rPr>
          <w:rFonts w:ascii="Times New Roman" w:hAnsi="Times New Roman" w:cs="Times New Roman"/>
          <w:b/>
          <w:sz w:val="28"/>
          <w:szCs w:val="28"/>
          <w:lang w:val="kk-KZ"/>
        </w:rPr>
      </w:pPr>
    </w:p>
    <w:p w:rsidR="00506819" w:rsidRPr="000A248C" w:rsidRDefault="00506819" w:rsidP="000A248C">
      <w:pPr>
        <w:rPr>
          <w:lang w:val="kk-KZ"/>
        </w:rPr>
      </w:pPr>
      <w:bookmarkStart w:id="0" w:name="_GoBack"/>
      <w:bookmarkEnd w:id="0"/>
    </w:p>
    <w:sectPr w:rsidR="00506819" w:rsidRPr="000A248C" w:rsidSect="007D2519">
      <w:headerReference w:type="default" r:id="rId8"/>
      <w:headerReference w:type="first" r:id="rId9"/>
      <w:pgSz w:w="16838" w:h="11906" w:orient="landscape"/>
      <w:pgMar w:top="993"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95D" w:rsidRDefault="006F395D" w:rsidP="009448E2">
      <w:pPr>
        <w:spacing w:after="0" w:line="240" w:lineRule="auto"/>
      </w:pPr>
      <w:r>
        <w:separator/>
      </w:r>
    </w:p>
  </w:endnote>
  <w:endnote w:type="continuationSeparator" w:id="0">
    <w:p w:rsidR="006F395D" w:rsidRDefault="006F395D" w:rsidP="0094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95D" w:rsidRDefault="006F395D" w:rsidP="009448E2">
      <w:pPr>
        <w:spacing w:after="0" w:line="240" w:lineRule="auto"/>
      </w:pPr>
      <w:r>
        <w:separator/>
      </w:r>
    </w:p>
  </w:footnote>
  <w:footnote w:type="continuationSeparator" w:id="0">
    <w:p w:rsidR="006F395D" w:rsidRDefault="006F395D" w:rsidP="00944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727021"/>
      <w:docPartObj>
        <w:docPartGallery w:val="Page Numbers (Top of Page)"/>
        <w:docPartUnique/>
      </w:docPartObj>
    </w:sdtPr>
    <w:sdtEndPr>
      <w:rPr>
        <w:rFonts w:ascii="Times New Roman" w:hAnsi="Times New Roman" w:cs="Times New Roman"/>
        <w:sz w:val="24"/>
        <w:szCs w:val="24"/>
      </w:rPr>
    </w:sdtEndPr>
    <w:sdtContent>
      <w:p w:rsidR="009448E2" w:rsidRPr="00640F8C" w:rsidRDefault="003D74A5">
        <w:pPr>
          <w:pStyle w:val="a4"/>
          <w:jc w:val="center"/>
          <w:rPr>
            <w:rFonts w:ascii="Times New Roman" w:hAnsi="Times New Roman" w:cs="Times New Roman"/>
            <w:sz w:val="24"/>
            <w:szCs w:val="24"/>
          </w:rPr>
        </w:pPr>
        <w:r w:rsidRPr="00640F8C">
          <w:rPr>
            <w:rFonts w:ascii="Times New Roman" w:hAnsi="Times New Roman" w:cs="Times New Roman"/>
            <w:sz w:val="24"/>
            <w:szCs w:val="24"/>
          </w:rPr>
          <w:fldChar w:fldCharType="begin"/>
        </w:r>
        <w:r w:rsidR="009448E2" w:rsidRPr="00640F8C">
          <w:rPr>
            <w:rFonts w:ascii="Times New Roman" w:hAnsi="Times New Roman" w:cs="Times New Roman"/>
            <w:sz w:val="24"/>
            <w:szCs w:val="24"/>
          </w:rPr>
          <w:instrText>PAGE   \* MERGEFORMAT</w:instrText>
        </w:r>
        <w:r w:rsidRPr="00640F8C">
          <w:rPr>
            <w:rFonts w:ascii="Times New Roman" w:hAnsi="Times New Roman" w:cs="Times New Roman"/>
            <w:sz w:val="24"/>
            <w:szCs w:val="24"/>
          </w:rPr>
          <w:fldChar w:fldCharType="separate"/>
        </w:r>
        <w:r w:rsidR="000A248C">
          <w:rPr>
            <w:rFonts w:ascii="Times New Roman" w:hAnsi="Times New Roman" w:cs="Times New Roman"/>
            <w:noProof/>
            <w:sz w:val="24"/>
            <w:szCs w:val="24"/>
          </w:rPr>
          <w:t>2</w:t>
        </w:r>
        <w:r w:rsidRPr="00640F8C">
          <w:rPr>
            <w:rFonts w:ascii="Times New Roman" w:hAnsi="Times New Roman" w:cs="Times New Roman"/>
            <w:sz w:val="24"/>
            <w:szCs w:val="24"/>
          </w:rPr>
          <w:fldChar w:fldCharType="end"/>
        </w:r>
      </w:p>
    </w:sdtContent>
  </w:sdt>
  <w:p w:rsidR="009448E2" w:rsidRPr="00640F8C" w:rsidRDefault="009448E2">
    <w:pPr>
      <w:pStyle w:val="a4"/>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19" w:rsidRDefault="007D2519" w:rsidP="007D2519">
    <w:pPr>
      <w:pStyle w:val="a4"/>
      <w:tabs>
        <w:tab w:val="clear" w:pos="4677"/>
        <w:tab w:val="clear" w:pos="9355"/>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C566D"/>
    <w:multiLevelType w:val="hybridMultilevel"/>
    <w:tmpl w:val="15BAC250"/>
    <w:lvl w:ilvl="0" w:tplc="04966482">
      <w:start w:val="1"/>
      <w:numFmt w:val="decimal"/>
      <w:suff w:val="space"/>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48680FDE"/>
    <w:multiLevelType w:val="hybridMultilevel"/>
    <w:tmpl w:val="2C0C56B6"/>
    <w:lvl w:ilvl="0" w:tplc="009A4EC2">
      <w:start w:val="1"/>
      <w:numFmt w:val="decimal"/>
      <w:suff w:val="space"/>
      <w:lvlText w:val="%1."/>
      <w:lvlJc w:val="left"/>
      <w:pPr>
        <w:ind w:left="1069"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9E"/>
    <w:rsid w:val="000072F5"/>
    <w:rsid w:val="0007028C"/>
    <w:rsid w:val="0007470F"/>
    <w:rsid w:val="000A1B16"/>
    <w:rsid w:val="000A248C"/>
    <w:rsid w:val="000B0AA1"/>
    <w:rsid w:val="000B0FD7"/>
    <w:rsid w:val="000B4689"/>
    <w:rsid w:val="000C52D4"/>
    <w:rsid w:val="000F37F8"/>
    <w:rsid w:val="0013751B"/>
    <w:rsid w:val="00147F37"/>
    <w:rsid w:val="00151E4E"/>
    <w:rsid w:val="00162471"/>
    <w:rsid w:val="00166C95"/>
    <w:rsid w:val="00183795"/>
    <w:rsid w:val="001858FE"/>
    <w:rsid w:val="001903AF"/>
    <w:rsid w:val="001C1DA8"/>
    <w:rsid w:val="001E1EFF"/>
    <w:rsid w:val="001F53EB"/>
    <w:rsid w:val="00215A4A"/>
    <w:rsid w:val="00256009"/>
    <w:rsid w:val="00257115"/>
    <w:rsid w:val="002758AF"/>
    <w:rsid w:val="002B2E28"/>
    <w:rsid w:val="002C62AF"/>
    <w:rsid w:val="002D6A3F"/>
    <w:rsid w:val="002E0929"/>
    <w:rsid w:val="00322753"/>
    <w:rsid w:val="003313AC"/>
    <w:rsid w:val="00340AFF"/>
    <w:rsid w:val="00361915"/>
    <w:rsid w:val="0036356D"/>
    <w:rsid w:val="0039120E"/>
    <w:rsid w:val="003C2B22"/>
    <w:rsid w:val="003D74A5"/>
    <w:rsid w:val="0041327A"/>
    <w:rsid w:val="004217A1"/>
    <w:rsid w:val="00443D9A"/>
    <w:rsid w:val="0046127E"/>
    <w:rsid w:val="00461902"/>
    <w:rsid w:val="00475999"/>
    <w:rsid w:val="0049435E"/>
    <w:rsid w:val="004E4844"/>
    <w:rsid w:val="004F0D25"/>
    <w:rsid w:val="004F7584"/>
    <w:rsid w:val="00506819"/>
    <w:rsid w:val="0051179E"/>
    <w:rsid w:val="005169CF"/>
    <w:rsid w:val="00543B8D"/>
    <w:rsid w:val="0057510C"/>
    <w:rsid w:val="00583FD8"/>
    <w:rsid w:val="00596FE3"/>
    <w:rsid w:val="005C3C03"/>
    <w:rsid w:val="005C4C35"/>
    <w:rsid w:val="005F77EE"/>
    <w:rsid w:val="005F7F50"/>
    <w:rsid w:val="0061185C"/>
    <w:rsid w:val="00640F8C"/>
    <w:rsid w:val="00652307"/>
    <w:rsid w:val="0067196D"/>
    <w:rsid w:val="00681631"/>
    <w:rsid w:val="006912A1"/>
    <w:rsid w:val="006B79F9"/>
    <w:rsid w:val="006D76EE"/>
    <w:rsid w:val="006E23F4"/>
    <w:rsid w:val="006F395D"/>
    <w:rsid w:val="006F7490"/>
    <w:rsid w:val="00707988"/>
    <w:rsid w:val="007140EB"/>
    <w:rsid w:val="007410FC"/>
    <w:rsid w:val="00785B3E"/>
    <w:rsid w:val="007A7211"/>
    <w:rsid w:val="007B0551"/>
    <w:rsid w:val="007C6981"/>
    <w:rsid w:val="007D2519"/>
    <w:rsid w:val="007D428D"/>
    <w:rsid w:val="007E0D30"/>
    <w:rsid w:val="007F4D56"/>
    <w:rsid w:val="00815EDC"/>
    <w:rsid w:val="00820AE3"/>
    <w:rsid w:val="00821D9E"/>
    <w:rsid w:val="00846BB6"/>
    <w:rsid w:val="00847B2C"/>
    <w:rsid w:val="00853377"/>
    <w:rsid w:val="00874709"/>
    <w:rsid w:val="0087777E"/>
    <w:rsid w:val="008B55B4"/>
    <w:rsid w:val="00910B8A"/>
    <w:rsid w:val="009448E2"/>
    <w:rsid w:val="00977A6A"/>
    <w:rsid w:val="00987D0F"/>
    <w:rsid w:val="00992019"/>
    <w:rsid w:val="00997CC8"/>
    <w:rsid w:val="009C7D4D"/>
    <w:rsid w:val="009E399B"/>
    <w:rsid w:val="009E645D"/>
    <w:rsid w:val="009F4DA7"/>
    <w:rsid w:val="00A1781D"/>
    <w:rsid w:val="00A807DA"/>
    <w:rsid w:val="00A94796"/>
    <w:rsid w:val="00AA7B0A"/>
    <w:rsid w:val="00AD74DF"/>
    <w:rsid w:val="00AF5227"/>
    <w:rsid w:val="00B00442"/>
    <w:rsid w:val="00B01E45"/>
    <w:rsid w:val="00BB0FE1"/>
    <w:rsid w:val="00BC35D4"/>
    <w:rsid w:val="00BE1AF6"/>
    <w:rsid w:val="00BF3249"/>
    <w:rsid w:val="00C710E3"/>
    <w:rsid w:val="00C7337D"/>
    <w:rsid w:val="00C73DBD"/>
    <w:rsid w:val="00C778DB"/>
    <w:rsid w:val="00C83EDA"/>
    <w:rsid w:val="00CC0DF4"/>
    <w:rsid w:val="00CF4711"/>
    <w:rsid w:val="00D0781E"/>
    <w:rsid w:val="00D31AEA"/>
    <w:rsid w:val="00D36637"/>
    <w:rsid w:val="00D57733"/>
    <w:rsid w:val="00D755D2"/>
    <w:rsid w:val="00DA6EA4"/>
    <w:rsid w:val="00DB0884"/>
    <w:rsid w:val="00DC47F4"/>
    <w:rsid w:val="00DE157B"/>
    <w:rsid w:val="00DE1FF4"/>
    <w:rsid w:val="00DF6245"/>
    <w:rsid w:val="00E43379"/>
    <w:rsid w:val="00E647EC"/>
    <w:rsid w:val="00E71B2A"/>
    <w:rsid w:val="00E73C6B"/>
    <w:rsid w:val="00E82906"/>
    <w:rsid w:val="00E9447A"/>
    <w:rsid w:val="00EA198F"/>
    <w:rsid w:val="00EB298F"/>
    <w:rsid w:val="00EB4F03"/>
    <w:rsid w:val="00EC776A"/>
    <w:rsid w:val="00F00CD0"/>
    <w:rsid w:val="00F02BB3"/>
    <w:rsid w:val="00F15EA2"/>
    <w:rsid w:val="00F167F7"/>
    <w:rsid w:val="00F365AD"/>
    <w:rsid w:val="00F41AC6"/>
    <w:rsid w:val="00F52422"/>
    <w:rsid w:val="00FA6C85"/>
    <w:rsid w:val="00FC17E7"/>
    <w:rsid w:val="00FD5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2E56F1-3E2E-4DF0-8330-5667196C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8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48E2"/>
  </w:style>
  <w:style w:type="paragraph" w:styleId="a6">
    <w:name w:val="footer"/>
    <w:basedOn w:val="a"/>
    <w:link w:val="a7"/>
    <w:uiPriority w:val="99"/>
    <w:unhideWhenUsed/>
    <w:rsid w:val="009448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48E2"/>
  </w:style>
  <w:style w:type="paragraph" w:styleId="a8">
    <w:name w:val="Balloon Text"/>
    <w:basedOn w:val="a"/>
    <w:link w:val="a9"/>
    <w:uiPriority w:val="99"/>
    <w:semiHidden/>
    <w:unhideWhenUsed/>
    <w:rsid w:val="00D755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55D2"/>
    <w:rPr>
      <w:rFonts w:ascii="Tahoma" w:hAnsi="Tahoma" w:cs="Tahoma"/>
      <w:sz w:val="16"/>
      <w:szCs w:val="16"/>
    </w:rPr>
  </w:style>
  <w:style w:type="paragraph" w:styleId="aa">
    <w:name w:val="Normal (Web)"/>
    <w:basedOn w:val="a"/>
    <w:uiPriority w:val="99"/>
    <w:unhideWhenUsed/>
    <w:rsid w:val="002E0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AF5227"/>
    <w:pPr>
      <w:spacing w:after="0" w:line="240" w:lineRule="auto"/>
    </w:pPr>
  </w:style>
  <w:style w:type="paragraph" w:styleId="ac">
    <w:name w:val="List Paragraph"/>
    <w:basedOn w:val="a"/>
    <w:uiPriority w:val="34"/>
    <w:qFormat/>
    <w:rsid w:val="00640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89248">
      <w:bodyDiv w:val="1"/>
      <w:marLeft w:val="0"/>
      <w:marRight w:val="0"/>
      <w:marTop w:val="0"/>
      <w:marBottom w:val="0"/>
      <w:divBdr>
        <w:top w:val="none" w:sz="0" w:space="0" w:color="auto"/>
        <w:left w:val="none" w:sz="0" w:space="0" w:color="auto"/>
        <w:bottom w:val="none" w:sz="0" w:space="0" w:color="auto"/>
        <w:right w:val="none" w:sz="0" w:space="0" w:color="auto"/>
      </w:divBdr>
    </w:div>
    <w:div w:id="1296790747">
      <w:bodyDiv w:val="1"/>
      <w:marLeft w:val="0"/>
      <w:marRight w:val="0"/>
      <w:marTop w:val="0"/>
      <w:marBottom w:val="0"/>
      <w:divBdr>
        <w:top w:val="none" w:sz="0" w:space="0" w:color="auto"/>
        <w:left w:val="none" w:sz="0" w:space="0" w:color="auto"/>
        <w:bottom w:val="none" w:sz="0" w:space="0" w:color="auto"/>
        <w:right w:val="none" w:sz="0" w:space="0" w:color="auto"/>
      </w:divBdr>
    </w:div>
    <w:div w:id="166659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B0F6-D916-4444-BEAF-FE1DEBCB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dc:creator>
  <cp:lastModifiedBy>Абдрахманов Багдат</cp:lastModifiedBy>
  <cp:revision>2</cp:revision>
  <cp:lastPrinted>2021-11-29T11:48:00Z</cp:lastPrinted>
  <dcterms:created xsi:type="dcterms:W3CDTF">2021-12-28T10:24:00Z</dcterms:created>
  <dcterms:modified xsi:type="dcterms:W3CDTF">2021-12-28T10:24:00Z</dcterms:modified>
</cp:coreProperties>
</file>