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2DDF5" w14:textId="77777777" w:rsidR="003F7448" w:rsidRPr="00463A08" w:rsidRDefault="00754D65" w:rsidP="004D15B4">
      <w:pPr>
        <w:tabs>
          <w:tab w:val="left" w:pos="993"/>
        </w:tabs>
        <w:spacing w:after="0" w:line="312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3A08">
        <w:rPr>
          <w:rFonts w:ascii="Times New Roman" w:hAnsi="Times New Roman" w:cs="Times New Roman"/>
          <w:b/>
          <w:sz w:val="28"/>
          <w:szCs w:val="28"/>
        </w:rPr>
        <w:t>Доклад</w:t>
      </w:r>
      <w:r w:rsidR="001D4499" w:rsidRPr="00463A08">
        <w:rPr>
          <w:rFonts w:ascii="Times New Roman" w:hAnsi="Times New Roman" w:cs="Times New Roman"/>
          <w:b/>
          <w:sz w:val="28"/>
          <w:szCs w:val="28"/>
        </w:rPr>
        <w:br/>
      </w:r>
      <w:r w:rsidR="00067E3F" w:rsidRPr="00463A08">
        <w:rPr>
          <w:rFonts w:ascii="Times New Roman" w:hAnsi="Times New Roman" w:cs="Times New Roman"/>
          <w:b/>
          <w:sz w:val="28"/>
          <w:szCs w:val="28"/>
        </w:rPr>
        <w:t xml:space="preserve">Председателя Агентства по защите и развитию </w:t>
      </w:r>
      <w:r w:rsidR="001D4499" w:rsidRPr="00463A08">
        <w:rPr>
          <w:rFonts w:ascii="Times New Roman" w:hAnsi="Times New Roman" w:cs="Times New Roman"/>
          <w:b/>
          <w:sz w:val="28"/>
          <w:szCs w:val="28"/>
        </w:rPr>
        <w:t xml:space="preserve">конкуренции </w:t>
      </w:r>
      <w:r w:rsidR="004D15B4" w:rsidRPr="00463A08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="00067E3F" w:rsidRPr="00463A08">
        <w:rPr>
          <w:rFonts w:ascii="Times New Roman" w:hAnsi="Times New Roman" w:cs="Times New Roman"/>
          <w:b/>
          <w:sz w:val="28"/>
          <w:szCs w:val="28"/>
        </w:rPr>
        <w:t>Жумангарина</w:t>
      </w:r>
      <w:proofErr w:type="spellEnd"/>
      <w:r w:rsidR="00067E3F" w:rsidRPr="00463A08">
        <w:rPr>
          <w:rFonts w:ascii="Times New Roman" w:hAnsi="Times New Roman" w:cs="Times New Roman"/>
          <w:b/>
          <w:sz w:val="28"/>
          <w:szCs w:val="28"/>
        </w:rPr>
        <w:t xml:space="preserve"> С.М.</w:t>
      </w:r>
      <w:r w:rsidR="001D4499" w:rsidRPr="00463A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7E3F" w:rsidRPr="00463A08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C10DE" w:rsidRPr="00463A08">
        <w:rPr>
          <w:rFonts w:ascii="Times New Roman" w:hAnsi="Times New Roman" w:cs="Times New Roman"/>
          <w:b/>
          <w:sz w:val="28"/>
          <w:szCs w:val="28"/>
        </w:rPr>
        <w:t>круглом столе на тему «О мерах по демонополизации ключевых товарных рынков</w:t>
      </w:r>
      <w:r w:rsidRPr="00463A08">
        <w:rPr>
          <w:rFonts w:ascii="Times New Roman" w:hAnsi="Times New Roman" w:cs="Times New Roman"/>
          <w:b/>
          <w:sz w:val="28"/>
          <w:szCs w:val="28"/>
        </w:rPr>
        <w:t xml:space="preserve"> РК</w:t>
      </w:r>
      <w:r w:rsidR="007C10DE" w:rsidRPr="00463A08">
        <w:rPr>
          <w:rFonts w:ascii="Times New Roman" w:hAnsi="Times New Roman" w:cs="Times New Roman"/>
          <w:b/>
          <w:sz w:val="28"/>
          <w:szCs w:val="28"/>
        </w:rPr>
        <w:t>»</w:t>
      </w:r>
      <w:r w:rsidR="007C10DE" w:rsidRPr="00463A0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3B3572D0" w14:textId="6CD08C4A" w:rsidR="00067E3F" w:rsidRPr="00463A08" w:rsidRDefault="00067E3F" w:rsidP="004D15B4">
      <w:pPr>
        <w:tabs>
          <w:tab w:val="left" w:pos="993"/>
        </w:tabs>
        <w:spacing w:after="0" w:line="312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3A08">
        <w:rPr>
          <w:rFonts w:ascii="Times New Roman" w:hAnsi="Times New Roman" w:cs="Times New Roman"/>
          <w:i/>
          <w:sz w:val="24"/>
          <w:szCs w:val="28"/>
        </w:rPr>
        <w:t>(</w:t>
      </w:r>
      <w:r w:rsidR="00487DC5" w:rsidRPr="00463A08">
        <w:rPr>
          <w:rFonts w:ascii="Times New Roman" w:hAnsi="Times New Roman" w:cs="Times New Roman"/>
          <w:i/>
          <w:sz w:val="24"/>
          <w:szCs w:val="28"/>
        </w:rPr>
        <w:t>17</w:t>
      </w:r>
      <w:r w:rsidRPr="00463A08">
        <w:rPr>
          <w:rFonts w:ascii="Times New Roman" w:hAnsi="Times New Roman" w:cs="Times New Roman"/>
          <w:i/>
          <w:sz w:val="24"/>
          <w:szCs w:val="28"/>
        </w:rPr>
        <w:t xml:space="preserve"> марта 2022 года</w:t>
      </w:r>
      <w:r w:rsidR="001D4499" w:rsidRPr="00463A08">
        <w:rPr>
          <w:rFonts w:ascii="Times New Roman" w:hAnsi="Times New Roman" w:cs="Times New Roman"/>
          <w:i/>
          <w:sz w:val="24"/>
          <w:szCs w:val="28"/>
        </w:rPr>
        <w:t>, 1</w:t>
      </w:r>
      <w:r w:rsidR="007C10DE" w:rsidRPr="00463A08">
        <w:rPr>
          <w:rFonts w:ascii="Times New Roman" w:hAnsi="Times New Roman" w:cs="Times New Roman"/>
          <w:i/>
          <w:sz w:val="24"/>
          <w:szCs w:val="28"/>
        </w:rPr>
        <w:t>1</w:t>
      </w:r>
      <w:r w:rsidR="001D4499" w:rsidRPr="00463A08">
        <w:rPr>
          <w:rFonts w:ascii="Times New Roman" w:hAnsi="Times New Roman" w:cs="Times New Roman"/>
          <w:i/>
          <w:sz w:val="24"/>
          <w:szCs w:val="28"/>
        </w:rPr>
        <w:t>.00</w:t>
      </w:r>
      <w:r w:rsidRPr="00463A08">
        <w:rPr>
          <w:rFonts w:ascii="Times New Roman" w:hAnsi="Times New Roman" w:cs="Times New Roman"/>
          <w:i/>
          <w:sz w:val="24"/>
          <w:szCs w:val="28"/>
        </w:rPr>
        <w:t>)</w:t>
      </w:r>
    </w:p>
    <w:p w14:paraId="0C825854" w14:textId="77777777" w:rsidR="00067E3F" w:rsidRPr="00463A08" w:rsidRDefault="00067E3F" w:rsidP="00C80CF5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4A2717" w14:textId="77777777" w:rsidR="0010401E" w:rsidRPr="00463A08" w:rsidRDefault="0010401E" w:rsidP="0010401E">
      <w:pPr>
        <w:tabs>
          <w:tab w:val="left" w:pos="993"/>
        </w:tabs>
        <w:spacing w:after="0" w:line="312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463A08">
        <w:rPr>
          <w:rFonts w:ascii="Times New Roman" w:hAnsi="Times New Roman" w:cs="Times New Roman"/>
          <w:b/>
          <w:sz w:val="30"/>
          <w:szCs w:val="30"/>
        </w:rPr>
        <w:t>Құрметті</w:t>
      </w:r>
      <w:proofErr w:type="spellEnd"/>
      <w:r w:rsidRPr="00463A08">
        <w:rPr>
          <w:rFonts w:ascii="Times New Roman" w:hAnsi="Times New Roman" w:cs="Times New Roman"/>
          <w:b/>
          <w:sz w:val="30"/>
          <w:szCs w:val="30"/>
        </w:rPr>
        <w:t xml:space="preserve"> Альберт Павлович!</w:t>
      </w:r>
    </w:p>
    <w:p w14:paraId="05CA5A47" w14:textId="77777777" w:rsidR="0010401E" w:rsidRPr="00463A08" w:rsidRDefault="0010401E" w:rsidP="0010401E">
      <w:pPr>
        <w:tabs>
          <w:tab w:val="left" w:pos="993"/>
        </w:tabs>
        <w:spacing w:after="0" w:line="312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463A08">
        <w:rPr>
          <w:rFonts w:ascii="Times New Roman" w:hAnsi="Times New Roman" w:cs="Times New Roman"/>
          <w:b/>
          <w:sz w:val="30"/>
          <w:szCs w:val="30"/>
        </w:rPr>
        <w:t>Құрметті</w:t>
      </w:r>
      <w:proofErr w:type="spellEnd"/>
      <w:r w:rsidRPr="00463A08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b/>
          <w:sz w:val="30"/>
          <w:szCs w:val="30"/>
        </w:rPr>
        <w:t>депутаттар</w:t>
      </w:r>
      <w:proofErr w:type="spellEnd"/>
      <w:r w:rsidRPr="00463A08">
        <w:rPr>
          <w:rFonts w:ascii="Times New Roman" w:hAnsi="Times New Roman" w:cs="Times New Roman"/>
          <w:b/>
          <w:sz w:val="30"/>
          <w:szCs w:val="30"/>
        </w:rPr>
        <w:t>!</w:t>
      </w:r>
    </w:p>
    <w:p w14:paraId="3EF5FCC2" w14:textId="77777777" w:rsidR="0010401E" w:rsidRPr="00463A08" w:rsidRDefault="0010401E" w:rsidP="0010401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DEE6355" w14:textId="77777777" w:rsidR="0010401E" w:rsidRPr="00463A08" w:rsidRDefault="0010401E" w:rsidP="0010401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Мемлекет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басшысының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биылғы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11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қаңтарда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Парламент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Мәжілісінің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отырысында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берген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тапсырмаларын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іске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асыру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жөніндегі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іс-шаралар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жоспарының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46-тармағы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шеңберінде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b/>
          <w:bCs/>
          <w:sz w:val="30"/>
          <w:szCs w:val="30"/>
        </w:rPr>
        <w:t>монополиялық</w:t>
      </w:r>
      <w:proofErr w:type="spellEnd"/>
      <w:r w:rsidRPr="00463A08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b/>
          <w:bCs/>
          <w:sz w:val="30"/>
          <w:szCs w:val="30"/>
        </w:rPr>
        <w:t>тауар</w:t>
      </w:r>
      <w:proofErr w:type="spellEnd"/>
      <w:r w:rsidRPr="00463A08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b/>
          <w:bCs/>
          <w:sz w:val="30"/>
          <w:szCs w:val="30"/>
        </w:rPr>
        <w:t>нарықтарына</w:t>
      </w:r>
      <w:proofErr w:type="spellEnd"/>
      <w:r w:rsidRPr="00463A08">
        <w:rPr>
          <w:rFonts w:ascii="Times New Roman" w:hAnsi="Times New Roman" w:cs="Times New Roman"/>
          <w:b/>
          <w:bCs/>
          <w:sz w:val="30"/>
          <w:szCs w:val="30"/>
        </w:rPr>
        <w:t xml:space="preserve">, </w:t>
      </w:r>
      <w:proofErr w:type="spellStart"/>
      <w:r w:rsidRPr="00463A08">
        <w:rPr>
          <w:rFonts w:ascii="Times New Roman" w:hAnsi="Times New Roman" w:cs="Times New Roman"/>
          <w:b/>
          <w:bCs/>
          <w:sz w:val="30"/>
          <w:szCs w:val="30"/>
        </w:rPr>
        <w:t>топтар</w:t>
      </w:r>
      <w:proofErr w:type="spellEnd"/>
      <w:r w:rsidRPr="00463A08">
        <w:rPr>
          <w:rFonts w:ascii="Times New Roman" w:hAnsi="Times New Roman" w:cs="Times New Roman"/>
          <w:b/>
          <w:bCs/>
          <w:sz w:val="30"/>
          <w:szCs w:val="30"/>
          <w:lang w:val="kk-KZ"/>
        </w:rPr>
        <w:t>ға</w:t>
      </w:r>
      <w:r w:rsidRPr="00463A08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463A08">
        <w:rPr>
          <w:rFonts w:ascii="Times New Roman" w:hAnsi="Times New Roman" w:cs="Times New Roman"/>
          <w:b/>
          <w:bCs/>
          <w:sz w:val="30"/>
          <w:szCs w:val="30"/>
          <w:lang w:val="kk-KZ"/>
        </w:rPr>
        <w:t>және</w:t>
      </w:r>
      <w:r w:rsidRPr="00463A08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b/>
          <w:bCs/>
          <w:sz w:val="30"/>
          <w:szCs w:val="30"/>
        </w:rPr>
        <w:t>операторларға</w:t>
      </w:r>
      <w:proofErr w:type="spellEnd"/>
      <w:r w:rsidRPr="00463A08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b/>
          <w:bCs/>
          <w:sz w:val="30"/>
          <w:szCs w:val="30"/>
        </w:rPr>
        <w:t>кешенді</w:t>
      </w:r>
      <w:proofErr w:type="spellEnd"/>
      <w:r w:rsidRPr="00463A08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b/>
          <w:bCs/>
          <w:sz w:val="30"/>
          <w:szCs w:val="30"/>
        </w:rPr>
        <w:t>талдау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жүргізілді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Жүргізілген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жұмыстың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нәтижелері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туралы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қысқаша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баяндауға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рұқсат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етіңіздер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>.</w:t>
      </w:r>
    </w:p>
    <w:p w14:paraId="41EBB9EF" w14:textId="77777777" w:rsidR="0080747D" w:rsidRPr="00463A08" w:rsidRDefault="0080747D" w:rsidP="005E1701">
      <w:pPr>
        <w:spacing w:before="240" w:after="0" w:line="312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3A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Слайд </w:t>
      </w:r>
      <w:r w:rsidRPr="00463A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fldChar w:fldCharType="begin"/>
      </w:r>
      <w:r w:rsidRPr="00463A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instrText xml:space="preserve"> SEQ Таблица \* ARABIC </w:instrText>
      </w:r>
      <w:r w:rsidRPr="00463A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fldChar w:fldCharType="separate"/>
      </w:r>
      <w:r w:rsidR="004D15B4" w:rsidRPr="00463A08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  <w:t>1</w:t>
      </w:r>
      <w:r w:rsidRPr="00463A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fldChar w:fldCharType="end"/>
      </w:r>
      <w:r w:rsidRPr="00463A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  <w:r w:rsidRPr="00463A0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0A88963C" w14:textId="77777777" w:rsidR="00B73A52" w:rsidRPr="00463A08" w:rsidRDefault="00B73A52" w:rsidP="00B73A5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463A08">
        <w:rPr>
          <w:rFonts w:ascii="Times New Roman" w:hAnsi="Times New Roman" w:cs="Times New Roman"/>
          <w:b/>
          <w:sz w:val="30"/>
          <w:szCs w:val="30"/>
        </w:rPr>
        <w:t>Мұнай</w:t>
      </w:r>
      <w:proofErr w:type="spellEnd"/>
      <w:r w:rsidRPr="00463A08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b/>
          <w:sz w:val="30"/>
          <w:szCs w:val="30"/>
        </w:rPr>
        <w:t>және</w:t>
      </w:r>
      <w:proofErr w:type="spellEnd"/>
      <w:r w:rsidRPr="00463A08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b/>
          <w:sz w:val="30"/>
          <w:szCs w:val="30"/>
        </w:rPr>
        <w:t>мұнай</w:t>
      </w:r>
      <w:proofErr w:type="spellEnd"/>
      <w:r w:rsidRPr="00463A08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b/>
          <w:sz w:val="30"/>
          <w:szCs w:val="30"/>
        </w:rPr>
        <w:t>өнімдері</w:t>
      </w:r>
      <w:proofErr w:type="spellEnd"/>
      <w:r w:rsidRPr="00463A08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b/>
          <w:sz w:val="30"/>
          <w:szCs w:val="30"/>
        </w:rPr>
        <w:t>нарықтары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34F837E4" w14:textId="77777777" w:rsidR="00B73A52" w:rsidRPr="00463A08" w:rsidRDefault="00B73A52" w:rsidP="00B73A5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63A08">
        <w:rPr>
          <w:rFonts w:ascii="Times New Roman" w:hAnsi="Times New Roman" w:cs="Times New Roman"/>
          <w:sz w:val="30"/>
          <w:szCs w:val="30"/>
          <w:lang w:val="kk-KZ"/>
        </w:rPr>
        <w:t>Нарықтардың</w:t>
      </w:r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негізін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скважинадан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бензоколонкаға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дейін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»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қағидасы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бойынша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жұмыс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істейтін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b/>
          <w:bCs/>
          <w:sz w:val="30"/>
          <w:szCs w:val="30"/>
        </w:rPr>
        <w:t>вертикалды</w:t>
      </w:r>
      <w:proofErr w:type="spellEnd"/>
      <w:r w:rsidRPr="00463A08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b/>
          <w:bCs/>
          <w:sz w:val="30"/>
          <w:szCs w:val="30"/>
        </w:rPr>
        <w:t>интеграцияланған</w:t>
      </w:r>
      <w:proofErr w:type="spellEnd"/>
      <w:r w:rsidRPr="00463A08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b/>
          <w:bCs/>
          <w:sz w:val="30"/>
          <w:szCs w:val="30"/>
        </w:rPr>
        <w:t>компаниялар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құрайды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>.</w:t>
      </w:r>
    </w:p>
    <w:p w14:paraId="3184F33B" w14:textId="77777777" w:rsidR="00B73A52" w:rsidRPr="00463A08" w:rsidRDefault="00B73A52" w:rsidP="00B73A5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63A08">
        <w:rPr>
          <w:rFonts w:ascii="Times New Roman" w:hAnsi="Times New Roman" w:cs="Times New Roman"/>
          <w:b/>
          <w:bCs/>
          <w:sz w:val="30"/>
          <w:szCs w:val="30"/>
        </w:rPr>
        <w:t>CNPC</w:t>
      </w:r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және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b/>
          <w:bCs/>
          <w:sz w:val="30"/>
          <w:szCs w:val="30"/>
        </w:rPr>
        <w:t>ҚазМұнайГаз</w:t>
      </w:r>
      <w:proofErr w:type="spellEnd"/>
      <w:r w:rsidRPr="00463A08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компанияларының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топтары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мұнай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өндірудің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r w:rsidRPr="00463A08">
        <w:rPr>
          <w:rFonts w:ascii="Times New Roman" w:hAnsi="Times New Roman" w:cs="Times New Roman"/>
          <w:b/>
          <w:bCs/>
          <w:sz w:val="30"/>
          <w:szCs w:val="30"/>
        </w:rPr>
        <w:t>80%-</w:t>
      </w:r>
      <w:proofErr w:type="spellStart"/>
      <w:r w:rsidRPr="00463A08">
        <w:rPr>
          <w:rFonts w:ascii="Times New Roman" w:hAnsi="Times New Roman" w:cs="Times New Roman"/>
          <w:b/>
          <w:bCs/>
          <w:sz w:val="30"/>
          <w:szCs w:val="30"/>
        </w:rPr>
        <w:t>ын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жүзеге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асыра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отырып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, оны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өз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м</w:t>
      </w:r>
      <w:r w:rsidRPr="00463A08">
        <w:rPr>
          <w:rFonts w:ascii="Times New Roman" w:hAnsi="Times New Roman" w:cs="Times New Roman"/>
          <w:sz w:val="30"/>
          <w:szCs w:val="30"/>
          <w:lang w:val="kk-KZ"/>
        </w:rPr>
        <w:t>ұнай өңдеу зауыттарында</w:t>
      </w:r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қайта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өңдеуді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қамтамасыз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етеді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және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r w:rsidRPr="00463A08">
        <w:rPr>
          <w:rFonts w:ascii="Times New Roman" w:hAnsi="Times New Roman" w:cs="Times New Roman"/>
          <w:sz w:val="30"/>
          <w:szCs w:val="30"/>
          <w:lang w:val="kk-KZ"/>
        </w:rPr>
        <w:t>берушілер</w:t>
      </w:r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r w:rsidRPr="00463A0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463A08">
        <w:rPr>
          <w:rFonts w:ascii="Times New Roman" w:hAnsi="Times New Roman" w:cs="Times New Roman"/>
          <w:i/>
          <w:iCs/>
          <w:sz w:val="24"/>
          <w:szCs w:val="24"/>
        </w:rPr>
        <w:t>Petrosun</w:t>
      </w:r>
      <w:proofErr w:type="spellEnd"/>
      <w:r w:rsidRPr="00463A08">
        <w:rPr>
          <w:rFonts w:ascii="Times New Roman" w:hAnsi="Times New Roman" w:cs="Times New Roman"/>
          <w:i/>
          <w:iCs/>
          <w:sz w:val="24"/>
          <w:szCs w:val="24"/>
        </w:rPr>
        <w:t xml:space="preserve">, ҚМГ, </w:t>
      </w:r>
      <w:proofErr w:type="spellStart"/>
      <w:r w:rsidRPr="00463A08">
        <w:rPr>
          <w:rFonts w:ascii="Times New Roman" w:hAnsi="Times New Roman" w:cs="Times New Roman"/>
          <w:i/>
          <w:iCs/>
          <w:sz w:val="24"/>
          <w:szCs w:val="24"/>
        </w:rPr>
        <w:t>Petroleum</w:t>
      </w:r>
      <w:proofErr w:type="spellEnd"/>
      <w:r w:rsidRPr="00463A0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63A08">
        <w:rPr>
          <w:rFonts w:ascii="Times New Roman" w:hAnsi="Times New Roman" w:cs="Times New Roman"/>
          <w:i/>
          <w:iCs/>
          <w:sz w:val="24"/>
          <w:szCs w:val="24"/>
        </w:rPr>
        <w:t>Operating</w:t>
      </w:r>
      <w:proofErr w:type="spellEnd"/>
      <w:r w:rsidRPr="00463A08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463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арқылы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Sinooil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Petro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Retail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Автогаз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Трэйд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r w:rsidRPr="00463A0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463A08">
        <w:rPr>
          <w:rFonts w:ascii="Times New Roman" w:hAnsi="Times New Roman" w:cs="Times New Roman"/>
          <w:i/>
          <w:iCs/>
          <w:sz w:val="24"/>
          <w:szCs w:val="24"/>
        </w:rPr>
        <w:t>GazEnergy</w:t>
      </w:r>
      <w:proofErr w:type="spellEnd"/>
      <w:r w:rsidRPr="00463A08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сияқты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үлестес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және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ірі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компанияларға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r w:rsidRPr="00463A08">
        <w:rPr>
          <w:rFonts w:ascii="Times New Roman" w:hAnsi="Times New Roman" w:cs="Times New Roman"/>
          <w:sz w:val="30"/>
          <w:szCs w:val="30"/>
          <w:lang w:val="kk-KZ"/>
        </w:rPr>
        <w:t>жанар-жағар майды</w:t>
      </w:r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өткізеді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>.</w:t>
      </w:r>
    </w:p>
    <w:p w14:paraId="5473EA43" w14:textId="77777777" w:rsidR="00B73A52" w:rsidRPr="00463A08" w:rsidRDefault="00B73A52" w:rsidP="00B73A5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63A08">
        <w:rPr>
          <w:rFonts w:ascii="Times New Roman" w:hAnsi="Times New Roman" w:cs="Times New Roman"/>
          <w:b/>
          <w:bCs/>
          <w:sz w:val="30"/>
          <w:szCs w:val="30"/>
          <w:lang w:val="kk-KZ"/>
        </w:rPr>
        <w:t>Вертикалды интеграцияланған компаниялардың</w:t>
      </w:r>
      <w:r w:rsidRPr="00463A08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b/>
          <w:bCs/>
          <w:sz w:val="30"/>
          <w:szCs w:val="30"/>
        </w:rPr>
        <w:t>артықшылығы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– «масштаб</w:t>
      </w:r>
      <w:r w:rsidRPr="00463A08">
        <w:rPr>
          <w:rFonts w:ascii="Times New Roman" w:hAnsi="Times New Roman" w:cs="Times New Roman"/>
          <w:sz w:val="30"/>
          <w:szCs w:val="30"/>
          <w:lang w:val="kk-KZ"/>
        </w:rPr>
        <w:t>тың</w:t>
      </w:r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r w:rsidRPr="00463A08">
        <w:rPr>
          <w:rFonts w:ascii="Times New Roman" w:hAnsi="Times New Roman" w:cs="Times New Roman"/>
          <w:sz w:val="30"/>
          <w:szCs w:val="30"/>
          <w:lang w:val="kk-KZ"/>
        </w:rPr>
        <w:t>эффектісі</w:t>
      </w:r>
      <w:r w:rsidRPr="00463A08">
        <w:rPr>
          <w:rFonts w:ascii="Times New Roman" w:hAnsi="Times New Roman" w:cs="Times New Roman"/>
          <w:sz w:val="30"/>
          <w:szCs w:val="30"/>
        </w:rPr>
        <w:t xml:space="preserve">»,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ресурстық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қауіпсіздік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инфрақұрылымға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қол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жетімділік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Бұл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тәуелсіз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ойыншылармен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бәсекелестік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жағдайында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толық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көрінеді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>.</w:t>
      </w:r>
    </w:p>
    <w:p w14:paraId="7DEEDF48" w14:textId="77777777" w:rsidR="00B73A52" w:rsidRPr="00463A08" w:rsidRDefault="00B73A52" w:rsidP="00B73A5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Алайда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463A08">
        <w:rPr>
          <w:rFonts w:ascii="Times New Roman" w:hAnsi="Times New Roman" w:cs="Times New Roman"/>
          <w:b/>
          <w:bCs/>
          <w:sz w:val="30"/>
          <w:szCs w:val="30"/>
        </w:rPr>
        <w:t>екі</w:t>
      </w:r>
      <w:proofErr w:type="spellEnd"/>
      <w:r w:rsidRPr="00463A08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463A08">
        <w:rPr>
          <w:rFonts w:ascii="Times New Roman" w:hAnsi="Times New Roman" w:cs="Times New Roman"/>
          <w:b/>
          <w:bCs/>
          <w:sz w:val="30"/>
          <w:szCs w:val="30"/>
          <w:lang w:val="kk-KZ"/>
        </w:rPr>
        <w:t>вертикалды интеграцияланған компаниялардың</w:t>
      </w:r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r w:rsidRPr="00463A08">
        <w:rPr>
          <w:rFonts w:ascii="Times New Roman" w:hAnsi="Times New Roman" w:cs="Times New Roman"/>
          <w:i/>
          <w:iCs/>
          <w:sz w:val="24"/>
          <w:szCs w:val="24"/>
        </w:rPr>
        <w:t>(CNPC, ҚМГ)</w:t>
      </w:r>
      <w:r w:rsidRPr="00463A08">
        <w:rPr>
          <w:rFonts w:ascii="Times New Roman" w:hAnsi="Times New Roman" w:cs="Times New Roman"/>
          <w:sz w:val="24"/>
          <w:szCs w:val="24"/>
        </w:rPr>
        <w:t xml:space="preserve"> </w:t>
      </w:r>
      <w:r w:rsidRPr="00463A08">
        <w:rPr>
          <w:rFonts w:ascii="Times New Roman" w:hAnsi="Times New Roman" w:cs="Times New Roman"/>
          <w:sz w:val="30"/>
          <w:szCs w:val="30"/>
        </w:rPr>
        <w:t xml:space="preserve">басым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үстемді</w:t>
      </w:r>
      <w:proofErr w:type="spellEnd"/>
      <w:r w:rsidRPr="00463A08">
        <w:rPr>
          <w:rFonts w:ascii="Times New Roman" w:hAnsi="Times New Roman" w:cs="Times New Roman"/>
          <w:sz w:val="30"/>
          <w:szCs w:val="30"/>
          <w:lang w:val="kk-KZ"/>
        </w:rPr>
        <w:t xml:space="preserve">гі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олардың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арасында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бәсекелестік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үшін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ынталандырулар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туындамайды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>.</w:t>
      </w:r>
    </w:p>
    <w:p w14:paraId="4FF8D048" w14:textId="77777777" w:rsidR="00B73A52" w:rsidRPr="00463A08" w:rsidRDefault="00B73A52" w:rsidP="00B73A52">
      <w:pPr>
        <w:spacing w:after="0" w:line="312" w:lineRule="auto"/>
        <w:ind w:firstLine="709"/>
        <w:jc w:val="both"/>
        <w:rPr>
          <w:rFonts w:ascii="Times New Roman" w:hAnsi="Times New Roman" w:cs="Times New Roman"/>
          <w:i/>
          <w:sz w:val="24"/>
          <w:szCs w:val="30"/>
        </w:rPr>
      </w:pPr>
      <w:proofErr w:type="spellStart"/>
      <w:r w:rsidRPr="00463A08">
        <w:rPr>
          <w:rFonts w:ascii="Times New Roman" w:hAnsi="Times New Roman" w:cs="Times New Roman"/>
          <w:b/>
          <w:bCs/>
          <w:i/>
          <w:sz w:val="24"/>
          <w:szCs w:val="30"/>
        </w:rPr>
        <w:lastRenderedPageBreak/>
        <w:t>Мысалы</w:t>
      </w:r>
      <w:proofErr w:type="spellEnd"/>
      <w:r w:rsidRPr="00463A08">
        <w:rPr>
          <w:rFonts w:ascii="Times New Roman" w:hAnsi="Times New Roman" w:cs="Times New Roman"/>
          <w:i/>
          <w:sz w:val="24"/>
          <w:szCs w:val="30"/>
        </w:rPr>
        <w:t xml:space="preserve">, «ҚМГ» АҚ </w:t>
      </w:r>
      <w:proofErr w:type="spellStart"/>
      <w:r w:rsidRPr="00463A08">
        <w:rPr>
          <w:rFonts w:ascii="Times New Roman" w:hAnsi="Times New Roman" w:cs="Times New Roman"/>
          <w:i/>
          <w:sz w:val="24"/>
          <w:szCs w:val="30"/>
        </w:rPr>
        <w:t>баға</w:t>
      </w:r>
      <w:proofErr w:type="spellEnd"/>
      <w:r w:rsidRPr="00463A08">
        <w:rPr>
          <w:rFonts w:ascii="Times New Roman" w:hAnsi="Times New Roman" w:cs="Times New Roman"/>
          <w:i/>
          <w:sz w:val="24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i/>
          <w:sz w:val="24"/>
          <w:szCs w:val="30"/>
        </w:rPr>
        <w:t>белгілеуі</w:t>
      </w:r>
      <w:proofErr w:type="spellEnd"/>
      <w:r w:rsidRPr="00463A08">
        <w:rPr>
          <w:rFonts w:ascii="Times New Roman" w:hAnsi="Times New Roman" w:cs="Times New Roman"/>
          <w:i/>
          <w:sz w:val="24"/>
          <w:szCs w:val="30"/>
        </w:rPr>
        <w:t xml:space="preserve"> «PETROSUN» </w:t>
      </w:r>
      <w:proofErr w:type="spellStart"/>
      <w:r w:rsidRPr="00463A08">
        <w:rPr>
          <w:rFonts w:ascii="Times New Roman" w:hAnsi="Times New Roman" w:cs="Times New Roman"/>
          <w:i/>
          <w:sz w:val="24"/>
          <w:szCs w:val="30"/>
        </w:rPr>
        <w:t>бағаларына</w:t>
      </w:r>
      <w:proofErr w:type="spellEnd"/>
      <w:r w:rsidRPr="00463A08">
        <w:rPr>
          <w:rFonts w:ascii="Times New Roman" w:hAnsi="Times New Roman" w:cs="Times New Roman"/>
          <w:i/>
          <w:sz w:val="24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i/>
          <w:sz w:val="24"/>
          <w:szCs w:val="30"/>
        </w:rPr>
        <w:t>байланыстыра</w:t>
      </w:r>
      <w:proofErr w:type="spellEnd"/>
      <w:r w:rsidRPr="00463A08">
        <w:rPr>
          <w:rFonts w:ascii="Times New Roman" w:hAnsi="Times New Roman" w:cs="Times New Roman"/>
          <w:i/>
          <w:sz w:val="24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i/>
          <w:sz w:val="24"/>
          <w:szCs w:val="30"/>
        </w:rPr>
        <w:t>отырып</w:t>
      </w:r>
      <w:proofErr w:type="spellEnd"/>
      <w:r w:rsidRPr="00463A08">
        <w:rPr>
          <w:rFonts w:ascii="Times New Roman" w:hAnsi="Times New Roman" w:cs="Times New Roman"/>
          <w:i/>
          <w:sz w:val="24"/>
          <w:szCs w:val="30"/>
        </w:rPr>
        <w:t xml:space="preserve">, «Каспий </w:t>
      </w:r>
      <w:proofErr w:type="spellStart"/>
      <w:r w:rsidRPr="00463A08">
        <w:rPr>
          <w:rFonts w:ascii="Times New Roman" w:hAnsi="Times New Roman" w:cs="Times New Roman"/>
          <w:i/>
          <w:sz w:val="24"/>
          <w:szCs w:val="30"/>
        </w:rPr>
        <w:t>нарығы</w:t>
      </w:r>
      <w:proofErr w:type="spellEnd"/>
      <w:r w:rsidRPr="00463A08">
        <w:rPr>
          <w:rFonts w:ascii="Times New Roman" w:hAnsi="Times New Roman" w:cs="Times New Roman"/>
          <w:i/>
          <w:sz w:val="24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i/>
          <w:sz w:val="24"/>
          <w:szCs w:val="30"/>
        </w:rPr>
        <w:t>Argus</w:t>
      </w:r>
      <w:proofErr w:type="spellEnd"/>
      <w:r w:rsidRPr="00463A08">
        <w:rPr>
          <w:rFonts w:ascii="Times New Roman" w:hAnsi="Times New Roman" w:cs="Times New Roman"/>
          <w:i/>
          <w:sz w:val="24"/>
          <w:szCs w:val="30"/>
        </w:rPr>
        <w:t xml:space="preserve">» </w:t>
      </w:r>
      <w:proofErr w:type="spellStart"/>
      <w:r w:rsidRPr="00463A08">
        <w:rPr>
          <w:rFonts w:ascii="Times New Roman" w:hAnsi="Times New Roman" w:cs="Times New Roman"/>
          <w:i/>
          <w:sz w:val="24"/>
          <w:szCs w:val="30"/>
        </w:rPr>
        <w:t>басылымымен</w:t>
      </w:r>
      <w:proofErr w:type="spellEnd"/>
      <w:r w:rsidRPr="00463A08">
        <w:rPr>
          <w:rFonts w:ascii="Times New Roman" w:hAnsi="Times New Roman" w:cs="Times New Roman"/>
          <w:i/>
          <w:sz w:val="24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i/>
          <w:sz w:val="24"/>
          <w:szCs w:val="30"/>
        </w:rPr>
        <w:t>жарияланатын</w:t>
      </w:r>
      <w:proofErr w:type="spellEnd"/>
      <w:r w:rsidRPr="00463A08">
        <w:rPr>
          <w:rFonts w:ascii="Times New Roman" w:hAnsi="Times New Roman" w:cs="Times New Roman"/>
          <w:i/>
          <w:sz w:val="24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i/>
          <w:sz w:val="24"/>
          <w:szCs w:val="30"/>
        </w:rPr>
        <w:t>баға</w:t>
      </w:r>
      <w:proofErr w:type="spellEnd"/>
      <w:r w:rsidRPr="00463A08">
        <w:rPr>
          <w:rFonts w:ascii="Times New Roman" w:hAnsi="Times New Roman" w:cs="Times New Roman"/>
          <w:i/>
          <w:sz w:val="24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i/>
          <w:sz w:val="24"/>
          <w:szCs w:val="30"/>
        </w:rPr>
        <w:t>белгілеулерге</w:t>
      </w:r>
      <w:proofErr w:type="spellEnd"/>
      <w:r w:rsidRPr="00463A08">
        <w:rPr>
          <w:rFonts w:ascii="Times New Roman" w:hAnsi="Times New Roman" w:cs="Times New Roman"/>
          <w:i/>
          <w:sz w:val="24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i/>
          <w:sz w:val="24"/>
          <w:szCs w:val="30"/>
        </w:rPr>
        <w:t>негізделеді</w:t>
      </w:r>
      <w:proofErr w:type="spellEnd"/>
      <w:r w:rsidRPr="00463A08">
        <w:rPr>
          <w:rFonts w:ascii="Times New Roman" w:hAnsi="Times New Roman" w:cs="Times New Roman"/>
          <w:i/>
          <w:sz w:val="24"/>
          <w:szCs w:val="30"/>
        </w:rPr>
        <w:t xml:space="preserve">. </w:t>
      </w:r>
      <w:proofErr w:type="spellStart"/>
      <w:r w:rsidRPr="00463A08">
        <w:rPr>
          <w:rFonts w:ascii="Times New Roman" w:hAnsi="Times New Roman" w:cs="Times New Roman"/>
          <w:i/>
          <w:sz w:val="24"/>
          <w:szCs w:val="30"/>
        </w:rPr>
        <w:t>Мұндай</w:t>
      </w:r>
      <w:proofErr w:type="spellEnd"/>
      <w:r w:rsidRPr="00463A08">
        <w:rPr>
          <w:rFonts w:ascii="Times New Roman" w:hAnsi="Times New Roman" w:cs="Times New Roman"/>
          <w:i/>
          <w:sz w:val="24"/>
          <w:szCs w:val="30"/>
        </w:rPr>
        <w:t xml:space="preserve"> модель </w:t>
      </w:r>
      <w:proofErr w:type="spellStart"/>
      <w:r w:rsidRPr="00463A08">
        <w:rPr>
          <w:rFonts w:ascii="Times New Roman" w:hAnsi="Times New Roman" w:cs="Times New Roman"/>
          <w:i/>
          <w:sz w:val="24"/>
          <w:szCs w:val="30"/>
        </w:rPr>
        <w:t>көтерме</w:t>
      </w:r>
      <w:proofErr w:type="spellEnd"/>
      <w:r w:rsidRPr="00463A08">
        <w:rPr>
          <w:rFonts w:ascii="Times New Roman" w:hAnsi="Times New Roman" w:cs="Times New Roman"/>
          <w:i/>
          <w:sz w:val="24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i/>
          <w:sz w:val="24"/>
          <w:szCs w:val="30"/>
        </w:rPr>
        <w:t>сауда</w:t>
      </w:r>
      <w:proofErr w:type="spellEnd"/>
      <w:r w:rsidRPr="00463A08">
        <w:rPr>
          <w:rFonts w:ascii="Times New Roman" w:hAnsi="Times New Roman" w:cs="Times New Roman"/>
          <w:i/>
          <w:sz w:val="24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i/>
          <w:sz w:val="24"/>
          <w:szCs w:val="30"/>
        </w:rPr>
        <w:t>нарығының</w:t>
      </w:r>
      <w:proofErr w:type="spellEnd"/>
      <w:r w:rsidRPr="00463A08">
        <w:rPr>
          <w:rFonts w:ascii="Times New Roman" w:hAnsi="Times New Roman" w:cs="Times New Roman"/>
          <w:i/>
          <w:sz w:val="24"/>
          <w:szCs w:val="30"/>
        </w:rPr>
        <w:t xml:space="preserve"> осы </w:t>
      </w:r>
      <w:proofErr w:type="spellStart"/>
      <w:r w:rsidRPr="00463A08">
        <w:rPr>
          <w:rFonts w:ascii="Times New Roman" w:hAnsi="Times New Roman" w:cs="Times New Roman"/>
          <w:i/>
          <w:sz w:val="24"/>
          <w:szCs w:val="30"/>
        </w:rPr>
        <w:t>екі</w:t>
      </w:r>
      <w:proofErr w:type="spellEnd"/>
      <w:r w:rsidRPr="00463A08">
        <w:rPr>
          <w:rFonts w:ascii="Times New Roman" w:hAnsi="Times New Roman" w:cs="Times New Roman"/>
          <w:i/>
          <w:sz w:val="24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i/>
          <w:sz w:val="24"/>
          <w:szCs w:val="30"/>
        </w:rPr>
        <w:t>ірі</w:t>
      </w:r>
      <w:proofErr w:type="spellEnd"/>
      <w:r w:rsidRPr="00463A08">
        <w:rPr>
          <w:rFonts w:ascii="Times New Roman" w:hAnsi="Times New Roman" w:cs="Times New Roman"/>
          <w:i/>
          <w:sz w:val="24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i/>
          <w:sz w:val="24"/>
          <w:szCs w:val="30"/>
        </w:rPr>
        <w:t>қатысушысы</w:t>
      </w:r>
      <w:proofErr w:type="spellEnd"/>
      <w:r w:rsidRPr="00463A08">
        <w:rPr>
          <w:rFonts w:ascii="Times New Roman" w:hAnsi="Times New Roman" w:cs="Times New Roman"/>
          <w:i/>
          <w:sz w:val="24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i/>
          <w:sz w:val="24"/>
          <w:szCs w:val="30"/>
        </w:rPr>
        <w:t>арасындағы</w:t>
      </w:r>
      <w:proofErr w:type="spellEnd"/>
      <w:r w:rsidRPr="00463A08">
        <w:rPr>
          <w:rFonts w:ascii="Times New Roman" w:hAnsi="Times New Roman" w:cs="Times New Roman"/>
          <w:i/>
          <w:sz w:val="24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i/>
          <w:sz w:val="24"/>
          <w:szCs w:val="30"/>
        </w:rPr>
        <w:t>бәсекелестікті</w:t>
      </w:r>
      <w:proofErr w:type="spellEnd"/>
      <w:r w:rsidRPr="00463A08">
        <w:rPr>
          <w:rFonts w:ascii="Times New Roman" w:hAnsi="Times New Roman" w:cs="Times New Roman"/>
          <w:i/>
          <w:sz w:val="24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i/>
          <w:sz w:val="24"/>
          <w:szCs w:val="30"/>
        </w:rPr>
        <w:t>болдырмайды</w:t>
      </w:r>
      <w:proofErr w:type="spellEnd"/>
      <w:r w:rsidRPr="00463A08">
        <w:rPr>
          <w:rFonts w:ascii="Times New Roman" w:hAnsi="Times New Roman" w:cs="Times New Roman"/>
          <w:i/>
          <w:sz w:val="24"/>
          <w:szCs w:val="30"/>
        </w:rPr>
        <w:t>.</w:t>
      </w:r>
    </w:p>
    <w:p w14:paraId="175B2F34" w14:textId="77777777" w:rsidR="00B73A52" w:rsidRPr="00463A08" w:rsidRDefault="00B73A52" w:rsidP="00B73A5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Жалпы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мұнайдың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ішкі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нарығындағы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баға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нарықтық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емес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r w:rsidRPr="00463A08">
        <w:rPr>
          <w:rFonts w:ascii="Times New Roman" w:hAnsi="Times New Roman" w:cs="Times New Roman"/>
          <w:sz w:val="30"/>
          <w:szCs w:val="30"/>
          <w:lang w:val="kk-KZ"/>
        </w:rPr>
        <w:t xml:space="preserve">болып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сипатт</w:t>
      </w:r>
      <w:proofErr w:type="spellEnd"/>
      <w:r w:rsidRPr="00463A08">
        <w:rPr>
          <w:rFonts w:ascii="Times New Roman" w:hAnsi="Times New Roman" w:cs="Times New Roman"/>
          <w:sz w:val="30"/>
          <w:szCs w:val="30"/>
          <w:lang w:val="kk-KZ"/>
        </w:rPr>
        <w:t>алады</w:t>
      </w:r>
      <w:r w:rsidRPr="00463A08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Ішкі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нарыққа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жеткізілетін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мұнай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бағасын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жасырын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реттеу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қолданылады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>.</w:t>
      </w:r>
    </w:p>
    <w:p w14:paraId="202E9796" w14:textId="77777777" w:rsidR="00B73A52" w:rsidRPr="00463A08" w:rsidRDefault="00B73A52" w:rsidP="00B73A5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Бағаны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айқындау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мұнай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өнімдері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себетінің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құнын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кері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есептеу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тетігі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негізінде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жүзеге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асырылады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Басқаша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айтқанда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мұнай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өнімдеріне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оңтайлы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баға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белгіленген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кезде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мұнайды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сатып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алу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бағасы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қалыптасады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>.</w:t>
      </w:r>
    </w:p>
    <w:p w14:paraId="367A2A16" w14:textId="77777777" w:rsidR="00B73A52" w:rsidRPr="00463A08" w:rsidRDefault="00B73A52" w:rsidP="00B73A5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Орталықтандырылған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сауда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мен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нарықтың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биржалық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индикаторлары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қолдан</w:t>
      </w:r>
      <w:proofErr w:type="spellEnd"/>
      <w:r w:rsidRPr="00463A08">
        <w:rPr>
          <w:rFonts w:ascii="Times New Roman" w:hAnsi="Times New Roman" w:cs="Times New Roman"/>
          <w:sz w:val="30"/>
          <w:szCs w:val="30"/>
          <w:lang w:val="kk-KZ"/>
        </w:rPr>
        <w:t>ылмай</w:t>
      </w:r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тікелей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шарттар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қолданылады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>.</w:t>
      </w:r>
    </w:p>
    <w:p w14:paraId="07AD6A9B" w14:textId="77777777" w:rsidR="00B73A52" w:rsidRPr="00463A08" w:rsidRDefault="00B73A52" w:rsidP="00B73A5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Бұл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ретте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463A08">
        <w:rPr>
          <w:rFonts w:ascii="Times New Roman" w:hAnsi="Times New Roman" w:cs="Times New Roman"/>
          <w:b/>
          <w:bCs/>
          <w:sz w:val="30"/>
          <w:szCs w:val="30"/>
        </w:rPr>
        <w:t>қайта</w:t>
      </w:r>
      <w:proofErr w:type="spellEnd"/>
      <w:r w:rsidRPr="00463A08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b/>
          <w:bCs/>
          <w:sz w:val="30"/>
          <w:szCs w:val="30"/>
        </w:rPr>
        <w:t>өңдеудің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негізгі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үлесі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«CNPC»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және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ҚазМұнайГаз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>»-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ға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r w:rsidRPr="00463A08">
        <w:rPr>
          <w:rFonts w:ascii="Times New Roman" w:hAnsi="Times New Roman" w:cs="Times New Roman"/>
          <w:sz w:val="30"/>
          <w:szCs w:val="30"/>
          <w:lang w:val="kk-KZ"/>
        </w:rPr>
        <w:t>жатады</w:t>
      </w:r>
      <w:r w:rsidRPr="00463A08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бұл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мұнай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өнімдерінің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көтерме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және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бөлшек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сауда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нарықтарында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бәсекелестікті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дамыту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мүмкіндіктерін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шектейді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>.</w:t>
      </w:r>
    </w:p>
    <w:p w14:paraId="22DF8345" w14:textId="77777777" w:rsidR="00B73A52" w:rsidRPr="00463A08" w:rsidRDefault="00B73A52" w:rsidP="00B73A5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Бұдан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басқа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отандық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r w:rsidRPr="00463A08">
        <w:rPr>
          <w:rFonts w:ascii="Times New Roman" w:hAnsi="Times New Roman" w:cs="Times New Roman"/>
          <w:sz w:val="30"/>
          <w:szCs w:val="30"/>
          <w:lang w:val="kk-KZ"/>
        </w:rPr>
        <w:t>мұнай өңдеу зауыттарында</w:t>
      </w:r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мұнай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өңдеудің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бірыңғай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технологиялық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циклын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ұсақтау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тәжірибесі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қалыптасты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Осылайша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бұрын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Атырау </w:t>
      </w:r>
      <w:r w:rsidRPr="00463A08">
        <w:rPr>
          <w:rFonts w:ascii="Times New Roman" w:hAnsi="Times New Roman" w:cs="Times New Roman"/>
          <w:sz w:val="30"/>
          <w:szCs w:val="30"/>
          <w:lang w:val="kk-KZ"/>
        </w:rPr>
        <w:t xml:space="preserve">мұнай өңдеу зауытына жататын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зауыт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сақтау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паркі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мен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құю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эстакадаларын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үшінші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тұлғаларға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өткізуге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байланысты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барлық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сұйытылған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мұнай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газы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Сұйытылған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мұнай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газын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сақтау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паркі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>» ЖШС-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нің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сыйымдылығына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тікелей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айдалады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Жаңа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үстем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компанияның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пайда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болуы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нәтижесінде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өнімнің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түпкілікті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құны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артады</w:t>
      </w:r>
      <w:proofErr w:type="spellEnd"/>
      <w:r w:rsidRPr="00463A08">
        <w:rPr>
          <w:rFonts w:ascii="Times New Roman" w:hAnsi="Times New Roman" w:cs="Times New Roman"/>
          <w:sz w:val="30"/>
          <w:szCs w:val="30"/>
          <w:lang w:val="kk-KZ"/>
        </w:rPr>
        <w:t>.</w:t>
      </w:r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3BBA210" w14:textId="77777777" w:rsidR="00B73A52" w:rsidRPr="00463A08" w:rsidRDefault="00B73A52" w:rsidP="00B73A5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463A08">
        <w:rPr>
          <w:rFonts w:ascii="Times New Roman" w:hAnsi="Times New Roman" w:cs="Times New Roman"/>
          <w:sz w:val="30"/>
          <w:szCs w:val="30"/>
        </w:rPr>
        <w:t>Сұйытылған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мұнай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газын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өндірудің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айдаудың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және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құюдың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бірыңғай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циклін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бөлудің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осы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практикасы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Павлодар </w:t>
      </w:r>
      <w:r w:rsidRPr="00463A08">
        <w:rPr>
          <w:rFonts w:ascii="Times New Roman" w:hAnsi="Times New Roman" w:cs="Times New Roman"/>
          <w:sz w:val="30"/>
          <w:szCs w:val="30"/>
          <w:lang w:val="kk-KZ"/>
        </w:rPr>
        <w:t>мұнай-химиялық зауыты</w:t>
      </w:r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қызметінде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көрініс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тапты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онда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соңғысы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өнімді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байыту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жеткізу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процесіне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қатысатын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мүлік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сатылды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>.</w:t>
      </w:r>
    </w:p>
    <w:p w14:paraId="00454244" w14:textId="77777777" w:rsidR="00B73A52" w:rsidRPr="00463A08" w:rsidRDefault="00B73A52" w:rsidP="00B73A5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463A08">
        <w:rPr>
          <w:rFonts w:ascii="Times New Roman" w:hAnsi="Times New Roman" w:cs="Times New Roman"/>
          <w:b/>
          <w:bCs/>
          <w:sz w:val="30"/>
          <w:szCs w:val="30"/>
        </w:rPr>
        <w:t>Көтерме</w:t>
      </w:r>
      <w:proofErr w:type="spellEnd"/>
      <w:r w:rsidRPr="00463A08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b/>
          <w:bCs/>
          <w:sz w:val="30"/>
          <w:szCs w:val="30"/>
        </w:rPr>
        <w:t>сауда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нарығында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негізгі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мұнай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жеткізушілер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– «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Petrosun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>» ЖШС, «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Petroleum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Operating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» ЖШС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және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Қазмұнайгаз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» АҚ -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ішкі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нарыққа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мұнай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жеткізудің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жалпы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көлемінің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80%-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ын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алып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, «CNPC»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және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ҚазМұнайГаз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»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тобына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кіретін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жер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қойнауын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пайдаланушылардан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шикізат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сатып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алады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>.</w:t>
      </w:r>
    </w:p>
    <w:p w14:paraId="7C0BE751" w14:textId="77777777" w:rsidR="00B73A52" w:rsidRPr="00463A08" w:rsidRDefault="00B73A52" w:rsidP="00B73A5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63A08">
        <w:rPr>
          <w:rFonts w:ascii="Times New Roman" w:hAnsi="Times New Roman" w:cs="Times New Roman"/>
          <w:sz w:val="30"/>
          <w:szCs w:val="30"/>
        </w:rPr>
        <w:lastRenderedPageBreak/>
        <w:t xml:space="preserve">11 млн. тонна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мұнай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өнімдерінің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үштен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екісі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тікелей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бөлшек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сауда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желілеріне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үштен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бірі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әдетте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қандай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да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бір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инфрақұрылымы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жоқ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қайталама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көтерме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сауда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жеткізушілеріне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өткізіледі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>.</w:t>
      </w:r>
    </w:p>
    <w:p w14:paraId="6FB60C9B" w14:textId="77777777" w:rsidR="00B73A52" w:rsidRPr="00463A08" w:rsidRDefault="00B73A52" w:rsidP="00B73A5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463A08">
        <w:rPr>
          <w:rFonts w:ascii="Times New Roman" w:hAnsi="Times New Roman" w:cs="Times New Roman"/>
          <w:sz w:val="30"/>
          <w:szCs w:val="30"/>
        </w:rPr>
        <w:t>Қазақстандық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отын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қауымдастығының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деректері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бойынша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тәуелсіз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автожанармай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r w:rsidRPr="00463A08">
        <w:rPr>
          <w:rFonts w:ascii="Times New Roman" w:hAnsi="Times New Roman" w:cs="Times New Roman"/>
          <w:sz w:val="30"/>
          <w:szCs w:val="30"/>
          <w:lang w:val="kk-KZ"/>
        </w:rPr>
        <w:t xml:space="preserve">құю станцияларының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желілері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делдалдардан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мұнай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өнімдерінің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жетіспейтін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көлемін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алады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>: Гелиос - 65%, Газпром Нефть-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Қазақстан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- 80%,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ұсақ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желілер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– 90%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дейін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>.</w:t>
      </w:r>
    </w:p>
    <w:p w14:paraId="360E7A0A" w14:textId="77777777" w:rsidR="00B73A52" w:rsidRPr="00463A08" w:rsidRDefault="00B73A52" w:rsidP="00B73A5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Мұнай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өнімдерінің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көтерме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сауда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нарығындағы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баға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белгілеу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де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нарықтық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емес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сипатқа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ие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Тікелей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шарттар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қолданылады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биржалық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сауда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ішкі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нарықтың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жалпы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көлемінің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10% - на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ғана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таралады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>.</w:t>
      </w:r>
    </w:p>
    <w:p w14:paraId="646CA27B" w14:textId="77777777" w:rsidR="00B73A52" w:rsidRPr="00463A08" w:rsidRDefault="00B73A52" w:rsidP="00B73A5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Мұндай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жағдайларда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ірі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мұнай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жеткізушілердің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маржиналдылығы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30% -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ға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, ал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үлестес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делдалдар</w:t>
      </w:r>
      <w:proofErr w:type="spellEnd"/>
      <w:r w:rsidRPr="00463A08">
        <w:rPr>
          <w:rFonts w:ascii="Times New Roman" w:hAnsi="Times New Roman" w:cs="Times New Roman"/>
          <w:sz w:val="30"/>
          <w:szCs w:val="30"/>
          <w:lang w:val="kk-KZ"/>
        </w:rPr>
        <w:t xml:space="preserve"> </w:t>
      </w:r>
      <w:r w:rsidRPr="00463A08">
        <w:rPr>
          <w:rFonts w:ascii="Times New Roman" w:hAnsi="Times New Roman" w:cs="Times New Roman"/>
          <w:sz w:val="30"/>
          <w:szCs w:val="30"/>
        </w:rPr>
        <w:t>-</w:t>
      </w:r>
      <w:r w:rsidRPr="00463A08">
        <w:rPr>
          <w:rFonts w:ascii="Times New Roman" w:hAnsi="Times New Roman" w:cs="Times New Roman"/>
          <w:sz w:val="30"/>
          <w:szCs w:val="30"/>
          <w:lang w:val="kk-KZ"/>
        </w:rPr>
        <w:t xml:space="preserve"> </w:t>
      </w:r>
      <w:r w:rsidRPr="00463A08">
        <w:rPr>
          <w:rFonts w:ascii="Times New Roman" w:hAnsi="Times New Roman" w:cs="Times New Roman"/>
          <w:sz w:val="30"/>
          <w:szCs w:val="30"/>
        </w:rPr>
        <w:t xml:space="preserve">10-15% -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ға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жетеді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>.</w:t>
      </w:r>
    </w:p>
    <w:p w14:paraId="36A22226" w14:textId="77777777" w:rsidR="00B73A52" w:rsidRPr="00463A08" w:rsidRDefault="00B73A52" w:rsidP="00B73A5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463A08">
        <w:rPr>
          <w:rFonts w:ascii="Times New Roman" w:hAnsi="Times New Roman" w:cs="Times New Roman"/>
          <w:sz w:val="30"/>
          <w:szCs w:val="30"/>
        </w:rPr>
        <w:t>Сонымен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қатар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, 2021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жылы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мұнай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өнімдерінің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биржалық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сауда-саттығы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басталды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>.</w:t>
      </w:r>
    </w:p>
    <w:p w14:paraId="0504E101" w14:textId="77777777" w:rsidR="00B73A52" w:rsidRPr="00463A08" w:rsidRDefault="00B73A52" w:rsidP="00B73A5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Мәселен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, 2021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жылдың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наурыз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айының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соңында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бензин мен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битуммен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биржалық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сауда-саттық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басталды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Бензиннің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бастапқы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бағасы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ірі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r w:rsidRPr="00463A08">
        <w:rPr>
          <w:rFonts w:ascii="Times New Roman" w:hAnsi="Times New Roman" w:cs="Times New Roman"/>
          <w:sz w:val="30"/>
          <w:szCs w:val="30"/>
          <w:lang w:val="kk-KZ"/>
        </w:rPr>
        <w:t>берушілердің</w:t>
      </w:r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ең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төменгі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бағалары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деңгейінде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r w:rsidRPr="00463A08">
        <w:rPr>
          <w:rFonts w:ascii="Times New Roman" w:hAnsi="Times New Roman" w:cs="Times New Roman"/>
          <w:sz w:val="30"/>
          <w:szCs w:val="30"/>
          <w:lang w:val="kk-KZ"/>
        </w:rPr>
        <w:t>қосылған құн салығы</w:t>
      </w:r>
      <w:r w:rsidRPr="00463A08">
        <w:rPr>
          <w:rFonts w:ascii="Times New Roman" w:hAnsi="Times New Roman" w:cs="Times New Roman"/>
          <w:sz w:val="30"/>
          <w:szCs w:val="30"/>
        </w:rPr>
        <w:t xml:space="preserve">мен 174-178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мың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теңге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>/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тн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r w:rsidRPr="00463A08">
        <w:rPr>
          <w:rFonts w:ascii="Times New Roman" w:hAnsi="Times New Roman" w:cs="Times New Roman"/>
          <w:i/>
          <w:iCs/>
          <w:sz w:val="24"/>
          <w:szCs w:val="24"/>
        </w:rPr>
        <w:t xml:space="preserve">(~ 130-134 </w:t>
      </w:r>
      <w:proofErr w:type="spellStart"/>
      <w:r w:rsidRPr="00463A08">
        <w:rPr>
          <w:rFonts w:ascii="Times New Roman" w:hAnsi="Times New Roman" w:cs="Times New Roman"/>
          <w:i/>
          <w:iCs/>
          <w:sz w:val="24"/>
          <w:szCs w:val="24"/>
        </w:rPr>
        <w:t>тг</w:t>
      </w:r>
      <w:proofErr w:type="spellEnd"/>
      <w:r w:rsidRPr="00463A08">
        <w:rPr>
          <w:rFonts w:ascii="Times New Roman" w:hAnsi="Times New Roman" w:cs="Times New Roman"/>
          <w:i/>
          <w:iCs/>
          <w:sz w:val="24"/>
          <w:szCs w:val="24"/>
        </w:rPr>
        <w:t>/л)</w:t>
      </w:r>
      <w:r w:rsidRPr="00463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мөлшерінде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қалыптасты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>.</w:t>
      </w:r>
    </w:p>
    <w:p w14:paraId="44E93A44" w14:textId="77777777" w:rsidR="008E40B9" w:rsidRPr="00463A08" w:rsidRDefault="008E40B9" w:rsidP="008E40B9">
      <w:pPr>
        <w:pStyle w:val="a3"/>
        <w:spacing w:after="0" w:line="276" w:lineRule="auto"/>
        <w:ind w:left="0" w:firstLine="696"/>
        <w:jc w:val="both"/>
        <w:rPr>
          <w:rFonts w:asciiTheme="majorBidi" w:hAnsiTheme="majorBidi" w:cstheme="majorBidi"/>
          <w:sz w:val="30"/>
          <w:szCs w:val="30"/>
        </w:rPr>
      </w:pPr>
      <w:r w:rsidRPr="00463A08">
        <w:rPr>
          <w:rFonts w:asciiTheme="majorBidi" w:hAnsiTheme="majorBidi" w:cstheme="majorBidi"/>
          <w:sz w:val="30"/>
          <w:szCs w:val="30"/>
        </w:rPr>
        <w:t>Вместе с тем, в 2021 году стартовали биржевые торги нефтепродуктами.</w:t>
      </w:r>
    </w:p>
    <w:p w14:paraId="426D137A" w14:textId="77777777" w:rsidR="008E40B9" w:rsidRPr="00463A08" w:rsidRDefault="008E40B9" w:rsidP="008E40B9">
      <w:pPr>
        <w:pStyle w:val="a3"/>
        <w:spacing w:after="0" w:line="276" w:lineRule="auto"/>
        <w:ind w:left="0" w:firstLine="696"/>
        <w:jc w:val="both"/>
        <w:rPr>
          <w:rFonts w:asciiTheme="majorBidi" w:hAnsiTheme="majorBidi" w:cstheme="majorBidi"/>
          <w:sz w:val="30"/>
          <w:szCs w:val="30"/>
        </w:rPr>
      </w:pPr>
      <w:r w:rsidRPr="00463A08">
        <w:rPr>
          <w:rFonts w:asciiTheme="majorBidi" w:hAnsiTheme="majorBidi" w:cstheme="majorBidi"/>
          <w:sz w:val="30"/>
          <w:szCs w:val="30"/>
        </w:rPr>
        <w:t xml:space="preserve">Так, к примеру, в конце марта 2021 года стартовали биржевые торги бензином и битумом. Стартовая цена бензина сформировалась на уровне наиболее низких цен крупнейших давальцев в размере 174 – 178 тыс. </w:t>
      </w:r>
      <w:proofErr w:type="spellStart"/>
      <w:r w:rsidRPr="00463A08">
        <w:rPr>
          <w:rFonts w:asciiTheme="majorBidi" w:hAnsiTheme="majorBidi" w:cstheme="majorBidi"/>
          <w:sz w:val="30"/>
          <w:szCs w:val="30"/>
        </w:rPr>
        <w:t>тг</w:t>
      </w:r>
      <w:proofErr w:type="spellEnd"/>
      <w:r w:rsidRPr="00463A08">
        <w:rPr>
          <w:rFonts w:asciiTheme="majorBidi" w:hAnsiTheme="majorBidi" w:cstheme="majorBidi"/>
          <w:sz w:val="30"/>
          <w:szCs w:val="30"/>
        </w:rPr>
        <w:t>/</w:t>
      </w:r>
      <w:proofErr w:type="spellStart"/>
      <w:r w:rsidRPr="00463A08">
        <w:rPr>
          <w:rFonts w:asciiTheme="majorBidi" w:hAnsiTheme="majorBidi" w:cstheme="majorBidi"/>
          <w:sz w:val="30"/>
          <w:szCs w:val="30"/>
        </w:rPr>
        <w:t>тн</w:t>
      </w:r>
      <w:proofErr w:type="spellEnd"/>
      <w:r w:rsidRPr="00463A08">
        <w:rPr>
          <w:rFonts w:asciiTheme="majorBidi" w:hAnsiTheme="majorBidi" w:cstheme="majorBidi"/>
          <w:sz w:val="30"/>
          <w:szCs w:val="30"/>
        </w:rPr>
        <w:t xml:space="preserve"> с НДС (~ 130-134 </w:t>
      </w:r>
      <w:proofErr w:type="spellStart"/>
      <w:r w:rsidRPr="00463A08">
        <w:rPr>
          <w:rFonts w:asciiTheme="majorBidi" w:hAnsiTheme="majorBidi" w:cstheme="majorBidi"/>
          <w:sz w:val="30"/>
          <w:szCs w:val="30"/>
        </w:rPr>
        <w:t>тг</w:t>
      </w:r>
      <w:proofErr w:type="spellEnd"/>
      <w:r w:rsidRPr="00463A08">
        <w:rPr>
          <w:rFonts w:asciiTheme="majorBidi" w:hAnsiTheme="majorBidi" w:cstheme="majorBidi"/>
          <w:sz w:val="30"/>
          <w:szCs w:val="30"/>
        </w:rPr>
        <w:t>/л).</w:t>
      </w:r>
    </w:p>
    <w:p w14:paraId="6D9101D0" w14:textId="77777777" w:rsidR="008E40B9" w:rsidRPr="00463A08" w:rsidRDefault="008E40B9" w:rsidP="008E40B9">
      <w:pPr>
        <w:pStyle w:val="a3"/>
        <w:spacing w:after="0" w:line="276" w:lineRule="auto"/>
        <w:ind w:left="0" w:firstLine="696"/>
        <w:jc w:val="both"/>
        <w:rPr>
          <w:rFonts w:asciiTheme="majorBidi" w:hAnsiTheme="majorBidi" w:cstheme="majorBidi"/>
          <w:sz w:val="30"/>
          <w:szCs w:val="30"/>
        </w:rPr>
      </w:pPr>
      <w:r w:rsidRPr="00463A08">
        <w:rPr>
          <w:rFonts w:asciiTheme="majorBidi" w:hAnsiTheme="majorBidi" w:cstheme="majorBidi"/>
          <w:sz w:val="30"/>
          <w:szCs w:val="30"/>
        </w:rPr>
        <w:t xml:space="preserve">Рост цены на биржевых торгах был вызван повышенным спросом ввиду наличия технических проблем (АНПЗ с апреля </w:t>
      </w:r>
      <w:proofErr w:type="spellStart"/>
      <w:r w:rsidRPr="00463A08">
        <w:rPr>
          <w:rFonts w:asciiTheme="majorBidi" w:hAnsiTheme="majorBidi" w:cstheme="majorBidi"/>
          <w:sz w:val="30"/>
          <w:szCs w:val="30"/>
        </w:rPr>
        <w:t>т.г</w:t>
      </w:r>
      <w:proofErr w:type="spellEnd"/>
      <w:r w:rsidRPr="00463A08">
        <w:rPr>
          <w:rFonts w:asciiTheme="majorBidi" w:hAnsiTheme="majorBidi" w:cstheme="majorBidi"/>
          <w:sz w:val="30"/>
          <w:szCs w:val="30"/>
        </w:rPr>
        <w:t xml:space="preserve">. ремонт крекинга), планируемых капитальных ремонтов на НПЗ (ПКОП май </w:t>
      </w:r>
      <w:proofErr w:type="spellStart"/>
      <w:r w:rsidRPr="00463A08">
        <w:rPr>
          <w:rFonts w:asciiTheme="majorBidi" w:hAnsiTheme="majorBidi" w:cstheme="majorBidi"/>
          <w:sz w:val="30"/>
          <w:szCs w:val="30"/>
        </w:rPr>
        <w:t>т.г</w:t>
      </w:r>
      <w:proofErr w:type="spellEnd"/>
      <w:r w:rsidRPr="00463A08">
        <w:rPr>
          <w:rFonts w:asciiTheme="majorBidi" w:hAnsiTheme="majorBidi" w:cstheme="majorBidi"/>
          <w:sz w:val="30"/>
          <w:szCs w:val="30"/>
        </w:rPr>
        <w:t xml:space="preserve">., перенесенный с прошлого года), а также ростом цены в приграничных районах РФ (опт 305 тыс. </w:t>
      </w:r>
      <w:proofErr w:type="spellStart"/>
      <w:r w:rsidRPr="00463A08">
        <w:rPr>
          <w:rFonts w:asciiTheme="majorBidi" w:hAnsiTheme="majorBidi" w:cstheme="majorBidi"/>
          <w:sz w:val="30"/>
          <w:szCs w:val="30"/>
        </w:rPr>
        <w:t>тг</w:t>
      </w:r>
      <w:proofErr w:type="spellEnd"/>
      <w:r w:rsidRPr="00463A08">
        <w:rPr>
          <w:rFonts w:asciiTheme="majorBidi" w:hAnsiTheme="majorBidi" w:cstheme="majorBidi"/>
          <w:sz w:val="30"/>
          <w:szCs w:val="30"/>
        </w:rPr>
        <w:t>/</w:t>
      </w:r>
      <w:proofErr w:type="spellStart"/>
      <w:r w:rsidRPr="00463A08">
        <w:rPr>
          <w:rFonts w:asciiTheme="majorBidi" w:hAnsiTheme="majorBidi" w:cstheme="majorBidi"/>
          <w:sz w:val="30"/>
          <w:szCs w:val="30"/>
        </w:rPr>
        <w:t>тн</w:t>
      </w:r>
      <w:proofErr w:type="spellEnd"/>
      <w:r w:rsidRPr="00463A08">
        <w:rPr>
          <w:rFonts w:asciiTheme="majorBidi" w:hAnsiTheme="majorBidi" w:cstheme="majorBidi"/>
          <w:sz w:val="30"/>
          <w:szCs w:val="30"/>
        </w:rPr>
        <w:t xml:space="preserve">, розница 255 </w:t>
      </w:r>
      <w:proofErr w:type="spellStart"/>
      <w:r w:rsidRPr="00463A08">
        <w:rPr>
          <w:rFonts w:asciiTheme="majorBidi" w:hAnsiTheme="majorBidi" w:cstheme="majorBidi"/>
          <w:sz w:val="30"/>
          <w:szCs w:val="30"/>
        </w:rPr>
        <w:t>тг</w:t>
      </w:r>
      <w:proofErr w:type="spellEnd"/>
      <w:r w:rsidRPr="00463A08">
        <w:rPr>
          <w:rFonts w:asciiTheme="majorBidi" w:hAnsiTheme="majorBidi" w:cstheme="majorBidi"/>
          <w:sz w:val="30"/>
          <w:szCs w:val="30"/>
        </w:rPr>
        <w:t xml:space="preserve">/л). </w:t>
      </w:r>
    </w:p>
    <w:p w14:paraId="6EFF883D" w14:textId="77777777" w:rsidR="008E40B9" w:rsidRPr="00463A08" w:rsidRDefault="008E40B9" w:rsidP="008E40B9">
      <w:pPr>
        <w:pStyle w:val="a3"/>
        <w:spacing w:after="0" w:line="276" w:lineRule="auto"/>
        <w:ind w:left="0" w:firstLine="696"/>
        <w:jc w:val="both"/>
        <w:rPr>
          <w:rFonts w:asciiTheme="majorBidi" w:hAnsiTheme="majorBidi" w:cstheme="majorBidi"/>
          <w:sz w:val="30"/>
          <w:szCs w:val="30"/>
        </w:rPr>
      </w:pPr>
      <w:r w:rsidRPr="00463A08">
        <w:rPr>
          <w:rFonts w:asciiTheme="majorBidi" w:hAnsiTheme="majorBidi" w:cstheme="majorBidi"/>
          <w:sz w:val="30"/>
          <w:szCs w:val="30"/>
        </w:rPr>
        <w:t>Во избежание, в сложившихся обстоятельствах, дискредитации биржевой торговли бензинами, в целях сдерживания роста цен в период предстоящего проведения плановых ремонтных работ на НПЗ РК, торги бензином на торгах были приостановлены до завершения ремонтных работ и стабилизации ситуации.</w:t>
      </w:r>
    </w:p>
    <w:p w14:paraId="5C1A79C7" w14:textId="77777777" w:rsidR="008E40B9" w:rsidRPr="00463A08" w:rsidRDefault="008E40B9" w:rsidP="008E40B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63A08">
        <w:rPr>
          <w:rFonts w:ascii="Times New Roman" w:hAnsi="Times New Roman" w:cs="Times New Roman"/>
          <w:sz w:val="30"/>
          <w:szCs w:val="30"/>
        </w:rPr>
        <w:lastRenderedPageBreak/>
        <w:tab/>
        <w:t xml:space="preserve">Так, на последних торгах 21 декабря 2021 года состоялись очередные биржевые торги бензином. Средневзвешенный индекс у завода ПКОП </w:t>
      </w:r>
      <w:r w:rsidRPr="00463A08">
        <w:rPr>
          <w:rFonts w:ascii="Times New Roman" w:hAnsi="Times New Roman" w:cs="Times New Roman"/>
          <w:b/>
          <w:bCs/>
          <w:sz w:val="30"/>
          <w:szCs w:val="30"/>
        </w:rPr>
        <w:t>217,7</w:t>
      </w:r>
      <w:r w:rsidRPr="00463A08">
        <w:rPr>
          <w:rFonts w:ascii="Times New Roman" w:hAnsi="Times New Roman" w:cs="Times New Roman"/>
          <w:sz w:val="30"/>
          <w:szCs w:val="30"/>
        </w:rPr>
        <w:t xml:space="preserve"> тыс. тенге за тонну, у завода ПНХЗ </w:t>
      </w:r>
      <w:r w:rsidRPr="00463A08">
        <w:rPr>
          <w:rFonts w:ascii="Times New Roman" w:hAnsi="Times New Roman" w:cs="Times New Roman"/>
          <w:b/>
          <w:bCs/>
          <w:sz w:val="30"/>
          <w:szCs w:val="30"/>
        </w:rPr>
        <w:t>213,1</w:t>
      </w:r>
      <w:r w:rsidRPr="00463A08">
        <w:rPr>
          <w:rFonts w:ascii="Times New Roman" w:hAnsi="Times New Roman" w:cs="Times New Roman"/>
          <w:sz w:val="30"/>
          <w:szCs w:val="30"/>
        </w:rPr>
        <w:t xml:space="preserve"> тыс. тенге за тонну.</w:t>
      </w:r>
    </w:p>
    <w:p w14:paraId="7EBEBD9A" w14:textId="77777777" w:rsidR="008E40B9" w:rsidRPr="00463A08" w:rsidRDefault="008E40B9" w:rsidP="008E40B9">
      <w:pPr>
        <w:spacing w:after="0" w:line="312" w:lineRule="auto"/>
        <w:ind w:firstLine="709"/>
        <w:jc w:val="both"/>
        <w:rPr>
          <w:rFonts w:ascii="Times New Roman" w:hAnsi="Times New Roman" w:cs="Times New Roman"/>
          <w:iCs/>
          <w:sz w:val="28"/>
          <w:szCs w:val="36"/>
        </w:rPr>
      </w:pPr>
    </w:p>
    <w:p w14:paraId="767CB5E0" w14:textId="77777777" w:rsidR="008E40B9" w:rsidRPr="00463A08" w:rsidRDefault="008E40B9" w:rsidP="008E40B9">
      <w:pPr>
        <w:spacing w:after="0" w:line="312" w:lineRule="auto"/>
        <w:ind w:firstLine="709"/>
        <w:jc w:val="both"/>
        <w:rPr>
          <w:rFonts w:ascii="Times New Roman" w:hAnsi="Times New Roman" w:cs="Times New Roman"/>
          <w:iCs/>
          <w:sz w:val="28"/>
          <w:szCs w:val="36"/>
        </w:rPr>
      </w:pPr>
      <w:r w:rsidRPr="00463A08">
        <w:rPr>
          <w:rFonts w:ascii="Times New Roman" w:hAnsi="Times New Roman" w:cs="Times New Roman"/>
          <w:b/>
          <w:bCs/>
          <w:iCs/>
          <w:sz w:val="28"/>
          <w:szCs w:val="36"/>
        </w:rPr>
        <w:t>Розничный сегмент</w:t>
      </w:r>
      <w:r w:rsidRPr="00463A08">
        <w:rPr>
          <w:rFonts w:ascii="Times New Roman" w:hAnsi="Times New Roman" w:cs="Times New Roman"/>
          <w:iCs/>
          <w:sz w:val="28"/>
          <w:szCs w:val="36"/>
        </w:rPr>
        <w:t xml:space="preserve"> представлен крупными сетями автозаправочных станций (АЗС) в лице: ТОО «</w:t>
      </w:r>
      <w:bookmarkStart w:id="0" w:name="_Hlk98396143"/>
      <w:proofErr w:type="spellStart"/>
      <w:r w:rsidRPr="00463A08">
        <w:rPr>
          <w:rFonts w:ascii="Times New Roman" w:hAnsi="Times New Roman" w:cs="Times New Roman"/>
          <w:iCs/>
          <w:sz w:val="28"/>
          <w:szCs w:val="36"/>
        </w:rPr>
        <w:t>Petro</w:t>
      </w:r>
      <w:proofErr w:type="spellEnd"/>
      <w:r w:rsidRPr="00463A08">
        <w:rPr>
          <w:rFonts w:ascii="Times New Roman" w:hAnsi="Times New Roman" w:cs="Times New Roman"/>
          <w:iCs/>
          <w:sz w:val="28"/>
          <w:szCs w:val="36"/>
        </w:rPr>
        <w:t xml:space="preserve"> </w:t>
      </w:r>
      <w:proofErr w:type="spellStart"/>
      <w:r w:rsidRPr="00463A08">
        <w:rPr>
          <w:rFonts w:ascii="Times New Roman" w:hAnsi="Times New Roman" w:cs="Times New Roman"/>
          <w:iCs/>
          <w:sz w:val="28"/>
          <w:szCs w:val="36"/>
        </w:rPr>
        <w:t>Retail</w:t>
      </w:r>
      <w:bookmarkEnd w:id="0"/>
      <w:proofErr w:type="spellEnd"/>
      <w:r w:rsidRPr="00463A08">
        <w:rPr>
          <w:rFonts w:ascii="Times New Roman" w:hAnsi="Times New Roman" w:cs="Times New Roman"/>
          <w:iCs/>
          <w:sz w:val="28"/>
          <w:szCs w:val="36"/>
        </w:rPr>
        <w:t>, ТОО «</w:t>
      </w:r>
      <w:proofErr w:type="spellStart"/>
      <w:r w:rsidRPr="00463A08">
        <w:rPr>
          <w:rFonts w:ascii="Times New Roman" w:hAnsi="Times New Roman" w:cs="Times New Roman"/>
          <w:iCs/>
          <w:sz w:val="28"/>
          <w:szCs w:val="36"/>
        </w:rPr>
        <w:t>Sinooil</w:t>
      </w:r>
      <w:proofErr w:type="spellEnd"/>
      <w:r w:rsidRPr="00463A08">
        <w:rPr>
          <w:rFonts w:ascii="Times New Roman" w:hAnsi="Times New Roman" w:cs="Times New Roman"/>
          <w:iCs/>
          <w:sz w:val="28"/>
          <w:szCs w:val="36"/>
        </w:rPr>
        <w:t>», ТОО «Гелиос», ТОО «Газпромнефть-Казахстан», ТОО «</w:t>
      </w:r>
      <w:proofErr w:type="spellStart"/>
      <w:r w:rsidRPr="00463A08">
        <w:rPr>
          <w:rFonts w:ascii="Times New Roman" w:hAnsi="Times New Roman" w:cs="Times New Roman"/>
          <w:iCs/>
          <w:sz w:val="28"/>
          <w:szCs w:val="36"/>
        </w:rPr>
        <w:t>Автогаз</w:t>
      </w:r>
      <w:proofErr w:type="spellEnd"/>
      <w:r w:rsidRPr="00463A08">
        <w:rPr>
          <w:rFonts w:ascii="Times New Roman" w:hAnsi="Times New Roman" w:cs="Times New Roman"/>
          <w:iCs/>
          <w:sz w:val="28"/>
          <w:szCs w:val="36"/>
        </w:rPr>
        <w:t xml:space="preserve"> </w:t>
      </w:r>
      <w:proofErr w:type="spellStart"/>
      <w:r w:rsidRPr="00463A08">
        <w:rPr>
          <w:rFonts w:ascii="Times New Roman" w:hAnsi="Times New Roman" w:cs="Times New Roman"/>
          <w:iCs/>
          <w:sz w:val="28"/>
          <w:szCs w:val="36"/>
        </w:rPr>
        <w:t>Трэйд</w:t>
      </w:r>
      <w:proofErr w:type="spellEnd"/>
      <w:r w:rsidRPr="00463A08">
        <w:rPr>
          <w:rFonts w:ascii="Times New Roman" w:hAnsi="Times New Roman" w:cs="Times New Roman"/>
          <w:iCs/>
          <w:sz w:val="28"/>
          <w:szCs w:val="36"/>
        </w:rPr>
        <w:t>» - «</w:t>
      </w:r>
      <w:proofErr w:type="spellStart"/>
      <w:r w:rsidRPr="00463A08">
        <w:rPr>
          <w:rFonts w:ascii="Times New Roman" w:hAnsi="Times New Roman" w:cs="Times New Roman"/>
          <w:iCs/>
          <w:sz w:val="28"/>
          <w:szCs w:val="36"/>
        </w:rPr>
        <w:t>GazEnergy</w:t>
      </w:r>
      <w:proofErr w:type="spellEnd"/>
      <w:r w:rsidRPr="00463A08">
        <w:rPr>
          <w:rFonts w:ascii="Times New Roman" w:hAnsi="Times New Roman" w:cs="Times New Roman"/>
          <w:iCs/>
          <w:sz w:val="28"/>
          <w:szCs w:val="36"/>
        </w:rPr>
        <w:t xml:space="preserve">», ТОО </w:t>
      </w:r>
      <w:bookmarkStart w:id="1" w:name="_Hlk98396210"/>
      <w:r w:rsidRPr="00463A08">
        <w:rPr>
          <w:rFonts w:ascii="Times New Roman" w:hAnsi="Times New Roman" w:cs="Times New Roman"/>
          <w:iCs/>
          <w:sz w:val="28"/>
          <w:szCs w:val="36"/>
        </w:rPr>
        <w:t>«</w:t>
      </w:r>
      <w:proofErr w:type="spellStart"/>
      <w:r w:rsidRPr="00463A08">
        <w:rPr>
          <w:rFonts w:ascii="Times New Roman" w:hAnsi="Times New Roman" w:cs="Times New Roman"/>
          <w:iCs/>
          <w:sz w:val="28"/>
          <w:szCs w:val="36"/>
        </w:rPr>
        <w:t>Royal</w:t>
      </w:r>
      <w:proofErr w:type="spellEnd"/>
      <w:r w:rsidRPr="00463A08">
        <w:rPr>
          <w:rFonts w:ascii="Times New Roman" w:hAnsi="Times New Roman" w:cs="Times New Roman"/>
          <w:iCs/>
          <w:sz w:val="28"/>
          <w:szCs w:val="36"/>
        </w:rPr>
        <w:t xml:space="preserve"> </w:t>
      </w:r>
      <w:proofErr w:type="spellStart"/>
      <w:r w:rsidRPr="00463A08">
        <w:rPr>
          <w:rFonts w:ascii="Times New Roman" w:hAnsi="Times New Roman" w:cs="Times New Roman"/>
          <w:iCs/>
          <w:sz w:val="28"/>
          <w:szCs w:val="36"/>
        </w:rPr>
        <w:t>Petrol</w:t>
      </w:r>
      <w:proofErr w:type="spellEnd"/>
      <w:r w:rsidRPr="00463A08">
        <w:rPr>
          <w:rFonts w:ascii="Times New Roman" w:hAnsi="Times New Roman" w:cs="Times New Roman"/>
          <w:iCs/>
          <w:sz w:val="28"/>
          <w:szCs w:val="36"/>
        </w:rPr>
        <w:t>».</w:t>
      </w:r>
      <w:bookmarkEnd w:id="1"/>
    </w:p>
    <w:p w14:paraId="295A592C" w14:textId="77777777" w:rsidR="008E40B9" w:rsidRPr="00463A08" w:rsidRDefault="008E40B9" w:rsidP="008E40B9">
      <w:pPr>
        <w:spacing w:after="0" w:line="312" w:lineRule="auto"/>
        <w:ind w:firstLine="709"/>
        <w:jc w:val="both"/>
        <w:rPr>
          <w:rFonts w:ascii="Times New Roman" w:hAnsi="Times New Roman" w:cs="Times New Roman"/>
          <w:iCs/>
          <w:sz w:val="28"/>
          <w:szCs w:val="36"/>
        </w:rPr>
      </w:pPr>
      <w:r w:rsidRPr="00463A08">
        <w:rPr>
          <w:rFonts w:ascii="Times New Roman" w:hAnsi="Times New Roman" w:cs="Times New Roman"/>
          <w:iCs/>
          <w:sz w:val="28"/>
          <w:szCs w:val="36"/>
        </w:rPr>
        <w:t>На их долю приходится более 50% рынка с концентрацией в столице и областных центрах республики.</w:t>
      </w:r>
    </w:p>
    <w:p w14:paraId="0A1BBE23" w14:textId="77777777" w:rsidR="008E40B9" w:rsidRPr="00463A08" w:rsidRDefault="008E40B9" w:rsidP="008E40B9">
      <w:pPr>
        <w:spacing w:after="0" w:line="312" w:lineRule="auto"/>
        <w:ind w:firstLine="709"/>
        <w:jc w:val="both"/>
        <w:rPr>
          <w:rFonts w:ascii="Times New Roman" w:hAnsi="Times New Roman" w:cs="Times New Roman"/>
          <w:iCs/>
          <w:sz w:val="28"/>
          <w:szCs w:val="36"/>
        </w:rPr>
      </w:pPr>
      <w:r w:rsidRPr="00463A08">
        <w:rPr>
          <w:rFonts w:ascii="Times New Roman" w:hAnsi="Times New Roman" w:cs="Times New Roman"/>
          <w:iCs/>
          <w:sz w:val="28"/>
          <w:szCs w:val="36"/>
        </w:rPr>
        <w:t xml:space="preserve">При этом, если </w:t>
      </w:r>
      <w:proofErr w:type="spellStart"/>
      <w:r w:rsidRPr="00463A08">
        <w:rPr>
          <w:rFonts w:ascii="Times New Roman" w:hAnsi="Times New Roman" w:cs="Times New Roman"/>
          <w:iCs/>
          <w:sz w:val="28"/>
          <w:szCs w:val="36"/>
        </w:rPr>
        <w:t>Sinooil</w:t>
      </w:r>
      <w:proofErr w:type="spellEnd"/>
      <w:r w:rsidRPr="00463A08">
        <w:rPr>
          <w:rFonts w:ascii="Times New Roman" w:hAnsi="Times New Roman" w:cs="Times New Roman"/>
          <w:iCs/>
          <w:sz w:val="28"/>
          <w:szCs w:val="36"/>
        </w:rPr>
        <w:t xml:space="preserve"> приобретает объемы напрямую у своей аффилированной компании </w:t>
      </w:r>
      <w:proofErr w:type="spellStart"/>
      <w:r w:rsidRPr="00463A08">
        <w:rPr>
          <w:rFonts w:ascii="Times New Roman" w:hAnsi="Times New Roman" w:cs="Times New Roman"/>
          <w:iCs/>
          <w:sz w:val="28"/>
          <w:szCs w:val="36"/>
        </w:rPr>
        <w:t>Petrosun</w:t>
      </w:r>
      <w:proofErr w:type="spellEnd"/>
      <w:r w:rsidRPr="00463A08">
        <w:rPr>
          <w:rFonts w:ascii="Times New Roman" w:hAnsi="Times New Roman" w:cs="Times New Roman"/>
          <w:iCs/>
          <w:sz w:val="28"/>
          <w:szCs w:val="36"/>
        </w:rPr>
        <w:t xml:space="preserve">, то </w:t>
      </w:r>
      <w:proofErr w:type="spellStart"/>
      <w:r w:rsidRPr="00463A08">
        <w:rPr>
          <w:rFonts w:ascii="Times New Roman" w:hAnsi="Times New Roman" w:cs="Times New Roman"/>
          <w:iCs/>
          <w:sz w:val="28"/>
          <w:szCs w:val="36"/>
        </w:rPr>
        <w:t>Petro</w:t>
      </w:r>
      <w:proofErr w:type="spellEnd"/>
      <w:r w:rsidRPr="00463A08">
        <w:rPr>
          <w:rFonts w:ascii="Times New Roman" w:hAnsi="Times New Roman" w:cs="Times New Roman"/>
          <w:iCs/>
          <w:sz w:val="28"/>
          <w:szCs w:val="36"/>
        </w:rPr>
        <w:t xml:space="preserve"> </w:t>
      </w:r>
      <w:proofErr w:type="spellStart"/>
      <w:r w:rsidRPr="00463A08">
        <w:rPr>
          <w:rFonts w:ascii="Times New Roman" w:hAnsi="Times New Roman" w:cs="Times New Roman"/>
          <w:iCs/>
          <w:sz w:val="28"/>
          <w:szCs w:val="36"/>
        </w:rPr>
        <w:t>Retail</w:t>
      </w:r>
      <w:proofErr w:type="spellEnd"/>
      <w:r w:rsidRPr="00463A08">
        <w:rPr>
          <w:rFonts w:ascii="Times New Roman" w:hAnsi="Times New Roman" w:cs="Times New Roman"/>
          <w:iCs/>
          <w:sz w:val="28"/>
          <w:szCs w:val="36"/>
        </w:rPr>
        <w:t xml:space="preserve"> - у бывшего собственника данной сети - </w:t>
      </w:r>
      <w:proofErr w:type="spellStart"/>
      <w:r w:rsidRPr="00463A08">
        <w:rPr>
          <w:rFonts w:ascii="Times New Roman" w:hAnsi="Times New Roman" w:cs="Times New Roman"/>
          <w:iCs/>
          <w:sz w:val="28"/>
          <w:szCs w:val="36"/>
        </w:rPr>
        <w:t>КазМунайГаз</w:t>
      </w:r>
      <w:proofErr w:type="spellEnd"/>
      <w:r w:rsidRPr="00463A08">
        <w:rPr>
          <w:rFonts w:ascii="Times New Roman" w:hAnsi="Times New Roman" w:cs="Times New Roman"/>
          <w:iCs/>
          <w:sz w:val="28"/>
          <w:szCs w:val="36"/>
        </w:rPr>
        <w:t>.</w:t>
      </w:r>
    </w:p>
    <w:p w14:paraId="6559ED53" w14:textId="77777777" w:rsidR="008E40B9" w:rsidRPr="00463A08" w:rsidRDefault="008E40B9" w:rsidP="008E40B9">
      <w:pPr>
        <w:spacing w:after="0" w:line="312" w:lineRule="auto"/>
        <w:ind w:firstLine="709"/>
        <w:jc w:val="both"/>
        <w:rPr>
          <w:rFonts w:ascii="Times New Roman" w:hAnsi="Times New Roman" w:cs="Times New Roman"/>
          <w:iCs/>
          <w:sz w:val="28"/>
          <w:szCs w:val="36"/>
        </w:rPr>
      </w:pPr>
      <w:r w:rsidRPr="00463A08">
        <w:rPr>
          <w:rFonts w:ascii="Times New Roman" w:hAnsi="Times New Roman" w:cs="Times New Roman"/>
          <w:iCs/>
          <w:sz w:val="28"/>
          <w:szCs w:val="36"/>
        </w:rPr>
        <w:t xml:space="preserve">Независимые сети в лице Гелиос и Газпромнефть-Казахстан на 20-30% осуществляют закуп у </w:t>
      </w:r>
      <w:proofErr w:type="spellStart"/>
      <w:r w:rsidRPr="00463A08">
        <w:rPr>
          <w:rFonts w:ascii="Times New Roman" w:hAnsi="Times New Roman" w:cs="Times New Roman"/>
          <w:iCs/>
          <w:sz w:val="28"/>
          <w:szCs w:val="36"/>
        </w:rPr>
        <w:t>Petrosun</w:t>
      </w:r>
      <w:proofErr w:type="spellEnd"/>
      <w:r w:rsidRPr="00463A08">
        <w:rPr>
          <w:rFonts w:ascii="Times New Roman" w:hAnsi="Times New Roman" w:cs="Times New Roman"/>
          <w:iCs/>
          <w:sz w:val="28"/>
          <w:szCs w:val="36"/>
        </w:rPr>
        <w:t xml:space="preserve">, а недостающие объемы – у посредников. Региональные и мелкие сети АЗС приобретают у </w:t>
      </w:r>
      <w:proofErr w:type="spellStart"/>
      <w:r w:rsidRPr="00463A08">
        <w:rPr>
          <w:rFonts w:ascii="Times New Roman" w:hAnsi="Times New Roman" w:cs="Times New Roman"/>
          <w:iCs/>
          <w:sz w:val="28"/>
          <w:szCs w:val="36"/>
        </w:rPr>
        <w:t>Petrosun</w:t>
      </w:r>
      <w:proofErr w:type="spellEnd"/>
      <w:r w:rsidRPr="00463A08">
        <w:rPr>
          <w:rFonts w:ascii="Times New Roman" w:hAnsi="Times New Roman" w:cs="Times New Roman"/>
          <w:iCs/>
          <w:sz w:val="28"/>
          <w:szCs w:val="36"/>
        </w:rPr>
        <w:t xml:space="preserve"> всего лишь 5-10%, а недостающие объемы - у посредников.</w:t>
      </w:r>
    </w:p>
    <w:p w14:paraId="45F2743A" w14:textId="77777777" w:rsidR="008E40B9" w:rsidRPr="00463A08" w:rsidRDefault="008E40B9" w:rsidP="008E40B9">
      <w:pPr>
        <w:spacing w:after="0" w:line="312" w:lineRule="auto"/>
        <w:ind w:firstLine="709"/>
        <w:jc w:val="both"/>
        <w:rPr>
          <w:rFonts w:ascii="Times New Roman" w:hAnsi="Times New Roman" w:cs="Times New Roman"/>
          <w:iCs/>
          <w:sz w:val="28"/>
          <w:szCs w:val="36"/>
        </w:rPr>
      </w:pPr>
      <w:r w:rsidRPr="00463A08">
        <w:rPr>
          <w:rFonts w:ascii="Times New Roman" w:hAnsi="Times New Roman" w:cs="Times New Roman"/>
          <w:iCs/>
          <w:sz w:val="28"/>
          <w:szCs w:val="36"/>
        </w:rPr>
        <w:t>Не конкурируя между собой, данные вертикально-интегрированные компании не позволяют создавать конкуренцию также со стороны независимых сетей АЗС, ограничивая им прямые продажи.</w:t>
      </w:r>
    </w:p>
    <w:p w14:paraId="01619E34" w14:textId="77777777" w:rsidR="008E40B9" w:rsidRPr="00463A08" w:rsidRDefault="008E40B9" w:rsidP="008E40B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 xml:space="preserve">Мы совместными усилиями проработали </w:t>
      </w:r>
      <w:r w:rsidRPr="00463A08">
        <w:rPr>
          <w:rFonts w:ascii="Times New Roman" w:hAnsi="Times New Roman" w:cs="Times New Roman"/>
          <w:b/>
          <w:sz w:val="28"/>
          <w:szCs w:val="28"/>
        </w:rPr>
        <w:t>новую схему рынка</w:t>
      </w:r>
      <w:r w:rsidRPr="00463A08">
        <w:rPr>
          <w:rFonts w:ascii="Times New Roman" w:hAnsi="Times New Roman" w:cs="Times New Roman"/>
          <w:sz w:val="28"/>
          <w:szCs w:val="28"/>
        </w:rPr>
        <w:t xml:space="preserve">. Она отражена </w:t>
      </w:r>
      <w:r w:rsidRPr="00463A08">
        <w:rPr>
          <w:rFonts w:ascii="Times New Roman" w:hAnsi="Times New Roman" w:cs="Times New Roman"/>
          <w:b/>
          <w:sz w:val="28"/>
          <w:szCs w:val="28"/>
        </w:rPr>
        <w:t>на слайде 1</w:t>
      </w:r>
      <w:r w:rsidRPr="00463A08">
        <w:rPr>
          <w:rFonts w:ascii="Times New Roman" w:hAnsi="Times New Roman" w:cs="Times New Roman"/>
          <w:sz w:val="28"/>
          <w:szCs w:val="28"/>
        </w:rPr>
        <w:t>.</w:t>
      </w:r>
    </w:p>
    <w:p w14:paraId="18FEEF29" w14:textId="77777777" w:rsidR="008E40B9" w:rsidRPr="00463A08" w:rsidRDefault="008E40B9" w:rsidP="008E40B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Pr="00463A08">
        <w:rPr>
          <w:rFonts w:ascii="Times New Roman" w:hAnsi="Times New Roman" w:cs="Times New Roman"/>
          <w:b/>
          <w:sz w:val="28"/>
          <w:szCs w:val="28"/>
        </w:rPr>
        <w:t>введение государственного регулирования</w:t>
      </w:r>
      <w:r w:rsidRPr="00463A08">
        <w:rPr>
          <w:rFonts w:ascii="Times New Roman" w:hAnsi="Times New Roman" w:cs="Times New Roman"/>
          <w:sz w:val="28"/>
          <w:szCs w:val="28"/>
        </w:rPr>
        <w:t xml:space="preserve"> цен на нефть и объемов ее поставок на внутренний рынок, что обеспечит стабильность цен на первых этапах </w:t>
      </w:r>
      <w:proofErr w:type="spellStart"/>
      <w:r w:rsidRPr="00463A08">
        <w:rPr>
          <w:rFonts w:ascii="Times New Roman" w:hAnsi="Times New Roman" w:cs="Times New Roman"/>
          <w:sz w:val="28"/>
          <w:szCs w:val="28"/>
        </w:rPr>
        <w:t>расконцентрации</w:t>
      </w:r>
      <w:proofErr w:type="spellEnd"/>
      <w:r w:rsidRPr="00463A08">
        <w:rPr>
          <w:rFonts w:ascii="Times New Roman" w:hAnsi="Times New Roman" w:cs="Times New Roman"/>
          <w:sz w:val="28"/>
          <w:szCs w:val="28"/>
        </w:rPr>
        <w:t xml:space="preserve">. При этом, предлагается рассмотреть вопрос включения в план поставок нефти </w:t>
      </w:r>
      <w:r w:rsidRPr="00463A08">
        <w:rPr>
          <w:rFonts w:ascii="Times New Roman" w:hAnsi="Times New Roman" w:cs="Times New Roman"/>
          <w:b/>
          <w:sz w:val="28"/>
          <w:szCs w:val="28"/>
        </w:rPr>
        <w:t>крупных месторождений</w:t>
      </w:r>
      <w:r w:rsidRPr="00463A08">
        <w:rPr>
          <w:rFonts w:ascii="Times New Roman" w:hAnsi="Times New Roman" w:cs="Times New Roman"/>
          <w:sz w:val="28"/>
          <w:szCs w:val="28"/>
        </w:rPr>
        <w:t xml:space="preserve"> </w:t>
      </w:r>
      <w:r w:rsidRPr="00463A08">
        <w:rPr>
          <w:rFonts w:ascii="Times New Roman" w:hAnsi="Times New Roman" w:cs="Times New Roman"/>
          <w:i/>
          <w:szCs w:val="28"/>
        </w:rPr>
        <w:t xml:space="preserve">(Тенгиз, Кашаган, </w:t>
      </w:r>
      <w:proofErr w:type="spellStart"/>
      <w:r w:rsidRPr="00463A08">
        <w:rPr>
          <w:rFonts w:ascii="Times New Roman" w:hAnsi="Times New Roman" w:cs="Times New Roman"/>
          <w:i/>
          <w:szCs w:val="28"/>
        </w:rPr>
        <w:t>Карачаганак</w:t>
      </w:r>
      <w:proofErr w:type="spellEnd"/>
      <w:r w:rsidRPr="00463A08">
        <w:rPr>
          <w:rFonts w:ascii="Times New Roman" w:hAnsi="Times New Roman" w:cs="Times New Roman"/>
          <w:i/>
          <w:szCs w:val="28"/>
        </w:rPr>
        <w:t xml:space="preserve">) </w:t>
      </w:r>
      <w:r w:rsidRPr="00463A08">
        <w:rPr>
          <w:rFonts w:ascii="Times New Roman" w:hAnsi="Times New Roman" w:cs="Times New Roman"/>
          <w:sz w:val="28"/>
          <w:szCs w:val="28"/>
        </w:rPr>
        <w:t xml:space="preserve">и увеличения доли </w:t>
      </w:r>
      <w:r w:rsidRPr="00463A08">
        <w:rPr>
          <w:rFonts w:ascii="Times New Roman" w:hAnsi="Times New Roman" w:cs="Times New Roman"/>
          <w:sz w:val="28"/>
          <w:szCs w:val="28"/>
          <w:lang w:val="en-US"/>
        </w:rPr>
        <w:t>CNPC</w:t>
      </w:r>
      <w:r w:rsidRPr="00463A08">
        <w:rPr>
          <w:rFonts w:ascii="Times New Roman" w:hAnsi="Times New Roman" w:cs="Times New Roman"/>
          <w:sz w:val="28"/>
          <w:szCs w:val="28"/>
        </w:rPr>
        <w:t xml:space="preserve"> по поставке нефти на рынок страны.</w:t>
      </w:r>
    </w:p>
    <w:p w14:paraId="0729A934" w14:textId="77777777" w:rsidR="008E40B9" w:rsidRPr="00463A08" w:rsidRDefault="008E40B9" w:rsidP="008E40B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 xml:space="preserve">Необходимо рассмотреть возможность </w:t>
      </w:r>
      <w:r w:rsidRPr="00463A08">
        <w:rPr>
          <w:rFonts w:ascii="Times New Roman" w:hAnsi="Times New Roman" w:cs="Times New Roman"/>
          <w:b/>
          <w:sz w:val="28"/>
          <w:szCs w:val="28"/>
        </w:rPr>
        <w:t xml:space="preserve">реализации нефти на бирже </w:t>
      </w:r>
      <w:r w:rsidRPr="00463A08">
        <w:rPr>
          <w:rFonts w:ascii="Times New Roman" w:hAnsi="Times New Roman" w:cs="Times New Roman"/>
          <w:i/>
          <w:szCs w:val="28"/>
        </w:rPr>
        <w:t>(в пилотном режиме 5-10%),</w:t>
      </w:r>
      <w:r w:rsidRPr="00463A08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463A08">
        <w:rPr>
          <w:rFonts w:ascii="Times New Roman" w:hAnsi="Times New Roman" w:cs="Times New Roman"/>
          <w:sz w:val="28"/>
          <w:szCs w:val="28"/>
        </w:rPr>
        <w:t xml:space="preserve">добываемой независимыми компаниями, и </w:t>
      </w:r>
      <w:r w:rsidRPr="00463A08">
        <w:rPr>
          <w:rFonts w:ascii="Times New Roman" w:hAnsi="Times New Roman" w:cs="Times New Roman"/>
          <w:b/>
          <w:sz w:val="28"/>
          <w:szCs w:val="28"/>
        </w:rPr>
        <w:t>увеличение торгов ГСМ</w:t>
      </w:r>
      <w:r w:rsidRPr="00463A08">
        <w:rPr>
          <w:rFonts w:ascii="Times New Roman" w:hAnsi="Times New Roman" w:cs="Times New Roman"/>
          <w:sz w:val="28"/>
          <w:szCs w:val="28"/>
        </w:rPr>
        <w:t xml:space="preserve"> </w:t>
      </w:r>
      <w:r w:rsidRPr="00463A08">
        <w:rPr>
          <w:rFonts w:ascii="Times New Roman" w:hAnsi="Times New Roman" w:cs="Times New Roman"/>
          <w:i/>
          <w:szCs w:val="28"/>
        </w:rPr>
        <w:t>(30%),</w:t>
      </w:r>
      <w:r w:rsidRPr="00463A08">
        <w:rPr>
          <w:rFonts w:ascii="Times New Roman" w:hAnsi="Times New Roman" w:cs="Times New Roman"/>
          <w:szCs w:val="28"/>
        </w:rPr>
        <w:t xml:space="preserve"> </w:t>
      </w:r>
      <w:r w:rsidRPr="00463A08">
        <w:rPr>
          <w:rFonts w:ascii="Times New Roman" w:hAnsi="Times New Roman" w:cs="Times New Roman"/>
          <w:sz w:val="28"/>
          <w:szCs w:val="28"/>
        </w:rPr>
        <w:t xml:space="preserve">что позволит развиваться мелким ВИНК и независимым компаниям. Также предлагается рассмотреть возможность участия недропользователей в поставках нефти на НПЗ напрямую либо </w:t>
      </w:r>
      <w:r w:rsidRPr="00463A08">
        <w:rPr>
          <w:rFonts w:asciiTheme="majorBidi" w:hAnsiTheme="majorBidi" w:cstheme="majorBidi"/>
          <w:bCs/>
          <w:sz w:val="28"/>
          <w:szCs w:val="28"/>
        </w:rPr>
        <w:t xml:space="preserve">через аффилированных поставщиков нефти </w:t>
      </w:r>
      <w:r w:rsidRPr="00463A08">
        <w:rPr>
          <w:rFonts w:asciiTheme="majorBidi" w:hAnsiTheme="majorBidi" w:cstheme="majorBidi"/>
          <w:bCs/>
          <w:i/>
          <w:iCs/>
          <w:sz w:val="24"/>
          <w:szCs w:val="24"/>
        </w:rPr>
        <w:t>(торговых домов)</w:t>
      </w:r>
      <w:r w:rsidRPr="00463A0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44CDC6F" w14:textId="77777777" w:rsidR="008E40B9" w:rsidRPr="00463A08" w:rsidRDefault="008E40B9" w:rsidP="008E40B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lastRenderedPageBreak/>
        <w:t xml:space="preserve">Для снижения риска ценовых дисбалансов предлагается рассмотреть вопрос </w:t>
      </w:r>
      <w:r w:rsidRPr="00463A08">
        <w:rPr>
          <w:rFonts w:ascii="Times New Roman" w:hAnsi="Times New Roman" w:cs="Times New Roman"/>
          <w:b/>
          <w:sz w:val="28"/>
          <w:szCs w:val="28"/>
        </w:rPr>
        <w:t>укрупнения поставщиков нефти</w:t>
      </w:r>
      <w:r w:rsidRPr="00463A08">
        <w:rPr>
          <w:rFonts w:ascii="Times New Roman" w:hAnsi="Times New Roman" w:cs="Times New Roman"/>
          <w:sz w:val="28"/>
          <w:szCs w:val="28"/>
        </w:rPr>
        <w:t xml:space="preserve"> путем установления минимального объема поставки нефти на переработку </w:t>
      </w:r>
      <w:r w:rsidRPr="00463A08">
        <w:rPr>
          <w:rFonts w:ascii="Times New Roman" w:hAnsi="Times New Roman" w:cs="Times New Roman"/>
          <w:i/>
          <w:szCs w:val="28"/>
        </w:rPr>
        <w:t>(от 100 тыс. тонн).</w:t>
      </w:r>
    </w:p>
    <w:p w14:paraId="73B17AC8" w14:textId="77777777" w:rsidR="008E40B9" w:rsidRPr="00463A08" w:rsidRDefault="008E40B9" w:rsidP="008E40B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 xml:space="preserve">Кроме того, предлагаем </w:t>
      </w:r>
      <w:r w:rsidRPr="00463A08">
        <w:rPr>
          <w:rFonts w:ascii="Times New Roman" w:hAnsi="Times New Roman" w:cs="Times New Roman"/>
          <w:b/>
          <w:sz w:val="28"/>
          <w:szCs w:val="28"/>
        </w:rPr>
        <w:t>исключить</w:t>
      </w:r>
      <w:r w:rsidRPr="00463A08">
        <w:rPr>
          <w:rFonts w:ascii="Times New Roman" w:hAnsi="Times New Roman" w:cs="Times New Roman"/>
          <w:sz w:val="28"/>
          <w:szCs w:val="28"/>
        </w:rPr>
        <w:t xml:space="preserve"> из действующей структуры рынка </w:t>
      </w:r>
      <w:r w:rsidRPr="00463A08">
        <w:rPr>
          <w:rFonts w:ascii="Times New Roman" w:hAnsi="Times New Roman" w:cs="Times New Roman"/>
          <w:b/>
          <w:sz w:val="28"/>
          <w:szCs w:val="28"/>
        </w:rPr>
        <w:t>излишнего посреднического звена</w:t>
      </w:r>
      <w:r w:rsidRPr="00463A08">
        <w:rPr>
          <w:rFonts w:ascii="Times New Roman" w:hAnsi="Times New Roman" w:cs="Times New Roman"/>
          <w:sz w:val="28"/>
          <w:szCs w:val="28"/>
        </w:rPr>
        <w:t xml:space="preserve"> в лице вторичного оптового поставщика </w:t>
      </w:r>
      <w:r w:rsidRPr="00463A08">
        <w:rPr>
          <w:rFonts w:ascii="Times New Roman" w:hAnsi="Times New Roman" w:cs="Times New Roman"/>
          <w:i/>
          <w:szCs w:val="28"/>
        </w:rPr>
        <w:t>(за исключением нефтебаз в пределах их мощностей).</w:t>
      </w:r>
    </w:p>
    <w:p w14:paraId="7AC034C0" w14:textId="77777777" w:rsidR="008E40B9" w:rsidRPr="00463A08" w:rsidRDefault="008E40B9" w:rsidP="008E40B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 xml:space="preserve">Важным вопросом является </w:t>
      </w:r>
      <w:r w:rsidRPr="00463A08">
        <w:rPr>
          <w:rFonts w:ascii="Times New Roman" w:hAnsi="Times New Roman" w:cs="Times New Roman"/>
          <w:b/>
          <w:sz w:val="28"/>
          <w:szCs w:val="28"/>
        </w:rPr>
        <w:t xml:space="preserve">восстановление </w:t>
      </w:r>
      <w:r w:rsidRPr="00463A08">
        <w:rPr>
          <w:rFonts w:ascii="Times New Roman" w:hAnsi="Times New Roman" w:cs="Times New Roman"/>
          <w:sz w:val="28"/>
          <w:lang w:val="kk-KZ"/>
        </w:rPr>
        <w:t xml:space="preserve">в судебном или договорном порядке </w:t>
      </w:r>
      <w:r w:rsidRPr="00463A08">
        <w:rPr>
          <w:rFonts w:ascii="Times New Roman" w:hAnsi="Times New Roman" w:cs="Times New Roman"/>
          <w:b/>
          <w:sz w:val="28"/>
          <w:szCs w:val="28"/>
        </w:rPr>
        <w:t>единого технологического цикла на НПЗ</w:t>
      </w:r>
      <w:r w:rsidRPr="00463A08">
        <w:rPr>
          <w:rFonts w:ascii="Times New Roman" w:hAnsi="Times New Roman" w:cs="Times New Roman"/>
          <w:sz w:val="28"/>
          <w:szCs w:val="28"/>
        </w:rPr>
        <w:t xml:space="preserve"> и установление запрета их дробления. Также предлагается рассмотреть вопрос внедрения в пилотном режиме поэтапной покупки нефти НПЗ у недропользователей и реализации ГСМ в АЗС и крупным потребителям.</w:t>
      </w:r>
    </w:p>
    <w:p w14:paraId="76A021B4" w14:textId="77777777" w:rsidR="00B9133E" w:rsidRPr="00463A08" w:rsidRDefault="00B9133E" w:rsidP="005E1701">
      <w:pPr>
        <w:spacing w:before="240" w:after="0" w:line="312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3A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Слайд </w:t>
      </w:r>
      <w:r w:rsidRPr="00463A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fldChar w:fldCharType="begin"/>
      </w:r>
      <w:r w:rsidRPr="00463A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instrText xml:space="preserve"> SEQ Таблица \* ARABIC </w:instrText>
      </w:r>
      <w:r w:rsidRPr="00463A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fldChar w:fldCharType="separate"/>
      </w:r>
      <w:r w:rsidR="004D15B4" w:rsidRPr="00463A08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  <w:t>2</w:t>
      </w:r>
      <w:r w:rsidRPr="00463A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fldChar w:fldCharType="end"/>
      </w:r>
      <w:r w:rsidRPr="00463A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  <w:r w:rsidRPr="00463A0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341F07BC" w14:textId="77777777" w:rsidR="008E40B9" w:rsidRPr="00463A08" w:rsidRDefault="008E40B9" w:rsidP="008E40B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>На рынке реализации авиакеросина</w:t>
      </w:r>
      <w:r w:rsidRPr="00463A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3A08">
        <w:rPr>
          <w:rFonts w:ascii="Times New Roman" w:hAnsi="Times New Roman" w:cs="Times New Roman"/>
          <w:b/>
          <w:sz w:val="28"/>
          <w:szCs w:val="28"/>
        </w:rPr>
        <w:t>доступ ограничен техническими возможностями инфраструктуры</w:t>
      </w:r>
      <w:r w:rsidRPr="00463A08">
        <w:rPr>
          <w:rFonts w:ascii="Times New Roman" w:hAnsi="Times New Roman" w:cs="Times New Roman"/>
          <w:sz w:val="28"/>
          <w:szCs w:val="28"/>
        </w:rPr>
        <w:t xml:space="preserve"> аэропортов, а именно резервуаров хранения.</w:t>
      </w:r>
    </w:p>
    <w:p w14:paraId="257897A8" w14:textId="0A8B5729" w:rsidR="008E40B9" w:rsidRPr="00463A08" w:rsidRDefault="008E40B9" w:rsidP="008E40B9">
      <w:pPr>
        <w:pStyle w:val="a3"/>
        <w:spacing w:after="0" w:line="276" w:lineRule="auto"/>
        <w:ind w:left="0" w:firstLine="696"/>
        <w:jc w:val="both"/>
        <w:rPr>
          <w:rFonts w:asciiTheme="majorBidi" w:hAnsiTheme="majorBidi" w:cstheme="majorBidi"/>
          <w:sz w:val="28"/>
          <w:szCs w:val="28"/>
        </w:rPr>
      </w:pPr>
      <w:r w:rsidRPr="00463A08">
        <w:rPr>
          <w:rFonts w:asciiTheme="majorBidi" w:hAnsiTheme="majorBidi" w:cstheme="majorBidi"/>
          <w:sz w:val="28"/>
          <w:szCs w:val="28"/>
        </w:rPr>
        <w:t>В условиях недофинансирования деятельности аэропортов и сдерживания тарифов на регулируемые услуги основной доход владельцев данной инфраструктуры – аэропортов приходится на реализацию авиакеросина.</w:t>
      </w:r>
    </w:p>
    <w:p w14:paraId="1E5ED223" w14:textId="230B0698" w:rsidR="008E40B9" w:rsidRPr="00463A08" w:rsidRDefault="008E40B9" w:rsidP="008E40B9">
      <w:pPr>
        <w:pStyle w:val="a3"/>
        <w:spacing w:after="0" w:line="276" w:lineRule="auto"/>
        <w:ind w:left="0" w:firstLine="696"/>
        <w:jc w:val="both"/>
        <w:rPr>
          <w:rFonts w:asciiTheme="majorBidi" w:hAnsiTheme="majorBidi" w:cstheme="majorBidi"/>
          <w:sz w:val="28"/>
          <w:szCs w:val="28"/>
        </w:rPr>
      </w:pPr>
      <w:r w:rsidRPr="00463A08">
        <w:rPr>
          <w:rFonts w:asciiTheme="majorBidi" w:hAnsiTheme="majorBidi" w:cstheme="majorBidi"/>
          <w:sz w:val="28"/>
          <w:szCs w:val="28"/>
        </w:rPr>
        <w:t>Аэропорты непосредственно сами, либо через аффилированных с ними поставщиков осуществляя реализацию авиакеросина</w:t>
      </w:r>
      <w:r w:rsidRPr="00463A08" w:rsidDel="00983EA5">
        <w:rPr>
          <w:rFonts w:asciiTheme="majorBidi" w:hAnsiTheme="majorBidi" w:cstheme="majorBidi"/>
          <w:sz w:val="28"/>
          <w:szCs w:val="28"/>
        </w:rPr>
        <w:t xml:space="preserve"> </w:t>
      </w:r>
      <w:r w:rsidRPr="00463A08">
        <w:rPr>
          <w:rFonts w:asciiTheme="majorBidi" w:hAnsiTheme="majorBidi" w:cstheme="majorBidi"/>
          <w:sz w:val="28"/>
          <w:szCs w:val="28"/>
        </w:rPr>
        <w:t>ограничивают доступ на рынок независимых поставщиков.</w:t>
      </w:r>
    </w:p>
    <w:p w14:paraId="36B054D8" w14:textId="77777777" w:rsidR="008E40B9" w:rsidRPr="00463A08" w:rsidRDefault="008E40B9" w:rsidP="008E40B9">
      <w:pPr>
        <w:spacing w:after="0" w:line="276" w:lineRule="auto"/>
        <w:ind w:firstLine="69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3A08">
        <w:rPr>
          <w:rFonts w:ascii="Times New Roman" w:hAnsi="Times New Roman" w:cs="Times New Roman"/>
          <w:sz w:val="28"/>
          <w:szCs w:val="28"/>
          <w:lang w:val="kk-KZ"/>
        </w:rPr>
        <w:t xml:space="preserve">Основную часть или более </w:t>
      </w:r>
      <w:r w:rsidRPr="00463A08">
        <w:rPr>
          <w:rFonts w:ascii="Times New Roman" w:hAnsi="Times New Roman" w:cs="Times New Roman"/>
          <w:b/>
          <w:sz w:val="28"/>
          <w:szCs w:val="28"/>
          <w:lang w:val="kk-KZ"/>
        </w:rPr>
        <w:t>72%</w:t>
      </w:r>
      <w:r w:rsidRPr="00463A08">
        <w:rPr>
          <w:rFonts w:ascii="Times New Roman" w:hAnsi="Times New Roman" w:cs="Times New Roman"/>
          <w:sz w:val="28"/>
          <w:szCs w:val="28"/>
          <w:lang w:val="kk-KZ"/>
        </w:rPr>
        <w:t xml:space="preserve"> авиационного топлива в Республике Казахстан реализуют две компании в лице ТОО «PETROSUN» с долей в </w:t>
      </w:r>
      <w:r w:rsidRPr="00463A08">
        <w:rPr>
          <w:rFonts w:ascii="Times New Roman" w:hAnsi="Times New Roman" w:cs="Times New Roman"/>
          <w:b/>
          <w:sz w:val="28"/>
          <w:szCs w:val="28"/>
          <w:lang w:val="kk-KZ"/>
        </w:rPr>
        <w:t>54%</w:t>
      </w:r>
      <w:r w:rsidRPr="00463A08">
        <w:rPr>
          <w:rFonts w:ascii="Times New Roman" w:hAnsi="Times New Roman" w:cs="Times New Roman"/>
          <w:sz w:val="28"/>
          <w:szCs w:val="28"/>
          <w:lang w:val="kk-KZ"/>
        </w:rPr>
        <w:t xml:space="preserve"> и АО «КазМунайГаз» с долей в </w:t>
      </w:r>
      <w:r w:rsidRPr="00463A08">
        <w:rPr>
          <w:rFonts w:ascii="Times New Roman" w:hAnsi="Times New Roman" w:cs="Times New Roman"/>
          <w:b/>
          <w:sz w:val="28"/>
          <w:szCs w:val="28"/>
          <w:lang w:val="kk-KZ"/>
        </w:rPr>
        <w:t>18%</w:t>
      </w:r>
      <w:r w:rsidRPr="00463A0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5B3AAED" w14:textId="77777777" w:rsidR="008E40B9" w:rsidRPr="00463A08" w:rsidRDefault="008E40B9" w:rsidP="008E40B9">
      <w:pPr>
        <w:pStyle w:val="a3"/>
        <w:spacing w:after="0" w:line="276" w:lineRule="auto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Theme="majorBidi" w:hAnsiTheme="majorBidi" w:cstheme="majorBidi"/>
          <w:sz w:val="28"/>
          <w:szCs w:val="28"/>
        </w:rPr>
        <w:t>Доли основных покупателей ТОО «</w:t>
      </w:r>
      <w:proofErr w:type="spellStart"/>
      <w:r w:rsidRPr="00463A08">
        <w:rPr>
          <w:rFonts w:asciiTheme="majorBidi" w:hAnsiTheme="majorBidi" w:cstheme="majorBidi"/>
          <w:sz w:val="28"/>
          <w:szCs w:val="28"/>
        </w:rPr>
        <w:t>Petrosun</w:t>
      </w:r>
      <w:proofErr w:type="spellEnd"/>
      <w:r w:rsidRPr="00463A08">
        <w:rPr>
          <w:rFonts w:asciiTheme="majorBidi" w:hAnsiTheme="majorBidi" w:cstheme="majorBidi"/>
          <w:sz w:val="28"/>
          <w:szCs w:val="28"/>
        </w:rPr>
        <w:t>» составляют АО «</w:t>
      </w:r>
      <w:proofErr w:type="spellStart"/>
      <w:r w:rsidRPr="00463A08">
        <w:rPr>
          <w:rFonts w:asciiTheme="majorBidi" w:hAnsiTheme="majorBidi" w:cstheme="majorBidi"/>
          <w:sz w:val="28"/>
          <w:szCs w:val="28"/>
        </w:rPr>
        <w:t>Air</w:t>
      </w:r>
      <w:proofErr w:type="spellEnd"/>
      <w:r w:rsidRPr="00463A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63A08">
        <w:rPr>
          <w:rFonts w:asciiTheme="majorBidi" w:hAnsiTheme="majorBidi" w:cstheme="majorBidi"/>
          <w:sz w:val="28"/>
          <w:szCs w:val="28"/>
        </w:rPr>
        <w:t>Astana</w:t>
      </w:r>
      <w:proofErr w:type="spellEnd"/>
      <w:r w:rsidRPr="00463A08">
        <w:rPr>
          <w:rFonts w:asciiTheme="majorBidi" w:hAnsiTheme="majorBidi" w:cstheme="majorBidi"/>
          <w:sz w:val="28"/>
          <w:szCs w:val="28"/>
        </w:rPr>
        <w:t xml:space="preserve">» 45%, АО «Международный Аэропорт </w:t>
      </w:r>
      <w:proofErr w:type="spellStart"/>
      <w:r w:rsidRPr="00463A08">
        <w:rPr>
          <w:rFonts w:asciiTheme="majorBidi" w:hAnsiTheme="majorBidi" w:cstheme="majorBidi"/>
          <w:sz w:val="28"/>
          <w:szCs w:val="28"/>
        </w:rPr>
        <w:t>Нур</w:t>
      </w:r>
      <w:proofErr w:type="spellEnd"/>
      <w:r w:rsidRPr="00463A08">
        <w:rPr>
          <w:rFonts w:asciiTheme="majorBidi" w:hAnsiTheme="majorBidi" w:cstheme="majorBidi"/>
          <w:sz w:val="28"/>
          <w:szCs w:val="28"/>
        </w:rPr>
        <w:t>-Султан Назарбаев» 17%, ТОО «</w:t>
      </w:r>
      <w:proofErr w:type="spellStart"/>
      <w:r w:rsidRPr="00463A08">
        <w:rPr>
          <w:rFonts w:asciiTheme="majorBidi" w:hAnsiTheme="majorBidi" w:cstheme="majorBidi"/>
          <w:sz w:val="28"/>
          <w:szCs w:val="28"/>
        </w:rPr>
        <w:t>Scat</w:t>
      </w:r>
      <w:proofErr w:type="spellEnd"/>
      <w:r w:rsidRPr="00463A08">
        <w:rPr>
          <w:rFonts w:asciiTheme="majorBidi" w:hAnsiTheme="majorBidi" w:cstheme="majorBidi"/>
          <w:sz w:val="28"/>
          <w:szCs w:val="28"/>
        </w:rPr>
        <w:t>» 13%, ТОО «</w:t>
      </w:r>
      <w:proofErr w:type="spellStart"/>
      <w:r w:rsidRPr="00463A08">
        <w:rPr>
          <w:rFonts w:asciiTheme="majorBidi" w:hAnsiTheme="majorBidi" w:cstheme="majorBidi"/>
          <w:sz w:val="28"/>
          <w:szCs w:val="28"/>
        </w:rPr>
        <w:t>Винес</w:t>
      </w:r>
      <w:proofErr w:type="spellEnd"/>
      <w:r w:rsidRPr="00463A08">
        <w:rPr>
          <w:rFonts w:asciiTheme="majorBidi" w:hAnsiTheme="majorBidi" w:cstheme="majorBidi"/>
          <w:sz w:val="28"/>
          <w:szCs w:val="28"/>
        </w:rPr>
        <w:t xml:space="preserve"> трейдинг» 9%, АО «Международный Аэропорт Алматы» 8%, АО «</w:t>
      </w:r>
      <w:proofErr w:type="spellStart"/>
      <w:r w:rsidRPr="00463A08">
        <w:rPr>
          <w:rFonts w:asciiTheme="majorBidi" w:hAnsiTheme="majorBidi" w:cstheme="majorBidi"/>
          <w:sz w:val="28"/>
          <w:szCs w:val="28"/>
        </w:rPr>
        <w:t>Qazaq</w:t>
      </w:r>
      <w:proofErr w:type="spellEnd"/>
      <w:r w:rsidRPr="00463A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63A08">
        <w:rPr>
          <w:rFonts w:asciiTheme="majorBidi" w:hAnsiTheme="majorBidi" w:cstheme="majorBidi"/>
          <w:sz w:val="28"/>
          <w:szCs w:val="28"/>
        </w:rPr>
        <w:t>air</w:t>
      </w:r>
      <w:proofErr w:type="spellEnd"/>
      <w:r w:rsidRPr="00463A08">
        <w:rPr>
          <w:rFonts w:asciiTheme="majorBidi" w:hAnsiTheme="majorBidi" w:cstheme="majorBidi"/>
          <w:sz w:val="28"/>
          <w:szCs w:val="28"/>
        </w:rPr>
        <w:t xml:space="preserve">» 3,3%. </w:t>
      </w:r>
      <w:r w:rsidRPr="00463A08">
        <w:rPr>
          <w:rFonts w:ascii="Times New Roman" w:hAnsi="Times New Roman" w:cs="Times New Roman"/>
          <w:sz w:val="28"/>
          <w:szCs w:val="28"/>
        </w:rPr>
        <w:t>Следует отметить, что 100% объема авиатоплива у АО «КМГ» приобретает АО «</w:t>
      </w:r>
      <w:proofErr w:type="spellStart"/>
      <w:r w:rsidRPr="00463A08">
        <w:rPr>
          <w:rFonts w:ascii="Times New Roman" w:hAnsi="Times New Roman" w:cs="Times New Roman"/>
          <w:sz w:val="28"/>
          <w:szCs w:val="28"/>
        </w:rPr>
        <w:t>КазМунайГаз</w:t>
      </w:r>
      <w:proofErr w:type="spellEnd"/>
      <w:r w:rsidRPr="00463A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Pr="00463A08">
        <w:rPr>
          <w:rFonts w:ascii="Times New Roman" w:hAnsi="Times New Roman" w:cs="Times New Roman"/>
          <w:sz w:val="28"/>
          <w:szCs w:val="28"/>
        </w:rPr>
        <w:t>».</w:t>
      </w:r>
    </w:p>
    <w:p w14:paraId="78B1125F" w14:textId="77777777" w:rsidR="008E40B9" w:rsidRPr="00463A08" w:rsidRDefault="008E40B9" w:rsidP="008E40B9">
      <w:pPr>
        <w:spacing w:after="0" w:line="276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 xml:space="preserve">Вместе с тем, в 2021 году </w:t>
      </w:r>
      <w:r w:rsidRPr="00463A08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463A08">
        <w:rPr>
          <w:rFonts w:ascii="Times New Roman" w:hAnsi="Times New Roman" w:cs="Times New Roman"/>
          <w:sz w:val="28"/>
          <w:szCs w:val="28"/>
        </w:rPr>
        <w:t xml:space="preserve">% от общего объема, предназначенного для внутреннего рынка, реализовалось через товарные биржи. </w:t>
      </w:r>
    </w:p>
    <w:p w14:paraId="3C1AC345" w14:textId="77777777" w:rsidR="008E40B9" w:rsidRPr="00463A08" w:rsidRDefault="008E40B9" w:rsidP="008E40B9">
      <w:pPr>
        <w:spacing w:after="0" w:line="276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ab/>
        <w:t xml:space="preserve">Так, 29 декабря 2021 года состоялись очередные биржевые торги авиационным топливом. Средневзвешенный индекс авиационного топлива у завода АНПЗ составил </w:t>
      </w:r>
      <w:r w:rsidRPr="00463A08">
        <w:rPr>
          <w:rFonts w:ascii="Times New Roman" w:hAnsi="Times New Roman" w:cs="Times New Roman"/>
          <w:b/>
          <w:bCs/>
          <w:sz w:val="28"/>
          <w:szCs w:val="28"/>
        </w:rPr>
        <w:t>247,8</w:t>
      </w:r>
      <w:r w:rsidRPr="00463A08">
        <w:rPr>
          <w:rFonts w:ascii="Times New Roman" w:hAnsi="Times New Roman" w:cs="Times New Roman"/>
          <w:sz w:val="28"/>
          <w:szCs w:val="28"/>
        </w:rPr>
        <w:t xml:space="preserve"> тыс. тенге за тонну, у завода ПКОП </w:t>
      </w:r>
      <w:r w:rsidRPr="00463A08">
        <w:rPr>
          <w:rFonts w:ascii="Times New Roman" w:hAnsi="Times New Roman" w:cs="Times New Roman"/>
          <w:b/>
          <w:bCs/>
          <w:sz w:val="28"/>
          <w:szCs w:val="28"/>
        </w:rPr>
        <w:t>257,8</w:t>
      </w:r>
      <w:r w:rsidRPr="00463A08">
        <w:rPr>
          <w:rFonts w:ascii="Times New Roman" w:hAnsi="Times New Roman" w:cs="Times New Roman"/>
          <w:sz w:val="28"/>
          <w:szCs w:val="28"/>
        </w:rPr>
        <w:t xml:space="preserve"> тыс. тенге за тонну, у завода ПНХЗ 252,7тыс. тенге за тонну.</w:t>
      </w:r>
    </w:p>
    <w:p w14:paraId="69C1F22D" w14:textId="77777777" w:rsidR="008E40B9" w:rsidRPr="00463A08" w:rsidRDefault="008E40B9" w:rsidP="008E40B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>Стоит отметить, что в крупных российских аэропортах присутствуют</w:t>
      </w:r>
      <w:r w:rsidRPr="00463A08">
        <w:rPr>
          <w:rFonts w:ascii="Times New Roman" w:hAnsi="Times New Roman" w:cs="Times New Roman"/>
          <w:b/>
          <w:sz w:val="28"/>
          <w:szCs w:val="28"/>
        </w:rPr>
        <w:t xml:space="preserve"> дочерние структуры нефтяных </w:t>
      </w:r>
      <w:proofErr w:type="spellStart"/>
      <w:r w:rsidRPr="00463A08">
        <w:rPr>
          <w:rFonts w:ascii="Times New Roman" w:hAnsi="Times New Roman" w:cs="Times New Roman"/>
          <w:b/>
          <w:sz w:val="28"/>
          <w:szCs w:val="28"/>
        </w:rPr>
        <w:t>ВИНК</w:t>
      </w:r>
      <w:r w:rsidRPr="00463A08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463A08">
        <w:rPr>
          <w:rFonts w:ascii="Times New Roman" w:hAnsi="Times New Roman" w:cs="Times New Roman"/>
          <w:sz w:val="28"/>
          <w:szCs w:val="28"/>
        </w:rPr>
        <w:t xml:space="preserve">, использующих инфраструктуру </w:t>
      </w:r>
      <w:r w:rsidRPr="00463A08">
        <w:rPr>
          <w:rFonts w:ascii="Times New Roman" w:hAnsi="Times New Roman" w:cs="Times New Roman"/>
          <w:sz w:val="28"/>
          <w:szCs w:val="28"/>
        </w:rPr>
        <w:lastRenderedPageBreak/>
        <w:t xml:space="preserve">аэропортов для заправки как воздушных судов отечественных авиакомпаний, так и зарубежных транзитных перевозчиков. </w:t>
      </w:r>
    </w:p>
    <w:p w14:paraId="50748675" w14:textId="77777777" w:rsidR="008E40B9" w:rsidRPr="00463A08" w:rsidRDefault="008E40B9" w:rsidP="008E40B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>Данная структура владеет достаточным ресурсом авиатоплива для приоритетной заправки судов отечественных авиаперевозчиков, а для заправки судов зарубежных авиакомпаний может осуществлять импорт авиатоплива.</w:t>
      </w:r>
    </w:p>
    <w:p w14:paraId="215715BD" w14:textId="77777777" w:rsidR="008E40B9" w:rsidRPr="00463A08" w:rsidRDefault="008E40B9" w:rsidP="008E40B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 xml:space="preserve">В этой связи, предлагается установить </w:t>
      </w:r>
      <w:r w:rsidRPr="00463A08">
        <w:rPr>
          <w:rFonts w:ascii="Times New Roman" w:hAnsi="Times New Roman" w:cs="Times New Roman"/>
          <w:b/>
          <w:sz w:val="28"/>
          <w:szCs w:val="28"/>
        </w:rPr>
        <w:t>запрет на реализацию авиакеросина аэропортами</w:t>
      </w:r>
      <w:r w:rsidRPr="00463A08">
        <w:rPr>
          <w:rFonts w:ascii="Times New Roman" w:hAnsi="Times New Roman" w:cs="Times New Roman"/>
          <w:sz w:val="28"/>
          <w:szCs w:val="28"/>
        </w:rPr>
        <w:t>, а также иными лицами, не являющимися держателями инфраструктуры на территории аэропортов.</w:t>
      </w:r>
    </w:p>
    <w:p w14:paraId="7839F3F8" w14:textId="77777777" w:rsidR="00B9133E" w:rsidRPr="00463A08" w:rsidRDefault="00B9133E" w:rsidP="005E1701">
      <w:pPr>
        <w:spacing w:before="240" w:after="0" w:line="312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3A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Слайд </w:t>
      </w:r>
      <w:r w:rsidRPr="00463A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fldChar w:fldCharType="begin"/>
      </w:r>
      <w:r w:rsidRPr="00463A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instrText xml:space="preserve"> SEQ Таблица \* ARABIC </w:instrText>
      </w:r>
      <w:r w:rsidRPr="00463A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fldChar w:fldCharType="separate"/>
      </w:r>
      <w:r w:rsidR="004D15B4" w:rsidRPr="00463A08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  <w:t>3</w:t>
      </w:r>
      <w:r w:rsidRPr="00463A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fldChar w:fldCharType="end"/>
      </w:r>
      <w:r w:rsidRPr="00463A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  <w:r w:rsidRPr="00463A0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39357BC4" w14:textId="77777777" w:rsidR="008E40B9" w:rsidRPr="00463A08" w:rsidRDefault="008E40B9" w:rsidP="008E40B9">
      <w:pPr>
        <w:pStyle w:val="a3"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рынке </w:t>
      </w:r>
      <w:r w:rsidRPr="00463A08">
        <w:rPr>
          <w:rFonts w:ascii="Times New Roman" w:hAnsi="Times New Roman" w:cs="Times New Roman"/>
          <w:sz w:val="28"/>
          <w:szCs w:val="28"/>
        </w:rPr>
        <w:t>первичной реализации дорожного битума</w:t>
      </w:r>
      <w:r w:rsidRPr="0046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доминируют </w:t>
      </w:r>
      <w:r w:rsidRPr="00463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игрока</w:t>
      </w:r>
      <w:r w:rsidRPr="0046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463A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Каражанбасмунай</w:t>
      </w:r>
      <w:proofErr w:type="spellEnd"/>
      <w:r w:rsidRPr="0046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63A08">
        <w:rPr>
          <w:rFonts w:ascii="Times New Roman" w:eastAsia="Times New Roman" w:hAnsi="Times New Roman" w:cs="Times New Roman"/>
          <w:sz w:val="28"/>
          <w:szCs w:val="28"/>
          <w:lang w:eastAsia="ru-RU"/>
        </w:rPr>
        <w:t>Petrosun</w:t>
      </w:r>
      <w:proofErr w:type="spellEnd"/>
      <w:r w:rsidRPr="0046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Газпромнефть-Битум Казахстан.</w:t>
      </w:r>
    </w:p>
    <w:p w14:paraId="53D9DF93" w14:textId="77777777" w:rsidR="008E40B9" w:rsidRPr="00463A08" w:rsidRDefault="008E40B9" w:rsidP="008E40B9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Первичную реализацию битума могут осуществлять только субъекты, имеющие в собственности нефть и иное сырье </w:t>
      </w:r>
      <w:r w:rsidRPr="00463A08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(гудрон)</w:t>
      </w:r>
      <w:r w:rsidRPr="00463A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463A0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производства битума.</w:t>
      </w:r>
    </w:p>
    <w:p w14:paraId="6862EE48" w14:textId="77777777" w:rsidR="008E40B9" w:rsidRPr="00463A08" w:rsidRDefault="008E40B9" w:rsidP="008E40B9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A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свою очередь, на рынке действует ряд трейдеров, приобретающих товар в период отсутствия на него спроса и готовых приобретать битум по завышенной цене, в том числе для его перепродажи в период строительных работ.</w:t>
      </w:r>
    </w:p>
    <w:p w14:paraId="365C1EDE" w14:textId="77777777" w:rsidR="008E40B9" w:rsidRPr="00463A08" w:rsidRDefault="008E40B9" w:rsidP="008E40B9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связано с тем, что битум требует особых условий для хранения </w:t>
      </w:r>
      <w:r w:rsidRPr="00463A08">
        <w:rPr>
          <w:rFonts w:ascii="Times New Roman" w:eastAsia="Times New Roman" w:hAnsi="Times New Roman" w:cs="Times New Roman"/>
          <w:i/>
          <w:iCs/>
          <w:szCs w:val="28"/>
          <w:lang w:eastAsia="ru-RU"/>
        </w:rPr>
        <w:t>(поддержание одной температуры)</w:t>
      </w:r>
      <w:r w:rsidRPr="00463A08">
        <w:rPr>
          <w:rFonts w:ascii="Times New Roman" w:eastAsia="Times New Roman" w:hAnsi="Times New Roman" w:cs="Times New Roman"/>
          <w:i/>
          <w:szCs w:val="28"/>
          <w:lang w:eastAsia="ru-RU"/>
        </w:rPr>
        <w:t>,</w:t>
      </w:r>
      <w:r w:rsidRPr="00463A08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46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из-за чего большую роль играет наличие специальных хранилищ для битума. </w:t>
      </w:r>
    </w:p>
    <w:p w14:paraId="0718F4E8" w14:textId="77777777" w:rsidR="008E40B9" w:rsidRPr="00463A08" w:rsidRDefault="008E40B9" w:rsidP="008E40B9">
      <w:pPr>
        <w:pStyle w:val="a3"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A0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для конечных потребителей битума существуют ограничения в приобретении битума по приемлемой цене.</w:t>
      </w:r>
    </w:p>
    <w:p w14:paraId="63781BFB" w14:textId="77777777" w:rsidR="008E40B9" w:rsidRPr="00463A08" w:rsidRDefault="008E40B9" w:rsidP="008E40B9">
      <w:pPr>
        <w:pStyle w:val="a3"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A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связи, предлагается ввести в законодательство термин инфраструктурного объекта – «</w:t>
      </w:r>
      <w:proofErr w:type="spellStart"/>
      <w:r w:rsidRPr="00463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битумохранилище</w:t>
      </w:r>
      <w:proofErr w:type="spellEnd"/>
      <w:r w:rsidRPr="00463A0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 также разработать механизм ценообразования на битум.</w:t>
      </w:r>
    </w:p>
    <w:p w14:paraId="62515B6A" w14:textId="77777777" w:rsidR="00B9133E" w:rsidRPr="00463A08" w:rsidRDefault="00B9133E" w:rsidP="005E1701">
      <w:pPr>
        <w:spacing w:before="240" w:after="0" w:line="312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3A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Слайд </w:t>
      </w:r>
      <w:r w:rsidRPr="00463A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fldChar w:fldCharType="begin"/>
      </w:r>
      <w:r w:rsidRPr="00463A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instrText xml:space="preserve"> SEQ Таблица \* ARABIC </w:instrText>
      </w:r>
      <w:r w:rsidRPr="00463A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fldChar w:fldCharType="separate"/>
      </w:r>
      <w:r w:rsidR="004D15B4" w:rsidRPr="00463A08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  <w:t>4</w:t>
      </w:r>
      <w:r w:rsidRPr="00463A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fldChar w:fldCharType="end"/>
      </w:r>
      <w:r w:rsidRPr="00463A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  <w:r w:rsidRPr="00463A0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678A5916" w14:textId="77777777" w:rsidR="008E40B9" w:rsidRPr="00463A08" w:rsidRDefault="008E40B9" w:rsidP="008E40B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 xml:space="preserve">На сегодня </w:t>
      </w:r>
      <w:r w:rsidRPr="00463A08">
        <w:rPr>
          <w:rFonts w:ascii="Times New Roman" w:hAnsi="Times New Roman" w:cs="Times New Roman"/>
          <w:b/>
          <w:sz w:val="28"/>
          <w:szCs w:val="28"/>
        </w:rPr>
        <w:t>рынок товарного газа</w:t>
      </w:r>
      <w:r w:rsidRPr="00463A08">
        <w:rPr>
          <w:rFonts w:ascii="Times New Roman" w:hAnsi="Times New Roman" w:cs="Times New Roman"/>
          <w:sz w:val="28"/>
          <w:szCs w:val="28"/>
        </w:rPr>
        <w:t xml:space="preserve"> на 95% представлен </w:t>
      </w:r>
      <w:r w:rsidRPr="00463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АО «</w:t>
      </w:r>
      <w:proofErr w:type="spellStart"/>
      <w:r w:rsidRPr="00463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QazaqGaz</w:t>
      </w:r>
      <w:proofErr w:type="spellEnd"/>
      <w:r w:rsidRPr="00463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с</w:t>
      </w:r>
      <w:r w:rsidRPr="00463A08">
        <w:rPr>
          <w:rFonts w:ascii="Times New Roman" w:hAnsi="Times New Roman" w:cs="Times New Roman"/>
          <w:sz w:val="28"/>
          <w:szCs w:val="28"/>
        </w:rPr>
        <w:t xml:space="preserve"> </w:t>
      </w:r>
      <w:r w:rsidRPr="00463A08">
        <w:rPr>
          <w:rFonts w:ascii="Times New Roman" w:hAnsi="Times New Roman" w:cs="Times New Roman"/>
          <w:b/>
          <w:sz w:val="28"/>
          <w:szCs w:val="28"/>
        </w:rPr>
        <w:t>монопольным правом</w:t>
      </w:r>
      <w:r w:rsidRPr="00463A08">
        <w:rPr>
          <w:rFonts w:ascii="Times New Roman" w:hAnsi="Times New Roman" w:cs="Times New Roman"/>
          <w:sz w:val="28"/>
          <w:szCs w:val="28"/>
        </w:rPr>
        <w:t xml:space="preserve"> на преимущественное приобретение газа. </w:t>
      </w:r>
    </w:p>
    <w:p w14:paraId="41889AE7" w14:textId="77777777" w:rsidR="008E40B9" w:rsidRPr="00463A08" w:rsidRDefault="008E40B9" w:rsidP="008E40B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 xml:space="preserve">Необходимо отметить </w:t>
      </w:r>
      <w:r w:rsidRPr="00463A08">
        <w:rPr>
          <w:rFonts w:ascii="Times New Roman" w:hAnsi="Times New Roman" w:cs="Times New Roman"/>
          <w:b/>
          <w:sz w:val="28"/>
          <w:szCs w:val="28"/>
        </w:rPr>
        <w:t>положительный баланс</w:t>
      </w:r>
      <w:r w:rsidRPr="00463A08">
        <w:rPr>
          <w:rFonts w:ascii="Times New Roman" w:hAnsi="Times New Roman" w:cs="Times New Roman"/>
          <w:sz w:val="28"/>
          <w:szCs w:val="28"/>
        </w:rPr>
        <w:t xml:space="preserve"> рынка товарного газа. Объемы его производства в 2021 году - 25,8 млрд.м</w:t>
      </w:r>
      <w:r w:rsidRPr="00463A0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63A08">
        <w:rPr>
          <w:rFonts w:ascii="Times New Roman" w:hAnsi="Times New Roman" w:cs="Times New Roman"/>
          <w:sz w:val="28"/>
          <w:szCs w:val="28"/>
        </w:rPr>
        <w:t xml:space="preserve"> превышают объемы потребления - 18,6 млрд.м</w:t>
      </w:r>
      <w:r w:rsidRPr="00463A0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63A08">
        <w:rPr>
          <w:rFonts w:ascii="Times New Roman" w:hAnsi="Times New Roman" w:cs="Times New Roman"/>
          <w:sz w:val="28"/>
          <w:szCs w:val="28"/>
        </w:rPr>
        <w:t>. Направлено на экспорт 7,2 млрд.м</w:t>
      </w:r>
      <w:r w:rsidRPr="00463A0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63A08">
        <w:rPr>
          <w:rFonts w:ascii="Times New Roman" w:hAnsi="Times New Roman" w:cs="Times New Roman"/>
          <w:sz w:val="28"/>
          <w:szCs w:val="28"/>
        </w:rPr>
        <w:t>. газа в направлении КНР – 5,9 млрд. м</w:t>
      </w:r>
      <w:r w:rsidRPr="00463A0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63A08">
        <w:rPr>
          <w:rFonts w:ascii="Times New Roman" w:hAnsi="Times New Roman" w:cs="Times New Roman"/>
          <w:sz w:val="28"/>
          <w:szCs w:val="28"/>
        </w:rPr>
        <w:t>, РФ – 0,9 млрд. м</w:t>
      </w:r>
      <w:r w:rsidRPr="00463A0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63A08">
        <w:rPr>
          <w:rFonts w:ascii="Times New Roman" w:hAnsi="Times New Roman" w:cs="Times New Roman"/>
          <w:sz w:val="28"/>
          <w:szCs w:val="28"/>
        </w:rPr>
        <w:t>, Кыргызской Республики – 0,34 млрд. м</w:t>
      </w:r>
      <w:r w:rsidRPr="00463A0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63A08">
        <w:rPr>
          <w:rFonts w:ascii="Times New Roman" w:hAnsi="Times New Roman" w:cs="Times New Roman"/>
          <w:sz w:val="28"/>
          <w:szCs w:val="28"/>
        </w:rPr>
        <w:t>.</w:t>
      </w:r>
    </w:p>
    <w:p w14:paraId="30AB57B3" w14:textId="77777777" w:rsidR="008E40B9" w:rsidRPr="00463A08" w:rsidRDefault="008E40B9" w:rsidP="008E40B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lastRenderedPageBreak/>
        <w:t xml:space="preserve">Вместе с тем, с 2020 года экспорт товарного газа сокращается в среднем на 30% за счет роста внутреннего потребления, что снижает возможности субсидирования цен на газ для внутреннего рынка. По данным </w:t>
      </w:r>
      <w:r w:rsidRPr="00463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Министерства энергетики к 2025 году </w:t>
      </w:r>
      <w:r w:rsidRPr="00463A08">
        <w:rPr>
          <w:rFonts w:ascii="Times New Roman" w:hAnsi="Times New Roman" w:cs="Times New Roman"/>
          <w:sz w:val="28"/>
          <w:szCs w:val="28"/>
        </w:rPr>
        <w:t>объем потребления товарного газа увеличится до 27,7 млрд. м</w:t>
      </w:r>
      <w:r w:rsidRPr="00463A0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63A08">
        <w:rPr>
          <w:rFonts w:ascii="Times New Roman" w:hAnsi="Times New Roman" w:cs="Times New Roman"/>
          <w:sz w:val="28"/>
          <w:szCs w:val="28"/>
        </w:rPr>
        <w:t>, а дефицит газа составит 1,6 млрд. м</w:t>
      </w:r>
      <w:r w:rsidRPr="00463A0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63A0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504851" w14:textId="77777777" w:rsidR="008E40B9" w:rsidRPr="00463A08" w:rsidRDefault="008E40B9" w:rsidP="008E40B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>Здесь действует государственное регулирование цен всех этапов реализации - покупка газа у недропользователя, оптовая и розничная реализация, транспортировка газа.</w:t>
      </w:r>
    </w:p>
    <w:p w14:paraId="662CE81E" w14:textId="77777777" w:rsidR="00B9133E" w:rsidRPr="00463A08" w:rsidRDefault="00B9133E" w:rsidP="005E1701">
      <w:pPr>
        <w:spacing w:before="240" w:after="0" w:line="312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3A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Слайд </w:t>
      </w:r>
      <w:r w:rsidRPr="00463A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fldChar w:fldCharType="begin"/>
      </w:r>
      <w:r w:rsidRPr="00463A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instrText xml:space="preserve"> SEQ Таблица \* ARABIC </w:instrText>
      </w:r>
      <w:r w:rsidRPr="00463A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fldChar w:fldCharType="separate"/>
      </w:r>
      <w:r w:rsidR="004D15B4" w:rsidRPr="00463A08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  <w:t>5</w:t>
      </w:r>
      <w:r w:rsidRPr="00463A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fldChar w:fldCharType="end"/>
      </w:r>
      <w:r w:rsidRPr="00463A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  <w:r w:rsidRPr="00463A0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725A65F2" w14:textId="77777777" w:rsidR="008E40B9" w:rsidRPr="00463A08" w:rsidRDefault="008E40B9" w:rsidP="008E40B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>Механизм реализации преимущественного права не урегулирован, отсутствуют основания отказа АО «</w:t>
      </w:r>
      <w:proofErr w:type="spellStart"/>
      <w:r w:rsidRPr="00463A08">
        <w:rPr>
          <w:rFonts w:ascii="Times New Roman" w:hAnsi="Times New Roman" w:cs="Times New Roman"/>
          <w:sz w:val="28"/>
          <w:szCs w:val="28"/>
        </w:rPr>
        <w:t>QazaqGaz</w:t>
      </w:r>
      <w:proofErr w:type="spellEnd"/>
      <w:r w:rsidRPr="00463A08">
        <w:rPr>
          <w:rFonts w:ascii="Times New Roman" w:hAnsi="Times New Roman" w:cs="Times New Roman"/>
          <w:sz w:val="28"/>
          <w:szCs w:val="28"/>
        </w:rPr>
        <w:t xml:space="preserve">» в реализации своего права.  </w:t>
      </w:r>
    </w:p>
    <w:p w14:paraId="1105DAF8" w14:textId="77777777" w:rsidR="008E40B9" w:rsidRPr="00463A08" w:rsidRDefault="008E40B9" w:rsidP="008E40B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>Также непрозрачна система формирования цен на внутреннем рынке, где «разбег» цен, сформированных отраслевым регулятором, достигает 16-ти кратного значения или от 600 до 10 тыс. тенге за тыс. м</w:t>
      </w:r>
      <w:r w:rsidRPr="00463A0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63A08">
        <w:rPr>
          <w:rFonts w:ascii="Times New Roman" w:hAnsi="Times New Roman" w:cs="Times New Roman"/>
          <w:sz w:val="28"/>
          <w:szCs w:val="28"/>
        </w:rPr>
        <w:t>.</w:t>
      </w:r>
    </w:p>
    <w:p w14:paraId="28AE1EDB" w14:textId="77777777" w:rsidR="008E40B9" w:rsidRPr="00463A08" w:rsidRDefault="008E40B9" w:rsidP="008E40B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 xml:space="preserve">Не детализирована процедура формирования состава поставок на внутренний рынок. На практике это привело к фактам использования на внутреннем рынке более дорогого объема импортированного газа из России </w:t>
      </w:r>
      <w:r w:rsidRPr="00463A08">
        <w:rPr>
          <w:rFonts w:ascii="Times New Roman" w:hAnsi="Times New Roman" w:cs="Times New Roman"/>
          <w:i/>
          <w:iCs/>
          <w:szCs w:val="28"/>
        </w:rPr>
        <w:t>(от 30-40 тыс. тенге за м</w:t>
      </w:r>
      <w:r w:rsidRPr="00463A08">
        <w:rPr>
          <w:rFonts w:ascii="Times New Roman" w:hAnsi="Times New Roman" w:cs="Times New Roman"/>
          <w:i/>
          <w:iCs/>
          <w:szCs w:val="28"/>
          <w:vertAlign w:val="superscript"/>
        </w:rPr>
        <w:t>3</w:t>
      </w:r>
      <w:r w:rsidRPr="00463A08">
        <w:rPr>
          <w:rFonts w:ascii="Times New Roman" w:hAnsi="Times New Roman" w:cs="Times New Roman"/>
          <w:i/>
          <w:iCs/>
          <w:szCs w:val="28"/>
        </w:rPr>
        <w:t>),</w:t>
      </w:r>
      <w:r w:rsidRPr="00463A08">
        <w:rPr>
          <w:rFonts w:ascii="Times New Roman" w:hAnsi="Times New Roman" w:cs="Times New Roman"/>
          <w:szCs w:val="28"/>
        </w:rPr>
        <w:t xml:space="preserve"> </w:t>
      </w:r>
      <w:r w:rsidRPr="00463A08">
        <w:rPr>
          <w:rFonts w:ascii="Times New Roman" w:hAnsi="Times New Roman" w:cs="Times New Roman"/>
          <w:sz w:val="28"/>
          <w:szCs w:val="28"/>
        </w:rPr>
        <w:t>тогда как имелась возможность поставки газа по цене 5-10 тыс. м</w:t>
      </w:r>
      <w:r w:rsidRPr="00463A0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63A08">
        <w:rPr>
          <w:rFonts w:ascii="Times New Roman" w:hAnsi="Times New Roman" w:cs="Times New Roman"/>
          <w:sz w:val="28"/>
          <w:szCs w:val="28"/>
        </w:rPr>
        <w:t xml:space="preserve"> у казахстанских недропользователей.</w:t>
      </w:r>
    </w:p>
    <w:p w14:paraId="3AE28B54" w14:textId="77777777" w:rsidR="008E40B9" w:rsidRPr="00463A08" w:rsidRDefault="008E40B9" w:rsidP="008E40B9">
      <w:pPr>
        <w:widowControl w:val="0"/>
        <w:pBdr>
          <w:bottom w:val="single" w:sz="4" w:space="0" w:color="FFFFFF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3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высокой рентабельности группы «</w:t>
      </w:r>
      <w:proofErr w:type="spellStart"/>
      <w:r w:rsidRPr="00463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QazaqGaz</w:t>
      </w:r>
      <w:proofErr w:type="spellEnd"/>
      <w:r w:rsidRPr="00463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достигающей 47%, озвучены данные о направлении этих средств на погашение долговых обязательств по займам.</w:t>
      </w:r>
    </w:p>
    <w:p w14:paraId="2007F234" w14:textId="77777777" w:rsidR="008E40B9" w:rsidRPr="00463A08" w:rsidRDefault="008E40B9" w:rsidP="008E40B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>В свою очередь предоставление преимущественного права АО «</w:t>
      </w:r>
      <w:proofErr w:type="spellStart"/>
      <w:r w:rsidRPr="00463A08">
        <w:rPr>
          <w:rFonts w:ascii="Times New Roman" w:hAnsi="Times New Roman" w:cs="Times New Roman"/>
          <w:sz w:val="28"/>
          <w:szCs w:val="28"/>
        </w:rPr>
        <w:t>КазТрансГаз</w:t>
      </w:r>
      <w:proofErr w:type="spellEnd"/>
      <w:r w:rsidRPr="00463A08">
        <w:rPr>
          <w:rFonts w:ascii="Times New Roman" w:hAnsi="Times New Roman" w:cs="Times New Roman"/>
          <w:sz w:val="28"/>
          <w:szCs w:val="28"/>
        </w:rPr>
        <w:t>» обосновывалось необходимостью масштабной газификации регионов страны, строительства магистральных, распределительных газопроводов. В то же время, основными источниками финансирования строительства магистрального газопровода «</w:t>
      </w:r>
      <w:proofErr w:type="spellStart"/>
      <w:r w:rsidRPr="00463A08">
        <w:rPr>
          <w:rFonts w:ascii="Times New Roman" w:hAnsi="Times New Roman" w:cs="Times New Roman"/>
          <w:sz w:val="28"/>
          <w:szCs w:val="28"/>
        </w:rPr>
        <w:t>Сарыарка</w:t>
      </w:r>
      <w:proofErr w:type="spellEnd"/>
      <w:r w:rsidRPr="00463A08">
        <w:rPr>
          <w:rFonts w:ascii="Times New Roman" w:hAnsi="Times New Roman" w:cs="Times New Roman"/>
          <w:sz w:val="28"/>
          <w:szCs w:val="28"/>
        </w:rPr>
        <w:t xml:space="preserve">» явились средства </w:t>
      </w:r>
      <w:r w:rsidRPr="00463A08">
        <w:rPr>
          <w:rFonts w:ascii="Times New Roman" w:hAnsi="Times New Roman" w:cs="Times New Roman"/>
          <w:sz w:val="28"/>
          <w:szCs w:val="28"/>
          <w:lang w:val="kk-KZ"/>
        </w:rPr>
        <w:t xml:space="preserve">АО «АстанаГаз КМГ» (дочерняя организация АО «КазМунайГаз») и </w:t>
      </w:r>
      <w:r w:rsidRPr="00463A08">
        <w:rPr>
          <w:rFonts w:ascii="Times New Roman" w:hAnsi="Times New Roman" w:cs="Times New Roman"/>
          <w:sz w:val="28"/>
          <w:szCs w:val="28"/>
        </w:rPr>
        <w:t xml:space="preserve">заемные средства, полученные от Евразийского банка развития (187 </w:t>
      </w:r>
      <w:proofErr w:type="spellStart"/>
      <w:r w:rsidRPr="00463A08">
        <w:rPr>
          <w:rFonts w:ascii="Times New Roman" w:hAnsi="Times New Roman" w:cs="Times New Roman"/>
          <w:sz w:val="28"/>
          <w:szCs w:val="28"/>
        </w:rPr>
        <w:t>млрд.тенге</w:t>
      </w:r>
      <w:proofErr w:type="spellEnd"/>
      <w:r w:rsidRPr="00463A08">
        <w:rPr>
          <w:rFonts w:ascii="Times New Roman" w:hAnsi="Times New Roman" w:cs="Times New Roman"/>
          <w:sz w:val="28"/>
          <w:szCs w:val="28"/>
        </w:rPr>
        <w:t xml:space="preserve">, по 10% ставке), Народного банка (1,9 </w:t>
      </w:r>
      <w:proofErr w:type="spellStart"/>
      <w:r w:rsidRPr="00463A08">
        <w:rPr>
          <w:rFonts w:ascii="Times New Roman" w:hAnsi="Times New Roman" w:cs="Times New Roman"/>
          <w:sz w:val="28"/>
          <w:szCs w:val="28"/>
        </w:rPr>
        <w:t>млрд.тг</w:t>
      </w:r>
      <w:proofErr w:type="spellEnd"/>
      <w:r w:rsidRPr="00463A08">
        <w:rPr>
          <w:rFonts w:ascii="Times New Roman" w:hAnsi="Times New Roman" w:cs="Times New Roman"/>
          <w:sz w:val="28"/>
          <w:szCs w:val="28"/>
        </w:rPr>
        <w:t>, по ставке 11,6%). Тогда как источниками финансирования строительства распределительных сетей АО «</w:t>
      </w:r>
      <w:proofErr w:type="spellStart"/>
      <w:r w:rsidRPr="00463A08">
        <w:rPr>
          <w:rFonts w:ascii="Times New Roman" w:hAnsi="Times New Roman" w:cs="Times New Roman"/>
          <w:sz w:val="28"/>
          <w:szCs w:val="28"/>
        </w:rPr>
        <w:t>КазТрансГаз</w:t>
      </w:r>
      <w:proofErr w:type="spellEnd"/>
      <w:r w:rsidRPr="00463A08">
        <w:rPr>
          <w:rFonts w:ascii="Times New Roman" w:hAnsi="Times New Roman" w:cs="Times New Roman"/>
          <w:sz w:val="28"/>
          <w:szCs w:val="28"/>
        </w:rPr>
        <w:t xml:space="preserve"> Аймак» - средства инвестиционной программы, заложенных в тариф.</w:t>
      </w:r>
    </w:p>
    <w:p w14:paraId="6BE382D0" w14:textId="77777777" w:rsidR="008E40B9" w:rsidRPr="00463A08" w:rsidRDefault="008E40B9" w:rsidP="008E40B9">
      <w:pPr>
        <w:widowControl w:val="0"/>
        <w:pBdr>
          <w:bottom w:val="single" w:sz="4" w:space="0" w:color="FFFFFF"/>
        </w:pBd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 xml:space="preserve">Таким образом, деятельность Национального оператора в части формирования квот, цен и состава поставок, распределения прибыли не </w:t>
      </w:r>
      <w:r w:rsidRPr="00463A08">
        <w:rPr>
          <w:rFonts w:ascii="Times New Roman" w:hAnsi="Times New Roman" w:cs="Times New Roman"/>
          <w:sz w:val="28"/>
          <w:szCs w:val="28"/>
        </w:rPr>
        <w:lastRenderedPageBreak/>
        <w:t>прозрачны и содержат риски наличия монопольных издержек в виде необоснованных, завышенных затрат.</w:t>
      </w:r>
    </w:p>
    <w:p w14:paraId="121E622C" w14:textId="77777777" w:rsidR="008E40B9" w:rsidRPr="00463A08" w:rsidRDefault="008E40B9" w:rsidP="008E40B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 xml:space="preserve">На рынке </w:t>
      </w:r>
      <w:r w:rsidRPr="00463A08">
        <w:rPr>
          <w:rFonts w:ascii="Times New Roman" w:hAnsi="Times New Roman" w:cs="Times New Roman"/>
          <w:b/>
          <w:bCs/>
          <w:sz w:val="28"/>
          <w:szCs w:val="28"/>
        </w:rPr>
        <w:t>транспортировки</w:t>
      </w:r>
      <w:r w:rsidRPr="00463A08">
        <w:rPr>
          <w:rFonts w:ascii="Times New Roman" w:hAnsi="Times New Roman" w:cs="Times New Roman"/>
          <w:sz w:val="28"/>
          <w:szCs w:val="28"/>
        </w:rPr>
        <w:t xml:space="preserve"> товарного газа присутствуют субъекты естественной монополии, оказывающие услуги по магистральным газопроводам - АО «</w:t>
      </w:r>
      <w:proofErr w:type="spellStart"/>
      <w:r w:rsidRPr="00463A08">
        <w:rPr>
          <w:rFonts w:ascii="Times New Roman" w:hAnsi="Times New Roman" w:cs="Times New Roman"/>
          <w:sz w:val="28"/>
          <w:szCs w:val="28"/>
        </w:rPr>
        <w:t>Интергаз</w:t>
      </w:r>
      <w:proofErr w:type="spellEnd"/>
      <w:r w:rsidRPr="00463A08">
        <w:rPr>
          <w:rFonts w:ascii="Times New Roman" w:hAnsi="Times New Roman" w:cs="Times New Roman"/>
          <w:sz w:val="28"/>
          <w:szCs w:val="28"/>
        </w:rPr>
        <w:t xml:space="preserve"> Центральная Азия», ТОО «Азиатский газопровод» и ТОО «Газопровод Бейнеу Шымкент» и распределительным сетям - АО «</w:t>
      </w:r>
      <w:proofErr w:type="spellStart"/>
      <w:r w:rsidRPr="00463A08">
        <w:rPr>
          <w:rFonts w:ascii="Times New Roman" w:hAnsi="Times New Roman" w:cs="Times New Roman"/>
          <w:sz w:val="28"/>
          <w:szCs w:val="28"/>
        </w:rPr>
        <w:t>КазТрансГаз</w:t>
      </w:r>
      <w:proofErr w:type="spellEnd"/>
      <w:r w:rsidRPr="00463A08">
        <w:rPr>
          <w:rFonts w:ascii="Times New Roman" w:hAnsi="Times New Roman" w:cs="Times New Roman"/>
          <w:sz w:val="28"/>
          <w:szCs w:val="28"/>
        </w:rPr>
        <w:t xml:space="preserve"> Аймак».</w:t>
      </w:r>
    </w:p>
    <w:p w14:paraId="32A8E829" w14:textId="77777777" w:rsidR="008E40B9" w:rsidRPr="00463A08" w:rsidRDefault="008E40B9" w:rsidP="008E40B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>Здесь 35% затрат субъектов естественных монополий (АО «</w:t>
      </w:r>
      <w:proofErr w:type="spellStart"/>
      <w:r w:rsidRPr="00463A08">
        <w:rPr>
          <w:rFonts w:ascii="Times New Roman" w:hAnsi="Times New Roman" w:cs="Times New Roman"/>
          <w:sz w:val="28"/>
          <w:szCs w:val="28"/>
        </w:rPr>
        <w:t>КазТрансГаз</w:t>
      </w:r>
      <w:proofErr w:type="spellEnd"/>
      <w:r w:rsidRPr="00463A08">
        <w:rPr>
          <w:rFonts w:ascii="Times New Roman" w:hAnsi="Times New Roman" w:cs="Times New Roman"/>
          <w:sz w:val="28"/>
          <w:szCs w:val="28"/>
        </w:rPr>
        <w:t xml:space="preserve"> Аймак», ТОО «Газопровод Бейнеу-</w:t>
      </w:r>
      <w:proofErr w:type="spellStart"/>
      <w:r w:rsidRPr="00463A08">
        <w:rPr>
          <w:rFonts w:ascii="Times New Roman" w:hAnsi="Times New Roman" w:cs="Times New Roman"/>
          <w:sz w:val="28"/>
          <w:szCs w:val="28"/>
        </w:rPr>
        <w:t>Бозой</w:t>
      </w:r>
      <w:proofErr w:type="spellEnd"/>
      <w:r w:rsidRPr="00463A08">
        <w:rPr>
          <w:rFonts w:ascii="Times New Roman" w:hAnsi="Times New Roman" w:cs="Times New Roman"/>
          <w:sz w:val="28"/>
          <w:szCs w:val="28"/>
        </w:rPr>
        <w:t>-Шымкент») выведены из-под государственного тарифного регулирования путем передачи технической эксплуатации газопроводов на аутсорсинг и представления договоров, а не данных о фактических затратах, при обосновании тарифов.</w:t>
      </w:r>
    </w:p>
    <w:p w14:paraId="14DF2CE3" w14:textId="77777777" w:rsidR="008E40B9" w:rsidRPr="00463A08" w:rsidRDefault="008E40B9" w:rsidP="008E40B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>В результате, с 2019 по 2021 годы стоимость данных работ увеличилась с 5,4 до 7,7 млрд. тенге или на 42,7%.</w:t>
      </w:r>
    </w:p>
    <w:p w14:paraId="50C9B896" w14:textId="77777777" w:rsidR="008E40B9" w:rsidRPr="00463A08" w:rsidRDefault="008E40B9" w:rsidP="008E40B9">
      <w:pPr>
        <w:widowControl w:val="0"/>
        <w:pBdr>
          <w:bottom w:val="single" w:sz="4" w:space="0" w:color="FFFFFF"/>
        </w:pBd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 xml:space="preserve">На рынке розничной реализации товарного газа начался процесс демонополизации рынка. Так, доля частных операторов в 6 регионах республики достигает </w:t>
      </w:r>
      <w:r w:rsidRPr="00463A08">
        <w:rPr>
          <w:rFonts w:ascii="Times New Roman" w:hAnsi="Times New Roman" w:cs="Times New Roman"/>
          <w:b/>
          <w:sz w:val="28"/>
          <w:szCs w:val="28"/>
        </w:rPr>
        <w:t>15-20%</w:t>
      </w:r>
      <w:r w:rsidRPr="00463A08">
        <w:rPr>
          <w:rFonts w:ascii="Times New Roman" w:hAnsi="Times New Roman" w:cs="Times New Roman"/>
          <w:sz w:val="28"/>
          <w:szCs w:val="28"/>
        </w:rPr>
        <w:t xml:space="preserve">. Сам оператор </w:t>
      </w:r>
      <w:r w:rsidRPr="00463A08">
        <w:rPr>
          <w:rFonts w:ascii="Times New Roman" w:hAnsi="Times New Roman" w:cs="Times New Roman"/>
          <w:bCs/>
          <w:sz w:val="28"/>
          <w:szCs w:val="28"/>
        </w:rPr>
        <w:t>АО «</w:t>
      </w:r>
      <w:proofErr w:type="spellStart"/>
      <w:r w:rsidRPr="00463A08">
        <w:rPr>
          <w:rFonts w:ascii="Times New Roman" w:hAnsi="Times New Roman" w:cs="Times New Roman"/>
          <w:bCs/>
          <w:sz w:val="28"/>
          <w:szCs w:val="28"/>
        </w:rPr>
        <w:t>КазТрансГаз</w:t>
      </w:r>
      <w:proofErr w:type="spellEnd"/>
      <w:r w:rsidRPr="00463A08">
        <w:rPr>
          <w:rFonts w:ascii="Times New Roman" w:hAnsi="Times New Roman" w:cs="Times New Roman"/>
          <w:bCs/>
          <w:sz w:val="28"/>
          <w:szCs w:val="28"/>
        </w:rPr>
        <w:t xml:space="preserve"> Аймак»</w:t>
      </w:r>
      <w:r w:rsidRPr="00463A08">
        <w:rPr>
          <w:rFonts w:ascii="Times New Roman" w:hAnsi="Times New Roman" w:cs="Times New Roman"/>
          <w:sz w:val="28"/>
          <w:szCs w:val="28"/>
        </w:rPr>
        <w:t xml:space="preserve"> уже передал на аутсорсинг сторонним организациям порядка </w:t>
      </w:r>
      <w:r w:rsidRPr="00463A08">
        <w:rPr>
          <w:rFonts w:ascii="Times New Roman" w:hAnsi="Times New Roman" w:cs="Times New Roman"/>
          <w:b/>
          <w:sz w:val="28"/>
          <w:szCs w:val="28"/>
        </w:rPr>
        <w:t>70%</w:t>
      </w:r>
      <w:r w:rsidRPr="00463A08">
        <w:rPr>
          <w:rFonts w:ascii="Times New Roman" w:hAnsi="Times New Roman" w:cs="Times New Roman"/>
          <w:sz w:val="28"/>
          <w:szCs w:val="28"/>
        </w:rPr>
        <w:t xml:space="preserve"> объема выполняемых работ на розничном рынке реализации товарного газа.</w:t>
      </w:r>
    </w:p>
    <w:p w14:paraId="65BB2E34" w14:textId="77777777" w:rsidR="008E40B9" w:rsidRPr="00463A08" w:rsidRDefault="008E40B9" w:rsidP="008E40B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>Однако конкурентный доступ к закупаемым АО «</w:t>
      </w:r>
      <w:proofErr w:type="spellStart"/>
      <w:r w:rsidRPr="00463A08">
        <w:rPr>
          <w:rFonts w:ascii="Times New Roman" w:hAnsi="Times New Roman" w:cs="Times New Roman"/>
          <w:sz w:val="28"/>
          <w:szCs w:val="28"/>
        </w:rPr>
        <w:t>КазТрансГаз</w:t>
      </w:r>
      <w:proofErr w:type="spellEnd"/>
      <w:r w:rsidRPr="00463A08">
        <w:rPr>
          <w:rFonts w:ascii="Times New Roman" w:hAnsi="Times New Roman" w:cs="Times New Roman"/>
          <w:sz w:val="28"/>
          <w:szCs w:val="28"/>
        </w:rPr>
        <w:t xml:space="preserve"> Аймак» услугам сторонних организаций отсутствует. </w:t>
      </w:r>
    </w:p>
    <w:p w14:paraId="58E86751" w14:textId="77777777" w:rsidR="008E40B9" w:rsidRPr="00463A08" w:rsidRDefault="008E40B9" w:rsidP="008E40B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>Так, за последние 5 лет, услуги АО «</w:t>
      </w:r>
      <w:proofErr w:type="spellStart"/>
      <w:r w:rsidRPr="00463A08">
        <w:rPr>
          <w:rFonts w:ascii="Times New Roman" w:hAnsi="Times New Roman" w:cs="Times New Roman"/>
          <w:sz w:val="28"/>
          <w:szCs w:val="28"/>
        </w:rPr>
        <w:t>КазТрансГаз</w:t>
      </w:r>
      <w:proofErr w:type="spellEnd"/>
      <w:r w:rsidRPr="00463A08">
        <w:rPr>
          <w:rFonts w:ascii="Times New Roman" w:hAnsi="Times New Roman" w:cs="Times New Roman"/>
          <w:sz w:val="28"/>
          <w:szCs w:val="28"/>
        </w:rPr>
        <w:t xml:space="preserve"> Аймак», переданные на аутсорсинг сторонним организациям (биллинг, транспортные и прочие услуги) сопровождаются одними и теми же поставщиками.</w:t>
      </w:r>
    </w:p>
    <w:p w14:paraId="66D073E0" w14:textId="77777777" w:rsidR="008E40B9" w:rsidRPr="00463A08" w:rsidRDefault="008E40B9" w:rsidP="008E40B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>Это ТОО «РЦКУ-Шымкент», ТОО «РЦКУ-Атырау», ТОО «РЦКУ-Талдыкорган», ТОО «РЦКУ-Орал», ТОО «РЦКУ-Кызылорда», ТОО «РЦКУ-Костанай», ТОО «РЦКУ-Актау», ТОО «АБЦ Алматы газ», ТОО «ИЦ-Тараз», ТОО «</w:t>
      </w:r>
      <w:proofErr w:type="spellStart"/>
      <w:r w:rsidRPr="00463A08">
        <w:rPr>
          <w:rFonts w:ascii="Times New Roman" w:hAnsi="Times New Roman" w:cs="Times New Roman"/>
          <w:sz w:val="28"/>
          <w:szCs w:val="28"/>
        </w:rPr>
        <w:t>QazServiceGroup</w:t>
      </w:r>
      <w:proofErr w:type="spellEnd"/>
      <w:r w:rsidRPr="00463A08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463A08">
        <w:rPr>
          <w:rFonts w:ascii="Times New Roman" w:hAnsi="Times New Roman" w:cs="Times New Roman"/>
          <w:sz w:val="28"/>
          <w:szCs w:val="28"/>
        </w:rPr>
        <w:t>г.Нур</w:t>
      </w:r>
      <w:proofErr w:type="spellEnd"/>
      <w:r w:rsidRPr="00463A08">
        <w:rPr>
          <w:rFonts w:ascii="Times New Roman" w:hAnsi="Times New Roman" w:cs="Times New Roman"/>
          <w:sz w:val="28"/>
          <w:szCs w:val="28"/>
        </w:rPr>
        <w:t xml:space="preserve">-Султан и Караганда), у которых </w:t>
      </w:r>
      <w:r w:rsidRPr="00463A08">
        <w:rPr>
          <w:rFonts w:ascii="Times New Roman" w:hAnsi="Times New Roman" w:cs="Times New Roman"/>
          <w:b/>
          <w:bCs/>
          <w:sz w:val="28"/>
          <w:szCs w:val="28"/>
        </w:rPr>
        <w:t>один и тот же</w:t>
      </w:r>
      <w:r w:rsidRPr="00463A08">
        <w:rPr>
          <w:rFonts w:ascii="Times New Roman" w:hAnsi="Times New Roman" w:cs="Times New Roman"/>
          <w:sz w:val="28"/>
          <w:szCs w:val="28"/>
        </w:rPr>
        <w:t xml:space="preserve"> учредитель - ТОО «</w:t>
      </w:r>
      <w:proofErr w:type="spellStart"/>
      <w:r w:rsidRPr="00463A08">
        <w:rPr>
          <w:rFonts w:ascii="Times New Roman" w:hAnsi="Times New Roman" w:cs="Times New Roman"/>
          <w:sz w:val="28"/>
          <w:szCs w:val="28"/>
        </w:rPr>
        <w:t>DigITkz</w:t>
      </w:r>
      <w:proofErr w:type="spellEnd"/>
      <w:r w:rsidRPr="00463A08">
        <w:rPr>
          <w:rFonts w:ascii="Times New Roman" w:hAnsi="Times New Roman" w:cs="Times New Roman"/>
          <w:sz w:val="28"/>
          <w:szCs w:val="28"/>
        </w:rPr>
        <w:t>».</w:t>
      </w:r>
    </w:p>
    <w:p w14:paraId="65FA5654" w14:textId="77777777" w:rsidR="008E40B9" w:rsidRPr="00463A08" w:rsidRDefault="008E40B9" w:rsidP="008E40B9">
      <w:pPr>
        <w:widowControl w:val="0"/>
        <w:pBdr>
          <w:bottom w:val="single" w:sz="4" w:space="0" w:color="FFFFFF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63A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Отдельного внимания заслуживает процедура закупок Национального оператора и АО «</w:t>
      </w:r>
      <w:proofErr w:type="spellStart"/>
      <w:r w:rsidRPr="00463A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КазТрансГаз</w:t>
      </w:r>
      <w:proofErr w:type="spellEnd"/>
      <w:r w:rsidRPr="00463A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Аймак», где объемы их закупок получают одни те же компании: ТОО «</w:t>
      </w:r>
      <w:proofErr w:type="spellStart"/>
      <w:r w:rsidRPr="00463A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GasQurylys</w:t>
      </w:r>
      <w:proofErr w:type="spellEnd"/>
      <w:r w:rsidRPr="00463A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», ТОО «ДС-ТАС», </w:t>
      </w:r>
      <w:proofErr w:type="spellStart"/>
      <w:r w:rsidRPr="00463A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Когай</w:t>
      </w:r>
      <w:proofErr w:type="spellEnd"/>
      <w:r w:rsidRPr="00463A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Ф.В., </w:t>
      </w:r>
      <w:proofErr w:type="spellStart"/>
      <w:r w:rsidRPr="00463A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КазТрансГаз</w:t>
      </w:r>
      <w:proofErr w:type="spellEnd"/>
      <w:r w:rsidRPr="00463A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63A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Өнімдері</w:t>
      </w:r>
      <w:proofErr w:type="spellEnd"/>
      <w:r w:rsidRPr="00463A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4FCEBB51" w14:textId="77777777" w:rsidR="008E40B9" w:rsidRPr="00463A08" w:rsidRDefault="008E40B9" w:rsidP="008E40B9">
      <w:pPr>
        <w:widowControl w:val="0"/>
        <w:pBdr>
          <w:bottom w:val="single" w:sz="4" w:space="0" w:color="FFFFFF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>Все эти факторы сигнализируют о готовности рынка к демонополизации и передачи активов оператора частным компаниям.</w:t>
      </w:r>
    </w:p>
    <w:p w14:paraId="48F4F45B" w14:textId="77777777" w:rsidR="008E40B9" w:rsidRPr="00463A08" w:rsidRDefault="008E40B9" w:rsidP="008E40B9">
      <w:pPr>
        <w:widowControl w:val="0"/>
        <w:pBdr>
          <w:bottom w:val="single" w:sz="4" w:space="0" w:color="FFFFFF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lastRenderedPageBreak/>
        <w:t xml:space="preserve">Однако доступ на розничный рынок независимых снабженческих организаций ограничен присутствием на рынке </w:t>
      </w:r>
      <w:r w:rsidRPr="00463A08">
        <w:rPr>
          <w:rFonts w:ascii="Times New Roman" w:hAnsi="Times New Roman" w:cs="Times New Roman"/>
          <w:bCs/>
          <w:sz w:val="28"/>
          <w:szCs w:val="28"/>
        </w:rPr>
        <w:t>Национального оператора</w:t>
      </w:r>
      <w:r w:rsidRPr="00463A08">
        <w:rPr>
          <w:rFonts w:ascii="Times New Roman" w:hAnsi="Times New Roman" w:cs="Times New Roman"/>
          <w:sz w:val="28"/>
          <w:szCs w:val="28"/>
        </w:rPr>
        <w:t xml:space="preserve">, осуществляющего функции распределения объемов газа, поставляемого на внутренний рынок, где более 90% получает его дочерняя организация </w:t>
      </w:r>
      <w:r w:rsidRPr="00463A08">
        <w:rPr>
          <w:rFonts w:ascii="Times New Roman" w:hAnsi="Times New Roman" w:cs="Times New Roman"/>
          <w:bCs/>
          <w:sz w:val="28"/>
          <w:szCs w:val="28"/>
        </w:rPr>
        <w:t>АО «</w:t>
      </w:r>
      <w:proofErr w:type="spellStart"/>
      <w:r w:rsidRPr="00463A08">
        <w:rPr>
          <w:rFonts w:ascii="Times New Roman" w:hAnsi="Times New Roman" w:cs="Times New Roman"/>
          <w:bCs/>
          <w:sz w:val="28"/>
          <w:szCs w:val="28"/>
        </w:rPr>
        <w:t>КазТрансГаз</w:t>
      </w:r>
      <w:proofErr w:type="spellEnd"/>
      <w:r w:rsidRPr="00463A08">
        <w:rPr>
          <w:rFonts w:ascii="Times New Roman" w:hAnsi="Times New Roman" w:cs="Times New Roman"/>
          <w:bCs/>
          <w:sz w:val="28"/>
          <w:szCs w:val="28"/>
        </w:rPr>
        <w:t xml:space="preserve"> Аймак»</w:t>
      </w:r>
      <w:r w:rsidRPr="00463A08">
        <w:rPr>
          <w:rFonts w:ascii="Times New Roman" w:hAnsi="Times New Roman" w:cs="Times New Roman"/>
          <w:sz w:val="28"/>
          <w:szCs w:val="28"/>
        </w:rPr>
        <w:t>.</w:t>
      </w:r>
    </w:p>
    <w:p w14:paraId="74FAF81F" w14:textId="11B649F0" w:rsidR="00593B7A" w:rsidRPr="00463A08" w:rsidRDefault="008E40B9" w:rsidP="008E40B9">
      <w:pPr>
        <w:widowControl w:val="0"/>
        <w:pBdr>
          <w:bottom w:val="single" w:sz="4" w:space="0" w:color="FFFFFF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63A08">
        <w:rPr>
          <w:rFonts w:ascii="Times New Roman" w:hAnsi="Times New Roman" w:cs="Times New Roman"/>
          <w:sz w:val="28"/>
          <w:szCs w:val="28"/>
        </w:rPr>
        <w:t xml:space="preserve">Ограничивая доступ на розничный рынок, </w:t>
      </w:r>
      <w:r w:rsidRPr="00463A08">
        <w:rPr>
          <w:rFonts w:ascii="Times New Roman" w:hAnsi="Times New Roman" w:cs="Times New Roman"/>
          <w:bCs/>
          <w:sz w:val="28"/>
          <w:szCs w:val="28"/>
        </w:rPr>
        <w:t>Национальным оператором</w:t>
      </w:r>
      <w:r w:rsidRPr="00463A08">
        <w:rPr>
          <w:rFonts w:ascii="Times New Roman" w:hAnsi="Times New Roman" w:cs="Times New Roman"/>
          <w:sz w:val="28"/>
          <w:szCs w:val="28"/>
        </w:rPr>
        <w:t xml:space="preserve"> не обеспечен конкурентный прозрачный доступ к закупаемым им услугам сторонних организаций. Так, за последние несколько лет, </w:t>
      </w:r>
      <w:r w:rsidRPr="00463A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услуги</w:t>
      </w:r>
      <w:r w:rsidRPr="00463A08">
        <w:rPr>
          <w:rFonts w:ascii="Times New Roman" w:hAnsi="Times New Roman" w:cs="Times New Roman"/>
          <w:sz w:val="28"/>
          <w:szCs w:val="28"/>
        </w:rPr>
        <w:t xml:space="preserve"> АО «</w:t>
      </w:r>
      <w:proofErr w:type="spellStart"/>
      <w:r w:rsidRPr="00463A08">
        <w:rPr>
          <w:rFonts w:ascii="Times New Roman" w:hAnsi="Times New Roman" w:cs="Times New Roman"/>
          <w:sz w:val="28"/>
          <w:szCs w:val="28"/>
        </w:rPr>
        <w:t>КазТрансГаз</w:t>
      </w:r>
      <w:proofErr w:type="spellEnd"/>
      <w:r w:rsidRPr="00463A08">
        <w:rPr>
          <w:rFonts w:ascii="Times New Roman" w:hAnsi="Times New Roman" w:cs="Times New Roman"/>
          <w:sz w:val="28"/>
          <w:szCs w:val="28"/>
        </w:rPr>
        <w:t xml:space="preserve"> Аймак»</w:t>
      </w:r>
      <w:r w:rsidRPr="00463A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переданные на аутсорсинг сторонним организациям </w:t>
      </w:r>
      <w:r w:rsidRPr="00463A08">
        <w:rPr>
          <w:rFonts w:ascii="Times New Roman" w:eastAsia="Times New Roman" w:hAnsi="Times New Roman" w:cs="Times New Roman"/>
          <w:bCs/>
          <w:i/>
          <w:color w:val="000000"/>
          <w:szCs w:val="28"/>
          <w:lang w:eastAsia="ru-RU"/>
        </w:rPr>
        <w:t xml:space="preserve">(биллинг, транспортные услуги) </w:t>
      </w:r>
      <w:r w:rsidRPr="00463A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сопровождаются одними и теми же поставщиками.</w:t>
      </w:r>
    </w:p>
    <w:p w14:paraId="63D1B557" w14:textId="77777777" w:rsidR="00B9133E" w:rsidRPr="00463A08" w:rsidRDefault="00B9133E" w:rsidP="005E1701">
      <w:pPr>
        <w:spacing w:before="240" w:after="0" w:line="312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3A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Слайд </w:t>
      </w:r>
      <w:r w:rsidRPr="00463A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fldChar w:fldCharType="begin"/>
      </w:r>
      <w:r w:rsidRPr="00463A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instrText xml:space="preserve"> SEQ Таблица \* ARABIC </w:instrText>
      </w:r>
      <w:r w:rsidRPr="00463A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fldChar w:fldCharType="separate"/>
      </w:r>
      <w:r w:rsidR="004D15B4" w:rsidRPr="00463A08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  <w:t>6</w:t>
      </w:r>
      <w:r w:rsidRPr="00463A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fldChar w:fldCharType="end"/>
      </w:r>
      <w:r w:rsidRPr="00463A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  <w:r w:rsidRPr="00463A0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6A088F66" w14:textId="6F45C318" w:rsidR="009902F9" w:rsidRPr="00463A08" w:rsidRDefault="009902F9" w:rsidP="005E170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 xml:space="preserve">На </w:t>
      </w:r>
      <w:r w:rsidRPr="00463A08">
        <w:rPr>
          <w:rFonts w:ascii="Times New Roman" w:hAnsi="Times New Roman" w:cs="Times New Roman"/>
          <w:b/>
          <w:sz w:val="28"/>
          <w:szCs w:val="28"/>
        </w:rPr>
        <w:t xml:space="preserve">слайде 6 </w:t>
      </w:r>
      <w:r w:rsidRPr="00463A08">
        <w:rPr>
          <w:rFonts w:ascii="Times New Roman" w:hAnsi="Times New Roman" w:cs="Times New Roman"/>
          <w:sz w:val="28"/>
          <w:szCs w:val="28"/>
        </w:rPr>
        <w:t>отражена предлагаемая схема реализации товарного газа.</w:t>
      </w:r>
    </w:p>
    <w:p w14:paraId="7F26C0C4" w14:textId="77777777" w:rsidR="00B9133E" w:rsidRPr="00463A08" w:rsidRDefault="00B9133E" w:rsidP="005E1701">
      <w:pPr>
        <w:spacing w:before="240" w:after="0" w:line="312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3A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Слайд </w:t>
      </w:r>
      <w:r w:rsidRPr="00463A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fldChar w:fldCharType="begin"/>
      </w:r>
      <w:r w:rsidRPr="00463A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instrText xml:space="preserve"> SEQ Таблица \* ARABIC </w:instrText>
      </w:r>
      <w:r w:rsidRPr="00463A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fldChar w:fldCharType="separate"/>
      </w:r>
      <w:r w:rsidR="004D15B4" w:rsidRPr="00463A08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  <w:t>7</w:t>
      </w:r>
      <w:r w:rsidRPr="00463A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fldChar w:fldCharType="end"/>
      </w:r>
      <w:r w:rsidRPr="00463A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  <w:r w:rsidRPr="00463A0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247403FC" w14:textId="77777777" w:rsidR="008E40B9" w:rsidRPr="00463A08" w:rsidRDefault="008E40B9" w:rsidP="008E40B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 xml:space="preserve">В целом, по результатам проведенного анализа рынка товарного газа выработаны соответствующие предложения. </w:t>
      </w:r>
    </w:p>
    <w:p w14:paraId="11C9B36A" w14:textId="77777777" w:rsidR="008E40B9" w:rsidRPr="00463A08" w:rsidRDefault="008E40B9" w:rsidP="008E40B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Pr="00463A08">
        <w:rPr>
          <w:rFonts w:ascii="Times New Roman" w:hAnsi="Times New Roman" w:cs="Times New Roman"/>
          <w:b/>
          <w:sz w:val="28"/>
          <w:szCs w:val="28"/>
        </w:rPr>
        <w:t>сохранить государственное регулирование цен</w:t>
      </w:r>
      <w:r w:rsidRPr="00463A08">
        <w:rPr>
          <w:rFonts w:ascii="Times New Roman" w:hAnsi="Times New Roman" w:cs="Times New Roman"/>
          <w:sz w:val="28"/>
          <w:szCs w:val="28"/>
        </w:rPr>
        <w:t xml:space="preserve"> на газ. При этом, необходимо введение </w:t>
      </w:r>
      <w:r w:rsidRPr="00463A08">
        <w:rPr>
          <w:rFonts w:ascii="Times New Roman" w:hAnsi="Times New Roman" w:cs="Times New Roman"/>
          <w:b/>
          <w:sz w:val="28"/>
          <w:szCs w:val="28"/>
        </w:rPr>
        <w:t>механизма квотирования</w:t>
      </w:r>
      <w:r w:rsidRPr="00463A08">
        <w:rPr>
          <w:rFonts w:ascii="Times New Roman" w:hAnsi="Times New Roman" w:cs="Times New Roman"/>
          <w:sz w:val="28"/>
          <w:szCs w:val="28"/>
        </w:rPr>
        <w:t xml:space="preserve"> поставок газа на внутренний рынок с определением </w:t>
      </w:r>
      <w:r w:rsidRPr="00463A08">
        <w:rPr>
          <w:rFonts w:ascii="Times New Roman" w:hAnsi="Times New Roman" w:cs="Times New Roman"/>
          <w:b/>
          <w:sz w:val="28"/>
          <w:szCs w:val="28"/>
        </w:rPr>
        <w:t>четких и прозрачных критериев</w:t>
      </w:r>
      <w:r w:rsidRPr="00463A08">
        <w:rPr>
          <w:rFonts w:ascii="Times New Roman" w:hAnsi="Times New Roman" w:cs="Times New Roman"/>
          <w:sz w:val="28"/>
          <w:szCs w:val="28"/>
        </w:rPr>
        <w:t xml:space="preserve"> формирования таких квот.</w:t>
      </w:r>
    </w:p>
    <w:p w14:paraId="01F4AD52" w14:textId="77777777" w:rsidR="008E40B9" w:rsidRPr="00463A08" w:rsidRDefault="008E40B9" w:rsidP="008E40B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 xml:space="preserve">Также предлагается рассмотреть возможность </w:t>
      </w:r>
      <w:r w:rsidRPr="00463A08">
        <w:rPr>
          <w:rFonts w:ascii="Times New Roman" w:hAnsi="Times New Roman" w:cs="Times New Roman"/>
          <w:b/>
          <w:sz w:val="28"/>
          <w:szCs w:val="28"/>
        </w:rPr>
        <w:t>реализации товарного газа на бирже</w:t>
      </w:r>
      <w:r w:rsidRPr="00463A08">
        <w:rPr>
          <w:rFonts w:ascii="Times New Roman" w:hAnsi="Times New Roman" w:cs="Times New Roman"/>
          <w:sz w:val="28"/>
          <w:szCs w:val="28"/>
        </w:rPr>
        <w:t xml:space="preserve"> </w:t>
      </w:r>
      <w:r w:rsidRPr="00463A08">
        <w:rPr>
          <w:rFonts w:ascii="Times New Roman" w:hAnsi="Times New Roman" w:cs="Times New Roman"/>
          <w:i/>
          <w:szCs w:val="28"/>
        </w:rPr>
        <w:t>(5-10%)</w:t>
      </w:r>
      <w:r w:rsidRPr="00463A08">
        <w:rPr>
          <w:rFonts w:ascii="Times New Roman" w:hAnsi="Times New Roman" w:cs="Times New Roman"/>
          <w:szCs w:val="28"/>
        </w:rPr>
        <w:t xml:space="preserve"> </w:t>
      </w:r>
      <w:r w:rsidRPr="00463A08">
        <w:rPr>
          <w:rFonts w:ascii="Times New Roman" w:hAnsi="Times New Roman" w:cs="Times New Roman"/>
          <w:sz w:val="28"/>
          <w:szCs w:val="28"/>
        </w:rPr>
        <w:t>с принятием правил доступа к внебиржевым поставкам газа на внутренний рынок и отменой исключительного права «</w:t>
      </w:r>
      <w:proofErr w:type="spellStart"/>
      <w:r w:rsidRPr="00463A08">
        <w:rPr>
          <w:rFonts w:ascii="Times New Roman" w:hAnsi="Times New Roman" w:cs="Times New Roman"/>
          <w:sz w:val="28"/>
          <w:szCs w:val="28"/>
        </w:rPr>
        <w:t>QazaqGaz</w:t>
      </w:r>
      <w:proofErr w:type="spellEnd"/>
      <w:r w:rsidRPr="00463A08">
        <w:rPr>
          <w:rFonts w:ascii="Times New Roman" w:hAnsi="Times New Roman" w:cs="Times New Roman"/>
          <w:sz w:val="28"/>
          <w:szCs w:val="28"/>
        </w:rPr>
        <w:t>» на закуп товарного газа и его реализацию на внутренний рынок. При этом, за «</w:t>
      </w:r>
      <w:proofErr w:type="spellStart"/>
      <w:r w:rsidRPr="00463A08">
        <w:rPr>
          <w:rFonts w:ascii="Times New Roman" w:hAnsi="Times New Roman" w:cs="Times New Roman"/>
          <w:sz w:val="28"/>
          <w:szCs w:val="28"/>
        </w:rPr>
        <w:t>QazaqGaz</w:t>
      </w:r>
      <w:proofErr w:type="spellEnd"/>
      <w:r w:rsidRPr="00463A08">
        <w:rPr>
          <w:rFonts w:ascii="Times New Roman" w:hAnsi="Times New Roman" w:cs="Times New Roman"/>
          <w:sz w:val="28"/>
          <w:szCs w:val="28"/>
        </w:rPr>
        <w:t>» предлагается сохранить исключительное право реализации газа на внешних рынках.</w:t>
      </w:r>
    </w:p>
    <w:p w14:paraId="22A9E507" w14:textId="77777777" w:rsidR="008E40B9" w:rsidRPr="00463A08" w:rsidRDefault="008E40B9" w:rsidP="008E40B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 xml:space="preserve">Кроме того, предлагается </w:t>
      </w:r>
      <w:r w:rsidRPr="00463A08">
        <w:rPr>
          <w:rFonts w:ascii="Times New Roman" w:hAnsi="Times New Roman" w:cs="Times New Roman"/>
          <w:b/>
          <w:sz w:val="28"/>
          <w:szCs w:val="28"/>
        </w:rPr>
        <w:t xml:space="preserve">разделение </w:t>
      </w:r>
      <w:r w:rsidRPr="00463A08">
        <w:rPr>
          <w:rFonts w:ascii="Times New Roman" w:hAnsi="Times New Roman" w:cs="Times New Roman"/>
          <w:sz w:val="28"/>
          <w:szCs w:val="28"/>
        </w:rPr>
        <w:t>деятельности по передаче товарного газа по распределительным сетям и деятельности по розничной реализации товарного газа. При этом, будет рассмотрен вопрос исключения разрешенного вида деятельности АО «</w:t>
      </w:r>
      <w:proofErr w:type="spellStart"/>
      <w:r w:rsidRPr="00463A08">
        <w:rPr>
          <w:rFonts w:ascii="Times New Roman" w:hAnsi="Times New Roman" w:cs="Times New Roman"/>
          <w:sz w:val="28"/>
          <w:szCs w:val="28"/>
        </w:rPr>
        <w:t>КазТрансГаз</w:t>
      </w:r>
      <w:proofErr w:type="spellEnd"/>
      <w:r w:rsidRPr="00463A08">
        <w:rPr>
          <w:rFonts w:ascii="Times New Roman" w:hAnsi="Times New Roman" w:cs="Times New Roman"/>
          <w:sz w:val="28"/>
          <w:szCs w:val="28"/>
        </w:rPr>
        <w:t xml:space="preserve"> Аймак» на розничную реализацию товарного газа и запрета на передачу услуг в аутсорсинг </w:t>
      </w:r>
      <w:r w:rsidRPr="00463A08">
        <w:rPr>
          <w:rFonts w:ascii="Times New Roman" w:hAnsi="Times New Roman" w:cs="Times New Roman"/>
          <w:i/>
          <w:szCs w:val="28"/>
        </w:rPr>
        <w:t>(более 10%)</w:t>
      </w:r>
      <w:r w:rsidRPr="00463A08">
        <w:rPr>
          <w:rFonts w:ascii="Times New Roman" w:hAnsi="Times New Roman" w:cs="Times New Roman"/>
          <w:szCs w:val="28"/>
        </w:rPr>
        <w:t xml:space="preserve"> </w:t>
      </w:r>
      <w:r w:rsidRPr="00463A08">
        <w:rPr>
          <w:rFonts w:ascii="Times New Roman" w:hAnsi="Times New Roman" w:cs="Times New Roman"/>
          <w:sz w:val="28"/>
          <w:szCs w:val="28"/>
        </w:rPr>
        <w:t>в рамках регулируемых государством услуг.</w:t>
      </w:r>
    </w:p>
    <w:p w14:paraId="0CBE0A34" w14:textId="77777777" w:rsidR="00B9133E" w:rsidRPr="00463A08" w:rsidRDefault="00B9133E" w:rsidP="005E1701">
      <w:pPr>
        <w:spacing w:before="240" w:after="0" w:line="312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3A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Слайд </w:t>
      </w:r>
      <w:r w:rsidRPr="00463A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fldChar w:fldCharType="begin"/>
      </w:r>
      <w:r w:rsidRPr="00463A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instrText xml:space="preserve"> SEQ Таблица \* ARABIC </w:instrText>
      </w:r>
      <w:r w:rsidRPr="00463A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fldChar w:fldCharType="separate"/>
      </w:r>
      <w:r w:rsidR="004D15B4" w:rsidRPr="00463A08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  <w:t>8</w:t>
      </w:r>
      <w:r w:rsidRPr="00463A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fldChar w:fldCharType="end"/>
      </w:r>
      <w:r w:rsidRPr="00463A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  <w:r w:rsidRPr="00463A0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6FDFB5FE" w14:textId="77777777" w:rsidR="008E40B9" w:rsidRPr="00463A08" w:rsidRDefault="008E40B9" w:rsidP="008E40B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b/>
          <w:sz w:val="28"/>
          <w:szCs w:val="28"/>
        </w:rPr>
        <w:t>Рынок электроэнергии</w:t>
      </w:r>
      <w:r w:rsidRPr="00463A0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55C316" w14:textId="77777777" w:rsidR="008E40B9" w:rsidRPr="00463A08" w:rsidRDefault="008E40B9" w:rsidP="008E40B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b/>
          <w:sz w:val="28"/>
          <w:szCs w:val="28"/>
        </w:rPr>
        <w:t>Розничный рынок электроснабжения</w:t>
      </w:r>
      <w:r w:rsidRPr="00463A0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2A1FE6" w14:textId="77777777" w:rsidR="008E40B9" w:rsidRPr="00463A08" w:rsidRDefault="008E40B9" w:rsidP="008E40B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lastRenderedPageBreak/>
        <w:t xml:space="preserve">На сегодняшний день в стране осуществляют деятельность свыше </w:t>
      </w:r>
      <w:r w:rsidRPr="00463A08">
        <w:rPr>
          <w:rFonts w:ascii="Times New Roman" w:hAnsi="Times New Roman" w:cs="Times New Roman"/>
          <w:b/>
          <w:sz w:val="28"/>
          <w:szCs w:val="28"/>
        </w:rPr>
        <w:t>120 энергоснабжающих компаний</w:t>
      </w:r>
      <w:r w:rsidRPr="00463A0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168C9B" w14:textId="77777777" w:rsidR="008E40B9" w:rsidRPr="00463A08" w:rsidRDefault="008E40B9" w:rsidP="008E40B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>Они снабжают несколько категорий потребителей – это население, бизнес и бюджет. Тарифы дифференцированы.</w:t>
      </w:r>
    </w:p>
    <w:p w14:paraId="7C1CC5CF" w14:textId="77777777" w:rsidR="008E40B9" w:rsidRPr="00463A08" w:rsidRDefault="008E40B9" w:rsidP="008E40B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b/>
          <w:sz w:val="28"/>
          <w:szCs w:val="28"/>
        </w:rPr>
        <w:t>40 регулируемых сбытовых компаний</w:t>
      </w:r>
      <w:r w:rsidRPr="00463A08">
        <w:rPr>
          <w:rFonts w:ascii="Times New Roman" w:hAnsi="Times New Roman" w:cs="Times New Roman"/>
          <w:sz w:val="28"/>
          <w:szCs w:val="28"/>
        </w:rPr>
        <w:t xml:space="preserve"> – в основном обслуживают население. Порядка </w:t>
      </w:r>
      <w:r w:rsidRPr="00463A08">
        <w:rPr>
          <w:rFonts w:ascii="Times New Roman" w:hAnsi="Times New Roman" w:cs="Times New Roman"/>
          <w:b/>
          <w:sz w:val="28"/>
          <w:szCs w:val="28"/>
        </w:rPr>
        <w:t>80 компаний</w:t>
      </w:r>
      <w:r w:rsidRPr="00463A08">
        <w:rPr>
          <w:rFonts w:ascii="Times New Roman" w:hAnsi="Times New Roman" w:cs="Times New Roman"/>
          <w:sz w:val="28"/>
          <w:szCs w:val="28"/>
        </w:rPr>
        <w:t xml:space="preserve"> устанавливают тарифы самостоятельно.</w:t>
      </w:r>
    </w:p>
    <w:p w14:paraId="76DD9C8B" w14:textId="77777777" w:rsidR="008E40B9" w:rsidRPr="00463A08" w:rsidRDefault="008E40B9" w:rsidP="008E40B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 xml:space="preserve">При этом отмечается положительная динамика в появлении новых участников рынка, </w:t>
      </w:r>
      <w:r w:rsidRPr="00463A08">
        <w:rPr>
          <w:rFonts w:ascii="Times New Roman" w:hAnsi="Times New Roman" w:cs="Times New Roman"/>
          <w:b/>
          <w:bCs/>
          <w:sz w:val="28"/>
          <w:szCs w:val="28"/>
        </w:rPr>
        <w:t>за последние 5 лет</w:t>
      </w:r>
      <w:r w:rsidRPr="00463A08">
        <w:rPr>
          <w:rFonts w:ascii="Times New Roman" w:hAnsi="Times New Roman" w:cs="Times New Roman"/>
          <w:sz w:val="28"/>
          <w:szCs w:val="28"/>
        </w:rPr>
        <w:t xml:space="preserve"> на рынок вошло более </w:t>
      </w:r>
      <w:r w:rsidRPr="00463A08">
        <w:rPr>
          <w:rFonts w:ascii="Times New Roman" w:hAnsi="Times New Roman" w:cs="Times New Roman"/>
          <w:b/>
          <w:bCs/>
          <w:sz w:val="28"/>
          <w:szCs w:val="28"/>
        </w:rPr>
        <w:t>50 новых ЭСО</w:t>
      </w:r>
      <w:r w:rsidRPr="00463A08">
        <w:rPr>
          <w:rFonts w:ascii="Times New Roman" w:hAnsi="Times New Roman" w:cs="Times New Roman"/>
          <w:sz w:val="28"/>
          <w:szCs w:val="28"/>
        </w:rPr>
        <w:t>.</w:t>
      </w:r>
    </w:p>
    <w:p w14:paraId="2ECB8233" w14:textId="77777777" w:rsidR="008E40B9" w:rsidRPr="00463A08" w:rsidRDefault="008E40B9" w:rsidP="008E40B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 xml:space="preserve">В каждом регионе кроме гарантирующего поставщика электроэнергии присутствует </w:t>
      </w:r>
      <w:r w:rsidRPr="00463A08">
        <w:rPr>
          <w:rFonts w:ascii="Times New Roman" w:hAnsi="Times New Roman" w:cs="Times New Roman"/>
          <w:b/>
          <w:bCs/>
          <w:sz w:val="28"/>
          <w:szCs w:val="28"/>
        </w:rPr>
        <w:t>не менее 5 независимых ЭСО</w:t>
      </w:r>
      <w:r w:rsidRPr="00463A08">
        <w:rPr>
          <w:rFonts w:ascii="Times New Roman" w:hAnsi="Times New Roman" w:cs="Times New Roman"/>
          <w:sz w:val="28"/>
          <w:szCs w:val="28"/>
        </w:rPr>
        <w:t>.</w:t>
      </w:r>
    </w:p>
    <w:p w14:paraId="504EA230" w14:textId="77777777" w:rsidR="008E40B9" w:rsidRPr="00463A08" w:rsidRDefault="008E40B9" w:rsidP="008E40B9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3A08">
        <w:rPr>
          <w:rFonts w:ascii="Times New Roman" w:hAnsi="Times New Roman" w:cs="Times New Roman"/>
          <w:bCs/>
          <w:sz w:val="28"/>
          <w:szCs w:val="28"/>
        </w:rPr>
        <w:t>Энергосбытовая деятельность не требует существенных капитальных затрат для входа на рынок, в связи с чем она считается наиболее потенциально конкурентным видом деятельности в электроэнергетике.</w:t>
      </w:r>
    </w:p>
    <w:p w14:paraId="73B0E619" w14:textId="77777777" w:rsidR="008E40B9" w:rsidRPr="00463A08" w:rsidRDefault="008E40B9" w:rsidP="008E40B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463A08">
        <w:rPr>
          <w:rFonts w:ascii="Times New Roman" w:hAnsi="Times New Roman" w:cs="Times New Roman"/>
          <w:sz w:val="28"/>
          <w:szCs w:val="28"/>
        </w:rPr>
        <w:t xml:space="preserve">Для этого с </w:t>
      </w:r>
      <w:r w:rsidRPr="00463A08">
        <w:rPr>
          <w:rFonts w:ascii="Times New Roman" w:hAnsi="Times New Roman" w:cs="Times New Roman"/>
          <w:sz w:val="28"/>
          <w:szCs w:val="28"/>
          <w:lang w:val="ru-KZ"/>
        </w:rPr>
        <w:t>2004</w:t>
      </w:r>
      <w:r w:rsidRPr="00463A08">
        <w:rPr>
          <w:rFonts w:ascii="Times New Roman" w:hAnsi="Times New Roman" w:cs="Times New Roman"/>
          <w:sz w:val="28"/>
          <w:szCs w:val="28"/>
        </w:rPr>
        <w:t xml:space="preserve"> года в рамках нового закона об электроэнергетике внедрена</w:t>
      </w:r>
      <w:r w:rsidRPr="00463A08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28"/>
          <w:szCs w:val="28"/>
          <w:lang w:val="ru-KZ"/>
        </w:rPr>
        <w:t>конкурентн</w:t>
      </w:r>
      <w:r w:rsidRPr="00463A08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463A08">
        <w:rPr>
          <w:rFonts w:ascii="Times New Roman" w:hAnsi="Times New Roman" w:cs="Times New Roman"/>
          <w:sz w:val="28"/>
          <w:szCs w:val="28"/>
        </w:rPr>
        <w:t xml:space="preserve"> модель</w:t>
      </w:r>
      <w:r w:rsidRPr="00463A08">
        <w:rPr>
          <w:rFonts w:ascii="Times New Roman" w:hAnsi="Times New Roman" w:cs="Times New Roman"/>
          <w:sz w:val="28"/>
          <w:szCs w:val="28"/>
          <w:lang w:val="ru-KZ"/>
        </w:rPr>
        <w:t xml:space="preserve"> розничного рынка</w:t>
      </w:r>
      <w:r w:rsidRPr="00463A08">
        <w:rPr>
          <w:rFonts w:ascii="Times New Roman" w:hAnsi="Times New Roman" w:cs="Times New Roman"/>
          <w:sz w:val="28"/>
          <w:szCs w:val="28"/>
        </w:rPr>
        <w:t>,</w:t>
      </w:r>
      <w:r w:rsidRPr="00463A08">
        <w:rPr>
          <w:rFonts w:ascii="Times New Roman" w:hAnsi="Times New Roman" w:cs="Times New Roman"/>
          <w:sz w:val="28"/>
          <w:szCs w:val="28"/>
          <w:lang w:val="ru-KZ"/>
        </w:rPr>
        <w:t xml:space="preserve"> путем </w:t>
      </w:r>
      <w:r w:rsidRPr="00463A08">
        <w:rPr>
          <w:rFonts w:ascii="Times New Roman" w:hAnsi="Times New Roman" w:cs="Times New Roman"/>
          <w:sz w:val="28"/>
          <w:szCs w:val="28"/>
        </w:rPr>
        <w:t xml:space="preserve">юридического </w:t>
      </w:r>
      <w:r w:rsidRPr="00463A08">
        <w:rPr>
          <w:rFonts w:ascii="Times New Roman" w:hAnsi="Times New Roman" w:cs="Times New Roman"/>
          <w:sz w:val="28"/>
          <w:szCs w:val="28"/>
          <w:lang w:val="ru-KZ"/>
        </w:rPr>
        <w:t xml:space="preserve">разделения деятельности по передаче электрической энергии от энергоснабжения. </w:t>
      </w:r>
    </w:p>
    <w:p w14:paraId="6478450A" w14:textId="77777777" w:rsidR="008E40B9" w:rsidRPr="00463A08" w:rsidRDefault="008E40B9" w:rsidP="008E40B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  <w:lang w:val="ru-KZ"/>
        </w:rPr>
        <w:t xml:space="preserve">Модель предполагала, что в частном порядке будут созданы </w:t>
      </w:r>
      <w:r w:rsidRPr="00463A08">
        <w:rPr>
          <w:rFonts w:ascii="Times New Roman" w:hAnsi="Times New Roman" w:cs="Times New Roman"/>
          <w:sz w:val="28"/>
          <w:szCs w:val="28"/>
        </w:rPr>
        <w:t>ЭСО</w:t>
      </w:r>
      <w:r w:rsidRPr="00463A08">
        <w:rPr>
          <w:rFonts w:ascii="Times New Roman" w:hAnsi="Times New Roman" w:cs="Times New Roman"/>
          <w:sz w:val="28"/>
          <w:szCs w:val="28"/>
          <w:lang w:val="ru-KZ"/>
        </w:rPr>
        <w:t>, которые будут конкурировать с гарантирующими поставщиками, и между собой за поставку электроэнергии розничным потребителям и таким образом на рынке будет обеспечена конкуренция.</w:t>
      </w:r>
    </w:p>
    <w:p w14:paraId="74FD897D" w14:textId="77777777" w:rsidR="008E40B9" w:rsidRPr="00463A08" w:rsidRDefault="008E40B9" w:rsidP="008E40B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>Как мы видим, на рынке созданы множество частных ЭСО, однако еще не удалось до конца организовать оптимальную структуру товарного рынка для развития конкуренции между ЭСО.</w:t>
      </w:r>
    </w:p>
    <w:p w14:paraId="3D908017" w14:textId="77777777" w:rsidR="008E40B9" w:rsidRPr="00463A08" w:rsidRDefault="008E40B9" w:rsidP="008E40B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 xml:space="preserve">Фактически доли энергоснабжающих организаций, вертикально интегрированных с электросетевыми и (или) </w:t>
      </w:r>
      <w:proofErr w:type="spellStart"/>
      <w:r w:rsidRPr="00463A08">
        <w:rPr>
          <w:rFonts w:ascii="Times New Roman" w:hAnsi="Times New Roman" w:cs="Times New Roman"/>
          <w:sz w:val="28"/>
          <w:szCs w:val="28"/>
        </w:rPr>
        <w:t>энергопроизводящими</w:t>
      </w:r>
      <w:proofErr w:type="spellEnd"/>
      <w:r w:rsidRPr="00463A08">
        <w:rPr>
          <w:rFonts w:ascii="Times New Roman" w:hAnsi="Times New Roman" w:cs="Times New Roman"/>
          <w:sz w:val="28"/>
          <w:szCs w:val="28"/>
        </w:rPr>
        <w:t xml:space="preserve"> организациями, варьируются в диапазоне от </w:t>
      </w:r>
      <w:r w:rsidRPr="00463A08">
        <w:rPr>
          <w:rFonts w:ascii="Times New Roman" w:hAnsi="Times New Roman" w:cs="Times New Roman"/>
          <w:b/>
          <w:bCs/>
          <w:sz w:val="28"/>
          <w:szCs w:val="28"/>
        </w:rPr>
        <w:t>55-70%</w:t>
      </w:r>
      <w:r w:rsidRPr="00463A08">
        <w:rPr>
          <w:rFonts w:ascii="Times New Roman" w:hAnsi="Times New Roman" w:cs="Times New Roman"/>
          <w:sz w:val="28"/>
          <w:szCs w:val="28"/>
        </w:rPr>
        <w:t xml:space="preserve"> </w:t>
      </w:r>
      <w:r w:rsidRPr="00463A08">
        <w:rPr>
          <w:rFonts w:ascii="Times New Roman" w:hAnsi="Times New Roman" w:cs="Times New Roman"/>
          <w:i/>
          <w:iCs/>
          <w:sz w:val="24"/>
          <w:szCs w:val="24"/>
        </w:rPr>
        <w:t xml:space="preserve">(в г. </w:t>
      </w:r>
      <w:proofErr w:type="spellStart"/>
      <w:r w:rsidRPr="00463A08">
        <w:rPr>
          <w:rFonts w:ascii="Times New Roman" w:hAnsi="Times New Roman" w:cs="Times New Roman"/>
          <w:i/>
          <w:iCs/>
          <w:sz w:val="24"/>
          <w:szCs w:val="24"/>
        </w:rPr>
        <w:t>Нур</w:t>
      </w:r>
      <w:proofErr w:type="spellEnd"/>
      <w:r w:rsidRPr="00463A08">
        <w:rPr>
          <w:rFonts w:ascii="Times New Roman" w:hAnsi="Times New Roman" w:cs="Times New Roman"/>
          <w:i/>
          <w:iCs/>
          <w:sz w:val="24"/>
          <w:szCs w:val="24"/>
        </w:rPr>
        <w:t>-Султан, Туркестанской, Костанайской, Восточно-Казахстанской областях)</w:t>
      </w:r>
      <w:r w:rsidRPr="00463A08">
        <w:rPr>
          <w:rFonts w:ascii="Times New Roman" w:hAnsi="Times New Roman" w:cs="Times New Roman"/>
          <w:sz w:val="28"/>
          <w:szCs w:val="28"/>
        </w:rPr>
        <w:t xml:space="preserve"> до </w:t>
      </w:r>
      <w:r w:rsidRPr="00463A08">
        <w:rPr>
          <w:rFonts w:ascii="Times New Roman" w:hAnsi="Times New Roman" w:cs="Times New Roman"/>
          <w:b/>
          <w:bCs/>
          <w:sz w:val="28"/>
          <w:szCs w:val="28"/>
        </w:rPr>
        <w:t>90-100%</w:t>
      </w:r>
      <w:r w:rsidRPr="00463A08">
        <w:rPr>
          <w:rFonts w:ascii="Times New Roman" w:hAnsi="Times New Roman" w:cs="Times New Roman"/>
          <w:sz w:val="28"/>
          <w:szCs w:val="28"/>
        </w:rPr>
        <w:t xml:space="preserve"> </w:t>
      </w:r>
      <w:r w:rsidRPr="00463A08">
        <w:rPr>
          <w:rFonts w:ascii="Times New Roman" w:hAnsi="Times New Roman" w:cs="Times New Roman"/>
          <w:i/>
          <w:iCs/>
          <w:sz w:val="28"/>
          <w:szCs w:val="28"/>
        </w:rPr>
        <w:t>(в остальных регионах)</w:t>
      </w:r>
      <w:r w:rsidRPr="00463A08">
        <w:rPr>
          <w:rFonts w:ascii="Times New Roman" w:hAnsi="Times New Roman" w:cs="Times New Roman"/>
          <w:sz w:val="28"/>
          <w:szCs w:val="28"/>
        </w:rPr>
        <w:t>.</w:t>
      </w:r>
    </w:p>
    <w:p w14:paraId="6B8EB99C" w14:textId="77777777" w:rsidR="008E40B9" w:rsidRPr="00463A08" w:rsidRDefault="008E40B9" w:rsidP="008E40B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 xml:space="preserve">Рассмотрим пример города </w:t>
      </w:r>
      <w:proofErr w:type="spellStart"/>
      <w:r w:rsidRPr="00463A08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Pr="00463A08">
        <w:rPr>
          <w:rFonts w:ascii="Times New Roman" w:hAnsi="Times New Roman" w:cs="Times New Roman"/>
          <w:sz w:val="28"/>
          <w:szCs w:val="28"/>
        </w:rPr>
        <w:t>-Султан.</w:t>
      </w:r>
    </w:p>
    <w:p w14:paraId="5D738BE8" w14:textId="77777777" w:rsidR="008E40B9" w:rsidRPr="00463A08" w:rsidRDefault="008E40B9" w:rsidP="008E40B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>На рынке доминирует ТОО «</w:t>
      </w:r>
      <w:proofErr w:type="spellStart"/>
      <w:r w:rsidRPr="00463A08">
        <w:rPr>
          <w:rFonts w:ascii="Times New Roman" w:hAnsi="Times New Roman" w:cs="Times New Roman"/>
          <w:sz w:val="28"/>
          <w:szCs w:val="28"/>
        </w:rPr>
        <w:t>Астанаэнергосбыт</w:t>
      </w:r>
      <w:proofErr w:type="spellEnd"/>
      <w:r w:rsidRPr="00463A08">
        <w:rPr>
          <w:rFonts w:ascii="Times New Roman" w:hAnsi="Times New Roman" w:cs="Times New Roman"/>
          <w:sz w:val="28"/>
          <w:szCs w:val="28"/>
        </w:rPr>
        <w:t xml:space="preserve">» </w:t>
      </w:r>
      <w:r w:rsidRPr="00463A08">
        <w:rPr>
          <w:rFonts w:ascii="Times New Roman" w:hAnsi="Times New Roman" w:cs="Times New Roman"/>
          <w:b/>
          <w:bCs/>
          <w:i/>
          <w:szCs w:val="28"/>
        </w:rPr>
        <w:t>(доля&gt; 60%)</w:t>
      </w:r>
      <w:r w:rsidRPr="00463A08">
        <w:rPr>
          <w:rFonts w:ascii="Times New Roman" w:hAnsi="Times New Roman" w:cs="Times New Roman"/>
          <w:i/>
          <w:szCs w:val="28"/>
        </w:rPr>
        <w:t>.</w:t>
      </w:r>
    </w:p>
    <w:p w14:paraId="34CB3566" w14:textId="77777777" w:rsidR="008E40B9" w:rsidRPr="00463A08" w:rsidRDefault="008E40B9" w:rsidP="008E40B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>Средний тариф ТОО «</w:t>
      </w:r>
      <w:proofErr w:type="spellStart"/>
      <w:r w:rsidRPr="00463A08">
        <w:rPr>
          <w:rFonts w:ascii="Times New Roman" w:hAnsi="Times New Roman" w:cs="Times New Roman"/>
          <w:sz w:val="28"/>
          <w:szCs w:val="28"/>
        </w:rPr>
        <w:t>Астанаэнергосбыт</w:t>
      </w:r>
      <w:proofErr w:type="spellEnd"/>
      <w:r w:rsidRPr="00463A08">
        <w:rPr>
          <w:rFonts w:ascii="Times New Roman" w:hAnsi="Times New Roman" w:cs="Times New Roman"/>
          <w:sz w:val="28"/>
          <w:szCs w:val="28"/>
        </w:rPr>
        <w:t>» составляет 19,84 тенге/</w:t>
      </w:r>
      <w:proofErr w:type="spellStart"/>
      <w:r w:rsidRPr="00463A08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463A08">
        <w:rPr>
          <w:rFonts w:ascii="Times New Roman" w:hAnsi="Times New Roman" w:cs="Times New Roman"/>
          <w:sz w:val="28"/>
          <w:szCs w:val="28"/>
        </w:rPr>
        <w:t>, далее он дифференцируется по 3 группам потребителей.</w:t>
      </w:r>
    </w:p>
    <w:p w14:paraId="72CC5607" w14:textId="77777777" w:rsidR="008E40B9" w:rsidRPr="00463A08" w:rsidRDefault="008E40B9" w:rsidP="008E40B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463A08">
        <w:rPr>
          <w:rFonts w:ascii="Times New Roman" w:hAnsi="Times New Roman" w:cs="Times New Roman"/>
          <w:sz w:val="28"/>
          <w:szCs w:val="28"/>
        </w:rPr>
        <w:lastRenderedPageBreak/>
        <w:t>Бытовые потребители платят - 13,59 тенге/</w:t>
      </w:r>
      <w:proofErr w:type="spellStart"/>
      <w:r w:rsidRPr="00463A08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463A08">
        <w:rPr>
          <w:rFonts w:ascii="Times New Roman" w:hAnsi="Times New Roman" w:cs="Times New Roman"/>
          <w:sz w:val="28"/>
          <w:szCs w:val="28"/>
        </w:rPr>
        <w:t>, юридические лица - 22,43 тенге/</w:t>
      </w:r>
      <w:proofErr w:type="spellStart"/>
      <w:r w:rsidRPr="00463A08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463A08">
        <w:rPr>
          <w:rFonts w:ascii="Times New Roman" w:hAnsi="Times New Roman" w:cs="Times New Roman"/>
          <w:sz w:val="28"/>
          <w:szCs w:val="28"/>
        </w:rPr>
        <w:t>, бюджетные организаций - 50,00 тенге/</w:t>
      </w:r>
      <w:proofErr w:type="spellStart"/>
      <w:r w:rsidRPr="00463A08">
        <w:rPr>
          <w:rFonts w:ascii="Times New Roman" w:hAnsi="Times New Roman" w:cs="Times New Roman"/>
          <w:sz w:val="28"/>
          <w:szCs w:val="28"/>
        </w:rPr>
        <w:t>кВтч</w:t>
      </w:r>
      <w:proofErr w:type="spellEnd"/>
    </w:p>
    <w:p w14:paraId="240D51CA" w14:textId="77777777" w:rsidR="008E40B9" w:rsidRPr="00463A08" w:rsidRDefault="008E40B9" w:rsidP="008E40B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 xml:space="preserve">Вследствие этого происходит отток юридических лиц и бюджетных организаций к альтернативным ЭСО. </w:t>
      </w:r>
    </w:p>
    <w:p w14:paraId="2E0786FA" w14:textId="77777777" w:rsidR="008E40B9" w:rsidRPr="00463A08" w:rsidRDefault="008E40B9" w:rsidP="008E40B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 xml:space="preserve">Соответственно регулируемые ЭСО терпят убытки, которые в итоге компенсируются за счет ежегодного роста среднего тарифа. Тем самым, убытки ложатся на оставшихся потребителей. </w:t>
      </w:r>
    </w:p>
    <w:p w14:paraId="71D2016E" w14:textId="77777777" w:rsidR="008E40B9" w:rsidRPr="00463A08" w:rsidRDefault="008E40B9" w:rsidP="008E40B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 xml:space="preserve">При этом анализ показывает, что число альтернативных ЭСО в столице уже превысило </w:t>
      </w:r>
      <w:r w:rsidRPr="00463A08">
        <w:rPr>
          <w:rFonts w:ascii="Times New Roman" w:hAnsi="Times New Roman" w:cs="Times New Roman"/>
          <w:b/>
          <w:sz w:val="28"/>
          <w:szCs w:val="28"/>
        </w:rPr>
        <w:t>20</w:t>
      </w:r>
      <w:r w:rsidRPr="00463A08">
        <w:rPr>
          <w:rFonts w:ascii="Times New Roman" w:hAnsi="Times New Roman" w:cs="Times New Roman"/>
          <w:sz w:val="28"/>
          <w:szCs w:val="28"/>
        </w:rPr>
        <w:t>, конкурирующих за юридических лиц и бюджетные организации.</w:t>
      </w:r>
    </w:p>
    <w:p w14:paraId="208DC649" w14:textId="77777777" w:rsidR="008E40B9" w:rsidRPr="00463A08" w:rsidRDefault="008E40B9" w:rsidP="008E40B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b/>
          <w:sz w:val="28"/>
          <w:szCs w:val="28"/>
        </w:rPr>
        <w:t>Бытовые потребители</w:t>
      </w:r>
      <w:r w:rsidRPr="00463A08">
        <w:rPr>
          <w:rFonts w:ascii="Times New Roman" w:hAnsi="Times New Roman" w:cs="Times New Roman"/>
          <w:sz w:val="28"/>
          <w:szCs w:val="28"/>
        </w:rPr>
        <w:t xml:space="preserve"> остаются </w:t>
      </w:r>
      <w:r w:rsidRPr="00463A08">
        <w:rPr>
          <w:rFonts w:ascii="Times New Roman" w:hAnsi="Times New Roman" w:cs="Times New Roman"/>
          <w:b/>
          <w:sz w:val="28"/>
          <w:szCs w:val="28"/>
        </w:rPr>
        <w:t>непривлекательной</w:t>
      </w:r>
      <w:r w:rsidRPr="00463A08">
        <w:rPr>
          <w:rFonts w:ascii="Times New Roman" w:hAnsi="Times New Roman" w:cs="Times New Roman"/>
          <w:sz w:val="28"/>
          <w:szCs w:val="28"/>
        </w:rPr>
        <w:t xml:space="preserve"> с экономической точки зрения категорией ввиду низкого тарифа, зачастую ниже себестоимости.</w:t>
      </w:r>
    </w:p>
    <w:p w14:paraId="79FC9297" w14:textId="77777777" w:rsidR="008E40B9" w:rsidRPr="00463A08" w:rsidRDefault="008E40B9" w:rsidP="008E40B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 xml:space="preserve"> Такая ситуация по всему Казахстану, в итоге представители малого и среднего бизнеса переплачивают за электроэнергию свыше 30 млрд. тенге в год, так как крупный энергоемкий бизнес получает электроэнергию на оптовом рынке и в перекрестном субсидировании не участвует.</w:t>
      </w:r>
    </w:p>
    <w:p w14:paraId="6990B446" w14:textId="77777777" w:rsidR="008E40B9" w:rsidRPr="00463A08" w:rsidRDefault="008E40B9" w:rsidP="008E40B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463A08">
        <w:rPr>
          <w:rFonts w:ascii="Times New Roman" w:hAnsi="Times New Roman" w:cs="Times New Roman"/>
          <w:sz w:val="28"/>
          <w:szCs w:val="28"/>
        </w:rPr>
        <w:t>Таким образом говорить об отсутствии конкуренции не приходится, но сейчас она развивается за 2 категории потребителей, и ограничена за бытовых потребителей.</w:t>
      </w:r>
    </w:p>
    <w:p w14:paraId="1AEFD67C" w14:textId="49BC6365" w:rsidR="008E40B9" w:rsidRPr="00463A08" w:rsidRDefault="008E40B9" w:rsidP="00C172A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 xml:space="preserve">В связи с чем необходимо усилить квалификационные требования для всех ЭСО по наличию обязательной доли обслуживания населения </w:t>
      </w:r>
      <w:r w:rsidRPr="00463A08">
        <w:rPr>
          <w:rFonts w:ascii="Times New Roman" w:hAnsi="Times New Roman" w:cs="Times New Roman"/>
          <w:b/>
          <w:sz w:val="28"/>
          <w:szCs w:val="28"/>
        </w:rPr>
        <w:t>до 30%</w:t>
      </w:r>
      <w:r w:rsidRPr="00463A08">
        <w:rPr>
          <w:rFonts w:ascii="Times New Roman" w:hAnsi="Times New Roman" w:cs="Times New Roman"/>
          <w:sz w:val="28"/>
          <w:szCs w:val="28"/>
        </w:rPr>
        <w:t>.</w:t>
      </w:r>
    </w:p>
    <w:p w14:paraId="7E041102" w14:textId="77777777" w:rsidR="008E40B9" w:rsidRPr="00463A08" w:rsidRDefault="008E40B9" w:rsidP="008E40B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>Как происходит в мире?</w:t>
      </w:r>
    </w:p>
    <w:p w14:paraId="7D0D823E" w14:textId="77777777" w:rsidR="008E40B9" w:rsidRPr="00463A08" w:rsidRDefault="008E40B9" w:rsidP="008E40B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>В передовых странах, в частности ОСЭР, отсутствует субсидирование бытовых тарифов, коммерческие потребители получают электроэнергию дешевле.</w:t>
      </w:r>
    </w:p>
    <w:p w14:paraId="0A4A82EE" w14:textId="77777777" w:rsidR="008E40B9" w:rsidRPr="00463A08" w:rsidRDefault="008E40B9" w:rsidP="008E40B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>Конечно, к этому пришли не сразу, на первом этапе рынок открывался для коммерческих потребителей, затем для бытовых потребителей.</w:t>
      </w:r>
    </w:p>
    <w:p w14:paraId="678DA86B" w14:textId="77777777" w:rsidR="008E40B9" w:rsidRPr="00463A08" w:rsidRDefault="008E40B9" w:rsidP="008E40B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>Социальная поддержка по оплате коммунальных услуг оказывается в адресном порядке, при этом запрещена практика удешевления электроэнергии для одних потребителей за счет другой категории потребителей.</w:t>
      </w:r>
    </w:p>
    <w:p w14:paraId="40830768" w14:textId="77777777" w:rsidR="008E40B9" w:rsidRPr="00463A08" w:rsidRDefault="008E40B9" w:rsidP="008E40B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>Также нужно обратить внимание на тарифы стран ЕАЭС и ближнего зарубежья. В сравнении тарифы для населения в Казахстане являются одними из самых низких.</w:t>
      </w:r>
    </w:p>
    <w:p w14:paraId="7DC00841" w14:textId="77777777" w:rsidR="008E40B9" w:rsidRPr="00463A08" w:rsidRDefault="008E40B9" w:rsidP="008E40B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lastRenderedPageBreak/>
        <w:t>Эти тарифы распространяются на все категории граждан без учета их социального положения, т.е. мы субсидируем и богатых людей.</w:t>
      </w:r>
    </w:p>
    <w:p w14:paraId="4444B566" w14:textId="7343B01C" w:rsidR="008E40B9" w:rsidRPr="00463A08" w:rsidRDefault="008E40B9" w:rsidP="008E40B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>В результате социальная поддержка населения размывается, повышенную финансовую нагрузку на коммунальные услуги несет малый и средний бизнес, а с последнего времени и местный бюджет.</w:t>
      </w:r>
    </w:p>
    <w:p w14:paraId="430BEE79" w14:textId="77777777" w:rsidR="00B9133E" w:rsidRPr="00463A08" w:rsidRDefault="00B9133E" w:rsidP="005E1701">
      <w:pPr>
        <w:spacing w:before="240" w:after="0" w:line="312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3A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Слайд </w:t>
      </w:r>
      <w:r w:rsidRPr="00463A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fldChar w:fldCharType="begin"/>
      </w:r>
      <w:r w:rsidRPr="00463A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instrText xml:space="preserve"> SEQ Таблица \* ARABIC </w:instrText>
      </w:r>
      <w:r w:rsidRPr="00463A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fldChar w:fldCharType="separate"/>
      </w:r>
      <w:r w:rsidR="004D15B4" w:rsidRPr="00463A08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  <w:t>9</w:t>
      </w:r>
      <w:r w:rsidRPr="00463A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fldChar w:fldCharType="end"/>
      </w:r>
      <w:r w:rsidRPr="00463A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  <w:r w:rsidRPr="00463A0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5D729268" w14:textId="77777777" w:rsidR="008E40B9" w:rsidRPr="00463A08" w:rsidRDefault="008E40B9" w:rsidP="008E40B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>Что мы предлагаем?</w:t>
      </w:r>
    </w:p>
    <w:p w14:paraId="0F67949A" w14:textId="77777777" w:rsidR="008E40B9" w:rsidRPr="00463A08" w:rsidRDefault="008E40B9" w:rsidP="008E40B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 xml:space="preserve">Мы разработали Нацпроект по развитию предпринимательства. </w:t>
      </w:r>
    </w:p>
    <w:p w14:paraId="13BC82E2" w14:textId="77777777" w:rsidR="008E40B9" w:rsidRPr="00463A08" w:rsidRDefault="008E40B9" w:rsidP="008E40B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 xml:space="preserve">Он предполагает поэтапное выравнивание </w:t>
      </w:r>
      <w:r w:rsidRPr="00463A08">
        <w:rPr>
          <w:rFonts w:ascii="Times New Roman" w:hAnsi="Times New Roman" w:cs="Times New Roman"/>
          <w:b/>
          <w:sz w:val="28"/>
          <w:szCs w:val="28"/>
        </w:rPr>
        <w:t>дифференцированных тарифов</w:t>
      </w:r>
      <w:r w:rsidRPr="00463A0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63A08">
        <w:rPr>
          <w:rFonts w:ascii="Times New Roman" w:hAnsi="Times New Roman" w:cs="Times New Roman"/>
          <w:sz w:val="28"/>
          <w:szCs w:val="28"/>
        </w:rPr>
        <w:t>среднеотпускного</w:t>
      </w:r>
      <w:proofErr w:type="spellEnd"/>
      <w:r w:rsidRPr="00463A0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F5CEA6" w14:textId="77777777" w:rsidR="008E40B9" w:rsidRPr="00463A08" w:rsidRDefault="008E40B9" w:rsidP="008E40B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 xml:space="preserve">По проведенным расчетам вытекает, что в целом по республике местными бюджетами будет сэкономлено свыше </w:t>
      </w:r>
      <w:r w:rsidRPr="00463A08">
        <w:rPr>
          <w:rFonts w:ascii="Times New Roman" w:hAnsi="Times New Roman" w:cs="Times New Roman"/>
          <w:b/>
          <w:sz w:val="28"/>
          <w:szCs w:val="28"/>
        </w:rPr>
        <w:t>20 млрд. тенге</w:t>
      </w:r>
      <w:r w:rsidRPr="00463A08">
        <w:rPr>
          <w:rFonts w:ascii="Times New Roman" w:hAnsi="Times New Roman" w:cs="Times New Roman"/>
          <w:sz w:val="28"/>
          <w:szCs w:val="28"/>
        </w:rPr>
        <w:t xml:space="preserve">. Издержки малого и среднего бизнеса снизятся на более чем </w:t>
      </w:r>
      <w:r w:rsidRPr="00463A08">
        <w:rPr>
          <w:rFonts w:ascii="Times New Roman" w:hAnsi="Times New Roman" w:cs="Times New Roman"/>
          <w:b/>
          <w:sz w:val="28"/>
          <w:szCs w:val="28"/>
        </w:rPr>
        <w:t>31 млрд. тенге</w:t>
      </w:r>
      <w:r w:rsidRPr="00463A08">
        <w:rPr>
          <w:rFonts w:ascii="Times New Roman" w:hAnsi="Times New Roman" w:cs="Times New Roman"/>
          <w:sz w:val="28"/>
          <w:szCs w:val="28"/>
        </w:rPr>
        <w:t>.</w:t>
      </w:r>
    </w:p>
    <w:p w14:paraId="0E059923" w14:textId="77777777" w:rsidR="008E40B9" w:rsidRPr="00463A08" w:rsidRDefault="008E40B9" w:rsidP="008E40B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>Параллельно, чтобы система выравнивания тарифов заработала необходима полноценная поддержка социально-уязвимых слоев населения.</w:t>
      </w:r>
    </w:p>
    <w:p w14:paraId="07D09D99" w14:textId="77777777" w:rsidR="008E40B9" w:rsidRPr="00463A08" w:rsidRDefault="008E40B9" w:rsidP="008E40B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 xml:space="preserve">Для этого необходимы дополнительные средства на оказание ежегодной жилищной помощи порядка </w:t>
      </w:r>
      <w:r w:rsidRPr="00463A08">
        <w:rPr>
          <w:rFonts w:ascii="Times New Roman" w:hAnsi="Times New Roman" w:cs="Times New Roman"/>
          <w:b/>
          <w:sz w:val="28"/>
          <w:szCs w:val="28"/>
        </w:rPr>
        <w:t>600 млн. тенге</w:t>
      </w:r>
      <w:r w:rsidRPr="00463A08">
        <w:rPr>
          <w:rFonts w:ascii="Times New Roman" w:hAnsi="Times New Roman" w:cs="Times New Roman"/>
          <w:sz w:val="28"/>
          <w:szCs w:val="28"/>
        </w:rPr>
        <w:t xml:space="preserve">, при уже выделяемой сумме в </w:t>
      </w:r>
      <w:r w:rsidRPr="00463A08">
        <w:rPr>
          <w:rFonts w:ascii="Times New Roman" w:hAnsi="Times New Roman" w:cs="Times New Roman"/>
          <w:b/>
          <w:sz w:val="28"/>
          <w:szCs w:val="28"/>
        </w:rPr>
        <w:t>1 млрд. тенге</w:t>
      </w:r>
      <w:r w:rsidRPr="00463A0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3AADCD" w14:textId="77777777" w:rsidR="008E40B9" w:rsidRPr="00463A08" w:rsidRDefault="008E40B9" w:rsidP="008E40B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 xml:space="preserve">При этом, местный бюджет для субсидирования населения через тарифы, в том числе состоятельных граждан ежегодно переплачивает свыше </w:t>
      </w:r>
      <w:r w:rsidRPr="00463A08">
        <w:rPr>
          <w:rFonts w:ascii="Times New Roman" w:hAnsi="Times New Roman" w:cs="Times New Roman"/>
          <w:b/>
          <w:sz w:val="28"/>
          <w:szCs w:val="28"/>
        </w:rPr>
        <w:t>20 млрд. тенге</w:t>
      </w:r>
      <w:r w:rsidRPr="00463A0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3875D1" w14:textId="77777777" w:rsidR="005E1701" w:rsidRPr="00463A08" w:rsidRDefault="005E1701" w:rsidP="005E1701">
      <w:pPr>
        <w:spacing w:before="240" w:after="0" w:line="312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3A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Слайд </w:t>
      </w:r>
      <w:r w:rsidRPr="00463A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fldChar w:fldCharType="begin"/>
      </w:r>
      <w:r w:rsidRPr="00463A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instrText xml:space="preserve"> SEQ Таблица \* ARABIC </w:instrText>
      </w:r>
      <w:r w:rsidRPr="00463A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fldChar w:fldCharType="separate"/>
      </w:r>
      <w:r w:rsidR="004D15B4" w:rsidRPr="00463A08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  <w:t>10</w:t>
      </w:r>
      <w:r w:rsidRPr="00463A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fldChar w:fldCharType="end"/>
      </w:r>
      <w:r w:rsidRPr="00463A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  <w:r w:rsidRPr="00463A0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0824DA54" w14:textId="77777777" w:rsidR="008E40B9" w:rsidRPr="00463A08" w:rsidRDefault="008E40B9" w:rsidP="008E40B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b/>
          <w:sz w:val="28"/>
          <w:szCs w:val="28"/>
        </w:rPr>
        <w:t>Рынок генерации электроэнергии</w:t>
      </w:r>
      <w:r w:rsidRPr="00463A08">
        <w:rPr>
          <w:rFonts w:ascii="Times New Roman" w:hAnsi="Times New Roman" w:cs="Times New Roman"/>
          <w:sz w:val="28"/>
          <w:szCs w:val="28"/>
        </w:rPr>
        <w:t>.</w:t>
      </w:r>
    </w:p>
    <w:p w14:paraId="08D87793" w14:textId="77777777" w:rsidR="008E40B9" w:rsidRPr="00463A08" w:rsidRDefault="008E40B9" w:rsidP="008E40B9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3A08">
        <w:rPr>
          <w:rFonts w:ascii="Times New Roman" w:hAnsi="Times New Roman" w:cs="Times New Roman"/>
          <w:color w:val="000000" w:themeColor="text1"/>
          <w:sz w:val="28"/>
          <w:szCs w:val="28"/>
        </w:rPr>
        <w:t>Если на розничном уровне будет выравнено ценообразование, то действующие 120 снабжающих компаний начнут конкурировать за бытового потребителя. Для этого им нужна электроэнергия. Здесь возникает проблема – где ее брать.</w:t>
      </w:r>
    </w:p>
    <w:p w14:paraId="736FF893" w14:textId="77777777" w:rsidR="008E40B9" w:rsidRPr="00463A08" w:rsidRDefault="008E40B9" w:rsidP="008E40B9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3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сегодня проблема доступа на оптовый рынок электроэнергии связана с </w:t>
      </w:r>
      <w:proofErr w:type="spellStart"/>
      <w:r w:rsidRPr="00463A08">
        <w:rPr>
          <w:rFonts w:ascii="Times New Roman" w:hAnsi="Times New Roman" w:cs="Times New Roman"/>
          <w:color w:val="000000" w:themeColor="text1"/>
          <w:sz w:val="28"/>
          <w:szCs w:val="28"/>
        </w:rPr>
        <w:t>олигопольной</w:t>
      </w:r>
      <w:proofErr w:type="spellEnd"/>
      <w:r w:rsidRPr="00463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ее структурой.</w:t>
      </w:r>
    </w:p>
    <w:p w14:paraId="29A005C2" w14:textId="77777777" w:rsidR="008E40B9" w:rsidRPr="00463A08" w:rsidRDefault="008E40B9" w:rsidP="008E40B9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 xml:space="preserve">Рынок является </w:t>
      </w:r>
      <w:r w:rsidRPr="00463A08">
        <w:rPr>
          <w:rFonts w:ascii="Times New Roman" w:hAnsi="Times New Roman" w:cs="Times New Roman"/>
          <w:b/>
          <w:sz w:val="28"/>
          <w:szCs w:val="28"/>
        </w:rPr>
        <w:t>вертикально-интегрированным</w:t>
      </w:r>
      <w:r w:rsidRPr="00463A08">
        <w:rPr>
          <w:rFonts w:ascii="Times New Roman" w:hAnsi="Times New Roman" w:cs="Times New Roman"/>
          <w:sz w:val="28"/>
          <w:szCs w:val="28"/>
        </w:rPr>
        <w:t xml:space="preserve">. </w:t>
      </w:r>
      <w:r w:rsidRPr="00463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слайде показаны основные </w:t>
      </w:r>
      <w:proofErr w:type="spellStart"/>
      <w:r w:rsidRPr="00463A08">
        <w:rPr>
          <w:rFonts w:ascii="Times New Roman" w:hAnsi="Times New Roman" w:cs="Times New Roman"/>
          <w:color w:val="000000" w:themeColor="text1"/>
          <w:sz w:val="28"/>
          <w:szCs w:val="28"/>
        </w:rPr>
        <w:t>олигопольные</w:t>
      </w:r>
      <w:proofErr w:type="spellEnd"/>
      <w:r w:rsidRPr="00463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группы. Европейский опыт уменьшения негативного влияния аффилированности на энергетическом рынке базируется на эффективном разделении компаний </w:t>
      </w:r>
      <w:r w:rsidRPr="00463A08">
        <w:rPr>
          <w:rFonts w:ascii="Times New Roman" w:hAnsi="Times New Roman" w:cs="Times New Roman"/>
          <w:i/>
          <w:color w:val="000000" w:themeColor="text1"/>
          <w:szCs w:val="28"/>
        </w:rPr>
        <w:t xml:space="preserve">(3 </w:t>
      </w:r>
      <w:proofErr w:type="spellStart"/>
      <w:r w:rsidRPr="00463A08">
        <w:rPr>
          <w:rFonts w:ascii="Times New Roman" w:hAnsi="Times New Roman" w:cs="Times New Roman"/>
          <w:i/>
          <w:color w:val="000000" w:themeColor="text1"/>
          <w:szCs w:val="28"/>
        </w:rPr>
        <w:t>энергопакет</w:t>
      </w:r>
      <w:proofErr w:type="spellEnd"/>
      <w:r w:rsidRPr="00463A08">
        <w:rPr>
          <w:rFonts w:ascii="Times New Roman" w:hAnsi="Times New Roman" w:cs="Times New Roman"/>
          <w:i/>
          <w:color w:val="000000" w:themeColor="text1"/>
          <w:szCs w:val="28"/>
        </w:rPr>
        <w:t>).</w:t>
      </w:r>
    </w:p>
    <w:p w14:paraId="7B099BBF" w14:textId="77777777" w:rsidR="008E40B9" w:rsidRPr="00463A08" w:rsidRDefault="008E40B9" w:rsidP="008E40B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lastRenderedPageBreak/>
        <w:t>В целом, для появления новых участников заинтересованности нет. Все тарифы зарегулированы. Тарифы разные. На Востоке есть гидроэлектростанции, где тарифы дешевле.</w:t>
      </w:r>
    </w:p>
    <w:p w14:paraId="3AA8D809" w14:textId="77777777" w:rsidR="008E40B9" w:rsidRPr="00463A08" w:rsidRDefault="008E40B9" w:rsidP="008E40B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 xml:space="preserve">При тарифном регулировании возникает, так называемый </w:t>
      </w:r>
      <w:r w:rsidRPr="00463A08">
        <w:rPr>
          <w:rFonts w:ascii="Times New Roman" w:hAnsi="Times New Roman" w:cs="Times New Roman"/>
          <w:b/>
          <w:sz w:val="28"/>
          <w:szCs w:val="28"/>
        </w:rPr>
        <w:t xml:space="preserve">эффект </w:t>
      </w:r>
      <w:proofErr w:type="spellStart"/>
      <w:r w:rsidRPr="00463A08">
        <w:rPr>
          <w:rFonts w:ascii="Times New Roman" w:hAnsi="Times New Roman" w:cs="Times New Roman"/>
          <w:b/>
          <w:sz w:val="28"/>
          <w:szCs w:val="28"/>
        </w:rPr>
        <w:t>Аверча</w:t>
      </w:r>
      <w:proofErr w:type="spellEnd"/>
      <w:r w:rsidRPr="00463A08">
        <w:rPr>
          <w:rFonts w:ascii="Times New Roman" w:hAnsi="Times New Roman" w:cs="Times New Roman"/>
          <w:b/>
          <w:sz w:val="28"/>
          <w:szCs w:val="28"/>
        </w:rPr>
        <w:t>-Джонсона</w:t>
      </w:r>
      <w:r w:rsidRPr="00463A08">
        <w:rPr>
          <w:rFonts w:ascii="Times New Roman" w:hAnsi="Times New Roman" w:cs="Times New Roman"/>
          <w:sz w:val="28"/>
          <w:szCs w:val="28"/>
        </w:rPr>
        <w:t>, когда регулируемые компании стремятся наращивать свои расходы для максимизации прибыли. Это снижает эффективность распределения ресурсов и влечет рост регулируемых цен.</w:t>
      </w:r>
    </w:p>
    <w:p w14:paraId="7A74AF9A" w14:textId="77777777" w:rsidR="008E40B9" w:rsidRPr="00463A08" w:rsidRDefault="008E40B9" w:rsidP="008E40B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 xml:space="preserve">Для этого в Нацпроект по развитию предпринимательства включены положения о реализации электроэнергии </w:t>
      </w:r>
      <w:r w:rsidRPr="00463A08">
        <w:rPr>
          <w:rFonts w:ascii="Times New Roman" w:hAnsi="Times New Roman" w:cs="Times New Roman"/>
          <w:b/>
          <w:sz w:val="28"/>
          <w:szCs w:val="28"/>
        </w:rPr>
        <w:t>на централизованных торгах</w:t>
      </w:r>
      <w:r w:rsidRPr="00463A08">
        <w:rPr>
          <w:rFonts w:ascii="Times New Roman" w:hAnsi="Times New Roman" w:cs="Times New Roman"/>
          <w:sz w:val="28"/>
          <w:szCs w:val="28"/>
        </w:rPr>
        <w:t xml:space="preserve">. Предусмотрено плановое увеличение </w:t>
      </w:r>
      <w:r w:rsidRPr="00463A08">
        <w:rPr>
          <w:rFonts w:ascii="Times New Roman" w:hAnsi="Times New Roman" w:cs="Times New Roman"/>
          <w:b/>
          <w:sz w:val="28"/>
          <w:szCs w:val="28"/>
        </w:rPr>
        <w:t>до 30 % к 2025 году</w:t>
      </w:r>
      <w:r w:rsidRPr="00463A08">
        <w:rPr>
          <w:rFonts w:ascii="Times New Roman" w:hAnsi="Times New Roman" w:cs="Times New Roman"/>
          <w:sz w:val="28"/>
          <w:szCs w:val="28"/>
        </w:rPr>
        <w:t>.</w:t>
      </w:r>
    </w:p>
    <w:p w14:paraId="69819B15" w14:textId="77777777" w:rsidR="008E40B9" w:rsidRPr="00463A08" w:rsidRDefault="008E40B9" w:rsidP="008E40B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>В целях недопущения необоснованного роста цен в правилах торгов будут предусмотрены нормы по минимальному шагу повышения цен, право приостановления торгов, возврат к первоначальной цене.</w:t>
      </w:r>
    </w:p>
    <w:p w14:paraId="2C276373" w14:textId="77777777" w:rsidR="008E40B9" w:rsidRPr="00463A08" w:rsidRDefault="008E40B9" w:rsidP="008E40B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>Данные практики, внедренные Агентством, успешно зарекомендовали себя на торгах нефтепродуктами и углем.</w:t>
      </w:r>
    </w:p>
    <w:p w14:paraId="3BC86F66" w14:textId="77777777" w:rsidR="00B9133E" w:rsidRPr="00463A08" w:rsidRDefault="00B9133E" w:rsidP="005E1701">
      <w:pPr>
        <w:spacing w:before="240" w:after="0" w:line="312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3A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Слайд </w:t>
      </w:r>
      <w:r w:rsidRPr="00463A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fldChar w:fldCharType="begin"/>
      </w:r>
      <w:r w:rsidRPr="00463A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instrText xml:space="preserve"> SEQ Таблица \* ARABIC </w:instrText>
      </w:r>
      <w:r w:rsidRPr="00463A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fldChar w:fldCharType="separate"/>
      </w:r>
      <w:r w:rsidR="004D15B4" w:rsidRPr="00463A08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  <w:t>11</w:t>
      </w:r>
      <w:r w:rsidRPr="00463A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fldChar w:fldCharType="end"/>
      </w:r>
      <w:r w:rsidRPr="00463A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  <w:r w:rsidRPr="00463A0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581B0AA9" w14:textId="77777777" w:rsidR="008E40B9" w:rsidRPr="00463A08" w:rsidRDefault="008E40B9" w:rsidP="008E40B9">
      <w:pPr>
        <w:pStyle w:val="2"/>
        <w:spacing w:line="360" w:lineRule="auto"/>
        <w:ind w:firstLine="709"/>
        <w:rPr>
          <w:rFonts w:ascii="Times New Roman" w:hAnsi="Times New Roman" w:cs="Times New Roman"/>
          <w:b/>
          <w:bCs/>
          <w:color w:val="auto"/>
          <w:sz w:val="30"/>
          <w:szCs w:val="30"/>
          <w:u w:val="single"/>
        </w:rPr>
      </w:pPr>
      <w:r w:rsidRPr="00463A08">
        <w:rPr>
          <w:rFonts w:ascii="Times New Roman" w:hAnsi="Times New Roman" w:cs="Times New Roman"/>
          <w:b/>
          <w:bCs/>
          <w:color w:val="auto"/>
          <w:sz w:val="30"/>
          <w:szCs w:val="30"/>
          <w:u w:val="single"/>
        </w:rPr>
        <w:t>Рынок железнодорожных грузовых перевозок</w:t>
      </w:r>
    </w:p>
    <w:p w14:paraId="254762DF" w14:textId="77777777" w:rsidR="00AB4177" w:rsidRPr="00463A08" w:rsidRDefault="00AB4177" w:rsidP="00AB41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 xml:space="preserve">Рынок является высококонцентрированным. Основной рыночной долей </w:t>
      </w:r>
      <w:r w:rsidRPr="00463A08">
        <w:rPr>
          <w:rFonts w:ascii="Times New Roman" w:hAnsi="Times New Roman" w:cs="Times New Roman"/>
          <w:i/>
          <w:sz w:val="24"/>
          <w:szCs w:val="28"/>
        </w:rPr>
        <w:t>(свыше 95%)</w:t>
      </w:r>
      <w:r w:rsidRPr="00463A08">
        <w:rPr>
          <w:rFonts w:ascii="Times New Roman" w:hAnsi="Times New Roman" w:cs="Times New Roman"/>
          <w:sz w:val="24"/>
          <w:szCs w:val="28"/>
        </w:rPr>
        <w:t xml:space="preserve"> </w:t>
      </w:r>
      <w:r w:rsidRPr="00463A08">
        <w:rPr>
          <w:rFonts w:ascii="Times New Roman" w:hAnsi="Times New Roman" w:cs="Times New Roman"/>
          <w:sz w:val="28"/>
          <w:szCs w:val="28"/>
        </w:rPr>
        <w:t xml:space="preserve">обладает ТОО «КТЖ-Грузовые перевозки» </w:t>
      </w:r>
      <w:r w:rsidRPr="00463A08">
        <w:rPr>
          <w:rFonts w:ascii="Times New Roman" w:hAnsi="Times New Roman" w:cs="Times New Roman"/>
          <w:i/>
          <w:sz w:val="24"/>
          <w:szCs w:val="28"/>
        </w:rPr>
        <w:t>(далее – КТЖ-ГП),</w:t>
      </w:r>
      <w:r w:rsidRPr="00463A08">
        <w:rPr>
          <w:rFonts w:ascii="Times New Roman" w:hAnsi="Times New Roman" w:cs="Times New Roman"/>
          <w:sz w:val="24"/>
          <w:szCs w:val="28"/>
        </w:rPr>
        <w:t xml:space="preserve"> </w:t>
      </w:r>
      <w:r w:rsidRPr="00463A08">
        <w:rPr>
          <w:rFonts w:ascii="Times New Roman" w:hAnsi="Times New Roman" w:cs="Times New Roman"/>
          <w:sz w:val="28"/>
          <w:szCs w:val="28"/>
        </w:rPr>
        <w:t>дочерняя компания АО «НК КТЖ»</w:t>
      </w:r>
      <w:r w:rsidRPr="00463A08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Pr="00463A08">
        <w:rPr>
          <w:rFonts w:ascii="Times New Roman" w:hAnsi="Times New Roman" w:cs="Times New Roman"/>
          <w:sz w:val="28"/>
          <w:szCs w:val="28"/>
        </w:rPr>
        <w:t xml:space="preserve">На осуществление перевозки грузов требуется получение государственной лицензии, при этом ее наличие не обеспечивает доступ к железнодорожной инфраструктуре </w:t>
      </w:r>
      <w:r w:rsidRPr="00463A08">
        <w:rPr>
          <w:rFonts w:ascii="Times New Roman" w:hAnsi="Times New Roman" w:cs="Times New Roman"/>
          <w:i/>
          <w:sz w:val="24"/>
          <w:szCs w:val="28"/>
        </w:rPr>
        <w:t xml:space="preserve">(выдано 48 лицензий). </w:t>
      </w:r>
      <w:r w:rsidRPr="00463A08">
        <w:rPr>
          <w:rFonts w:ascii="Times New Roman" w:hAnsi="Times New Roman" w:cs="Times New Roman"/>
          <w:sz w:val="28"/>
          <w:szCs w:val="28"/>
        </w:rPr>
        <w:t xml:space="preserve">В пилотном режиме на определенных маршрутах функционируют два частных перевозчика грузов </w:t>
      </w:r>
      <w:r w:rsidRPr="00463A08">
        <w:rPr>
          <w:rFonts w:ascii="Times New Roman" w:hAnsi="Times New Roman" w:cs="Times New Roman"/>
          <w:i/>
          <w:sz w:val="24"/>
          <w:szCs w:val="28"/>
        </w:rPr>
        <w:t>(ТОО «ТТТ Сервис» и ТОО «</w:t>
      </w:r>
      <w:proofErr w:type="spellStart"/>
      <w:r w:rsidRPr="00463A08">
        <w:rPr>
          <w:rFonts w:ascii="Times New Roman" w:hAnsi="Times New Roman" w:cs="Times New Roman"/>
          <w:i/>
          <w:sz w:val="24"/>
          <w:szCs w:val="28"/>
        </w:rPr>
        <w:t>DarRail</w:t>
      </w:r>
      <w:proofErr w:type="spellEnd"/>
      <w:r w:rsidRPr="00463A08">
        <w:rPr>
          <w:rFonts w:ascii="Times New Roman" w:hAnsi="Times New Roman" w:cs="Times New Roman"/>
          <w:i/>
          <w:sz w:val="24"/>
          <w:szCs w:val="28"/>
        </w:rPr>
        <w:t xml:space="preserve">»), </w:t>
      </w:r>
      <w:r w:rsidRPr="00463A08">
        <w:rPr>
          <w:rFonts w:ascii="Times New Roman" w:hAnsi="Times New Roman" w:cs="Times New Roman"/>
          <w:sz w:val="28"/>
          <w:szCs w:val="28"/>
        </w:rPr>
        <w:t xml:space="preserve">доля которых составляет менее 5%. </w:t>
      </w:r>
    </w:p>
    <w:p w14:paraId="3EA8D9FB" w14:textId="77777777" w:rsidR="00AB4177" w:rsidRPr="00463A08" w:rsidRDefault="00AB4177" w:rsidP="00AB41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>Основные проблемные вопросы:</w:t>
      </w:r>
    </w:p>
    <w:p w14:paraId="6EBF4B45" w14:textId="77777777" w:rsidR="00AB4177" w:rsidRPr="00463A08" w:rsidRDefault="00AB4177" w:rsidP="00AB41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63A0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Наличие вертикально-интегрированной группы компаний в сфере железнодорожного транспорта  </w:t>
      </w:r>
    </w:p>
    <w:p w14:paraId="3BB79525" w14:textId="77777777" w:rsidR="00AB4177" w:rsidRPr="00463A08" w:rsidRDefault="00AB4177" w:rsidP="00AB41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 xml:space="preserve">Владение КТЖ 100% акций КТЖ-ГП без завершения функционального и организационного выделения </w:t>
      </w:r>
      <w:proofErr w:type="spellStart"/>
      <w:r w:rsidRPr="00463A08">
        <w:rPr>
          <w:rFonts w:ascii="Times New Roman" w:hAnsi="Times New Roman" w:cs="Times New Roman"/>
          <w:sz w:val="28"/>
          <w:szCs w:val="28"/>
        </w:rPr>
        <w:t>Нацоператора</w:t>
      </w:r>
      <w:proofErr w:type="spellEnd"/>
      <w:r w:rsidRPr="00463A08">
        <w:rPr>
          <w:rFonts w:ascii="Times New Roman" w:hAnsi="Times New Roman" w:cs="Times New Roman"/>
          <w:sz w:val="28"/>
          <w:szCs w:val="28"/>
        </w:rPr>
        <w:t xml:space="preserve"> инфраструктуры позволяет предоставлять исключительные преимущества КТЖ ГП и обеспечивая заведомо дискриминационные условия для других перевозчиков с КТЖ ГП.</w:t>
      </w:r>
    </w:p>
    <w:p w14:paraId="0CE188AE" w14:textId="77777777" w:rsidR="00AB4177" w:rsidRPr="00463A08" w:rsidRDefault="00AB4177" w:rsidP="00AB41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lastRenderedPageBreak/>
        <w:t xml:space="preserve">При рассмотрении заявок, поданных частными перевозчиками на доступ к МЖС, принимает участие КТЖ ГП, которому </w:t>
      </w:r>
      <w:proofErr w:type="spellStart"/>
      <w:r w:rsidRPr="00463A08">
        <w:rPr>
          <w:rFonts w:ascii="Times New Roman" w:hAnsi="Times New Roman" w:cs="Times New Roman"/>
          <w:sz w:val="28"/>
          <w:szCs w:val="28"/>
        </w:rPr>
        <w:t>Нацоператор</w:t>
      </w:r>
      <w:proofErr w:type="spellEnd"/>
      <w:r w:rsidRPr="00463A08">
        <w:rPr>
          <w:rFonts w:ascii="Times New Roman" w:hAnsi="Times New Roman" w:cs="Times New Roman"/>
          <w:sz w:val="28"/>
          <w:szCs w:val="28"/>
        </w:rPr>
        <w:t xml:space="preserve"> инфраструктуры делегировал часть своих полномочий по отдельному договору, что приводит к ограничению доступа к МЖС частных перевозчиков. </w:t>
      </w:r>
    </w:p>
    <w:p w14:paraId="434545B1" w14:textId="77777777" w:rsidR="00AB4177" w:rsidRPr="00463A08" w:rsidRDefault="00AB4177" w:rsidP="00AB41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63A08">
        <w:rPr>
          <w:rFonts w:ascii="Times New Roman" w:hAnsi="Times New Roman" w:cs="Times New Roman"/>
          <w:b/>
          <w:bCs/>
          <w:i/>
          <w:sz w:val="28"/>
          <w:szCs w:val="28"/>
        </w:rPr>
        <w:t>Несовершенство нормативно-правовой базы в условиях множественности перевозчиков</w:t>
      </w:r>
    </w:p>
    <w:p w14:paraId="538F5FE8" w14:textId="77777777" w:rsidR="00AB4177" w:rsidRPr="00463A08" w:rsidRDefault="00AB4177" w:rsidP="00AB41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 xml:space="preserve">На сегодня, отсутствуют информированность перевозчиков о свободных мощностях, механизм прозрачного резервирования и распределения между перевозчиками пропускной способности на участках МЖС, по которым планируется осуществление перевозок, не определены критерии по заключению долгосрочных договоров. </w:t>
      </w:r>
    </w:p>
    <w:p w14:paraId="3E5F217F" w14:textId="77777777" w:rsidR="00AB4177" w:rsidRPr="00463A08" w:rsidRDefault="00AB4177" w:rsidP="00AB41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63A08">
        <w:rPr>
          <w:rFonts w:ascii="Times New Roman" w:hAnsi="Times New Roman" w:cs="Times New Roman"/>
          <w:b/>
          <w:bCs/>
          <w:i/>
          <w:sz w:val="28"/>
          <w:szCs w:val="28"/>
        </w:rPr>
        <w:t>Ценовая конкуренция</w:t>
      </w:r>
    </w:p>
    <w:p w14:paraId="6294D349" w14:textId="77777777" w:rsidR="00AB4177" w:rsidRPr="00463A08" w:rsidRDefault="00AB4177" w:rsidP="00AB41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 xml:space="preserve">Услуги грузовых перевозок и локомотивной тяги относятся к общественно значимым рынкам и регулируются государством. Действующая тарифная система на грузовые перевозки предусматривает перекрестное субсидирование одних грузов за счет других </w:t>
      </w:r>
      <w:r w:rsidRPr="00463A08">
        <w:rPr>
          <w:rFonts w:ascii="Times New Roman" w:hAnsi="Times New Roman" w:cs="Times New Roman"/>
          <w:i/>
          <w:sz w:val="24"/>
          <w:szCs w:val="28"/>
        </w:rPr>
        <w:t>(стоимость перевозки нефтепродуктов превышает стоимость перевозки зерна в 3,9 раза),</w:t>
      </w:r>
      <w:r w:rsidRPr="00463A08">
        <w:rPr>
          <w:rFonts w:ascii="Times New Roman" w:hAnsi="Times New Roman" w:cs="Times New Roman"/>
          <w:sz w:val="24"/>
          <w:szCs w:val="28"/>
        </w:rPr>
        <w:t xml:space="preserve"> </w:t>
      </w:r>
      <w:r w:rsidRPr="00463A08">
        <w:rPr>
          <w:rFonts w:ascii="Times New Roman" w:hAnsi="Times New Roman" w:cs="Times New Roman"/>
          <w:sz w:val="28"/>
          <w:szCs w:val="28"/>
        </w:rPr>
        <w:t xml:space="preserve">а также поддержку тепловозной тяги за счет электровозной тяги </w:t>
      </w:r>
      <w:r w:rsidRPr="00463A08">
        <w:rPr>
          <w:rFonts w:ascii="Times New Roman" w:hAnsi="Times New Roman" w:cs="Times New Roman"/>
          <w:i/>
          <w:sz w:val="24"/>
          <w:szCs w:val="28"/>
        </w:rPr>
        <w:t xml:space="preserve">(тариф на </w:t>
      </w:r>
      <w:proofErr w:type="spellStart"/>
      <w:r w:rsidRPr="00463A08">
        <w:rPr>
          <w:rFonts w:ascii="Times New Roman" w:hAnsi="Times New Roman" w:cs="Times New Roman"/>
          <w:i/>
          <w:sz w:val="24"/>
          <w:szCs w:val="28"/>
        </w:rPr>
        <w:t>теплотягу</w:t>
      </w:r>
      <w:proofErr w:type="spellEnd"/>
      <w:r w:rsidRPr="00463A08">
        <w:rPr>
          <w:rFonts w:ascii="Times New Roman" w:hAnsi="Times New Roman" w:cs="Times New Roman"/>
          <w:i/>
          <w:sz w:val="24"/>
          <w:szCs w:val="28"/>
        </w:rPr>
        <w:t xml:space="preserve"> выше тарифов электротяги на 9%, при этом себестоимость </w:t>
      </w:r>
      <w:proofErr w:type="spellStart"/>
      <w:r w:rsidRPr="00463A08">
        <w:rPr>
          <w:rFonts w:ascii="Times New Roman" w:hAnsi="Times New Roman" w:cs="Times New Roman"/>
          <w:i/>
          <w:sz w:val="24"/>
          <w:szCs w:val="28"/>
        </w:rPr>
        <w:t>теплотяги</w:t>
      </w:r>
      <w:proofErr w:type="spellEnd"/>
      <w:r w:rsidRPr="00463A08">
        <w:rPr>
          <w:rFonts w:ascii="Times New Roman" w:hAnsi="Times New Roman" w:cs="Times New Roman"/>
          <w:i/>
          <w:sz w:val="24"/>
          <w:szCs w:val="28"/>
        </w:rPr>
        <w:t xml:space="preserve"> выше в 2,5 раза).</w:t>
      </w:r>
      <w:r w:rsidRPr="00463A08">
        <w:rPr>
          <w:rFonts w:ascii="Times New Roman" w:hAnsi="Times New Roman" w:cs="Times New Roman"/>
          <w:sz w:val="24"/>
          <w:szCs w:val="28"/>
        </w:rPr>
        <w:t xml:space="preserve"> </w:t>
      </w:r>
      <w:r w:rsidRPr="00463A08">
        <w:rPr>
          <w:rFonts w:ascii="Times New Roman" w:hAnsi="Times New Roman" w:cs="Times New Roman"/>
          <w:sz w:val="28"/>
          <w:szCs w:val="28"/>
        </w:rPr>
        <w:t xml:space="preserve">Также групповые перевозки </w:t>
      </w:r>
      <w:r w:rsidRPr="00463A08">
        <w:rPr>
          <w:rFonts w:ascii="Times New Roman" w:hAnsi="Times New Roman" w:cs="Times New Roman"/>
          <w:i/>
          <w:sz w:val="24"/>
          <w:szCs w:val="28"/>
        </w:rPr>
        <w:t xml:space="preserve">(продукции крупных и добывающих отраслей) </w:t>
      </w:r>
      <w:r w:rsidRPr="00463A08">
        <w:rPr>
          <w:rFonts w:ascii="Times New Roman" w:hAnsi="Times New Roman" w:cs="Times New Roman"/>
          <w:sz w:val="28"/>
          <w:szCs w:val="28"/>
        </w:rPr>
        <w:t>являются менее затратными, чем сборные отправки, ввиду необходимости их отцепок, прицепок в пути следования.</w:t>
      </w:r>
    </w:p>
    <w:p w14:paraId="027A82AC" w14:textId="77777777" w:rsidR="00AB4177" w:rsidRPr="00463A08" w:rsidRDefault="00AB4177" w:rsidP="00AB41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 xml:space="preserve">Маршруты частных перевозчиков напрямую связаны с аффилированными грузоотправителями </w:t>
      </w:r>
      <w:r w:rsidRPr="00463A08">
        <w:rPr>
          <w:rFonts w:ascii="Times New Roman" w:hAnsi="Times New Roman" w:cs="Times New Roman"/>
          <w:i/>
          <w:sz w:val="24"/>
          <w:szCs w:val="28"/>
        </w:rPr>
        <w:t>(ТОО «ТТТ Сервис» - нефтепродукты, ТОО «</w:t>
      </w:r>
      <w:proofErr w:type="spellStart"/>
      <w:r w:rsidRPr="00463A08">
        <w:rPr>
          <w:rFonts w:ascii="Times New Roman" w:hAnsi="Times New Roman" w:cs="Times New Roman"/>
          <w:i/>
          <w:sz w:val="24"/>
          <w:szCs w:val="28"/>
        </w:rPr>
        <w:t>DarRail</w:t>
      </w:r>
      <w:proofErr w:type="spellEnd"/>
      <w:r w:rsidRPr="00463A08">
        <w:rPr>
          <w:rFonts w:ascii="Times New Roman" w:hAnsi="Times New Roman" w:cs="Times New Roman"/>
          <w:i/>
          <w:sz w:val="24"/>
          <w:szCs w:val="28"/>
        </w:rPr>
        <w:t>» - уголь).</w:t>
      </w:r>
      <w:r w:rsidRPr="00463A08">
        <w:rPr>
          <w:rFonts w:ascii="Times New Roman" w:hAnsi="Times New Roman" w:cs="Times New Roman"/>
          <w:sz w:val="24"/>
          <w:szCs w:val="28"/>
        </w:rPr>
        <w:t xml:space="preserve"> </w:t>
      </w:r>
      <w:r w:rsidRPr="00463A08">
        <w:rPr>
          <w:rFonts w:ascii="Times New Roman" w:hAnsi="Times New Roman" w:cs="Times New Roman"/>
          <w:sz w:val="28"/>
          <w:szCs w:val="28"/>
        </w:rPr>
        <w:t>Ориентированность частных перевозчиков на перевозку дорогостоящих видов грузов и на низко затратные маршруты может привести к убыткам КТЖ-ГП.</w:t>
      </w:r>
    </w:p>
    <w:p w14:paraId="30F3AA38" w14:textId="77777777" w:rsidR="00AB4177" w:rsidRPr="00463A08" w:rsidRDefault="00AB4177" w:rsidP="00AB41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>Заявленные объемы двух частных перевозчиков на 2022 год составляют 18,3% от общего грузооборота, при этом потенциальные потери Национального перевозчика при таком расширении составят 38,3%.</w:t>
      </w:r>
    </w:p>
    <w:p w14:paraId="0ED606DB" w14:textId="77777777" w:rsidR="00AB4177" w:rsidRPr="00463A08" w:rsidRDefault="00AB4177" w:rsidP="00AB41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63A0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Участие государства на конкурентных рынках </w:t>
      </w:r>
    </w:p>
    <w:p w14:paraId="43D1C83D" w14:textId="77777777" w:rsidR="00AB4177" w:rsidRPr="00463A08" w:rsidRDefault="00AB4177" w:rsidP="00AB41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lastRenderedPageBreak/>
        <w:t>АО «</w:t>
      </w:r>
      <w:proofErr w:type="spellStart"/>
      <w:r w:rsidRPr="00463A08">
        <w:rPr>
          <w:rFonts w:ascii="Times New Roman" w:hAnsi="Times New Roman" w:cs="Times New Roman"/>
          <w:sz w:val="28"/>
          <w:szCs w:val="28"/>
        </w:rPr>
        <w:t>Кедентранссервис</w:t>
      </w:r>
      <w:proofErr w:type="spellEnd"/>
      <w:r w:rsidRPr="00463A08">
        <w:rPr>
          <w:rFonts w:ascii="Times New Roman" w:hAnsi="Times New Roman" w:cs="Times New Roman"/>
          <w:sz w:val="28"/>
          <w:szCs w:val="28"/>
        </w:rPr>
        <w:t xml:space="preserve">», АО «КТZ </w:t>
      </w:r>
      <w:proofErr w:type="spellStart"/>
      <w:r w:rsidRPr="00463A08">
        <w:rPr>
          <w:rFonts w:ascii="Times New Roman" w:hAnsi="Times New Roman" w:cs="Times New Roman"/>
          <w:sz w:val="28"/>
          <w:szCs w:val="28"/>
        </w:rPr>
        <w:t>Express</w:t>
      </w:r>
      <w:proofErr w:type="spellEnd"/>
      <w:r w:rsidRPr="00463A08">
        <w:rPr>
          <w:rFonts w:ascii="Times New Roman" w:hAnsi="Times New Roman" w:cs="Times New Roman"/>
          <w:sz w:val="28"/>
          <w:szCs w:val="28"/>
        </w:rPr>
        <w:t>», АО «</w:t>
      </w:r>
      <w:proofErr w:type="spellStart"/>
      <w:r w:rsidRPr="00463A08">
        <w:rPr>
          <w:rFonts w:ascii="Times New Roman" w:hAnsi="Times New Roman" w:cs="Times New Roman"/>
          <w:sz w:val="28"/>
          <w:szCs w:val="28"/>
        </w:rPr>
        <w:t>Казтемиртранс</w:t>
      </w:r>
      <w:proofErr w:type="spellEnd"/>
      <w:r w:rsidRPr="00463A08">
        <w:rPr>
          <w:rFonts w:ascii="Times New Roman" w:hAnsi="Times New Roman" w:cs="Times New Roman"/>
          <w:sz w:val="28"/>
          <w:szCs w:val="28"/>
        </w:rPr>
        <w:t xml:space="preserve">» и т.д., являются дочерними компаниями КТЖ. КТЖ-ГП предоставляет льготы своим компаниям на конкурентном рынке, что приводит к ограничению конкуренции. </w:t>
      </w:r>
    </w:p>
    <w:p w14:paraId="61FBAD57" w14:textId="77777777" w:rsidR="00AB4177" w:rsidRPr="00463A08" w:rsidRDefault="00AB4177" w:rsidP="00AB41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63A08">
        <w:rPr>
          <w:rFonts w:ascii="Times New Roman" w:hAnsi="Times New Roman" w:cs="Times New Roman"/>
          <w:b/>
          <w:bCs/>
          <w:i/>
          <w:sz w:val="28"/>
          <w:szCs w:val="28"/>
        </w:rPr>
        <w:t>Износ парка вагонов и локомотивов</w:t>
      </w:r>
    </w:p>
    <w:p w14:paraId="0F35D300" w14:textId="77777777" w:rsidR="00AB4177" w:rsidRPr="00463A08" w:rsidRDefault="00AB4177" w:rsidP="00AB41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>Ухудшение эффективности работы локомотивного парка ввиду высокого износа напрямую связано с падением скорости поездов и весовых норм на МЖС, что обусловлено высоким износом инфраструктуры.</w:t>
      </w:r>
    </w:p>
    <w:p w14:paraId="1EEC6C29" w14:textId="77777777" w:rsidR="00AB4177" w:rsidRPr="00463A08" w:rsidRDefault="00AB4177" w:rsidP="00AB41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 xml:space="preserve">АО «НК «КТЖ» реализована масштабная инвестиционная программа, в том числе за счет заемных средств, позволившая пересечь критическую степень износа активов. Вместе с тем, в эксплуатации КТЖ-ГП имеется 1 667 ед. локомотивов, из которых 513 ед. магистральные электровозы </w:t>
      </w:r>
      <w:r w:rsidRPr="00463A08">
        <w:rPr>
          <w:rFonts w:ascii="Times New Roman" w:hAnsi="Times New Roman" w:cs="Times New Roman"/>
          <w:i/>
          <w:sz w:val="24"/>
          <w:szCs w:val="28"/>
        </w:rPr>
        <w:t>(износ 78%, со сроком эксплуатации свыше 30 лет – 432 ед.),</w:t>
      </w:r>
      <w:r w:rsidRPr="00463A08">
        <w:rPr>
          <w:rFonts w:ascii="Times New Roman" w:hAnsi="Times New Roman" w:cs="Times New Roman"/>
          <w:sz w:val="28"/>
          <w:szCs w:val="28"/>
        </w:rPr>
        <w:t xml:space="preserve"> 708 ед. магистральные тепловозы </w:t>
      </w:r>
      <w:r w:rsidRPr="00463A08">
        <w:rPr>
          <w:rFonts w:ascii="Times New Roman" w:hAnsi="Times New Roman" w:cs="Times New Roman"/>
          <w:i/>
          <w:sz w:val="24"/>
          <w:szCs w:val="28"/>
        </w:rPr>
        <w:t>(износ 57%, со сроком эксплуатации свыше 30 лет – 308 ед.)</w:t>
      </w:r>
    </w:p>
    <w:p w14:paraId="6EFE2D78" w14:textId="77777777" w:rsidR="00AB4177" w:rsidRPr="00463A08" w:rsidRDefault="00AB4177" w:rsidP="00AB417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>В 2021 году экспедитором ТОО «</w:t>
      </w:r>
      <w:proofErr w:type="spellStart"/>
      <w:r w:rsidRPr="00463A08">
        <w:rPr>
          <w:rFonts w:ascii="Times New Roman" w:hAnsi="Times New Roman" w:cs="Times New Roman"/>
          <w:sz w:val="28"/>
          <w:szCs w:val="28"/>
        </w:rPr>
        <w:t>Silkway</w:t>
      </w:r>
      <w:proofErr w:type="spellEnd"/>
      <w:r w:rsidRPr="00463A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28"/>
          <w:szCs w:val="28"/>
        </w:rPr>
        <w:t>Tranzit</w:t>
      </w:r>
      <w:proofErr w:type="spellEnd"/>
      <w:r w:rsidRPr="00463A08">
        <w:rPr>
          <w:rFonts w:ascii="Times New Roman" w:hAnsi="Times New Roman" w:cs="Times New Roman"/>
          <w:sz w:val="28"/>
          <w:szCs w:val="28"/>
        </w:rPr>
        <w:t xml:space="preserve">» приобретены 22 электровоза производства АО «Синара-Транспортные машины» </w:t>
      </w:r>
      <w:r w:rsidRPr="00463A08">
        <w:rPr>
          <w:rFonts w:ascii="Times New Roman" w:hAnsi="Times New Roman" w:cs="Times New Roman"/>
          <w:i/>
          <w:sz w:val="24"/>
          <w:szCs w:val="28"/>
        </w:rPr>
        <w:t>(РФ)</w:t>
      </w:r>
      <w:r w:rsidRPr="00463A08">
        <w:rPr>
          <w:rFonts w:ascii="Times New Roman" w:hAnsi="Times New Roman" w:cs="Times New Roman"/>
          <w:sz w:val="24"/>
          <w:szCs w:val="28"/>
        </w:rPr>
        <w:t xml:space="preserve"> </w:t>
      </w:r>
      <w:r w:rsidRPr="00463A08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463A08">
        <w:rPr>
          <w:rFonts w:ascii="Times New Roman" w:hAnsi="Times New Roman" w:cs="Times New Roman"/>
          <w:sz w:val="28"/>
          <w:szCs w:val="28"/>
        </w:rPr>
        <w:t>Siemens</w:t>
      </w:r>
      <w:proofErr w:type="spellEnd"/>
      <w:r w:rsidRPr="00463A08">
        <w:rPr>
          <w:rFonts w:ascii="Times New Roman" w:hAnsi="Times New Roman" w:cs="Times New Roman"/>
          <w:sz w:val="28"/>
          <w:szCs w:val="28"/>
        </w:rPr>
        <w:t xml:space="preserve"> </w:t>
      </w:r>
      <w:r w:rsidRPr="00463A08">
        <w:rPr>
          <w:rFonts w:ascii="Times New Roman" w:hAnsi="Times New Roman" w:cs="Times New Roman"/>
          <w:i/>
          <w:sz w:val="24"/>
          <w:szCs w:val="28"/>
        </w:rPr>
        <w:t>(Германия)</w:t>
      </w:r>
      <w:r w:rsidRPr="00463A08">
        <w:rPr>
          <w:rFonts w:ascii="Times New Roman" w:hAnsi="Times New Roman" w:cs="Times New Roman"/>
          <w:sz w:val="24"/>
          <w:szCs w:val="28"/>
        </w:rPr>
        <w:t xml:space="preserve"> </w:t>
      </w:r>
      <w:r w:rsidRPr="00463A08">
        <w:rPr>
          <w:rFonts w:ascii="Times New Roman" w:hAnsi="Times New Roman" w:cs="Times New Roman"/>
          <w:sz w:val="28"/>
          <w:szCs w:val="28"/>
        </w:rPr>
        <w:t xml:space="preserve">с долей местного содержания 84%. При этом, электровозы казахстанской компании ТОО «Электровоз </w:t>
      </w:r>
      <w:proofErr w:type="spellStart"/>
      <w:r w:rsidRPr="00463A08">
        <w:rPr>
          <w:rFonts w:ascii="Times New Roman" w:hAnsi="Times New Roman" w:cs="Times New Roman"/>
          <w:sz w:val="28"/>
          <w:szCs w:val="28"/>
        </w:rPr>
        <w:t>құрастыру</w:t>
      </w:r>
      <w:proofErr w:type="spellEnd"/>
      <w:r w:rsidRPr="00463A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28"/>
          <w:szCs w:val="28"/>
        </w:rPr>
        <w:t>зауыты</w:t>
      </w:r>
      <w:proofErr w:type="spellEnd"/>
      <w:r w:rsidRPr="00463A08">
        <w:rPr>
          <w:rFonts w:ascii="Times New Roman" w:hAnsi="Times New Roman" w:cs="Times New Roman"/>
          <w:sz w:val="28"/>
          <w:szCs w:val="28"/>
        </w:rPr>
        <w:t xml:space="preserve">» дороже в 1,5-2 раза </w:t>
      </w:r>
      <w:r w:rsidRPr="00463A08">
        <w:rPr>
          <w:rFonts w:ascii="Times New Roman" w:hAnsi="Times New Roman" w:cs="Times New Roman"/>
          <w:i/>
          <w:sz w:val="24"/>
          <w:szCs w:val="28"/>
        </w:rPr>
        <w:t>(доля местного содержания составляет менее 30%).</w:t>
      </w:r>
    </w:p>
    <w:p w14:paraId="282346DC" w14:textId="77777777" w:rsidR="00AB4177" w:rsidRPr="00463A08" w:rsidRDefault="00AB4177" w:rsidP="00AB41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 xml:space="preserve">На сегодня в Казахстане создан высококонкурентный рынок операторов грузовых вагонов. В структуре парка грузовых вагонов в общем количестве 129 413 ед., в государственной собственности 44 363 ед. (34%), соответственно 66% относятся к частному парку. По среднему возрасту грузовых вагонов РК (14 лет) занимает 2 место среди стран СНГ и Балтии.  </w:t>
      </w:r>
    </w:p>
    <w:p w14:paraId="6C623FE9" w14:textId="77777777" w:rsidR="00AB4177" w:rsidRPr="00463A08" w:rsidRDefault="00AB4177" w:rsidP="00AB41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63A08">
        <w:rPr>
          <w:rFonts w:ascii="Times New Roman" w:hAnsi="Times New Roman" w:cs="Times New Roman"/>
          <w:b/>
          <w:bCs/>
          <w:i/>
          <w:sz w:val="28"/>
          <w:szCs w:val="28"/>
        </w:rPr>
        <w:t>Транзитный потенциал</w:t>
      </w:r>
    </w:p>
    <w:p w14:paraId="103AAD42" w14:textId="77777777" w:rsidR="00AB4177" w:rsidRPr="00463A08" w:rsidRDefault="00AB4177" w:rsidP="00AB41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>КТЖ 100%-</w:t>
      </w:r>
      <w:proofErr w:type="spellStart"/>
      <w:r w:rsidRPr="00463A08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Pr="00463A08">
        <w:rPr>
          <w:rFonts w:ascii="Times New Roman" w:hAnsi="Times New Roman" w:cs="Times New Roman"/>
          <w:sz w:val="28"/>
          <w:szCs w:val="28"/>
        </w:rPr>
        <w:t xml:space="preserve"> долю доходов получает от оказания услуг МЖС в транзитном сообщении. Низкая пропускная способность инфраструктуры страны, через территорию которой проходят 6 основных международных транспортных коридоров между основными производственными регионами и крупнейшими потребителями не позволяет полноценно использовать транзитный потенциал страны. </w:t>
      </w:r>
    </w:p>
    <w:p w14:paraId="361567C3" w14:textId="77777777" w:rsidR="00AB4177" w:rsidRPr="00463A08" w:rsidRDefault="00AB4177" w:rsidP="00AB41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lastRenderedPageBreak/>
        <w:t xml:space="preserve">Сегодня из 16 тыс. км. путей – 26% электрифицированы </w:t>
      </w:r>
      <w:r w:rsidRPr="00463A08">
        <w:rPr>
          <w:rFonts w:ascii="Times New Roman" w:hAnsi="Times New Roman" w:cs="Times New Roman"/>
          <w:i/>
          <w:szCs w:val="28"/>
        </w:rPr>
        <w:t xml:space="preserve">(4,2 </w:t>
      </w:r>
      <w:proofErr w:type="spellStart"/>
      <w:proofErr w:type="gramStart"/>
      <w:r w:rsidRPr="00463A08">
        <w:rPr>
          <w:rFonts w:ascii="Times New Roman" w:hAnsi="Times New Roman" w:cs="Times New Roman"/>
          <w:i/>
          <w:szCs w:val="28"/>
        </w:rPr>
        <w:t>тыс.км</w:t>
      </w:r>
      <w:proofErr w:type="spellEnd"/>
      <w:proofErr w:type="gramEnd"/>
      <w:r w:rsidRPr="00463A08">
        <w:rPr>
          <w:rFonts w:ascii="Times New Roman" w:hAnsi="Times New Roman" w:cs="Times New Roman"/>
          <w:i/>
          <w:szCs w:val="28"/>
        </w:rPr>
        <w:t>)</w:t>
      </w:r>
      <w:r w:rsidRPr="00463A08">
        <w:rPr>
          <w:rFonts w:ascii="Times New Roman" w:hAnsi="Times New Roman" w:cs="Times New Roman"/>
          <w:sz w:val="28"/>
          <w:szCs w:val="28"/>
        </w:rPr>
        <w:t xml:space="preserve">, 31% - двупутные линии </w:t>
      </w:r>
      <w:r w:rsidRPr="00463A08">
        <w:rPr>
          <w:rFonts w:ascii="Times New Roman" w:hAnsi="Times New Roman" w:cs="Times New Roman"/>
          <w:i/>
          <w:szCs w:val="28"/>
        </w:rPr>
        <w:t xml:space="preserve">(5 </w:t>
      </w:r>
      <w:proofErr w:type="spellStart"/>
      <w:r w:rsidRPr="00463A08">
        <w:rPr>
          <w:rFonts w:ascii="Times New Roman" w:hAnsi="Times New Roman" w:cs="Times New Roman"/>
          <w:i/>
          <w:szCs w:val="28"/>
        </w:rPr>
        <w:t>тыс.км</w:t>
      </w:r>
      <w:proofErr w:type="spellEnd"/>
      <w:r w:rsidRPr="00463A08">
        <w:rPr>
          <w:rFonts w:ascii="Times New Roman" w:hAnsi="Times New Roman" w:cs="Times New Roman"/>
          <w:i/>
          <w:szCs w:val="28"/>
        </w:rPr>
        <w:t>.)</w:t>
      </w:r>
      <w:r w:rsidRPr="00463A08">
        <w:rPr>
          <w:rFonts w:ascii="Times New Roman" w:hAnsi="Times New Roman" w:cs="Times New Roman"/>
          <w:sz w:val="28"/>
          <w:szCs w:val="28"/>
        </w:rPr>
        <w:t>, по состоянию на 2021 год уровень износа МЖС составляет 57%. По предварительным данным, скорость прохождения транзитного груза по РК составляет 16 км/час, что значительно ниже, чем в соседних государствах. К примеру, на сегодня наблюдается не использование Казахстаном в полной мере «коридора Южный».</w:t>
      </w:r>
    </w:p>
    <w:p w14:paraId="75B0B948" w14:textId="77777777" w:rsidR="008E40B9" w:rsidRPr="00463A08" w:rsidRDefault="008E40B9" w:rsidP="00AB4177">
      <w:pPr>
        <w:pStyle w:val="2"/>
        <w:spacing w:line="360" w:lineRule="auto"/>
        <w:ind w:firstLine="709"/>
        <w:rPr>
          <w:rFonts w:ascii="Times New Roman" w:hAnsi="Times New Roman" w:cs="Times New Roman"/>
          <w:b/>
          <w:bCs/>
          <w:color w:val="auto"/>
          <w:sz w:val="30"/>
          <w:szCs w:val="30"/>
          <w:u w:val="single"/>
        </w:rPr>
      </w:pPr>
      <w:r w:rsidRPr="00463A08">
        <w:rPr>
          <w:rFonts w:ascii="Times New Roman" w:hAnsi="Times New Roman" w:cs="Times New Roman"/>
          <w:b/>
          <w:bCs/>
          <w:color w:val="auto"/>
          <w:sz w:val="30"/>
          <w:szCs w:val="30"/>
          <w:u w:val="single"/>
        </w:rPr>
        <w:t>Рынок авиаперевозок</w:t>
      </w:r>
    </w:p>
    <w:p w14:paraId="3D7C4790" w14:textId="77777777" w:rsidR="00AB4177" w:rsidRPr="00463A08" w:rsidRDefault="00AB4177" w:rsidP="00AB4177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 xml:space="preserve">На сегодня доля отечественных авиакомпаний на внутреннем рынке Казахстана составляет </w:t>
      </w:r>
      <w:r w:rsidRPr="00463A08">
        <w:rPr>
          <w:rFonts w:ascii="Times New Roman" w:hAnsi="Times New Roman" w:cs="Times New Roman"/>
          <w:b/>
          <w:bCs/>
          <w:sz w:val="28"/>
          <w:szCs w:val="28"/>
        </w:rPr>
        <w:t>80,18%</w:t>
      </w:r>
      <w:r w:rsidRPr="00463A08">
        <w:rPr>
          <w:rFonts w:ascii="Times New Roman" w:hAnsi="Times New Roman" w:cs="Times New Roman"/>
          <w:sz w:val="28"/>
          <w:szCs w:val="28"/>
        </w:rPr>
        <w:t xml:space="preserve"> группы компаний АО «ФНБ «</w:t>
      </w:r>
      <w:proofErr w:type="spellStart"/>
      <w:r w:rsidRPr="00463A08">
        <w:rPr>
          <w:rFonts w:ascii="Times New Roman" w:hAnsi="Times New Roman" w:cs="Times New Roman"/>
          <w:sz w:val="28"/>
          <w:szCs w:val="28"/>
        </w:rPr>
        <w:t>Самрук-Казына</w:t>
      </w:r>
      <w:proofErr w:type="spellEnd"/>
      <w:r w:rsidRPr="00463A08">
        <w:rPr>
          <w:rFonts w:ascii="Times New Roman" w:hAnsi="Times New Roman" w:cs="Times New Roman"/>
          <w:sz w:val="28"/>
          <w:szCs w:val="28"/>
        </w:rPr>
        <w:t>» (</w:t>
      </w:r>
      <w:r w:rsidRPr="00463A08">
        <w:rPr>
          <w:rFonts w:ascii="Times New Roman" w:hAnsi="Times New Roman" w:cs="Times New Roman"/>
          <w:i/>
          <w:iCs/>
          <w:sz w:val="24"/>
          <w:szCs w:val="24"/>
        </w:rPr>
        <w:t xml:space="preserve">АО «Эйр Астана», со структурным подразделением </w:t>
      </w:r>
      <w:proofErr w:type="spellStart"/>
      <w:r w:rsidRPr="00463A08">
        <w:rPr>
          <w:rFonts w:ascii="Times New Roman" w:hAnsi="Times New Roman" w:cs="Times New Roman"/>
          <w:i/>
          <w:iCs/>
          <w:sz w:val="24"/>
          <w:szCs w:val="24"/>
        </w:rPr>
        <w:t>FlyArystan</w:t>
      </w:r>
      <w:proofErr w:type="spellEnd"/>
      <w:r w:rsidRPr="00463A08">
        <w:rPr>
          <w:rFonts w:ascii="Times New Roman" w:hAnsi="Times New Roman" w:cs="Times New Roman"/>
          <w:i/>
          <w:iCs/>
          <w:sz w:val="24"/>
          <w:szCs w:val="24"/>
        </w:rPr>
        <w:t xml:space="preserve"> - 73,43%, АО «</w:t>
      </w:r>
      <w:proofErr w:type="spellStart"/>
      <w:r w:rsidRPr="00463A08">
        <w:rPr>
          <w:rFonts w:ascii="Times New Roman" w:hAnsi="Times New Roman" w:cs="Times New Roman"/>
          <w:i/>
          <w:iCs/>
          <w:sz w:val="24"/>
          <w:szCs w:val="24"/>
        </w:rPr>
        <w:t>Qazaq</w:t>
      </w:r>
      <w:proofErr w:type="spellEnd"/>
      <w:r w:rsidRPr="00463A0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63A08">
        <w:rPr>
          <w:rFonts w:ascii="Times New Roman" w:hAnsi="Times New Roman" w:cs="Times New Roman"/>
          <w:i/>
          <w:iCs/>
          <w:sz w:val="24"/>
          <w:szCs w:val="24"/>
        </w:rPr>
        <w:t>Air</w:t>
      </w:r>
      <w:proofErr w:type="spellEnd"/>
      <w:r w:rsidRPr="00463A08">
        <w:rPr>
          <w:rFonts w:ascii="Times New Roman" w:hAnsi="Times New Roman" w:cs="Times New Roman"/>
          <w:i/>
          <w:iCs/>
          <w:sz w:val="24"/>
          <w:szCs w:val="24"/>
        </w:rPr>
        <w:t>» - 6,75%</w:t>
      </w:r>
      <w:r w:rsidRPr="00463A08">
        <w:rPr>
          <w:rFonts w:ascii="Times New Roman" w:hAnsi="Times New Roman" w:cs="Times New Roman"/>
          <w:sz w:val="28"/>
          <w:szCs w:val="28"/>
        </w:rPr>
        <w:t>), доля частного авиаперевозчика АО «Скат» составляет 19,8% и доля остальных 3-х авиакомпаний (</w:t>
      </w:r>
      <w:r w:rsidRPr="00463A08">
        <w:rPr>
          <w:rFonts w:ascii="Times New Roman" w:hAnsi="Times New Roman" w:cs="Times New Roman"/>
          <w:i/>
          <w:iCs/>
          <w:sz w:val="24"/>
          <w:szCs w:val="24"/>
        </w:rPr>
        <w:t>АО «Южное небо», АО «Жезказган-Эйр», АО «</w:t>
      </w:r>
      <w:proofErr w:type="spellStart"/>
      <w:r w:rsidRPr="00463A08">
        <w:rPr>
          <w:rFonts w:ascii="Times New Roman" w:hAnsi="Times New Roman" w:cs="Times New Roman"/>
          <w:i/>
          <w:iCs/>
          <w:sz w:val="24"/>
          <w:szCs w:val="24"/>
        </w:rPr>
        <w:t>Жетысу</w:t>
      </w:r>
      <w:proofErr w:type="spellEnd"/>
      <w:r w:rsidRPr="00463A08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463A08">
        <w:rPr>
          <w:rFonts w:ascii="Times New Roman" w:hAnsi="Times New Roman" w:cs="Times New Roman"/>
          <w:sz w:val="28"/>
          <w:szCs w:val="28"/>
        </w:rPr>
        <w:t>) менее 1%.</w:t>
      </w:r>
    </w:p>
    <w:p w14:paraId="63D2212C" w14:textId="77777777" w:rsidR="00AB4177" w:rsidRPr="00463A08" w:rsidRDefault="00AB4177" w:rsidP="00AB4177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 xml:space="preserve">Запуск низкобюджетного перевозчика </w:t>
      </w:r>
      <w:proofErr w:type="spellStart"/>
      <w:r w:rsidRPr="00463A08">
        <w:rPr>
          <w:rFonts w:ascii="Times New Roman" w:hAnsi="Times New Roman" w:cs="Times New Roman"/>
          <w:sz w:val="28"/>
          <w:szCs w:val="28"/>
        </w:rPr>
        <w:t>FlyArystan</w:t>
      </w:r>
      <w:proofErr w:type="spellEnd"/>
      <w:r w:rsidRPr="00463A08">
        <w:rPr>
          <w:rFonts w:ascii="Times New Roman" w:hAnsi="Times New Roman" w:cs="Times New Roman"/>
          <w:sz w:val="28"/>
          <w:szCs w:val="28"/>
        </w:rPr>
        <w:t xml:space="preserve"> по принципу «</w:t>
      </w:r>
      <w:proofErr w:type="spellStart"/>
      <w:r w:rsidRPr="00463A08">
        <w:rPr>
          <w:rFonts w:ascii="Times New Roman" w:hAnsi="Times New Roman" w:cs="Times New Roman"/>
          <w:sz w:val="28"/>
          <w:szCs w:val="28"/>
          <w:lang w:val="en-US"/>
        </w:rPr>
        <w:t>Lowcoster</w:t>
      </w:r>
      <w:proofErr w:type="spellEnd"/>
      <w:r w:rsidRPr="00463A08">
        <w:rPr>
          <w:rFonts w:ascii="Times New Roman" w:hAnsi="Times New Roman" w:cs="Times New Roman"/>
          <w:sz w:val="28"/>
          <w:szCs w:val="28"/>
        </w:rPr>
        <w:t>» в мае 2019 г. стимулировал внутренний рынок, что привело к росту количества пассажиров внутри страны. При этом, в конце 2019 г. приостановлена деятельность авиакомпании АО «</w:t>
      </w:r>
      <w:proofErr w:type="spellStart"/>
      <w:r w:rsidRPr="00463A08">
        <w:rPr>
          <w:rFonts w:ascii="Times New Roman" w:hAnsi="Times New Roman" w:cs="Times New Roman"/>
          <w:sz w:val="28"/>
          <w:szCs w:val="28"/>
        </w:rPr>
        <w:t>Bek</w:t>
      </w:r>
      <w:proofErr w:type="spellEnd"/>
      <w:r w:rsidRPr="00463A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28"/>
          <w:szCs w:val="28"/>
        </w:rPr>
        <w:t>Air</w:t>
      </w:r>
      <w:proofErr w:type="spellEnd"/>
      <w:r w:rsidRPr="00463A08">
        <w:rPr>
          <w:rFonts w:ascii="Times New Roman" w:hAnsi="Times New Roman" w:cs="Times New Roman"/>
          <w:sz w:val="28"/>
          <w:szCs w:val="28"/>
        </w:rPr>
        <w:t>», что впоследствии усилило монопольные позиции наиболее крупных игроков рынка.</w:t>
      </w:r>
    </w:p>
    <w:p w14:paraId="0F4F883A" w14:textId="77777777" w:rsidR="00AB4177" w:rsidRPr="00463A08" w:rsidRDefault="00AB4177" w:rsidP="00AB4177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3A08">
        <w:rPr>
          <w:rFonts w:ascii="Times New Roman" w:hAnsi="Times New Roman" w:cs="Times New Roman"/>
          <w:sz w:val="28"/>
          <w:szCs w:val="28"/>
        </w:rPr>
        <w:t>Монополизированность</w:t>
      </w:r>
      <w:proofErr w:type="spellEnd"/>
      <w:r w:rsidRPr="00463A08">
        <w:rPr>
          <w:rFonts w:ascii="Times New Roman" w:hAnsi="Times New Roman" w:cs="Times New Roman"/>
          <w:sz w:val="28"/>
          <w:szCs w:val="28"/>
        </w:rPr>
        <w:t xml:space="preserve"> рынка в условиях применения авиакомпаниями динамического ценообразования влечет большие риски установления монопольно высоких цен на авиабилеты.</w:t>
      </w:r>
    </w:p>
    <w:p w14:paraId="7929DA7B" w14:textId="77777777" w:rsidR="00AB4177" w:rsidRPr="00463A08" w:rsidRDefault="00AB4177" w:rsidP="00AB4177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463A08">
        <w:rPr>
          <w:rFonts w:ascii="Times New Roman" w:hAnsi="Times New Roman" w:cs="Times New Roman"/>
          <w:i/>
          <w:iCs/>
          <w:sz w:val="24"/>
          <w:szCs w:val="24"/>
        </w:rPr>
        <w:t>Справочно</w:t>
      </w:r>
      <w:proofErr w:type="spellEnd"/>
      <w:proofErr w:type="gramStart"/>
      <w:r w:rsidRPr="00463A08">
        <w:rPr>
          <w:rFonts w:ascii="Times New Roman" w:hAnsi="Times New Roman" w:cs="Times New Roman"/>
          <w:i/>
          <w:iCs/>
          <w:sz w:val="24"/>
          <w:szCs w:val="24"/>
        </w:rPr>
        <w:t>: На сегодня</w:t>
      </w:r>
      <w:proofErr w:type="gramEnd"/>
      <w:r w:rsidRPr="00463A08">
        <w:rPr>
          <w:rFonts w:ascii="Times New Roman" w:hAnsi="Times New Roman" w:cs="Times New Roman"/>
          <w:i/>
          <w:iCs/>
          <w:sz w:val="24"/>
          <w:szCs w:val="24"/>
        </w:rPr>
        <w:t xml:space="preserve"> структура ценообразования авиабилетов выглядит следующим образом: расходы на топливо – 30-35%; расходы по лизинговым платежам – 17,5%; аэропортовое обслуживание – 6-13%, (в зависимости от длительности маршрутов и объемов пассажирооборота); расходы на аэронавигационные услуги – 5,5%; другие расходы – 32%.</w:t>
      </w:r>
    </w:p>
    <w:p w14:paraId="55AF907A" w14:textId="77777777" w:rsidR="00AB4177" w:rsidRPr="00463A08" w:rsidRDefault="00AB4177" w:rsidP="00AB41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>Основные проблемные вопросы:</w:t>
      </w:r>
    </w:p>
    <w:p w14:paraId="4B467275" w14:textId="77777777" w:rsidR="00AB4177" w:rsidRPr="00463A08" w:rsidRDefault="00AB4177" w:rsidP="00AB4177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A08">
        <w:rPr>
          <w:rFonts w:ascii="Times New Roman" w:hAnsi="Times New Roman" w:cs="Times New Roman"/>
          <w:b/>
          <w:i/>
          <w:iCs/>
          <w:sz w:val="28"/>
          <w:szCs w:val="28"/>
        </w:rPr>
        <w:t>Дефицит и повышение стоимости авиатоплива</w:t>
      </w:r>
    </w:p>
    <w:p w14:paraId="68A1E00C" w14:textId="77777777" w:rsidR="00AB4177" w:rsidRPr="00463A08" w:rsidRDefault="00AB4177" w:rsidP="00AB4177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 xml:space="preserve">Периодически отмечается нестабильность в производстве и поставках авиатоплива с отечественных НПЗ, связанных с проводимыми плановыми </w:t>
      </w:r>
      <w:r w:rsidRPr="00463A08">
        <w:rPr>
          <w:rFonts w:ascii="Times New Roman" w:hAnsi="Times New Roman" w:cs="Times New Roman"/>
          <w:sz w:val="28"/>
          <w:szCs w:val="28"/>
        </w:rPr>
        <w:lastRenderedPageBreak/>
        <w:t xml:space="preserve">ремонтами на НПЗ и в периоды отсутствия экспортных поставок с Российской Федерации из-за высокого спроса на внутреннем рынке. Потребление авиатоплива в 2021 г. в Казахстане выросло за счет роста международных грузовых перевозок иностранными грузоперевозчиками. </w:t>
      </w:r>
    </w:p>
    <w:p w14:paraId="251D1BA1" w14:textId="77777777" w:rsidR="00AB4177" w:rsidRPr="00463A08" w:rsidRDefault="00AB4177" w:rsidP="00AB4177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63A08">
        <w:rPr>
          <w:rFonts w:ascii="Times New Roman" w:hAnsi="Times New Roman" w:cs="Times New Roman"/>
          <w:b/>
          <w:i/>
          <w:iCs/>
          <w:sz w:val="28"/>
          <w:szCs w:val="28"/>
        </w:rPr>
        <w:t>Взимание сбора за международного пассажира при передаче данных API/PNR (предварительные данные о пассажирах)</w:t>
      </w:r>
    </w:p>
    <w:p w14:paraId="68B9BF36" w14:textId="77777777" w:rsidR="00AB4177" w:rsidRPr="00463A08" w:rsidRDefault="00AB4177" w:rsidP="00AB4177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>Обязательство по передаче данных API/PNR перед авиакомпаниями и аэропортами закреплено статьей 24-2 Закона РК «О транспорте». В этой связи, всем авиакомпаниям необходимо передавать данные API/PNR в систему, организованную частным партнером в рамках ГЧП-проекта ТОО «</w:t>
      </w:r>
      <w:proofErr w:type="spellStart"/>
      <w:r w:rsidRPr="00463A08">
        <w:rPr>
          <w:rFonts w:ascii="Times New Roman" w:hAnsi="Times New Roman" w:cs="Times New Roman"/>
          <w:sz w:val="28"/>
          <w:szCs w:val="28"/>
        </w:rPr>
        <w:t>Qazaqstan</w:t>
      </w:r>
      <w:proofErr w:type="spellEnd"/>
      <w:r w:rsidRPr="00463A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28"/>
          <w:szCs w:val="28"/>
        </w:rPr>
        <w:t>Identity</w:t>
      </w:r>
      <w:proofErr w:type="spellEnd"/>
      <w:r w:rsidRPr="00463A08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463A08">
        <w:rPr>
          <w:rFonts w:ascii="Times New Roman" w:hAnsi="Times New Roman" w:cs="Times New Roman"/>
          <w:sz w:val="28"/>
          <w:szCs w:val="28"/>
        </w:rPr>
        <w:t>Security</w:t>
      </w:r>
      <w:proofErr w:type="spellEnd"/>
      <w:r w:rsidRPr="00463A08">
        <w:rPr>
          <w:rFonts w:ascii="Times New Roman" w:hAnsi="Times New Roman" w:cs="Times New Roman"/>
          <w:sz w:val="28"/>
          <w:szCs w:val="28"/>
        </w:rPr>
        <w:t xml:space="preserve">» (далее – ТОО) и оплачивать дополнительный сбор </w:t>
      </w:r>
      <w:r w:rsidRPr="00463A08">
        <w:rPr>
          <w:rFonts w:ascii="Times New Roman" w:hAnsi="Times New Roman" w:cs="Times New Roman"/>
          <w:b/>
          <w:bCs/>
          <w:sz w:val="28"/>
          <w:szCs w:val="28"/>
        </w:rPr>
        <w:t>1,78 долл. США без учета</w:t>
      </w:r>
      <w:r w:rsidRPr="00463A08">
        <w:rPr>
          <w:rFonts w:ascii="Times New Roman" w:hAnsi="Times New Roman" w:cs="Times New Roman"/>
        </w:rPr>
        <w:t xml:space="preserve"> </w:t>
      </w:r>
      <w:r w:rsidRPr="00463A08">
        <w:rPr>
          <w:rFonts w:ascii="Times New Roman" w:hAnsi="Times New Roman" w:cs="Times New Roman"/>
          <w:b/>
          <w:bCs/>
          <w:sz w:val="28"/>
          <w:szCs w:val="28"/>
        </w:rPr>
        <w:t>НДС, КПН, ИПН</w:t>
      </w:r>
      <w:r w:rsidRPr="00463A08">
        <w:rPr>
          <w:rFonts w:ascii="Times New Roman" w:hAnsi="Times New Roman" w:cs="Times New Roman"/>
          <w:sz w:val="28"/>
          <w:szCs w:val="28"/>
        </w:rPr>
        <w:t xml:space="preserve"> за каждого международного пассажира.</w:t>
      </w:r>
    </w:p>
    <w:p w14:paraId="38E95EA6" w14:textId="77777777" w:rsidR="00AB4177" w:rsidRPr="00463A08" w:rsidRDefault="00AB4177" w:rsidP="00AB4177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>В свою очередь, оплата дополнительного сбора влияет на стоимость авиабилета, при этом авиакомпании могут предоставлять данные о пассажирах напрямую без посреднической компании.</w:t>
      </w:r>
    </w:p>
    <w:p w14:paraId="6BE0CC96" w14:textId="77777777" w:rsidR="00AB4177" w:rsidRPr="00463A08" w:rsidRDefault="00AB4177" w:rsidP="00AB4177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bookmarkStart w:id="2" w:name="_Hlk95565541"/>
      <w:r w:rsidRPr="00463A08">
        <w:rPr>
          <w:rFonts w:ascii="Times New Roman" w:hAnsi="Times New Roman" w:cs="Times New Roman"/>
          <w:b/>
          <w:i/>
          <w:iCs/>
          <w:sz w:val="28"/>
          <w:szCs w:val="28"/>
        </w:rPr>
        <w:t>Наличие субъектов рынка с госучастием</w:t>
      </w:r>
    </w:p>
    <w:bookmarkEnd w:id="2"/>
    <w:p w14:paraId="2A157EDE" w14:textId="77777777" w:rsidR="00AB4177" w:rsidRPr="00463A08" w:rsidRDefault="00AB4177" w:rsidP="00AB4177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>АО «</w:t>
      </w:r>
      <w:r w:rsidRPr="00463A08">
        <w:rPr>
          <w:rFonts w:ascii="Times New Roman" w:hAnsi="Times New Roman" w:cs="Times New Roman"/>
          <w:sz w:val="28"/>
          <w:szCs w:val="28"/>
          <w:lang w:val="en-US"/>
        </w:rPr>
        <w:t>Qazaq</w:t>
      </w:r>
      <w:r w:rsidRPr="00463A08">
        <w:rPr>
          <w:rFonts w:ascii="Times New Roman" w:hAnsi="Times New Roman" w:cs="Times New Roman"/>
          <w:sz w:val="28"/>
          <w:szCs w:val="28"/>
        </w:rPr>
        <w:t xml:space="preserve"> </w:t>
      </w:r>
      <w:r w:rsidRPr="00463A08">
        <w:rPr>
          <w:rFonts w:ascii="Times New Roman" w:hAnsi="Times New Roman" w:cs="Times New Roman"/>
          <w:sz w:val="28"/>
          <w:szCs w:val="28"/>
          <w:lang w:val="en-US"/>
        </w:rPr>
        <w:t>Air</w:t>
      </w:r>
      <w:r w:rsidRPr="00463A08">
        <w:rPr>
          <w:rFonts w:ascii="Times New Roman" w:hAnsi="Times New Roman" w:cs="Times New Roman"/>
          <w:sz w:val="28"/>
          <w:szCs w:val="28"/>
        </w:rPr>
        <w:t xml:space="preserve">» </w:t>
      </w:r>
      <w:r w:rsidRPr="00463A08">
        <w:rPr>
          <w:rFonts w:ascii="Times New Roman" w:hAnsi="Times New Roman" w:cs="Times New Roman"/>
          <w:i/>
          <w:sz w:val="24"/>
          <w:szCs w:val="28"/>
        </w:rPr>
        <w:t>(</w:t>
      </w:r>
      <w:r w:rsidRPr="00463A08">
        <w:rPr>
          <w:rFonts w:ascii="Times New Roman" w:hAnsi="Times New Roman" w:cs="Times New Roman"/>
          <w:i/>
          <w:iCs/>
          <w:sz w:val="24"/>
          <w:szCs w:val="28"/>
        </w:rPr>
        <w:t xml:space="preserve">100% акций АО «ФНБ </w:t>
      </w:r>
      <w:proofErr w:type="spellStart"/>
      <w:r w:rsidRPr="00463A08">
        <w:rPr>
          <w:rFonts w:ascii="Times New Roman" w:hAnsi="Times New Roman" w:cs="Times New Roman"/>
          <w:i/>
          <w:iCs/>
          <w:sz w:val="24"/>
          <w:szCs w:val="28"/>
        </w:rPr>
        <w:t>Самрук</w:t>
      </w:r>
      <w:proofErr w:type="spellEnd"/>
      <w:r w:rsidRPr="00463A08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  <w:proofErr w:type="spellStart"/>
      <w:r w:rsidRPr="00463A08">
        <w:rPr>
          <w:rFonts w:ascii="Times New Roman" w:hAnsi="Times New Roman" w:cs="Times New Roman"/>
          <w:i/>
          <w:iCs/>
          <w:sz w:val="24"/>
          <w:szCs w:val="28"/>
        </w:rPr>
        <w:t>Казына</w:t>
      </w:r>
      <w:proofErr w:type="spellEnd"/>
      <w:r w:rsidRPr="00463A08">
        <w:rPr>
          <w:rFonts w:ascii="Times New Roman" w:hAnsi="Times New Roman" w:cs="Times New Roman"/>
          <w:i/>
          <w:iCs/>
          <w:sz w:val="24"/>
          <w:szCs w:val="28"/>
        </w:rPr>
        <w:t>»</w:t>
      </w:r>
      <w:r w:rsidRPr="00463A08">
        <w:rPr>
          <w:rFonts w:ascii="Times New Roman" w:hAnsi="Times New Roman" w:cs="Times New Roman"/>
          <w:i/>
          <w:sz w:val="24"/>
          <w:szCs w:val="28"/>
        </w:rPr>
        <w:t xml:space="preserve">) </w:t>
      </w:r>
      <w:r w:rsidRPr="00463A08">
        <w:rPr>
          <w:rFonts w:ascii="Times New Roman" w:hAnsi="Times New Roman" w:cs="Times New Roman"/>
          <w:sz w:val="28"/>
          <w:szCs w:val="28"/>
        </w:rPr>
        <w:t xml:space="preserve">была создана и оснащена специальным флотом для развития </w:t>
      </w:r>
      <w:r w:rsidRPr="00463A08">
        <w:rPr>
          <w:rFonts w:ascii="Times New Roman" w:hAnsi="Times New Roman" w:cs="Times New Roman"/>
          <w:b/>
          <w:bCs/>
          <w:sz w:val="28"/>
          <w:szCs w:val="28"/>
        </w:rPr>
        <w:t>низкоинтенсивных</w:t>
      </w:r>
      <w:r w:rsidRPr="00463A08">
        <w:rPr>
          <w:rFonts w:ascii="Times New Roman" w:hAnsi="Times New Roman" w:cs="Times New Roman"/>
          <w:sz w:val="28"/>
          <w:szCs w:val="28"/>
        </w:rPr>
        <w:t xml:space="preserve"> социально-значимых авиамаршрутов в целях повышения деловой активности населения регионов Казахстана. АО «</w:t>
      </w:r>
      <w:proofErr w:type="spellStart"/>
      <w:r w:rsidRPr="00463A08">
        <w:rPr>
          <w:rFonts w:ascii="Times New Roman" w:hAnsi="Times New Roman" w:cs="Times New Roman"/>
          <w:sz w:val="28"/>
          <w:szCs w:val="28"/>
        </w:rPr>
        <w:t>Самрук-Казына</w:t>
      </w:r>
      <w:proofErr w:type="spellEnd"/>
      <w:r w:rsidRPr="00463A08">
        <w:rPr>
          <w:rFonts w:ascii="Times New Roman" w:hAnsi="Times New Roman" w:cs="Times New Roman"/>
          <w:sz w:val="28"/>
          <w:szCs w:val="28"/>
        </w:rPr>
        <w:t xml:space="preserve">» для приобретения в собственность пяти воздушных судов выделено АО «Казах Эйр» порядка </w:t>
      </w:r>
      <w:r w:rsidRPr="00463A08">
        <w:rPr>
          <w:rFonts w:ascii="Times New Roman" w:hAnsi="Times New Roman" w:cs="Times New Roman"/>
          <w:b/>
          <w:bCs/>
          <w:sz w:val="28"/>
          <w:szCs w:val="28"/>
        </w:rPr>
        <w:t>35 млрд. тенге</w:t>
      </w:r>
      <w:r w:rsidRPr="00463A0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B0E58A" w14:textId="77777777" w:rsidR="00AB4177" w:rsidRPr="00463A08" w:rsidRDefault="00AB4177" w:rsidP="00AB4177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 xml:space="preserve">С 2020 года </w:t>
      </w:r>
      <w:r w:rsidRPr="00463A08">
        <w:rPr>
          <w:rFonts w:ascii="Times New Roman" w:hAnsi="Times New Roman" w:cs="Times New Roman"/>
          <w:sz w:val="28"/>
          <w:szCs w:val="28"/>
          <w:lang w:val="en-US"/>
        </w:rPr>
        <w:t>Qazaq</w:t>
      </w:r>
      <w:r w:rsidRPr="00463A08">
        <w:rPr>
          <w:rFonts w:ascii="Times New Roman" w:hAnsi="Times New Roman" w:cs="Times New Roman"/>
          <w:sz w:val="28"/>
          <w:szCs w:val="28"/>
        </w:rPr>
        <w:t xml:space="preserve"> </w:t>
      </w:r>
      <w:r w:rsidRPr="00463A08">
        <w:rPr>
          <w:rFonts w:ascii="Times New Roman" w:hAnsi="Times New Roman" w:cs="Times New Roman"/>
          <w:sz w:val="28"/>
          <w:szCs w:val="28"/>
          <w:lang w:val="en-US"/>
        </w:rPr>
        <w:t>Air</w:t>
      </w:r>
      <w:r w:rsidRPr="00463A08">
        <w:rPr>
          <w:rFonts w:ascii="Times New Roman" w:hAnsi="Times New Roman" w:cs="Times New Roman"/>
          <w:sz w:val="28"/>
          <w:szCs w:val="28"/>
        </w:rPr>
        <w:t xml:space="preserve"> приступила к обслуживанию субсидируемых авиамаршрутов и составляет конкуренцию частным авиакомпаниям АО «SCAT» и ее дочернего предприятия АО «Южное небо». Кроме того, на сегодня </w:t>
      </w:r>
      <w:r w:rsidRPr="00463A08">
        <w:rPr>
          <w:rFonts w:ascii="Times New Roman" w:hAnsi="Times New Roman" w:cs="Times New Roman"/>
          <w:sz w:val="28"/>
          <w:szCs w:val="28"/>
          <w:lang w:val="en-US"/>
        </w:rPr>
        <w:t>Qazaq</w:t>
      </w:r>
      <w:r w:rsidRPr="00463A08">
        <w:rPr>
          <w:rFonts w:ascii="Times New Roman" w:hAnsi="Times New Roman" w:cs="Times New Roman"/>
          <w:sz w:val="28"/>
          <w:szCs w:val="28"/>
        </w:rPr>
        <w:t xml:space="preserve"> </w:t>
      </w:r>
      <w:r w:rsidRPr="00463A08">
        <w:rPr>
          <w:rFonts w:ascii="Times New Roman" w:hAnsi="Times New Roman" w:cs="Times New Roman"/>
          <w:sz w:val="28"/>
          <w:szCs w:val="28"/>
          <w:lang w:val="en-US"/>
        </w:rPr>
        <w:t>Air</w:t>
      </w:r>
      <w:r w:rsidRPr="00463A08">
        <w:rPr>
          <w:rFonts w:ascii="Times New Roman" w:hAnsi="Times New Roman" w:cs="Times New Roman"/>
          <w:sz w:val="28"/>
          <w:szCs w:val="28"/>
        </w:rPr>
        <w:t xml:space="preserve"> осуществляет перелеты на популярных </w:t>
      </w:r>
      <w:r w:rsidRPr="00463A08">
        <w:rPr>
          <w:rFonts w:ascii="Times New Roman" w:hAnsi="Times New Roman" w:cs="Times New Roman"/>
          <w:i/>
          <w:sz w:val="24"/>
          <w:szCs w:val="28"/>
        </w:rPr>
        <w:t>(рентабельных)</w:t>
      </w:r>
      <w:r w:rsidRPr="00463A08">
        <w:rPr>
          <w:rFonts w:ascii="Times New Roman" w:hAnsi="Times New Roman" w:cs="Times New Roman"/>
          <w:sz w:val="24"/>
          <w:szCs w:val="28"/>
        </w:rPr>
        <w:t xml:space="preserve"> </w:t>
      </w:r>
      <w:r w:rsidRPr="00463A08">
        <w:rPr>
          <w:rFonts w:ascii="Times New Roman" w:hAnsi="Times New Roman" w:cs="Times New Roman"/>
          <w:sz w:val="28"/>
          <w:szCs w:val="28"/>
        </w:rPr>
        <w:t xml:space="preserve">авиамаршрутах: </w:t>
      </w:r>
      <w:proofErr w:type="spellStart"/>
      <w:r w:rsidRPr="00463A08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Pr="00463A08">
        <w:rPr>
          <w:rFonts w:ascii="Times New Roman" w:hAnsi="Times New Roman" w:cs="Times New Roman"/>
          <w:sz w:val="28"/>
          <w:szCs w:val="28"/>
        </w:rPr>
        <w:t xml:space="preserve">-Султан-Алматы, Алматы-Шымкент, </w:t>
      </w:r>
      <w:proofErr w:type="spellStart"/>
      <w:r w:rsidRPr="00463A08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Pr="00463A08">
        <w:rPr>
          <w:rFonts w:ascii="Times New Roman" w:hAnsi="Times New Roman" w:cs="Times New Roman"/>
          <w:sz w:val="28"/>
          <w:szCs w:val="28"/>
        </w:rPr>
        <w:t>-Султан-Шымкент (туда и обратно).</w:t>
      </w:r>
    </w:p>
    <w:p w14:paraId="3E629F46" w14:textId="77777777" w:rsidR="00AB4177" w:rsidRPr="00463A08" w:rsidRDefault="00AB4177" w:rsidP="00AB4177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63A08">
        <w:rPr>
          <w:rFonts w:ascii="Times New Roman" w:hAnsi="Times New Roman" w:cs="Times New Roman"/>
          <w:b/>
          <w:i/>
          <w:iCs/>
          <w:sz w:val="28"/>
          <w:szCs w:val="28"/>
        </w:rPr>
        <w:t>Действие режима «Открытое небо»</w:t>
      </w:r>
    </w:p>
    <w:p w14:paraId="6885067C" w14:textId="77777777" w:rsidR="00AB4177" w:rsidRPr="00463A08" w:rsidRDefault="00AB4177" w:rsidP="00AB4177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 xml:space="preserve">На территории Республики Казахстан осуществляют свою деятельность 20 аэропортов, из них 6 частных, 11 коммунальных и 3 государственных. </w:t>
      </w:r>
    </w:p>
    <w:p w14:paraId="5256BCE1" w14:textId="77777777" w:rsidR="00AB4177" w:rsidRPr="00463A08" w:rsidRDefault="00AB4177" w:rsidP="00AB4177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lastRenderedPageBreak/>
        <w:t>На сегодня в 11 аэропортах Казахстана сняты все ограничения по количеству рейсов и иностранным авиакомпаниям предоставлена пятая степень «свободы воздуха». При этом, режим 5 степени свободы не распространяется на такие аэропорты, как Туркестан, Актобе, Атырау.</w:t>
      </w:r>
    </w:p>
    <w:p w14:paraId="6498EAEA" w14:textId="77777777" w:rsidR="00AB4177" w:rsidRPr="00463A08" w:rsidRDefault="00AB4177" w:rsidP="00AB4177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>Ограниченность срока режима «Открытое небо» негативно сказывается на привлекательности аэропортов для международных авиакомпаний с учетом необходимости длительного времени для раскрутки нового маршрута.</w:t>
      </w:r>
    </w:p>
    <w:p w14:paraId="5978F16B" w14:textId="77777777" w:rsidR="00AB4177" w:rsidRPr="00463A08" w:rsidRDefault="00AB4177" w:rsidP="00AB4177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63A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Лизинг</w:t>
      </w:r>
    </w:p>
    <w:p w14:paraId="0FD26A9E" w14:textId="77777777" w:rsidR="00AB4177" w:rsidRPr="00463A08" w:rsidRDefault="00AB4177" w:rsidP="00AB4177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 xml:space="preserve">Крупные авиакомпании приобретают воздушные суда у иностранных лизинговых компаний не привлекая кредиты у казахстанских банков второго уровня на покупку основных средств, ограничиваясь краткосрочными кредитами на пополнение оборотных средств по ставкам вознаграждения ниже рыночных. </w:t>
      </w:r>
    </w:p>
    <w:p w14:paraId="1650F396" w14:textId="77777777" w:rsidR="00AB4177" w:rsidRPr="00463A08" w:rsidRDefault="00AB4177" w:rsidP="00AB4177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463A08">
        <w:rPr>
          <w:rFonts w:ascii="Times New Roman" w:hAnsi="Times New Roman" w:cs="Times New Roman"/>
          <w:i/>
          <w:iCs/>
          <w:sz w:val="24"/>
          <w:szCs w:val="24"/>
        </w:rPr>
        <w:t>Справочно</w:t>
      </w:r>
      <w:proofErr w:type="spellEnd"/>
      <w:r w:rsidRPr="00463A08">
        <w:rPr>
          <w:rFonts w:ascii="Times New Roman" w:hAnsi="Times New Roman" w:cs="Times New Roman"/>
          <w:i/>
          <w:iCs/>
          <w:sz w:val="24"/>
          <w:szCs w:val="24"/>
        </w:rPr>
        <w:t>. На сегодня воздушный парк основных авиакомпаний включает 67 воздушных судов (ВС):</w:t>
      </w:r>
    </w:p>
    <w:p w14:paraId="3A9D8035" w14:textId="77777777" w:rsidR="00AB4177" w:rsidRPr="00463A08" w:rsidRDefault="00AB4177" w:rsidP="00AB4177">
      <w:pPr>
        <w:pStyle w:val="a3"/>
        <w:numPr>
          <w:ilvl w:val="0"/>
          <w:numId w:val="17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463A08">
        <w:rPr>
          <w:rFonts w:ascii="Times New Roman" w:hAnsi="Times New Roman" w:cs="Times New Roman"/>
          <w:i/>
          <w:iCs/>
          <w:sz w:val="24"/>
          <w:szCs w:val="24"/>
        </w:rPr>
        <w:t>Air</w:t>
      </w:r>
      <w:proofErr w:type="spellEnd"/>
      <w:r w:rsidRPr="00463A0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63A08">
        <w:rPr>
          <w:rFonts w:ascii="Times New Roman" w:hAnsi="Times New Roman" w:cs="Times New Roman"/>
          <w:i/>
          <w:iCs/>
          <w:sz w:val="24"/>
          <w:szCs w:val="24"/>
        </w:rPr>
        <w:t>Astana</w:t>
      </w:r>
      <w:proofErr w:type="spellEnd"/>
      <w:r w:rsidRPr="00463A08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463A08">
        <w:rPr>
          <w:rFonts w:ascii="Times New Roman" w:hAnsi="Times New Roman" w:cs="Times New Roman"/>
          <w:i/>
          <w:iCs/>
          <w:sz w:val="24"/>
          <w:szCs w:val="24"/>
        </w:rPr>
        <w:t>FlyArystan</w:t>
      </w:r>
      <w:proofErr w:type="spellEnd"/>
      <w:r w:rsidRPr="00463A08">
        <w:rPr>
          <w:rFonts w:ascii="Times New Roman" w:hAnsi="Times New Roman" w:cs="Times New Roman"/>
          <w:i/>
          <w:iCs/>
          <w:sz w:val="24"/>
          <w:szCs w:val="24"/>
        </w:rPr>
        <w:t>) 36 ВС, из них 28 в лизинге, в т.ч. 31 дальнемагистральных ВС.</w:t>
      </w:r>
    </w:p>
    <w:p w14:paraId="474C4C5E" w14:textId="77777777" w:rsidR="00AB4177" w:rsidRPr="00463A08" w:rsidRDefault="00AB4177" w:rsidP="00AB4177">
      <w:pPr>
        <w:pStyle w:val="a3"/>
        <w:numPr>
          <w:ilvl w:val="0"/>
          <w:numId w:val="17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463A08">
        <w:rPr>
          <w:rFonts w:ascii="Times New Roman" w:hAnsi="Times New Roman" w:cs="Times New Roman"/>
          <w:i/>
          <w:iCs/>
          <w:sz w:val="24"/>
          <w:szCs w:val="24"/>
        </w:rPr>
        <w:t>Scat</w:t>
      </w:r>
      <w:proofErr w:type="spellEnd"/>
      <w:r w:rsidRPr="00463A08">
        <w:rPr>
          <w:rFonts w:ascii="Times New Roman" w:hAnsi="Times New Roman" w:cs="Times New Roman"/>
          <w:i/>
          <w:iCs/>
          <w:sz w:val="24"/>
          <w:szCs w:val="24"/>
        </w:rPr>
        <w:t xml:space="preserve"> – 26 ВС, из них 4 в лизинге, в т.ч. 5 дальнемагистральных;</w:t>
      </w:r>
    </w:p>
    <w:p w14:paraId="551A8731" w14:textId="77777777" w:rsidR="00AB4177" w:rsidRPr="00463A08" w:rsidRDefault="00AB4177" w:rsidP="00AB4177">
      <w:pPr>
        <w:pStyle w:val="a3"/>
        <w:numPr>
          <w:ilvl w:val="0"/>
          <w:numId w:val="17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463A08">
        <w:rPr>
          <w:rFonts w:ascii="Times New Roman" w:hAnsi="Times New Roman" w:cs="Times New Roman"/>
          <w:i/>
          <w:iCs/>
          <w:sz w:val="24"/>
          <w:szCs w:val="24"/>
        </w:rPr>
        <w:t>Qazaq</w:t>
      </w:r>
      <w:proofErr w:type="spellEnd"/>
      <w:r w:rsidRPr="00463A0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63A08">
        <w:rPr>
          <w:rFonts w:ascii="Times New Roman" w:hAnsi="Times New Roman" w:cs="Times New Roman"/>
          <w:i/>
          <w:iCs/>
          <w:sz w:val="24"/>
          <w:szCs w:val="24"/>
        </w:rPr>
        <w:t>Аir</w:t>
      </w:r>
      <w:proofErr w:type="spellEnd"/>
      <w:r w:rsidRPr="00463A08">
        <w:rPr>
          <w:rFonts w:ascii="Times New Roman" w:hAnsi="Times New Roman" w:cs="Times New Roman"/>
          <w:i/>
          <w:iCs/>
          <w:sz w:val="24"/>
          <w:szCs w:val="24"/>
        </w:rPr>
        <w:t xml:space="preserve"> – 5 ВС (среднемагистральные).</w:t>
      </w:r>
    </w:p>
    <w:p w14:paraId="75C142DB" w14:textId="77777777" w:rsidR="00AB4177" w:rsidRPr="00463A08" w:rsidRDefault="00AB4177" w:rsidP="00AB4177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>Небольшие авиакомпании имеют возможность привлекать кредиты и лизинг на покупку б/у ВС (в т.ч. для малой авиации) у БВУ и лизинговых компаний, в том числе и государственных институтах развития. Однако действующие в Казахстане рыночные ставки вознаграждения по кредитам и лизингу (от 14% годовых) непривлекательны для авиакомпаний, так как превышают их финансовые возможности.</w:t>
      </w:r>
    </w:p>
    <w:p w14:paraId="122EC685" w14:textId="27C251D8" w:rsidR="00AB4177" w:rsidRPr="00463A08" w:rsidRDefault="00AB4177" w:rsidP="00AB4177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>На сегодняшний день наиболее распространенной формой приобретения ВС является «мокрый» лизинг, особенно на начальном этапе становления авиакомпании.</w:t>
      </w:r>
      <w:r w:rsidRPr="00463A08">
        <w:t xml:space="preserve"> </w:t>
      </w:r>
      <w:r w:rsidRPr="00463A08">
        <w:rPr>
          <w:rFonts w:ascii="Times New Roman" w:hAnsi="Times New Roman" w:cs="Times New Roman"/>
          <w:sz w:val="28"/>
          <w:szCs w:val="28"/>
        </w:rPr>
        <w:t>Мокрый лизинг - особый тип операционного лизинга, когда самолёт в аренду сдаётся вместе с экипажем, страхование и техническое обслуживание.</w:t>
      </w:r>
      <w:r w:rsidRPr="00463A08">
        <w:t xml:space="preserve"> </w:t>
      </w:r>
      <w:r w:rsidRPr="00463A08">
        <w:rPr>
          <w:rFonts w:ascii="Times New Roman" w:hAnsi="Times New Roman" w:cs="Times New Roman"/>
          <w:sz w:val="28"/>
          <w:szCs w:val="28"/>
        </w:rPr>
        <w:t>Мокрый лизинг» как один из выгодных форм эксплуатации ВС возможен только после внесения соответствующих изменений в Закон «Об использовании воздушного пространства РК и деятельности авиации».</w:t>
      </w:r>
    </w:p>
    <w:p w14:paraId="4804951F" w14:textId="77777777" w:rsidR="006F0716" w:rsidRPr="00463A08" w:rsidRDefault="006F0716" w:rsidP="006F0716">
      <w:pPr>
        <w:pStyle w:val="2"/>
        <w:spacing w:line="360" w:lineRule="auto"/>
        <w:ind w:firstLine="709"/>
        <w:rPr>
          <w:rFonts w:ascii="Times New Roman" w:hAnsi="Times New Roman" w:cs="Times New Roman"/>
          <w:b/>
          <w:bCs/>
          <w:color w:val="auto"/>
          <w:sz w:val="30"/>
          <w:szCs w:val="30"/>
          <w:u w:val="single"/>
        </w:rPr>
      </w:pPr>
      <w:r w:rsidRPr="00463A08">
        <w:rPr>
          <w:rFonts w:ascii="Times New Roman" w:hAnsi="Times New Roman" w:cs="Times New Roman"/>
          <w:b/>
          <w:bCs/>
          <w:color w:val="auto"/>
          <w:sz w:val="30"/>
          <w:szCs w:val="30"/>
          <w:u w:val="single"/>
        </w:rPr>
        <w:lastRenderedPageBreak/>
        <w:t xml:space="preserve">Рынок услуг перевозок внутригородских пассажирских перевозок </w:t>
      </w:r>
    </w:p>
    <w:p w14:paraId="72D99169" w14:textId="77777777" w:rsidR="006F0716" w:rsidRPr="00463A08" w:rsidRDefault="006F0716" w:rsidP="006F07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>На сегодня имеются нарекания на организацию городских пассажирских автобусных перевозок со стороны населения, пользующихся общественным транспортом, между тем, общественный транспорт является визитной карточкой любого города.</w:t>
      </w:r>
    </w:p>
    <w:p w14:paraId="1FAC7078" w14:textId="77777777" w:rsidR="006F0716" w:rsidRPr="00463A08" w:rsidRDefault="006F0716" w:rsidP="006F07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>В Республике Казахстан на рынке регулярных автобусных перевозок пассажиров осуществляют деятельность порядка 409 перевозчиков, из которых 9 компаний с государственным участием (коммунальные автопарки), имеющих 2 776 автобусов по 312 маршрутах и 400 частных перевозчиков, имеющих 9 085 автобусов на 1 147 маршрутах. Имеется существенный износ автобусного парка (</w:t>
      </w:r>
      <w:r w:rsidRPr="00463A08">
        <w:rPr>
          <w:rFonts w:ascii="Times New Roman" w:hAnsi="Times New Roman" w:cs="Times New Roman"/>
          <w:i/>
          <w:iCs/>
          <w:sz w:val="24"/>
          <w:szCs w:val="24"/>
        </w:rPr>
        <w:t>2020 г. свыше 40% старше 7 лет, порядка 12 000 единиц</w:t>
      </w:r>
      <w:r w:rsidRPr="00463A08">
        <w:rPr>
          <w:rFonts w:ascii="Times New Roman" w:hAnsi="Times New Roman" w:cs="Times New Roman"/>
          <w:sz w:val="28"/>
          <w:szCs w:val="28"/>
        </w:rPr>
        <w:t>).</w:t>
      </w:r>
    </w:p>
    <w:p w14:paraId="356360DE" w14:textId="77777777" w:rsidR="006F0716" w:rsidRPr="00463A08" w:rsidRDefault="006F0716" w:rsidP="006F071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463A08">
        <w:rPr>
          <w:rFonts w:ascii="Times New Roman" w:hAnsi="Times New Roman" w:cs="Times New Roman"/>
          <w:i/>
          <w:iCs/>
          <w:sz w:val="24"/>
          <w:szCs w:val="24"/>
        </w:rPr>
        <w:t>Справочно</w:t>
      </w:r>
      <w:proofErr w:type="spellEnd"/>
      <w:r w:rsidRPr="00463A08">
        <w:rPr>
          <w:rFonts w:ascii="Times New Roman" w:hAnsi="Times New Roman" w:cs="Times New Roman"/>
          <w:i/>
          <w:iCs/>
        </w:rPr>
        <w:t xml:space="preserve">. </w:t>
      </w:r>
      <w:r w:rsidRPr="00463A08">
        <w:rPr>
          <w:rFonts w:ascii="Times New Roman" w:hAnsi="Times New Roman" w:cs="Times New Roman"/>
          <w:i/>
          <w:iCs/>
          <w:sz w:val="24"/>
          <w:szCs w:val="24"/>
        </w:rPr>
        <w:t xml:space="preserve">По республике в эксплуатации коммунальных автопарков находится порядка 12 тыс. автобусов, из которых 9 тыс. у частных автопарков. Доля частных перевозчиков составляет в городах </w:t>
      </w:r>
      <w:proofErr w:type="spellStart"/>
      <w:r w:rsidRPr="00463A08">
        <w:rPr>
          <w:rFonts w:ascii="Times New Roman" w:hAnsi="Times New Roman" w:cs="Times New Roman"/>
          <w:i/>
          <w:iCs/>
          <w:sz w:val="24"/>
          <w:szCs w:val="24"/>
        </w:rPr>
        <w:t>Нур</w:t>
      </w:r>
      <w:proofErr w:type="spellEnd"/>
      <w:r w:rsidRPr="00463A08">
        <w:rPr>
          <w:rFonts w:ascii="Times New Roman" w:hAnsi="Times New Roman" w:cs="Times New Roman"/>
          <w:i/>
          <w:iCs/>
          <w:sz w:val="24"/>
          <w:szCs w:val="24"/>
        </w:rPr>
        <w:t>-Султан – 14,05%, Алматы – 46,3%, Шымкент - 56%, Актобе - 51%.</w:t>
      </w:r>
    </w:p>
    <w:p w14:paraId="4088041B" w14:textId="77777777" w:rsidR="006F0716" w:rsidRPr="00463A08" w:rsidRDefault="006F0716" w:rsidP="006F07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>Вхождение на рынок новых субъектов ограничено сроками действия договоров перевозок на срок не менее трех лет с возможным продлением, что не позволяет перевозчику действовать на рынке продолжительное время и создает барьер входа на рынок для потенциальных участников.</w:t>
      </w:r>
    </w:p>
    <w:p w14:paraId="3D126962" w14:textId="77777777" w:rsidR="006F0716" w:rsidRPr="00463A08" w:rsidRDefault="006F0716" w:rsidP="006F07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>Тарифы на услуги по перевозке пассажиров на городских маршрутах являются убыточными, в связи с чем, МИО ежегодно планируется выделение средств из бюджета на субсидирование убытков перевозчиков по социально-значимым маршрутам.</w:t>
      </w:r>
    </w:p>
    <w:p w14:paraId="0661ABD2" w14:textId="77777777" w:rsidR="006F0716" w:rsidRPr="00463A08" w:rsidRDefault="006F0716" w:rsidP="006F07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>Основные проблемные вопросы:</w:t>
      </w:r>
    </w:p>
    <w:p w14:paraId="6C095B3F" w14:textId="77777777" w:rsidR="006F0716" w:rsidRPr="00463A08" w:rsidRDefault="006F0716" w:rsidP="006F0716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63A08">
        <w:rPr>
          <w:rFonts w:ascii="Times New Roman" w:hAnsi="Times New Roman" w:cs="Times New Roman"/>
          <w:b/>
          <w:bCs/>
          <w:i/>
          <w:sz w:val="28"/>
          <w:szCs w:val="28"/>
        </w:rPr>
        <w:t>Присутствие государства</w:t>
      </w:r>
    </w:p>
    <w:p w14:paraId="3DFE766C" w14:textId="77777777" w:rsidR="006F0716" w:rsidRPr="00463A08" w:rsidRDefault="006F0716" w:rsidP="006F07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 xml:space="preserve">На сегодня предприятия пассажирского транспорта испытывают большие трудности качественного обслуживания пассажиров по причинам: низкого тарифа на провоз пассажиров, высокой степенью износа парка автобусов </w:t>
      </w:r>
      <w:r w:rsidRPr="00463A08">
        <w:rPr>
          <w:rFonts w:ascii="Times New Roman" w:hAnsi="Times New Roman" w:cs="Times New Roman"/>
          <w:i/>
          <w:sz w:val="24"/>
          <w:szCs w:val="24"/>
        </w:rPr>
        <w:t>(</w:t>
      </w:r>
      <w:r w:rsidRPr="00463A08">
        <w:rPr>
          <w:rFonts w:ascii="Times New Roman" w:hAnsi="Times New Roman" w:cs="Times New Roman"/>
          <w:i/>
          <w:iCs/>
          <w:sz w:val="24"/>
          <w:szCs w:val="24"/>
        </w:rPr>
        <w:t xml:space="preserve">кроме городов </w:t>
      </w:r>
      <w:proofErr w:type="spellStart"/>
      <w:r w:rsidRPr="00463A08">
        <w:rPr>
          <w:rFonts w:ascii="Times New Roman" w:hAnsi="Times New Roman" w:cs="Times New Roman"/>
          <w:i/>
          <w:iCs/>
          <w:sz w:val="24"/>
          <w:szCs w:val="24"/>
        </w:rPr>
        <w:t>Нур</w:t>
      </w:r>
      <w:proofErr w:type="spellEnd"/>
      <w:r w:rsidRPr="00463A08">
        <w:rPr>
          <w:rFonts w:ascii="Times New Roman" w:hAnsi="Times New Roman" w:cs="Times New Roman"/>
          <w:i/>
          <w:iCs/>
          <w:sz w:val="24"/>
          <w:szCs w:val="24"/>
        </w:rPr>
        <w:t>-Султан и Алматы</w:t>
      </w:r>
      <w:r w:rsidRPr="00463A08">
        <w:rPr>
          <w:rFonts w:ascii="Times New Roman" w:hAnsi="Times New Roman" w:cs="Times New Roman"/>
          <w:i/>
          <w:sz w:val="24"/>
          <w:szCs w:val="24"/>
        </w:rPr>
        <w:t>),</w:t>
      </w:r>
      <w:r w:rsidRPr="00463A08">
        <w:rPr>
          <w:rFonts w:ascii="Times New Roman" w:hAnsi="Times New Roman" w:cs="Times New Roman"/>
          <w:sz w:val="28"/>
          <w:szCs w:val="28"/>
        </w:rPr>
        <w:t xml:space="preserve"> кадровых проблем, особенно отсутствие </w:t>
      </w:r>
      <w:r w:rsidRPr="00463A08">
        <w:rPr>
          <w:rFonts w:ascii="Times New Roman" w:hAnsi="Times New Roman" w:cs="Times New Roman"/>
          <w:sz w:val="28"/>
          <w:szCs w:val="28"/>
        </w:rPr>
        <w:lastRenderedPageBreak/>
        <w:t xml:space="preserve">квалифицированных водителей, ростом цен на запасные части, ГСМ, топливо, автошины, коммунальные услуги </w:t>
      </w:r>
      <w:r w:rsidRPr="00463A08">
        <w:rPr>
          <w:rFonts w:ascii="Times New Roman" w:hAnsi="Times New Roman" w:cs="Times New Roman"/>
          <w:i/>
          <w:sz w:val="24"/>
          <w:szCs w:val="28"/>
        </w:rPr>
        <w:t>(содержание гаражей предприятий),</w:t>
      </w:r>
      <w:r w:rsidRPr="00463A08">
        <w:rPr>
          <w:rFonts w:ascii="Times New Roman" w:hAnsi="Times New Roman" w:cs="Times New Roman"/>
          <w:sz w:val="24"/>
          <w:szCs w:val="28"/>
        </w:rPr>
        <w:t xml:space="preserve"> </w:t>
      </w:r>
      <w:r w:rsidRPr="00463A08">
        <w:rPr>
          <w:rFonts w:ascii="Times New Roman" w:hAnsi="Times New Roman" w:cs="Times New Roman"/>
          <w:sz w:val="28"/>
          <w:szCs w:val="28"/>
        </w:rPr>
        <w:t xml:space="preserve">нестабильного уровня заработной платы </w:t>
      </w:r>
      <w:r w:rsidRPr="00463A08">
        <w:rPr>
          <w:rFonts w:ascii="Times New Roman" w:hAnsi="Times New Roman" w:cs="Times New Roman"/>
          <w:i/>
          <w:sz w:val="24"/>
          <w:szCs w:val="28"/>
        </w:rPr>
        <w:t xml:space="preserve">(в период пандемии) </w:t>
      </w:r>
      <w:r w:rsidRPr="00463A08">
        <w:rPr>
          <w:rFonts w:ascii="Times New Roman" w:hAnsi="Times New Roman" w:cs="Times New Roman"/>
          <w:sz w:val="28"/>
          <w:szCs w:val="28"/>
        </w:rPr>
        <w:t xml:space="preserve">и др. </w:t>
      </w:r>
    </w:p>
    <w:p w14:paraId="6611F4DC" w14:textId="77777777" w:rsidR="006F0716" w:rsidRPr="00463A08" w:rsidRDefault="006F0716" w:rsidP="006F0716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63A08">
        <w:rPr>
          <w:rFonts w:ascii="Times New Roman" w:hAnsi="Times New Roman" w:cs="Times New Roman"/>
          <w:b/>
          <w:bCs/>
          <w:i/>
          <w:sz w:val="28"/>
          <w:szCs w:val="28"/>
        </w:rPr>
        <w:t>Субсидирование</w:t>
      </w:r>
    </w:p>
    <w:p w14:paraId="59EB7DC7" w14:textId="77777777" w:rsidR="006F0716" w:rsidRPr="00463A08" w:rsidRDefault="006F0716" w:rsidP="006F07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 xml:space="preserve">Несвоевременное выделение субсидий, покрывающих разницу затрат, приводит к убыткам перевозчика, а также к сокращению количества частных перевозчиков и появлению </w:t>
      </w:r>
      <w:r w:rsidRPr="00463A08">
        <w:rPr>
          <w:rFonts w:ascii="Times New Roman" w:hAnsi="Times New Roman" w:cs="Times New Roman"/>
          <w:i/>
          <w:sz w:val="24"/>
          <w:szCs w:val="28"/>
        </w:rPr>
        <w:t>(созданию)</w:t>
      </w:r>
      <w:r w:rsidRPr="00463A08">
        <w:rPr>
          <w:rFonts w:ascii="Times New Roman" w:hAnsi="Times New Roman" w:cs="Times New Roman"/>
          <w:sz w:val="24"/>
          <w:szCs w:val="28"/>
        </w:rPr>
        <w:t xml:space="preserve"> </w:t>
      </w:r>
      <w:r w:rsidRPr="00463A08">
        <w:rPr>
          <w:rFonts w:ascii="Times New Roman" w:hAnsi="Times New Roman" w:cs="Times New Roman"/>
          <w:sz w:val="28"/>
          <w:szCs w:val="28"/>
        </w:rPr>
        <w:t>компаний с госучастием, что в целом негативно сказывается на состоянии конкуренции на рынке перевозок пассажиров общественным транспортом.</w:t>
      </w:r>
    </w:p>
    <w:p w14:paraId="3A451DAD" w14:textId="77777777" w:rsidR="006F0716" w:rsidRPr="00463A08" w:rsidRDefault="006F0716" w:rsidP="006F07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 xml:space="preserve">Всего за 2020 год выделено субсидий на социально значимые маршруты порядка 46,4 млрд. тенге. При этом, в том же году в 5 регионах </w:t>
      </w:r>
      <w:r w:rsidRPr="00463A08">
        <w:rPr>
          <w:rFonts w:ascii="Times New Roman" w:hAnsi="Times New Roman" w:cs="Times New Roman"/>
          <w:i/>
          <w:sz w:val="24"/>
          <w:szCs w:val="24"/>
        </w:rPr>
        <w:t>(</w:t>
      </w:r>
      <w:r w:rsidRPr="00463A08">
        <w:rPr>
          <w:rFonts w:ascii="Times New Roman" w:hAnsi="Times New Roman" w:cs="Times New Roman"/>
          <w:i/>
          <w:iCs/>
          <w:sz w:val="24"/>
          <w:szCs w:val="24"/>
        </w:rPr>
        <w:t xml:space="preserve">Северо-Казахстанская, </w:t>
      </w:r>
      <w:proofErr w:type="spellStart"/>
      <w:r w:rsidRPr="00463A08">
        <w:rPr>
          <w:rFonts w:ascii="Times New Roman" w:hAnsi="Times New Roman" w:cs="Times New Roman"/>
          <w:i/>
          <w:iCs/>
          <w:sz w:val="24"/>
          <w:szCs w:val="24"/>
        </w:rPr>
        <w:t>Мангистауская</w:t>
      </w:r>
      <w:proofErr w:type="spellEnd"/>
      <w:r w:rsidRPr="00463A08">
        <w:rPr>
          <w:rFonts w:ascii="Times New Roman" w:hAnsi="Times New Roman" w:cs="Times New Roman"/>
          <w:i/>
          <w:iCs/>
          <w:sz w:val="24"/>
          <w:szCs w:val="24"/>
        </w:rPr>
        <w:t>, Актюбинская, Костанайская, и Алматинская области</w:t>
      </w:r>
      <w:r w:rsidRPr="00463A08">
        <w:rPr>
          <w:rFonts w:ascii="Times New Roman" w:hAnsi="Times New Roman" w:cs="Times New Roman"/>
          <w:i/>
          <w:sz w:val="24"/>
          <w:szCs w:val="24"/>
        </w:rPr>
        <w:t>)</w:t>
      </w:r>
      <w:r w:rsidRPr="00463A08">
        <w:rPr>
          <w:rFonts w:ascii="Times New Roman" w:hAnsi="Times New Roman" w:cs="Times New Roman"/>
          <w:sz w:val="28"/>
          <w:szCs w:val="28"/>
        </w:rPr>
        <w:t xml:space="preserve"> субсидирование не выделено, при наличии социально-значимых маршрутов.</w:t>
      </w:r>
    </w:p>
    <w:p w14:paraId="08903C49" w14:textId="77777777" w:rsidR="006F0716" w:rsidRPr="00463A08" w:rsidRDefault="006F0716" w:rsidP="006F071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proofErr w:type="spellStart"/>
      <w:r w:rsidRPr="00463A08">
        <w:rPr>
          <w:rFonts w:ascii="Times New Roman" w:hAnsi="Times New Roman" w:cs="Times New Roman"/>
          <w:bCs/>
          <w:i/>
          <w:sz w:val="24"/>
          <w:szCs w:val="28"/>
        </w:rPr>
        <w:t>Справочно</w:t>
      </w:r>
      <w:proofErr w:type="spellEnd"/>
      <w:r w:rsidRPr="00463A08">
        <w:rPr>
          <w:rFonts w:ascii="Times New Roman" w:hAnsi="Times New Roman" w:cs="Times New Roman"/>
          <w:bCs/>
          <w:i/>
          <w:sz w:val="24"/>
          <w:szCs w:val="28"/>
        </w:rPr>
        <w:t>: к примеру,</w:t>
      </w:r>
      <w:r w:rsidRPr="00463A08">
        <w:rPr>
          <w:rFonts w:ascii="Times New Roman" w:hAnsi="Times New Roman" w:cs="Times New Roman"/>
          <w:i/>
          <w:sz w:val="24"/>
          <w:szCs w:val="28"/>
        </w:rPr>
        <w:t xml:space="preserve"> Алматинская и Актюбинские области, не выделяют средств на субсидирование убытков перевозчиков. Отказывает в субсидировании убытков предпринимателей и Костанайская область, где многолетнее отсутствие субсидирования убытков в г. Рудный, грозит в ближайшее время остановкой и банкротством предприятия.</w:t>
      </w:r>
    </w:p>
    <w:p w14:paraId="2065661B" w14:textId="77777777" w:rsidR="006F0716" w:rsidRPr="00463A08" w:rsidRDefault="006F0716" w:rsidP="006F071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63A08">
        <w:rPr>
          <w:rFonts w:ascii="Times New Roman" w:hAnsi="Times New Roman" w:cs="Times New Roman"/>
          <w:i/>
          <w:iCs/>
          <w:sz w:val="24"/>
          <w:szCs w:val="24"/>
        </w:rPr>
        <w:t xml:space="preserve">Не в полном объеме субсидируются пассажирские перевозки в ВКО и СКО. При этом подвижной парк пассажирских перевозок в гг. Усть-Каменогорск и Семей требует обновления. </w:t>
      </w:r>
    </w:p>
    <w:p w14:paraId="6D0AEC61" w14:textId="77777777" w:rsidR="006F0716" w:rsidRPr="00463A08" w:rsidRDefault="006F0716" w:rsidP="006F071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63A08">
        <w:rPr>
          <w:rFonts w:ascii="Times New Roman" w:hAnsi="Times New Roman" w:cs="Times New Roman"/>
          <w:b/>
          <w:bCs/>
          <w:i/>
          <w:sz w:val="28"/>
          <w:szCs w:val="28"/>
        </w:rPr>
        <w:t>Лизинговое финансирование</w:t>
      </w:r>
    </w:p>
    <w:p w14:paraId="571B2585" w14:textId="77777777" w:rsidR="006F0716" w:rsidRPr="00463A08" w:rsidRDefault="006F0716" w:rsidP="006F07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 xml:space="preserve">В рамках Комплексной программы по развитию автобусных перевозок на 2018-2020 года выделено средств из республиканского бюджета </w:t>
      </w:r>
      <w:r w:rsidRPr="00463A08">
        <w:rPr>
          <w:rFonts w:ascii="Times New Roman" w:hAnsi="Times New Roman" w:cs="Times New Roman"/>
          <w:b/>
          <w:bCs/>
          <w:sz w:val="28"/>
          <w:szCs w:val="28"/>
        </w:rPr>
        <w:t xml:space="preserve">35 млрд. </w:t>
      </w:r>
      <w:proofErr w:type="spellStart"/>
      <w:r w:rsidRPr="00463A08">
        <w:rPr>
          <w:rFonts w:ascii="Times New Roman" w:hAnsi="Times New Roman" w:cs="Times New Roman"/>
          <w:b/>
          <w:bCs/>
          <w:sz w:val="28"/>
          <w:szCs w:val="28"/>
        </w:rPr>
        <w:t>тг</w:t>
      </w:r>
      <w:proofErr w:type="spellEnd"/>
      <w:r w:rsidRPr="00463A08">
        <w:rPr>
          <w:rFonts w:ascii="Times New Roman" w:hAnsi="Times New Roman" w:cs="Times New Roman"/>
          <w:sz w:val="28"/>
          <w:szCs w:val="28"/>
        </w:rPr>
        <w:t>., а также гарантии по обеспечению возврата финансовых средств, в том числе путем заключения Соглашения о поддержки проекта между АО «ФРП-Лизинг» и МИО.</w:t>
      </w:r>
    </w:p>
    <w:p w14:paraId="477B48E4" w14:textId="77777777" w:rsidR="006F0716" w:rsidRPr="00463A08" w:rsidRDefault="006F0716" w:rsidP="006F07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>В настоящее время, в Республике Казахстан приобретение автобусов в лизинг осуществляется посредством закупа у 4 заводов - производителей:</w:t>
      </w:r>
    </w:p>
    <w:p w14:paraId="5FA82A0B" w14:textId="77777777" w:rsidR="006F0716" w:rsidRPr="00463A08" w:rsidRDefault="006F0716" w:rsidP="006F0716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>1.</w:t>
      </w:r>
      <w:r w:rsidRPr="00463A08">
        <w:rPr>
          <w:rFonts w:ascii="Times New Roman" w:hAnsi="Times New Roman" w:cs="Times New Roman"/>
          <w:sz w:val="28"/>
          <w:szCs w:val="28"/>
        </w:rPr>
        <w:tab/>
        <w:t>ТОО «</w:t>
      </w:r>
      <w:proofErr w:type="spellStart"/>
      <w:r w:rsidRPr="00463A08">
        <w:rPr>
          <w:rFonts w:ascii="Times New Roman" w:hAnsi="Times New Roman" w:cs="Times New Roman"/>
          <w:sz w:val="28"/>
          <w:szCs w:val="28"/>
        </w:rPr>
        <w:t>СарыаркаАвтоПром</w:t>
      </w:r>
      <w:proofErr w:type="spellEnd"/>
      <w:r w:rsidRPr="00463A08">
        <w:rPr>
          <w:rFonts w:ascii="Times New Roman" w:hAnsi="Times New Roman" w:cs="Times New Roman"/>
          <w:sz w:val="28"/>
          <w:szCs w:val="28"/>
        </w:rPr>
        <w:t>» (</w:t>
      </w:r>
      <w:r w:rsidRPr="00463A08">
        <w:rPr>
          <w:rFonts w:ascii="Times New Roman" w:hAnsi="Times New Roman" w:cs="Times New Roman"/>
          <w:i/>
          <w:iCs/>
          <w:sz w:val="24"/>
          <w:szCs w:val="24"/>
        </w:rPr>
        <w:t>г</w:t>
      </w:r>
      <w:r w:rsidRPr="00463A08">
        <w:rPr>
          <w:rFonts w:ascii="Times New Roman" w:hAnsi="Times New Roman" w:cs="Times New Roman"/>
          <w:i/>
          <w:iCs/>
        </w:rPr>
        <w:t xml:space="preserve">. </w:t>
      </w:r>
      <w:r w:rsidRPr="00463A08">
        <w:rPr>
          <w:rFonts w:ascii="Times New Roman" w:hAnsi="Times New Roman" w:cs="Times New Roman"/>
          <w:i/>
          <w:iCs/>
          <w:sz w:val="24"/>
          <w:szCs w:val="24"/>
        </w:rPr>
        <w:t xml:space="preserve">Костанай, марки автобусов: ANKAI, </w:t>
      </w:r>
      <w:proofErr w:type="spellStart"/>
      <w:r w:rsidRPr="00463A08">
        <w:rPr>
          <w:rFonts w:ascii="Times New Roman" w:hAnsi="Times New Roman" w:cs="Times New Roman"/>
          <w:i/>
          <w:iCs/>
          <w:sz w:val="24"/>
          <w:szCs w:val="24"/>
        </w:rPr>
        <w:t>Isuzu</w:t>
      </w:r>
      <w:proofErr w:type="spellEnd"/>
      <w:r w:rsidRPr="00463A08">
        <w:rPr>
          <w:rFonts w:ascii="Times New Roman" w:hAnsi="Times New Roman" w:cs="Times New Roman"/>
          <w:i/>
          <w:iCs/>
          <w:sz w:val="24"/>
          <w:szCs w:val="24"/>
        </w:rPr>
        <w:t>, предлагает цены за автобус от 45 до 68 млн</w:t>
      </w:r>
      <w:r w:rsidRPr="00463A08">
        <w:rPr>
          <w:rFonts w:ascii="Times New Roman" w:hAnsi="Times New Roman" w:cs="Times New Roman"/>
          <w:sz w:val="28"/>
          <w:szCs w:val="28"/>
        </w:rPr>
        <w:t>). Кроме того, ТОО «</w:t>
      </w:r>
      <w:proofErr w:type="spellStart"/>
      <w:r w:rsidRPr="00463A08">
        <w:rPr>
          <w:rFonts w:ascii="Times New Roman" w:hAnsi="Times New Roman" w:cs="Times New Roman"/>
          <w:sz w:val="28"/>
          <w:szCs w:val="28"/>
        </w:rPr>
        <w:t>СарыаркаАвтоПром</w:t>
      </w:r>
      <w:proofErr w:type="spellEnd"/>
      <w:r w:rsidRPr="00463A08">
        <w:rPr>
          <w:rFonts w:ascii="Times New Roman" w:hAnsi="Times New Roman" w:cs="Times New Roman"/>
          <w:sz w:val="28"/>
          <w:szCs w:val="28"/>
        </w:rPr>
        <w:t xml:space="preserve">» производит сборку автобусов марки </w:t>
      </w:r>
      <w:proofErr w:type="spellStart"/>
      <w:r w:rsidRPr="00463A08">
        <w:rPr>
          <w:rFonts w:ascii="Times New Roman" w:hAnsi="Times New Roman" w:cs="Times New Roman"/>
          <w:sz w:val="28"/>
          <w:szCs w:val="28"/>
        </w:rPr>
        <w:t>Yutong</w:t>
      </w:r>
      <w:proofErr w:type="spellEnd"/>
      <w:r w:rsidRPr="00463A08">
        <w:rPr>
          <w:rFonts w:ascii="Times New Roman" w:hAnsi="Times New Roman" w:cs="Times New Roman"/>
          <w:sz w:val="28"/>
          <w:szCs w:val="28"/>
        </w:rPr>
        <w:t xml:space="preserve"> с базой в </w:t>
      </w:r>
      <w:proofErr w:type="spellStart"/>
      <w:r w:rsidRPr="00463A08">
        <w:rPr>
          <w:rFonts w:ascii="Times New Roman" w:hAnsi="Times New Roman" w:cs="Times New Roman"/>
          <w:sz w:val="28"/>
          <w:szCs w:val="28"/>
        </w:rPr>
        <w:t>г.Сарань</w:t>
      </w:r>
      <w:proofErr w:type="spellEnd"/>
      <w:r w:rsidRPr="00463A08">
        <w:rPr>
          <w:rFonts w:ascii="Times New Roman" w:hAnsi="Times New Roman" w:cs="Times New Roman"/>
          <w:sz w:val="28"/>
          <w:szCs w:val="28"/>
        </w:rPr>
        <w:t xml:space="preserve"> Карагандинской области;</w:t>
      </w:r>
    </w:p>
    <w:p w14:paraId="5161D252" w14:textId="77777777" w:rsidR="006F0716" w:rsidRPr="00463A08" w:rsidRDefault="006F0716" w:rsidP="006F0716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463A08">
        <w:rPr>
          <w:rFonts w:ascii="Times New Roman" w:hAnsi="Times New Roman" w:cs="Times New Roman"/>
          <w:sz w:val="28"/>
          <w:szCs w:val="28"/>
        </w:rPr>
        <w:tab/>
        <w:t>ТОО «</w:t>
      </w:r>
      <w:proofErr w:type="spellStart"/>
      <w:r w:rsidRPr="00463A08">
        <w:rPr>
          <w:rFonts w:ascii="Times New Roman" w:hAnsi="Times New Roman" w:cs="Times New Roman"/>
          <w:sz w:val="28"/>
          <w:szCs w:val="28"/>
        </w:rPr>
        <w:t>Daewoo</w:t>
      </w:r>
      <w:proofErr w:type="spellEnd"/>
      <w:r w:rsidRPr="00463A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28"/>
          <w:szCs w:val="28"/>
        </w:rPr>
        <w:t>Bus</w:t>
      </w:r>
      <w:proofErr w:type="spellEnd"/>
      <w:r w:rsidRPr="00463A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28"/>
          <w:szCs w:val="28"/>
        </w:rPr>
        <w:t>Kazakhstan</w:t>
      </w:r>
      <w:proofErr w:type="spellEnd"/>
      <w:r w:rsidRPr="00463A08">
        <w:rPr>
          <w:rFonts w:ascii="Times New Roman" w:hAnsi="Times New Roman" w:cs="Times New Roman"/>
          <w:sz w:val="28"/>
          <w:szCs w:val="28"/>
        </w:rPr>
        <w:t>» (</w:t>
      </w:r>
      <w:r w:rsidRPr="00463A08">
        <w:rPr>
          <w:rFonts w:ascii="Times New Roman" w:hAnsi="Times New Roman" w:cs="Times New Roman"/>
          <w:i/>
          <w:iCs/>
          <w:sz w:val="24"/>
          <w:szCs w:val="24"/>
        </w:rPr>
        <w:t>г. Семей, от 28 до 40 млн.</w:t>
      </w:r>
      <w:r w:rsidRPr="00463A08">
        <w:rPr>
          <w:rFonts w:ascii="Times New Roman" w:hAnsi="Times New Roman" w:cs="Times New Roman"/>
          <w:sz w:val="28"/>
          <w:szCs w:val="28"/>
        </w:rPr>
        <w:t>);</w:t>
      </w:r>
    </w:p>
    <w:p w14:paraId="30CE63F7" w14:textId="77777777" w:rsidR="006F0716" w:rsidRPr="00463A08" w:rsidRDefault="006F0716" w:rsidP="006F0716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>3.</w:t>
      </w:r>
      <w:r w:rsidRPr="00463A08">
        <w:rPr>
          <w:rFonts w:ascii="Times New Roman" w:hAnsi="Times New Roman" w:cs="Times New Roman"/>
          <w:sz w:val="28"/>
          <w:szCs w:val="28"/>
        </w:rPr>
        <w:tab/>
        <w:t>ТОО «</w:t>
      </w:r>
      <w:proofErr w:type="spellStart"/>
      <w:r w:rsidRPr="00463A08">
        <w:rPr>
          <w:rFonts w:ascii="Times New Roman" w:hAnsi="Times New Roman" w:cs="Times New Roman"/>
          <w:sz w:val="28"/>
          <w:szCs w:val="28"/>
        </w:rPr>
        <w:t>СемАЗ</w:t>
      </w:r>
      <w:proofErr w:type="spellEnd"/>
      <w:r w:rsidRPr="00463A08">
        <w:rPr>
          <w:rFonts w:ascii="Times New Roman" w:hAnsi="Times New Roman" w:cs="Times New Roman"/>
          <w:sz w:val="28"/>
          <w:szCs w:val="28"/>
        </w:rPr>
        <w:t>» (</w:t>
      </w:r>
      <w:r w:rsidRPr="00463A08">
        <w:rPr>
          <w:rFonts w:ascii="Times New Roman" w:hAnsi="Times New Roman" w:cs="Times New Roman"/>
          <w:i/>
          <w:iCs/>
          <w:sz w:val="24"/>
          <w:szCs w:val="24"/>
        </w:rPr>
        <w:t>г. Семей, 28 млн.</w:t>
      </w:r>
      <w:r w:rsidRPr="00463A08">
        <w:rPr>
          <w:rFonts w:ascii="Times New Roman" w:hAnsi="Times New Roman" w:cs="Times New Roman"/>
          <w:sz w:val="28"/>
          <w:szCs w:val="28"/>
        </w:rPr>
        <w:t>);</w:t>
      </w:r>
    </w:p>
    <w:p w14:paraId="78DDBBD7" w14:textId="77777777" w:rsidR="006F0716" w:rsidRPr="00463A08" w:rsidRDefault="006F0716" w:rsidP="006F0716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>4.</w:t>
      </w:r>
      <w:r w:rsidRPr="00463A08">
        <w:rPr>
          <w:rFonts w:ascii="Times New Roman" w:hAnsi="Times New Roman" w:cs="Times New Roman"/>
          <w:sz w:val="28"/>
          <w:szCs w:val="28"/>
        </w:rPr>
        <w:tab/>
        <w:t xml:space="preserve">ТОО «HYNDAI </w:t>
      </w:r>
      <w:proofErr w:type="spellStart"/>
      <w:r w:rsidRPr="00463A08">
        <w:rPr>
          <w:rFonts w:ascii="Times New Roman" w:hAnsi="Times New Roman" w:cs="Times New Roman"/>
          <w:sz w:val="28"/>
          <w:szCs w:val="28"/>
        </w:rPr>
        <w:t>Тrans</w:t>
      </w:r>
      <w:proofErr w:type="spellEnd"/>
      <w:r w:rsidRPr="00463A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28"/>
          <w:szCs w:val="28"/>
        </w:rPr>
        <w:t>Auto</w:t>
      </w:r>
      <w:proofErr w:type="spellEnd"/>
      <w:r w:rsidRPr="00463A08">
        <w:rPr>
          <w:rFonts w:ascii="Times New Roman" w:hAnsi="Times New Roman" w:cs="Times New Roman"/>
          <w:sz w:val="28"/>
          <w:szCs w:val="28"/>
        </w:rPr>
        <w:t>» (</w:t>
      </w:r>
      <w:r w:rsidRPr="00463A08">
        <w:rPr>
          <w:rFonts w:ascii="Times New Roman" w:hAnsi="Times New Roman" w:cs="Times New Roman"/>
          <w:i/>
          <w:iCs/>
          <w:sz w:val="24"/>
          <w:szCs w:val="24"/>
        </w:rPr>
        <w:t>г. Алматы, от 32 до 52 млн.</w:t>
      </w:r>
      <w:r w:rsidRPr="00463A08">
        <w:rPr>
          <w:rFonts w:ascii="Times New Roman" w:hAnsi="Times New Roman" w:cs="Times New Roman"/>
          <w:sz w:val="28"/>
          <w:szCs w:val="28"/>
        </w:rPr>
        <w:t>).</w:t>
      </w:r>
    </w:p>
    <w:p w14:paraId="6D7C2163" w14:textId="77777777" w:rsidR="006F0716" w:rsidRPr="00463A08" w:rsidRDefault="006F0716" w:rsidP="006F07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>Акиматом г. Шымкент были приобретены автобусы у ТОО «</w:t>
      </w:r>
      <w:proofErr w:type="spellStart"/>
      <w:r w:rsidRPr="00463A08">
        <w:rPr>
          <w:rFonts w:ascii="Times New Roman" w:hAnsi="Times New Roman" w:cs="Times New Roman"/>
          <w:sz w:val="28"/>
          <w:szCs w:val="28"/>
        </w:rPr>
        <w:t>СарыаркаАвтоПром</w:t>
      </w:r>
      <w:proofErr w:type="spellEnd"/>
      <w:r w:rsidRPr="00463A08">
        <w:rPr>
          <w:rFonts w:ascii="Times New Roman" w:hAnsi="Times New Roman" w:cs="Times New Roman"/>
          <w:sz w:val="28"/>
          <w:szCs w:val="28"/>
        </w:rPr>
        <w:t xml:space="preserve"> в количестве 590 шт. </w:t>
      </w:r>
    </w:p>
    <w:p w14:paraId="4E19BD96" w14:textId="77777777" w:rsidR="006F0716" w:rsidRPr="00463A08" w:rsidRDefault="006F0716" w:rsidP="006F07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>Приобретенные автобусы у ТОО «</w:t>
      </w:r>
      <w:proofErr w:type="spellStart"/>
      <w:r w:rsidRPr="00463A08">
        <w:rPr>
          <w:rFonts w:ascii="Times New Roman" w:hAnsi="Times New Roman" w:cs="Times New Roman"/>
          <w:sz w:val="28"/>
          <w:szCs w:val="28"/>
        </w:rPr>
        <w:t>СарыаркаАвтоПром</w:t>
      </w:r>
      <w:proofErr w:type="spellEnd"/>
      <w:r w:rsidRPr="00463A08">
        <w:rPr>
          <w:rFonts w:ascii="Times New Roman" w:hAnsi="Times New Roman" w:cs="Times New Roman"/>
          <w:sz w:val="28"/>
          <w:szCs w:val="28"/>
        </w:rPr>
        <w:t>» были переданы в АО СПК Шымкент. В свою очередь СПК передал их в ТОО «</w:t>
      </w:r>
      <w:proofErr w:type="spellStart"/>
      <w:r w:rsidRPr="00463A08">
        <w:rPr>
          <w:rFonts w:ascii="Times New Roman" w:hAnsi="Times New Roman" w:cs="Times New Roman"/>
          <w:sz w:val="28"/>
          <w:szCs w:val="28"/>
        </w:rPr>
        <w:t>Shymkentbus</w:t>
      </w:r>
      <w:proofErr w:type="spellEnd"/>
      <w:r w:rsidRPr="00463A08">
        <w:rPr>
          <w:rFonts w:ascii="Times New Roman" w:hAnsi="Times New Roman" w:cs="Times New Roman"/>
          <w:sz w:val="28"/>
          <w:szCs w:val="28"/>
        </w:rPr>
        <w:t>» (</w:t>
      </w:r>
      <w:r w:rsidRPr="00463A08">
        <w:rPr>
          <w:rFonts w:ascii="Times New Roman" w:hAnsi="Times New Roman" w:cs="Times New Roman"/>
          <w:i/>
          <w:iCs/>
          <w:sz w:val="24"/>
          <w:szCs w:val="24"/>
        </w:rPr>
        <w:t>с долей участия гос. 42%, доля частного инвестора в размере 58% по сегодняшний день так и не была внесена, что означает прямое управление товариществом со стороны АО</w:t>
      </w:r>
      <w:r w:rsidRPr="00463A08">
        <w:rPr>
          <w:rFonts w:ascii="Times New Roman" w:hAnsi="Times New Roman" w:cs="Times New Roman"/>
          <w:sz w:val="28"/>
          <w:szCs w:val="28"/>
        </w:rPr>
        <w:t>). При этом, в г. Шымкент наряду с муниципальным парком осуществляют деятельность 23 частных автопарков. Тем самым, ТОО «</w:t>
      </w:r>
      <w:proofErr w:type="spellStart"/>
      <w:r w:rsidRPr="00463A08">
        <w:rPr>
          <w:rFonts w:ascii="Times New Roman" w:hAnsi="Times New Roman" w:cs="Times New Roman"/>
          <w:sz w:val="28"/>
          <w:szCs w:val="28"/>
        </w:rPr>
        <w:t>Shymkentbus</w:t>
      </w:r>
      <w:proofErr w:type="spellEnd"/>
      <w:r w:rsidRPr="00463A08">
        <w:rPr>
          <w:rFonts w:ascii="Times New Roman" w:hAnsi="Times New Roman" w:cs="Times New Roman"/>
          <w:sz w:val="28"/>
          <w:szCs w:val="28"/>
        </w:rPr>
        <w:t>» был поставлен в привилегированное положение относительно конкурентов (пассажирских перевозчиков).</w:t>
      </w:r>
    </w:p>
    <w:p w14:paraId="4C8B0F9D" w14:textId="77777777" w:rsidR="006F0716" w:rsidRPr="00463A08" w:rsidRDefault="006F0716" w:rsidP="006F07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 xml:space="preserve">Акиматом </w:t>
      </w:r>
      <w:proofErr w:type="spellStart"/>
      <w:r w:rsidRPr="00463A08">
        <w:rPr>
          <w:rFonts w:ascii="Times New Roman" w:hAnsi="Times New Roman" w:cs="Times New Roman"/>
          <w:sz w:val="28"/>
          <w:szCs w:val="28"/>
        </w:rPr>
        <w:t>Кызылординской</w:t>
      </w:r>
      <w:proofErr w:type="spellEnd"/>
      <w:r w:rsidRPr="00463A08">
        <w:rPr>
          <w:rFonts w:ascii="Times New Roman" w:hAnsi="Times New Roman" w:cs="Times New Roman"/>
          <w:sz w:val="28"/>
          <w:szCs w:val="28"/>
        </w:rPr>
        <w:t xml:space="preserve"> области в лице СПК также в 2013 г. приобретено 92 автобуса «</w:t>
      </w:r>
      <w:proofErr w:type="spellStart"/>
      <w:r w:rsidRPr="00463A08">
        <w:rPr>
          <w:rFonts w:ascii="Times New Roman" w:hAnsi="Times New Roman" w:cs="Times New Roman"/>
          <w:sz w:val="28"/>
          <w:szCs w:val="28"/>
        </w:rPr>
        <w:t>Zhongtong</w:t>
      </w:r>
      <w:proofErr w:type="spellEnd"/>
      <w:r w:rsidRPr="00463A08">
        <w:rPr>
          <w:rFonts w:ascii="Times New Roman" w:hAnsi="Times New Roman" w:cs="Times New Roman"/>
          <w:sz w:val="28"/>
          <w:szCs w:val="28"/>
        </w:rPr>
        <w:t>» через Европейский Банк реконструкции и развития на сумму 18,5 млн долларов. Автобусы на сегодняшний день находятся на балансе ТОО «Автобусный парк «Кызылорда» (100% доля гос. участия).</w:t>
      </w:r>
    </w:p>
    <w:p w14:paraId="0DE2D800" w14:textId="77777777" w:rsidR="006F0716" w:rsidRPr="00463A08" w:rsidRDefault="006F0716" w:rsidP="006F07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 xml:space="preserve">В свою очередь, акимат г. Алматы, где в рамках лизинга предоставляло равные условия, так Автобусным парком №2 были приобретены 17 </w:t>
      </w:r>
      <w:proofErr w:type="spellStart"/>
      <w:r w:rsidRPr="00463A08">
        <w:rPr>
          <w:rFonts w:ascii="Times New Roman" w:hAnsi="Times New Roman" w:cs="Times New Roman"/>
          <w:sz w:val="28"/>
          <w:szCs w:val="28"/>
        </w:rPr>
        <w:t>низкопольных</w:t>
      </w:r>
      <w:proofErr w:type="spellEnd"/>
      <w:r w:rsidRPr="00463A08">
        <w:rPr>
          <w:rFonts w:ascii="Times New Roman" w:hAnsi="Times New Roman" w:cs="Times New Roman"/>
          <w:sz w:val="28"/>
          <w:szCs w:val="28"/>
        </w:rPr>
        <w:t xml:space="preserve"> автобусов, также перевозчиком «</w:t>
      </w:r>
      <w:proofErr w:type="spellStart"/>
      <w:r w:rsidRPr="00463A08">
        <w:rPr>
          <w:rFonts w:ascii="Times New Roman" w:hAnsi="Times New Roman" w:cs="Times New Roman"/>
          <w:sz w:val="28"/>
          <w:szCs w:val="28"/>
        </w:rPr>
        <w:t>City</w:t>
      </w:r>
      <w:proofErr w:type="spellEnd"/>
      <w:r w:rsidRPr="00463A08">
        <w:rPr>
          <w:rFonts w:ascii="Times New Roman" w:hAnsi="Times New Roman" w:cs="Times New Roman"/>
          <w:sz w:val="28"/>
          <w:szCs w:val="28"/>
        </w:rPr>
        <w:t xml:space="preserve">-BUS» закуплены 15 </w:t>
      </w:r>
      <w:proofErr w:type="spellStart"/>
      <w:r w:rsidRPr="00463A08">
        <w:rPr>
          <w:rFonts w:ascii="Times New Roman" w:hAnsi="Times New Roman" w:cs="Times New Roman"/>
          <w:sz w:val="28"/>
          <w:szCs w:val="28"/>
        </w:rPr>
        <w:t>низкопольных</w:t>
      </w:r>
      <w:proofErr w:type="spellEnd"/>
      <w:r w:rsidRPr="00463A08">
        <w:rPr>
          <w:rFonts w:ascii="Times New Roman" w:hAnsi="Times New Roman" w:cs="Times New Roman"/>
          <w:sz w:val="28"/>
          <w:szCs w:val="28"/>
        </w:rPr>
        <w:t xml:space="preserve"> автобусов.</w:t>
      </w:r>
    </w:p>
    <w:p w14:paraId="64CA82B0" w14:textId="77777777" w:rsidR="006F0716" w:rsidRPr="00463A08" w:rsidRDefault="006F0716" w:rsidP="00AB4177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D11EC1" w14:textId="77777777" w:rsidR="008E40B9" w:rsidRPr="00463A08" w:rsidRDefault="008E40B9" w:rsidP="00AB4177">
      <w:pPr>
        <w:pStyle w:val="2"/>
        <w:spacing w:line="360" w:lineRule="auto"/>
        <w:ind w:firstLine="709"/>
        <w:rPr>
          <w:rFonts w:ascii="Times New Roman" w:hAnsi="Times New Roman" w:cs="Times New Roman"/>
          <w:b/>
          <w:bCs/>
          <w:color w:val="auto"/>
          <w:sz w:val="30"/>
          <w:szCs w:val="30"/>
          <w:u w:val="single"/>
        </w:rPr>
      </w:pPr>
      <w:r w:rsidRPr="00463A08">
        <w:rPr>
          <w:rFonts w:ascii="Times New Roman" w:hAnsi="Times New Roman" w:cs="Times New Roman"/>
          <w:b/>
          <w:bCs/>
          <w:color w:val="auto"/>
          <w:sz w:val="30"/>
          <w:szCs w:val="30"/>
          <w:u w:val="single"/>
        </w:rPr>
        <w:t>Рынок связи</w:t>
      </w:r>
    </w:p>
    <w:p w14:paraId="5FD16F6F" w14:textId="77777777" w:rsidR="00AB4177" w:rsidRPr="00463A08" w:rsidRDefault="00AB4177" w:rsidP="00AB41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>Анализ показывает тенденцию монополизации рынка телекоммуникаций группой компаний с госучастием АО «</w:t>
      </w:r>
      <w:proofErr w:type="spellStart"/>
      <w:r w:rsidRPr="00463A08">
        <w:rPr>
          <w:rFonts w:ascii="Times New Roman" w:hAnsi="Times New Roman" w:cs="Times New Roman"/>
          <w:sz w:val="28"/>
          <w:szCs w:val="28"/>
        </w:rPr>
        <w:t>Казахтелеком</w:t>
      </w:r>
      <w:proofErr w:type="spellEnd"/>
      <w:r w:rsidRPr="00463A08">
        <w:rPr>
          <w:rFonts w:ascii="Times New Roman" w:hAnsi="Times New Roman" w:cs="Times New Roman"/>
          <w:sz w:val="28"/>
          <w:szCs w:val="28"/>
        </w:rPr>
        <w:t xml:space="preserve">», которое, являясь субъектом естественной монополии </w:t>
      </w:r>
      <w:r w:rsidRPr="00463A08">
        <w:rPr>
          <w:rFonts w:ascii="Times New Roman" w:hAnsi="Times New Roman" w:cs="Times New Roman"/>
          <w:i/>
          <w:sz w:val="24"/>
          <w:szCs w:val="28"/>
        </w:rPr>
        <w:t xml:space="preserve">(по услуге кабельной канализации) </w:t>
      </w:r>
      <w:r w:rsidRPr="00463A08">
        <w:rPr>
          <w:rFonts w:ascii="Times New Roman" w:hAnsi="Times New Roman" w:cs="Times New Roman"/>
          <w:sz w:val="28"/>
          <w:szCs w:val="28"/>
        </w:rPr>
        <w:t>и обладая значительными инфраструктурными ресурсами, ограничивает развитие конкуренции на данном рынке.</w:t>
      </w:r>
    </w:p>
    <w:p w14:paraId="00ACD6BC" w14:textId="77777777" w:rsidR="00AB4177" w:rsidRPr="00463A08" w:rsidRDefault="00AB4177" w:rsidP="00AB417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  <w:shd w:val="clear" w:color="auto" w:fill="FFFFFF"/>
        </w:rPr>
        <w:t>На сегодня АО «</w:t>
      </w:r>
      <w:proofErr w:type="spellStart"/>
      <w:r w:rsidRPr="00463A08">
        <w:rPr>
          <w:rFonts w:ascii="Times New Roman" w:hAnsi="Times New Roman" w:cs="Times New Roman"/>
          <w:sz w:val="28"/>
          <w:szCs w:val="28"/>
          <w:shd w:val="clear" w:color="auto" w:fill="FFFFFF"/>
        </w:rPr>
        <w:t>Казахтелеком</w:t>
      </w:r>
      <w:proofErr w:type="spellEnd"/>
      <w:r w:rsidRPr="00463A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463A08">
        <w:rPr>
          <w:rFonts w:ascii="Times New Roman" w:hAnsi="Times New Roman" w:cs="Times New Roman"/>
          <w:sz w:val="28"/>
          <w:szCs w:val="28"/>
        </w:rPr>
        <w:t xml:space="preserve">владея двумя сотовыми операторами: </w:t>
      </w:r>
      <w:r w:rsidRPr="00463A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51% акций </w:t>
      </w:r>
      <w:r w:rsidRPr="00463A08">
        <w:rPr>
          <w:rFonts w:ascii="Times New Roman" w:hAnsi="Times New Roman" w:cs="Times New Roman"/>
          <w:b/>
          <w:bCs/>
          <w:sz w:val="28"/>
          <w:szCs w:val="28"/>
        </w:rPr>
        <w:t>АО «</w:t>
      </w:r>
      <w:proofErr w:type="spellStart"/>
      <w:r w:rsidRPr="00463A08">
        <w:rPr>
          <w:rFonts w:ascii="Times New Roman" w:hAnsi="Times New Roman" w:cs="Times New Roman"/>
          <w:b/>
          <w:bCs/>
          <w:sz w:val="28"/>
          <w:szCs w:val="28"/>
        </w:rPr>
        <w:t>Kcell</w:t>
      </w:r>
      <w:proofErr w:type="spellEnd"/>
      <w:r w:rsidRPr="00463A0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463A08">
        <w:rPr>
          <w:rFonts w:ascii="Times New Roman" w:hAnsi="Times New Roman" w:cs="Times New Roman"/>
          <w:sz w:val="28"/>
          <w:szCs w:val="28"/>
        </w:rPr>
        <w:t xml:space="preserve"> </w:t>
      </w:r>
      <w:r w:rsidRPr="00463A08">
        <w:rPr>
          <w:rFonts w:ascii="Times New Roman" w:hAnsi="Times New Roman" w:cs="Times New Roman"/>
          <w:i/>
          <w:sz w:val="24"/>
          <w:szCs w:val="28"/>
        </w:rPr>
        <w:t xml:space="preserve">(операторы </w:t>
      </w:r>
      <w:proofErr w:type="spellStart"/>
      <w:r w:rsidRPr="00463A08">
        <w:rPr>
          <w:rFonts w:ascii="Times New Roman" w:hAnsi="Times New Roman" w:cs="Times New Roman"/>
          <w:i/>
          <w:sz w:val="24"/>
          <w:szCs w:val="28"/>
        </w:rPr>
        <w:t>Kcell</w:t>
      </w:r>
      <w:proofErr w:type="spellEnd"/>
      <w:r w:rsidRPr="00463A08">
        <w:rPr>
          <w:rFonts w:ascii="Times New Roman" w:hAnsi="Times New Roman" w:cs="Times New Roman"/>
          <w:i/>
          <w:sz w:val="24"/>
          <w:szCs w:val="28"/>
        </w:rPr>
        <w:t xml:space="preserve"> и </w:t>
      </w:r>
      <w:proofErr w:type="spellStart"/>
      <w:r w:rsidRPr="00463A08">
        <w:rPr>
          <w:rFonts w:ascii="Times New Roman" w:hAnsi="Times New Roman" w:cs="Times New Roman"/>
          <w:i/>
          <w:sz w:val="24"/>
          <w:szCs w:val="28"/>
          <w:lang w:val="en-US"/>
        </w:rPr>
        <w:t>Activ</w:t>
      </w:r>
      <w:proofErr w:type="spellEnd"/>
      <w:r w:rsidRPr="00463A08">
        <w:rPr>
          <w:rFonts w:ascii="Times New Roman" w:hAnsi="Times New Roman" w:cs="Times New Roman"/>
          <w:i/>
          <w:sz w:val="24"/>
          <w:szCs w:val="28"/>
        </w:rPr>
        <w:t>)</w:t>
      </w:r>
      <w:r w:rsidRPr="00463A08">
        <w:rPr>
          <w:rFonts w:ascii="Times New Roman" w:hAnsi="Times New Roman" w:cs="Times New Roman"/>
          <w:sz w:val="24"/>
          <w:szCs w:val="28"/>
        </w:rPr>
        <w:t xml:space="preserve"> </w:t>
      </w:r>
      <w:r w:rsidRPr="00463A08">
        <w:rPr>
          <w:rFonts w:ascii="Times New Roman" w:hAnsi="Times New Roman" w:cs="Times New Roman"/>
          <w:sz w:val="28"/>
          <w:szCs w:val="28"/>
        </w:rPr>
        <w:t xml:space="preserve">и 100% акций </w:t>
      </w:r>
      <w:r w:rsidRPr="00463A08">
        <w:rPr>
          <w:rFonts w:ascii="Times New Roman" w:hAnsi="Times New Roman" w:cs="Times New Roman"/>
          <w:b/>
          <w:bCs/>
          <w:sz w:val="28"/>
          <w:szCs w:val="28"/>
        </w:rPr>
        <w:t>TОО «Мобайл Телеком-</w:t>
      </w:r>
      <w:r w:rsidRPr="00463A08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Сервис»</w:t>
      </w:r>
      <w:r w:rsidRPr="00463A08">
        <w:rPr>
          <w:rFonts w:ascii="Times New Roman" w:hAnsi="Times New Roman" w:cs="Times New Roman"/>
          <w:sz w:val="28"/>
          <w:szCs w:val="28"/>
        </w:rPr>
        <w:t xml:space="preserve"> </w:t>
      </w:r>
      <w:r w:rsidRPr="00463A08">
        <w:rPr>
          <w:rFonts w:ascii="Times New Roman" w:hAnsi="Times New Roman" w:cs="Times New Roman"/>
          <w:i/>
          <w:sz w:val="24"/>
          <w:szCs w:val="28"/>
        </w:rPr>
        <w:t xml:space="preserve">(операторы </w:t>
      </w:r>
      <w:r w:rsidRPr="00463A08">
        <w:rPr>
          <w:rFonts w:ascii="Times New Roman" w:hAnsi="Times New Roman" w:cs="Times New Roman"/>
          <w:i/>
          <w:sz w:val="24"/>
          <w:szCs w:val="28"/>
          <w:lang w:val="en-US"/>
        </w:rPr>
        <w:t>Altel</w:t>
      </w:r>
      <w:r w:rsidRPr="00463A08">
        <w:rPr>
          <w:rFonts w:ascii="Times New Roman" w:hAnsi="Times New Roman" w:cs="Times New Roman"/>
          <w:i/>
          <w:sz w:val="24"/>
          <w:szCs w:val="28"/>
        </w:rPr>
        <w:t xml:space="preserve"> и </w:t>
      </w:r>
      <w:r w:rsidRPr="00463A08">
        <w:rPr>
          <w:rFonts w:ascii="Times New Roman" w:hAnsi="Times New Roman" w:cs="Times New Roman"/>
          <w:i/>
          <w:sz w:val="24"/>
          <w:szCs w:val="28"/>
          <w:lang w:val="en-US"/>
        </w:rPr>
        <w:t>Tele</w:t>
      </w:r>
      <w:r w:rsidRPr="00463A08">
        <w:rPr>
          <w:rFonts w:ascii="Times New Roman" w:hAnsi="Times New Roman" w:cs="Times New Roman"/>
          <w:i/>
          <w:sz w:val="24"/>
          <w:szCs w:val="28"/>
        </w:rPr>
        <w:t xml:space="preserve">2), </w:t>
      </w:r>
      <w:r w:rsidRPr="00463A08">
        <w:rPr>
          <w:rFonts w:ascii="Times New Roman" w:hAnsi="Times New Roman" w:cs="Times New Roman"/>
          <w:sz w:val="28"/>
          <w:szCs w:val="28"/>
        </w:rPr>
        <w:t>и имея значительную долю на рынке</w:t>
      </w:r>
      <w:r w:rsidRPr="00463A08">
        <w:rPr>
          <w:rFonts w:ascii="Times New Roman" w:hAnsi="Times New Roman" w:cs="Times New Roman"/>
          <w:b/>
          <w:bCs/>
          <w:sz w:val="28"/>
          <w:szCs w:val="28"/>
        </w:rPr>
        <w:t xml:space="preserve"> 62%</w:t>
      </w:r>
      <w:r w:rsidRPr="00463A08">
        <w:rPr>
          <w:rFonts w:ascii="Times New Roman" w:hAnsi="Times New Roman" w:cs="Times New Roman"/>
          <w:bCs/>
          <w:sz w:val="28"/>
          <w:szCs w:val="28"/>
        </w:rPr>
        <w:t>,</w:t>
      </w:r>
      <w:r w:rsidRPr="00463A08">
        <w:rPr>
          <w:rFonts w:ascii="Times New Roman" w:hAnsi="Times New Roman" w:cs="Times New Roman"/>
          <w:sz w:val="28"/>
          <w:szCs w:val="28"/>
        </w:rPr>
        <w:t xml:space="preserve"> конкурирует с одним частным оператором ТОО «</w:t>
      </w:r>
      <w:proofErr w:type="spellStart"/>
      <w:r w:rsidRPr="00463A08">
        <w:rPr>
          <w:rFonts w:ascii="Times New Roman" w:hAnsi="Times New Roman" w:cs="Times New Roman"/>
          <w:sz w:val="28"/>
          <w:szCs w:val="28"/>
        </w:rPr>
        <w:t>КаР</w:t>
      </w:r>
      <w:proofErr w:type="spellEnd"/>
      <w:r w:rsidRPr="00463A08">
        <w:rPr>
          <w:rFonts w:ascii="Times New Roman" w:hAnsi="Times New Roman" w:cs="Times New Roman"/>
          <w:sz w:val="28"/>
          <w:szCs w:val="28"/>
        </w:rPr>
        <w:t>-Тел»</w:t>
      </w:r>
      <w:r w:rsidRPr="00463A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3A08">
        <w:rPr>
          <w:rFonts w:ascii="Times New Roman" w:hAnsi="Times New Roman" w:cs="Times New Roman"/>
          <w:bCs/>
          <w:i/>
          <w:sz w:val="24"/>
          <w:szCs w:val="28"/>
        </w:rPr>
        <w:t>(</w:t>
      </w:r>
      <w:r w:rsidRPr="00463A08">
        <w:rPr>
          <w:rFonts w:ascii="Times New Roman" w:hAnsi="Times New Roman" w:cs="Times New Roman"/>
          <w:bCs/>
          <w:i/>
          <w:iCs/>
          <w:sz w:val="24"/>
          <w:szCs w:val="28"/>
        </w:rPr>
        <w:t xml:space="preserve">оператор </w:t>
      </w:r>
      <w:r w:rsidRPr="00463A08">
        <w:rPr>
          <w:rFonts w:ascii="Times New Roman" w:hAnsi="Times New Roman" w:cs="Times New Roman"/>
          <w:bCs/>
          <w:i/>
          <w:iCs/>
          <w:sz w:val="24"/>
          <w:szCs w:val="28"/>
          <w:lang w:val="en-US"/>
        </w:rPr>
        <w:t>Beeline</w:t>
      </w:r>
      <w:r w:rsidRPr="00463A08">
        <w:rPr>
          <w:rFonts w:ascii="Times New Roman" w:hAnsi="Times New Roman" w:cs="Times New Roman"/>
          <w:i/>
          <w:sz w:val="24"/>
          <w:szCs w:val="28"/>
        </w:rPr>
        <w:t>)</w:t>
      </w:r>
      <w:r w:rsidRPr="00463A08">
        <w:rPr>
          <w:rFonts w:ascii="Times New Roman" w:hAnsi="Times New Roman" w:cs="Times New Roman"/>
          <w:sz w:val="24"/>
          <w:szCs w:val="28"/>
        </w:rPr>
        <w:t xml:space="preserve"> </w:t>
      </w:r>
      <w:r w:rsidRPr="00463A08">
        <w:rPr>
          <w:rFonts w:ascii="Times New Roman" w:hAnsi="Times New Roman" w:cs="Times New Roman"/>
          <w:sz w:val="28"/>
          <w:szCs w:val="28"/>
        </w:rPr>
        <w:t>с долей на рынке</w:t>
      </w:r>
      <w:r w:rsidRPr="00463A08">
        <w:rPr>
          <w:rFonts w:ascii="Times New Roman" w:hAnsi="Times New Roman" w:cs="Times New Roman"/>
          <w:b/>
          <w:bCs/>
          <w:sz w:val="28"/>
          <w:szCs w:val="28"/>
        </w:rPr>
        <w:t xml:space="preserve"> 38%</w:t>
      </w:r>
      <w:r w:rsidRPr="00463A08">
        <w:rPr>
          <w:rFonts w:ascii="Times New Roman" w:hAnsi="Times New Roman" w:cs="Times New Roman"/>
          <w:sz w:val="28"/>
          <w:szCs w:val="28"/>
        </w:rPr>
        <w:t xml:space="preserve">, тем самым, создав </w:t>
      </w:r>
      <w:proofErr w:type="spellStart"/>
      <w:r w:rsidRPr="00463A08">
        <w:rPr>
          <w:rFonts w:ascii="Times New Roman" w:hAnsi="Times New Roman" w:cs="Times New Roman"/>
          <w:b/>
          <w:bCs/>
          <w:sz w:val="28"/>
          <w:szCs w:val="28"/>
        </w:rPr>
        <w:t>дуопольный</w:t>
      </w:r>
      <w:proofErr w:type="spellEnd"/>
      <w:r w:rsidRPr="00463A08">
        <w:rPr>
          <w:rFonts w:ascii="Times New Roman" w:hAnsi="Times New Roman" w:cs="Times New Roman"/>
          <w:b/>
          <w:bCs/>
          <w:sz w:val="28"/>
          <w:szCs w:val="28"/>
        </w:rPr>
        <w:t xml:space="preserve"> рынок</w:t>
      </w:r>
      <w:r w:rsidRPr="00463A08">
        <w:rPr>
          <w:rFonts w:ascii="Times New Roman" w:hAnsi="Times New Roman" w:cs="Times New Roman"/>
          <w:sz w:val="28"/>
          <w:szCs w:val="28"/>
        </w:rPr>
        <w:t>.</w:t>
      </w:r>
    </w:p>
    <w:p w14:paraId="01B6A2DF" w14:textId="77777777" w:rsidR="00AB4177" w:rsidRPr="00463A08" w:rsidRDefault="00AB4177" w:rsidP="00AB417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 xml:space="preserve">За 2021 год налоговые поступления </w:t>
      </w:r>
      <w:r w:rsidRPr="00463A08">
        <w:rPr>
          <w:rFonts w:ascii="Times New Roman" w:hAnsi="Times New Roman" w:cs="Times New Roman"/>
          <w:sz w:val="28"/>
          <w:szCs w:val="28"/>
          <w:shd w:val="clear" w:color="auto" w:fill="FFFFFF"/>
        </w:rPr>
        <w:t>АО «</w:t>
      </w:r>
      <w:proofErr w:type="spellStart"/>
      <w:r w:rsidRPr="00463A08">
        <w:rPr>
          <w:rFonts w:ascii="Times New Roman" w:hAnsi="Times New Roman" w:cs="Times New Roman"/>
          <w:sz w:val="28"/>
          <w:szCs w:val="28"/>
          <w:shd w:val="clear" w:color="auto" w:fill="FFFFFF"/>
        </w:rPr>
        <w:t>Казахтелеком</w:t>
      </w:r>
      <w:proofErr w:type="spellEnd"/>
      <w:r w:rsidRPr="00463A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составили </w:t>
      </w:r>
      <w:r w:rsidRPr="00463A0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29,3 млрд. тенге</w:t>
      </w:r>
      <w:r w:rsidRPr="00463A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тогда как от </w:t>
      </w:r>
      <w:r w:rsidRPr="00463A08">
        <w:rPr>
          <w:rFonts w:ascii="Times New Roman" w:hAnsi="Times New Roman" w:cs="Times New Roman"/>
          <w:sz w:val="28"/>
          <w:szCs w:val="28"/>
        </w:rPr>
        <w:t>ТОО «</w:t>
      </w:r>
      <w:proofErr w:type="spellStart"/>
      <w:r w:rsidRPr="00463A08">
        <w:rPr>
          <w:rFonts w:ascii="Times New Roman" w:hAnsi="Times New Roman" w:cs="Times New Roman"/>
          <w:sz w:val="28"/>
          <w:szCs w:val="28"/>
        </w:rPr>
        <w:t>КаР</w:t>
      </w:r>
      <w:proofErr w:type="spellEnd"/>
      <w:r w:rsidRPr="00463A08">
        <w:rPr>
          <w:rFonts w:ascii="Times New Roman" w:hAnsi="Times New Roman" w:cs="Times New Roman"/>
          <w:sz w:val="28"/>
          <w:szCs w:val="28"/>
        </w:rPr>
        <w:t xml:space="preserve">-Тел» - </w:t>
      </w:r>
      <w:r w:rsidRPr="00463A08">
        <w:rPr>
          <w:rFonts w:ascii="Times New Roman" w:hAnsi="Times New Roman" w:cs="Times New Roman"/>
          <w:b/>
          <w:bCs/>
          <w:sz w:val="28"/>
          <w:szCs w:val="28"/>
        </w:rPr>
        <w:t>36,8 млрд. тенге</w:t>
      </w:r>
      <w:r w:rsidRPr="00463A08">
        <w:rPr>
          <w:rFonts w:ascii="Times New Roman" w:hAnsi="Times New Roman" w:cs="Times New Roman"/>
          <w:sz w:val="28"/>
          <w:szCs w:val="28"/>
        </w:rPr>
        <w:t>, что также подтверждает эффективность ведения бизнеса частным субъектом.</w:t>
      </w:r>
    </w:p>
    <w:p w14:paraId="5692FDCF" w14:textId="77777777" w:rsidR="00AB4177" w:rsidRPr="00463A08" w:rsidRDefault="00AB4177" w:rsidP="00AB417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3A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Вход на рынок мобильной сотовой связи </w:t>
      </w:r>
      <w:r w:rsidRPr="00463A0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«надежно забетонирован»</w:t>
      </w:r>
      <w:r w:rsidRPr="00463A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Важным административным барьером является получение потенциальными операторами связи лицензий на деятельность только при наличии обязательного разрешения на использование радиочастотного спектра. В свою очередь разрешение невозможно получить без наличия лицензии на деятельность. Распределением частот занимается МВК при Правительстве, что само по себе является проявлением политики </w:t>
      </w:r>
      <w:proofErr w:type="spellStart"/>
      <w:r w:rsidRPr="00463A0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дирижизма</w:t>
      </w:r>
      <w:proofErr w:type="spellEnd"/>
      <w:r w:rsidRPr="00463A0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01FC766" w14:textId="77777777" w:rsidR="00AB4177" w:rsidRPr="00463A08" w:rsidRDefault="00AB4177" w:rsidP="00AB417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3A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сегодняшний день соотношение доли по использованию радиочастот составляет </w:t>
      </w:r>
      <w:r w:rsidRPr="00463A0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65%</w:t>
      </w:r>
      <w:r w:rsidRPr="00463A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АО «</w:t>
      </w:r>
      <w:proofErr w:type="spellStart"/>
      <w:r w:rsidRPr="00463A08">
        <w:rPr>
          <w:rFonts w:ascii="Times New Roman" w:hAnsi="Times New Roman" w:cs="Times New Roman"/>
          <w:sz w:val="28"/>
          <w:szCs w:val="28"/>
          <w:shd w:val="clear" w:color="auto" w:fill="FFFFFF"/>
        </w:rPr>
        <w:t>Казахтелеком</w:t>
      </w:r>
      <w:proofErr w:type="spellEnd"/>
      <w:r w:rsidRPr="00463A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и </w:t>
      </w:r>
      <w:r w:rsidRPr="00463A0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35%</w:t>
      </w:r>
      <w:r w:rsidRPr="00463A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ТОО «</w:t>
      </w:r>
      <w:proofErr w:type="spellStart"/>
      <w:r w:rsidRPr="00463A08">
        <w:rPr>
          <w:rFonts w:ascii="Times New Roman" w:hAnsi="Times New Roman" w:cs="Times New Roman"/>
          <w:sz w:val="28"/>
          <w:szCs w:val="28"/>
          <w:shd w:val="clear" w:color="auto" w:fill="FFFFFF"/>
        </w:rPr>
        <w:t>КаР</w:t>
      </w:r>
      <w:proofErr w:type="spellEnd"/>
      <w:r w:rsidRPr="00463A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-Тел». </w:t>
      </w:r>
    </w:p>
    <w:p w14:paraId="3E317370" w14:textId="77777777" w:rsidR="00AB4177" w:rsidRPr="00463A08" w:rsidRDefault="00AB4177" w:rsidP="00AB417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>В свою очередь, о</w:t>
      </w:r>
      <w:r w:rsidRPr="00463A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бновляемый порядок распределения радиочастот носит формальный подход, в связи с незаинтересованностью действующих операторов по совместному использованию радиочастот, отсутствием прозрачного порядка проведения аукционов. </w:t>
      </w:r>
    </w:p>
    <w:p w14:paraId="0A26724C" w14:textId="77777777" w:rsidR="00AB4177" w:rsidRPr="00463A08" w:rsidRDefault="00AB4177" w:rsidP="00AB4177">
      <w:pPr>
        <w:tabs>
          <w:tab w:val="left" w:pos="900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3A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Практически не проводится работа </w:t>
      </w:r>
      <w:r w:rsidRPr="00463A0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 высвобождению частот</w:t>
      </w:r>
      <w:r w:rsidRPr="00463A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результате государство не использует значительный потенциал для развития конкуренции и пополнения доходной части бюджета. Радиочастотный спектр существующими компаниями используется неэффективно ввиду применения устаревших технологий. </w:t>
      </w:r>
    </w:p>
    <w:p w14:paraId="7FFB8295" w14:textId="77777777" w:rsidR="00AB4177" w:rsidRPr="00463A08" w:rsidRDefault="00AB4177" w:rsidP="00AB4177">
      <w:pPr>
        <w:tabs>
          <w:tab w:val="left" w:pos="900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3A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Кроме того, не проводится работа </w:t>
      </w:r>
      <w:r w:rsidRPr="00463A0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по </w:t>
      </w:r>
      <w:proofErr w:type="spellStart"/>
      <w:r w:rsidRPr="00463A0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рефармингу</w:t>
      </w:r>
      <w:proofErr w:type="spellEnd"/>
      <w:r w:rsidRPr="00463A0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частот</w:t>
      </w:r>
      <w:r w:rsidRPr="00463A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занимаемых силовыми ведомствами (Минобороны, КНБ). Более того, частные инвесторы выражают готовность по финансированию затрат на конверсию.  </w:t>
      </w:r>
    </w:p>
    <w:p w14:paraId="6ECD7813" w14:textId="77777777" w:rsidR="00AB4177" w:rsidRPr="00463A08" w:rsidRDefault="00AB4177" w:rsidP="00AB4177">
      <w:pPr>
        <w:tabs>
          <w:tab w:val="left" w:pos="900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3A08">
        <w:rPr>
          <w:rFonts w:ascii="Times New Roman" w:hAnsi="Times New Roman" w:cs="Times New Roman"/>
          <w:sz w:val="28"/>
          <w:szCs w:val="28"/>
          <w:shd w:val="clear" w:color="auto" w:fill="FFFFFF"/>
        </w:rPr>
        <w:t>В свою очередь, проведение данной работы благоприятно отразится на развитии конкуренции, повышении качества услуг и установления оптимальных тарифов для потребителей.</w:t>
      </w:r>
    </w:p>
    <w:p w14:paraId="5B846B1C" w14:textId="77777777" w:rsidR="00AB4177" w:rsidRPr="00463A08" w:rsidRDefault="00AB4177" w:rsidP="00AB4177">
      <w:pPr>
        <w:tabs>
          <w:tab w:val="left" w:pos="900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3A0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Помимо </w:t>
      </w:r>
      <w:r w:rsidRPr="00463A0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преимущественного спектрального ресурса</w:t>
      </w:r>
      <w:r w:rsidRPr="00463A08">
        <w:rPr>
          <w:rFonts w:ascii="Times New Roman" w:hAnsi="Times New Roman" w:cs="Times New Roman"/>
          <w:sz w:val="28"/>
          <w:szCs w:val="28"/>
          <w:shd w:val="clear" w:color="auto" w:fill="FFFFFF"/>
        </w:rPr>
        <w:t>, АО «</w:t>
      </w:r>
      <w:proofErr w:type="spellStart"/>
      <w:r w:rsidRPr="00463A08">
        <w:rPr>
          <w:rFonts w:ascii="Times New Roman" w:hAnsi="Times New Roman" w:cs="Times New Roman"/>
          <w:sz w:val="28"/>
          <w:szCs w:val="28"/>
          <w:shd w:val="clear" w:color="auto" w:fill="FFFFFF"/>
        </w:rPr>
        <w:t>Казахтелеком</w:t>
      </w:r>
      <w:proofErr w:type="spellEnd"/>
      <w:r w:rsidRPr="00463A08">
        <w:rPr>
          <w:rFonts w:ascii="Times New Roman" w:hAnsi="Times New Roman" w:cs="Times New Roman"/>
          <w:sz w:val="28"/>
          <w:szCs w:val="28"/>
          <w:shd w:val="clear" w:color="auto" w:fill="FFFFFF"/>
        </w:rPr>
        <w:t>» является владельцем более чем</w:t>
      </w:r>
      <w:r w:rsidRPr="00463A0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80% подземной кабельной канализации</w:t>
      </w:r>
      <w:r w:rsidRPr="00463A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всей территории республики, перешедшей от государства, доступ к которой ограничен другим операторам </w:t>
      </w:r>
      <w:r w:rsidRPr="00463A08"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>(</w:t>
      </w:r>
      <w:r w:rsidRPr="00463A08">
        <w:rPr>
          <w:rFonts w:ascii="Times New Roman" w:hAnsi="Times New Roman" w:cs="Times New Roman"/>
          <w:i/>
          <w:iCs/>
          <w:sz w:val="24"/>
          <w:szCs w:val="28"/>
          <w:shd w:val="clear" w:color="auto" w:fill="FFFFFF"/>
        </w:rPr>
        <w:t>АО «</w:t>
      </w:r>
      <w:proofErr w:type="spellStart"/>
      <w:r w:rsidRPr="00463A08">
        <w:rPr>
          <w:rFonts w:ascii="Times New Roman" w:hAnsi="Times New Roman" w:cs="Times New Roman"/>
          <w:i/>
          <w:iCs/>
          <w:sz w:val="24"/>
          <w:szCs w:val="28"/>
          <w:shd w:val="clear" w:color="auto" w:fill="FFFFFF"/>
        </w:rPr>
        <w:t>Казтелепорт</w:t>
      </w:r>
      <w:proofErr w:type="spellEnd"/>
      <w:r w:rsidRPr="00463A08">
        <w:rPr>
          <w:rFonts w:ascii="Times New Roman" w:hAnsi="Times New Roman" w:cs="Times New Roman"/>
          <w:i/>
          <w:iCs/>
          <w:sz w:val="24"/>
          <w:szCs w:val="28"/>
          <w:shd w:val="clear" w:color="auto" w:fill="FFFFFF"/>
        </w:rPr>
        <w:t>», АО «</w:t>
      </w:r>
      <w:proofErr w:type="spellStart"/>
      <w:r w:rsidRPr="00463A08">
        <w:rPr>
          <w:rFonts w:ascii="Times New Roman" w:hAnsi="Times New Roman" w:cs="Times New Roman"/>
          <w:i/>
          <w:iCs/>
          <w:sz w:val="24"/>
          <w:szCs w:val="28"/>
          <w:shd w:val="clear" w:color="auto" w:fill="FFFFFF"/>
        </w:rPr>
        <w:t>Алма</w:t>
      </w:r>
      <w:proofErr w:type="spellEnd"/>
      <w:r w:rsidRPr="00463A08">
        <w:rPr>
          <w:rFonts w:ascii="Times New Roman" w:hAnsi="Times New Roman" w:cs="Times New Roman"/>
          <w:i/>
          <w:iCs/>
          <w:sz w:val="24"/>
          <w:szCs w:val="28"/>
          <w:shd w:val="clear" w:color="auto" w:fill="FFFFFF"/>
        </w:rPr>
        <w:t xml:space="preserve"> ТВ Казахстан», ТОО «</w:t>
      </w:r>
      <w:proofErr w:type="spellStart"/>
      <w:r w:rsidRPr="00463A08">
        <w:rPr>
          <w:rFonts w:ascii="Times New Roman" w:hAnsi="Times New Roman" w:cs="Times New Roman"/>
          <w:i/>
          <w:iCs/>
          <w:sz w:val="24"/>
          <w:szCs w:val="28"/>
          <w:shd w:val="clear" w:color="auto" w:fill="FFFFFF"/>
        </w:rPr>
        <w:t>КаР</w:t>
      </w:r>
      <w:proofErr w:type="spellEnd"/>
      <w:r w:rsidRPr="00463A08">
        <w:rPr>
          <w:rFonts w:ascii="Times New Roman" w:hAnsi="Times New Roman" w:cs="Times New Roman"/>
          <w:i/>
          <w:iCs/>
          <w:sz w:val="24"/>
          <w:szCs w:val="28"/>
          <w:shd w:val="clear" w:color="auto" w:fill="FFFFFF"/>
        </w:rPr>
        <w:t>-Тел»</w:t>
      </w:r>
      <w:r w:rsidRPr="00463A08"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 xml:space="preserve">), </w:t>
      </w:r>
      <w:r w:rsidRPr="00463A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</w:t>
      </w:r>
      <w:r w:rsidRPr="00463A0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существенно затрудняет</w:t>
      </w:r>
      <w:r w:rsidRPr="00463A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предоставление операторами своих услуг </w:t>
      </w:r>
      <w:r w:rsidRPr="00463A0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конечным потребителям</w:t>
      </w:r>
      <w:r w:rsidRPr="00463A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463A0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ограничивает последних в выборе поставщика услуг связи</w:t>
      </w:r>
      <w:r w:rsidRPr="00463A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020DF4E8" w14:textId="77777777" w:rsidR="00AB4177" w:rsidRPr="00463A08" w:rsidRDefault="00AB4177" w:rsidP="00AB4177">
      <w:pPr>
        <w:tabs>
          <w:tab w:val="left" w:pos="900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3A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Кроме того, </w:t>
      </w:r>
      <w:r w:rsidRPr="00463A0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ограничен доступ</w:t>
      </w:r>
      <w:r w:rsidRPr="00463A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инфраструктуре коммунально-бытового сектора. В большинстве жилых комплексах отсутствует возможность выбора Интернет-провайдера. При подаче заявок на подключение услуг тех или иных операторов жильцам предъявляются практически невыполнимые требования. По этим причинам наблюдаются факты </w:t>
      </w:r>
      <w:r w:rsidRPr="00463A0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фаворитизма</w:t>
      </w:r>
      <w:r w:rsidRPr="00463A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пользу отдельных Интернет-провайдеров. </w:t>
      </w:r>
    </w:p>
    <w:p w14:paraId="6C7912B0" w14:textId="77777777" w:rsidR="00AB4177" w:rsidRPr="00463A08" w:rsidRDefault="00AB4177" w:rsidP="00AB417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Pr="00463A08">
        <w:rPr>
          <w:rFonts w:ascii="Times New Roman" w:hAnsi="Times New Roman" w:cs="Times New Roman"/>
          <w:b/>
          <w:sz w:val="28"/>
          <w:szCs w:val="28"/>
        </w:rPr>
        <w:t>на смежных рынках</w:t>
      </w:r>
      <w:r w:rsidRPr="00463A08">
        <w:rPr>
          <w:rFonts w:ascii="Times New Roman" w:hAnsi="Times New Roman" w:cs="Times New Roman"/>
          <w:sz w:val="28"/>
          <w:szCs w:val="28"/>
        </w:rPr>
        <w:t xml:space="preserve"> телекоммуникаций наблюдается </w:t>
      </w:r>
      <w:r w:rsidRPr="00463A08">
        <w:rPr>
          <w:rFonts w:ascii="Times New Roman" w:hAnsi="Times New Roman" w:cs="Times New Roman"/>
          <w:b/>
          <w:bCs/>
          <w:sz w:val="28"/>
          <w:szCs w:val="28"/>
        </w:rPr>
        <w:t>существенный рост рыночной власти АО «</w:t>
      </w:r>
      <w:proofErr w:type="spellStart"/>
      <w:r w:rsidRPr="00463A08">
        <w:rPr>
          <w:rFonts w:ascii="Times New Roman" w:hAnsi="Times New Roman" w:cs="Times New Roman"/>
          <w:b/>
          <w:bCs/>
          <w:sz w:val="28"/>
          <w:szCs w:val="28"/>
        </w:rPr>
        <w:t>Казахтелеком</w:t>
      </w:r>
      <w:proofErr w:type="spellEnd"/>
      <w:r w:rsidRPr="00463A0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463A08">
        <w:rPr>
          <w:rFonts w:ascii="Times New Roman" w:hAnsi="Times New Roman" w:cs="Times New Roman"/>
          <w:sz w:val="28"/>
          <w:szCs w:val="28"/>
        </w:rPr>
        <w:t xml:space="preserve">, оказывающий </w:t>
      </w:r>
      <w:r w:rsidRPr="00463A08">
        <w:rPr>
          <w:rFonts w:ascii="Times New Roman" w:hAnsi="Times New Roman" w:cs="Times New Roman"/>
          <w:b/>
          <w:bCs/>
          <w:sz w:val="28"/>
          <w:szCs w:val="28"/>
        </w:rPr>
        <w:t>негативное влияние на конкуренцию</w:t>
      </w:r>
      <w:r w:rsidRPr="00463A0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BCEE2CC" w14:textId="77777777" w:rsidR="00AB4177" w:rsidRPr="00463A08" w:rsidRDefault="00AB4177" w:rsidP="00AB4177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kk-KZ"/>
        </w:rPr>
      </w:pPr>
      <w:r w:rsidRPr="00463A0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kk-KZ"/>
        </w:rPr>
        <w:t xml:space="preserve">К примеру, АО «Казахтелеком» определено </w:t>
      </w:r>
      <w:r w:rsidRPr="00463A08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  <w:lang w:val="kk-KZ"/>
        </w:rPr>
        <w:t>Единым оператором</w:t>
      </w:r>
      <w:r w:rsidRPr="00463A0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kk-KZ"/>
        </w:rPr>
        <w:t xml:space="preserve"> маркировки и прослеживаемости товаров. Между тем, на данном рынке присутствуют и другие субъекты рынка, которые также являются потенциальными операторами и могли бы оказывать данные услуги. </w:t>
      </w:r>
    </w:p>
    <w:p w14:paraId="4ADF9C6D" w14:textId="77777777" w:rsidR="00AB4177" w:rsidRPr="00463A08" w:rsidRDefault="00AB4177" w:rsidP="00AB417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3A08">
        <w:rPr>
          <w:rFonts w:ascii="Times New Roman" w:hAnsi="Times New Roman" w:cs="Times New Roman"/>
          <w:sz w:val="28"/>
          <w:szCs w:val="28"/>
          <w:lang w:val="kk-KZ"/>
        </w:rPr>
        <w:t xml:space="preserve">В последнее время в АО «Казахтелеком» распространилась массовая практика предоставления услуг через агентов </w:t>
      </w:r>
      <w:r w:rsidRPr="00463A08">
        <w:rPr>
          <w:rFonts w:ascii="Times New Roman" w:hAnsi="Times New Roman" w:cs="Times New Roman"/>
          <w:i/>
          <w:sz w:val="24"/>
          <w:szCs w:val="24"/>
          <w:lang w:val="kk-KZ"/>
        </w:rPr>
        <w:t xml:space="preserve">(ТОО «Telecom Service Solution», ТОО «Q Telecom», ТОО «Corporate Sales Agency», ТОО «AR Group Company», TOO «Azimut Solutions», TOO «Softcom Trade», TOO «Zhetisu Network Technologies», TOO «Arlan Sl», ТОО «Alacast»). </w:t>
      </w:r>
      <w:r w:rsidRPr="00463A08">
        <w:rPr>
          <w:rFonts w:ascii="Times New Roman" w:hAnsi="Times New Roman" w:cs="Times New Roman"/>
          <w:sz w:val="28"/>
          <w:szCs w:val="28"/>
        </w:rPr>
        <w:t xml:space="preserve">Виртуальные агенты – это аффилированные компании, имеющие необоснованную комиссию за продажу услуг для конечных пользователей, не имеющие никакой собственной инфраструктуры и очень низкие расходы </w:t>
      </w:r>
      <w:r w:rsidRPr="00463A08">
        <w:rPr>
          <w:rFonts w:ascii="Times New Roman" w:hAnsi="Times New Roman" w:cs="Times New Roman"/>
          <w:i/>
          <w:sz w:val="24"/>
          <w:szCs w:val="28"/>
        </w:rPr>
        <w:t>(все расходы, включая подключение этих клиентов, несет АО «</w:t>
      </w:r>
      <w:proofErr w:type="spellStart"/>
      <w:r w:rsidRPr="00463A08">
        <w:rPr>
          <w:rFonts w:ascii="Times New Roman" w:hAnsi="Times New Roman" w:cs="Times New Roman"/>
          <w:i/>
          <w:sz w:val="24"/>
          <w:szCs w:val="28"/>
        </w:rPr>
        <w:t>Казахтелеком</w:t>
      </w:r>
      <w:proofErr w:type="spellEnd"/>
      <w:r w:rsidRPr="00463A08">
        <w:rPr>
          <w:rFonts w:ascii="Times New Roman" w:hAnsi="Times New Roman" w:cs="Times New Roman"/>
          <w:i/>
          <w:sz w:val="24"/>
          <w:szCs w:val="28"/>
        </w:rPr>
        <w:t>»).</w:t>
      </w:r>
      <w:r w:rsidRPr="00463A0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7F80E639" w14:textId="77777777" w:rsidR="00AB4177" w:rsidRPr="00463A08" w:rsidRDefault="00AB4177" w:rsidP="00AB4177">
      <w:pPr>
        <w:tabs>
          <w:tab w:val="left" w:pos="900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 xml:space="preserve">На сегодня </w:t>
      </w:r>
      <w:r w:rsidRPr="00463A08">
        <w:rPr>
          <w:rFonts w:ascii="Times New Roman" w:hAnsi="Times New Roman" w:cs="Times New Roman"/>
          <w:b/>
          <w:bCs/>
          <w:sz w:val="28"/>
          <w:szCs w:val="28"/>
        </w:rPr>
        <w:t>в сельской местности</w:t>
      </w:r>
      <w:r w:rsidRPr="00463A08">
        <w:rPr>
          <w:rFonts w:ascii="Times New Roman" w:hAnsi="Times New Roman" w:cs="Times New Roman"/>
          <w:sz w:val="28"/>
          <w:szCs w:val="28"/>
        </w:rPr>
        <w:t xml:space="preserve"> наряду с АО «</w:t>
      </w:r>
      <w:proofErr w:type="spellStart"/>
      <w:r w:rsidRPr="00463A08">
        <w:rPr>
          <w:rFonts w:ascii="Times New Roman" w:hAnsi="Times New Roman" w:cs="Times New Roman"/>
          <w:sz w:val="28"/>
          <w:szCs w:val="28"/>
        </w:rPr>
        <w:t>Казахтелеком</w:t>
      </w:r>
      <w:proofErr w:type="spellEnd"/>
      <w:r w:rsidRPr="00463A08">
        <w:rPr>
          <w:rFonts w:ascii="Times New Roman" w:hAnsi="Times New Roman" w:cs="Times New Roman"/>
          <w:sz w:val="28"/>
          <w:szCs w:val="28"/>
        </w:rPr>
        <w:t xml:space="preserve">» услуги связи оказывают также сотовые операторы, но при этом субсидии получают </w:t>
      </w:r>
      <w:r w:rsidRPr="00463A08">
        <w:rPr>
          <w:rFonts w:ascii="Times New Roman" w:hAnsi="Times New Roman" w:cs="Times New Roman"/>
          <w:sz w:val="28"/>
          <w:szCs w:val="28"/>
        </w:rPr>
        <w:lastRenderedPageBreak/>
        <w:t>только АО «</w:t>
      </w:r>
      <w:proofErr w:type="spellStart"/>
      <w:r w:rsidRPr="00463A08">
        <w:rPr>
          <w:rFonts w:ascii="Times New Roman" w:hAnsi="Times New Roman" w:cs="Times New Roman"/>
          <w:sz w:val="28"/>
          <w:szCs w:val="28"/>
        </w:rPr>
        <w:t>Казахтелеком</w:t>
      </w:r>
      <w:proofErr w:type="spellEnd"/>
      <w:r w:rsidRPr="00463A08">
        <w:rPr>
          <w:rFonts w:ascii="Times New Roman" w:hAnsi="Times New Roman" w:cs="Times New Roman"/>
          <w:sz w:val="28"/>
          <w:szCs w:val="28"/>
        </w:rPr>
        <w:t>» и АО «</w:t>
      </w:r>
      <w:proofErr w:type="spellStart"/>
      <w:r w:rsidRPr="00463A08">
        <w:rPr>
          <w:rFonts w:ascii="Times New Roman" w:hAnsi="Times New Roman" w:cs="Times New Roman"/>
          <w:sz w:val="28"/>
          <w:szCs w:val="28"/>
        </w:rPr>
        <w:t>Транстелеком</w:t>
      </w:r>
      <w:proofErr w:type="spellEnd"/>
      <w:r w:rsidRPr="00463A08">
        <w:rPr>
          <w:rFonts w:ascii="Times New Roman" w:hAnsi="Times New Roman" w:cs="Times New Roman"/>
          <w:sz w:val="28"/>
          <w:szCs w:val="28"/>
        </w:rPr>
        <w:t xml:space="preserve">». В этой связи, сотовые операторы не могут конкурировать на равных с данными компаниями, которые </w:t>
      </w:r>
      <w:r w:rsidRPr="00463A08">
        <w:rPr>
          <w:rFonts w:ascii="Times New Roman" w:hAnsi="Times New Roman" w:cs="Times New Roman"/>
          <w:b/>
          <w:bCs/>
          <w:sz w:val="28"/>
          <w:szCs w:val="28"/>
        </w:rPr>
        <w:t>субсидируются</w:t>
      </w:r>
      <w:r w:rsidRPr="00463A0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0D16BD" w14:textId="77777777" w:rsidR="00AB4177" w:rsidRPr="00463A08" w:rsidRDefault="00AB4177" w:rsidP="00AB4177">
      <w:pPr>
        <w:tabs>
          <w:tab w:val="left" w:pos="900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463A08">
        <w:rPr>
          <w:rFonts w:ascii="Times New Roman" w:hAnsi="Times New Roman" w:cs="Times New Roman"/>
          <w:b/>
          <w:bCs/>
          <w:sz w:val="28"/>
          <w:szCs w:val="28"/>
        </w:rPr>
        <w:t>возникают вопросы</w:t>
      </w:r>
      <w:r w:rsidRPr="00463A08">
        <w:rPr>
          <w:rFonts w:ascii="Times New Roman" w:hAnsi="Times New Roman" w:cs="Times New Roman"/>
          <w:sz w:val="28"/>
          <w:szCs w:val="28"/>
        </w:rPr>
        <w:t xml:space="preserve"> распределения прибылей в совместном бизнесе, получения двойного дохода и нагрузки на сторонних </w:t>
      </w:r>
      <w:proofErr w:type="spellStart"/>
      <w:r w:rsidRPr="00463A08">
        <w:rPr>
          <w:rFonts w:ascii="Times New Roman" w:hAnsi="Times New Roman" w:cs="Times New Roman"/>
          <w:sz w:val="28"/>
          <w:szCs w:val="28"/>
        </w:rPr>
        <w:t>бизнеменов</w:t>
      </w:r>
      <w:proofErr w:type="spellEnd"/>
      <w:r w:rsidRPr="00463A08">
        <w:rPr>
          <w:rFonts w:ascii="Times New Roman" w:hAnsi="Times New Roman" w:cs="Times New Roman"/>
          <w:sz w:val="28"/>
          <w:szCs w:val="28"/>
        </w:rPr>
        <w:t xml:space="preserve"> (в основном МСБ), поскольку АО «</w:t>
      </w:r>
      <w:proofErr w:type="spellStart"/>
      <w:r w:rsidRPr="00463A08">
        <w:rPr>
          <w:rFonts w:ascii="Times New Roman" w:hAnsi="Times New Roman" w:cs="Times New Roman"/>
          <w:sz w:val="28"/>
          <w:szCs w:val="28"/>
        </w:rPr>
        <w:t>Казахтелеком</w:t>
      </w:r>
      <w:proofErr w:type="spellEnd"/>
      <w:r w:rsidRPr="00463A08">
        <w:rPr>
          <w:rFonts w:ascii="Times New Roman" w:hAnsi="Times New Roman" w:cs="Times New Roman"/>
          <w:sz w:val="28"/>
          <w:szCs w:val="28"/>
        </w:rPr>
        <w:t>» и АО «</w:t>
      </w:r>
      <w:proofErr w:type="spellStart"/>
      <w:r w:rsidRPr="00463A08">
        <w:rPr>
          <w:rFonts w:ascii="Times New Roman" w:hAnsi="Times New Roman" w:cs="Times New Roman"/>
          <w:sz w:val="28"/>
          <w:szCs w:val="28"/>
        </w:rPr>
        <w:t>Транстелеком</w:t>
      </w:r>
      <w:proofErr w:type="spellEnd"/>
      <w:r w:rsidRPr="00463A08">
        <w:rPr>
          <w:rFonts w:ascii="Times New Roman" w:hAnsi="Times New Roman" w:cs="Times New Roman"/>
          <w:sz w:val="28"/>
          <w:szCs w:val="28"/>
        </w:rPr>
        <w:t>» в рамках проекта ГЧП гарантированно окупают свои инвестиции за счет бюджета.</w:t>
      </w:r>
    </w:p>
    <w:p w14:paraId="32F3AA18" w14:textId="731DF239" w:rsidR="008E40B9" w:rsidRPr="00463A08" w:rsidRDefault="00AB4177" w:rsidP="00AB4177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 xml:space="preserve">Проект программы ГЧП (Программа СНП 250+) с налоговыми льготами рассматривается сотовыми операторами как наиболее успешно реализуемый проект в СНП. В этой связи, предлагается </w:t>
      </w:r>
      <w:r w:rsidRPr="00463A08">
        <w:rPr>
          <w:rFonts w:ascii="Times New Roman" w:hAnsi="Times New Roman" w:cs="Times New Roman"/>
          <w:b/>
          <w:bCs/>
          <w:sz w:val="28"/>
          <w:szCs w:val="28"/>
        </w:rPr>
        <w:t>отменить</w:t>
      </w:r>
      <w:r w:rsidRPr="00463A08">
        <w:rPr>
          <w:rFonts w:ascii="Times New Roman" w:hAnsi="Times New Roman" w:cs="Times New Roman"/>
          <w:sz w:val="28"/>
          <w:szCs w:val="28"/>
        </w:rPr>
        <w:t xml:space="preserve"> сельское субсидирование связи в тех СНП, где уже есть конкуренция и перенаправить высвобождаемые средства на строительство сельской связи.</w:t>
      </w:r>
    </w:p>
    <w:p w14:paraId="136674EC" w14:textId="77777777" w:rsidR="00B9133E" w:rsidRPr="00463A08" w:rsidRDefault="00B9133E" w:rsidP="005E1701">
      <w:pPr>
        <w:spacing w:before="240" w:after="0" w:line="312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3A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Слайд </w:t>
      </w:r>
      <w:r w:rsidRPr="00463A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fldChar w:fldCharType="begin"/>
      </w:r>
      <w:r w:rsidRPr="00463A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instrText xml:space="preserve"> SEQ Таблица \* ARABIC </w:instrText>
      </w:r>
      <w:r w:rsidRPr="00463A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fldChar w:fldCharType="separate"/>
      </w:r>
      <w:r w:rsidR="004D15B4" w:rsidRPr="00463A08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  <w:t>12</w:t>
      </w:r>
      <w:r w:rsidRPr="00463A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fldChar w:fldCharType="end"/>
      </w:r>
      <w:r w:rsidRPr="00463A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  <w:r w:rsidRPr="00463A0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1296AAE3" w14:textId="5A410268" w:rsidR="00F76CAE" w:rsidRPr="00463A08" w:rsidRDefault="0084657C" w:rsidP="00AB417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>В этой связи, выработаны следующие предложения:</w:t>
      </w:r>
    </w:p>
    <w:p w14:paraId="299B8C78" w14:textId="262EF4A7" w:rsidR="004E1587" w:rsidRPr="00463A08" w:rsidRDefault="004E1587" w:rsidP="00AB417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bCs/>
          <w:sz w:val="28"/>
          <w:szCs w:val="28"/>
        </w:rPr>
        <w:t>На рынке</w:t>
      </w:r>
      <w:r w:rsidRPr="00463A08">
        <w:rPr>
          <w:rFonts w:ascii="Times New Roman" w:hAnsi="Times New Roman" w:cs="Times New Roman"/>
          <w:b/>
          <w:bCs/>
          <w:sz w:val="28"/>
          <w:szCs w:val="28"/>
        </w:rPr>
        <w:t xml:space="preserve"> железнодорожных грузовых перевозок</w:t>
      </w:r>
      <w:r w:rsidR="0084657C" w:rsidRPr="00463A08">
        <w:rPr>
          <w:rFonts w:ascii="Times New Roman" w:hAnsi="Times New Roman" w:cs="Times New Roman"/>
          <w:sz w:val="28"/>
          <w:szCs w:val="28"/>
        </w:rPr>
        <w:t xml:space="preserve"> – это:</w:t>
      </w:r>
    </w:p>
    <w:p w14:paraId="72B3CDF4" w14:textId="36B7D0F2" w:rsidR="008E40B9" w:rsidRPr="00463A08" w:rsidRDefault="008E40B9" w:rsidP="00AB4177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 xml:space="preserve"> Пересмотр квалификационных требований к выдаче лицензий на перевозку грузов, касательно:</w:t>
      </w:r>
    </w:p>
    <w:p w14:paraId="76F108F1" w14:textId="77777777" w:rsidR="008E40B9" w:rsidRPr="00463A08" w:rsidRDefault="008E40B9" w:rsidP="00AB417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>- установления конкретных требований к перевозчику по количеству новых локомотивов;</w:t>
      </w:r>
    </w:p>
    <w:p w14:paraId="17F0F6C5" w14:textId="77777777" w:rsidR="008E40B9" w:rsidRPr="00463A08" w:rsidRDefault="008E40B9" w:rsidP="00AB417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>- обязанности по перевозке всех видов грузов и возможности отзыва лицензии при отказе перевозки низкорентабельных грузов;</w:t>
      </w:r>
    </w:p>
    <w:p w14:paraId="1237A8BA" w14:textId="77777777" w:rsidR="008E40B9" w:rsidRPr="00463A08" w:rsidRDefault="008E40B9" w:rsidP="00AB417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>- перевозки грузов в транзитном направлении при условии привлечения нового грузопотока - увеличения объемов перевозок либо возможности использования незадействованных или слабо задействованных участков.</w:t>
      </w:r>
    </w:p>
    <w:p w14:paraId="7C50B425" w14:textId="6EA6DCC9" w:rsidR="008E40B9" w:rsidRPr="00463A08" w:rsidRDefault="008E40B9" w:rsidP="00AB4177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>Принятие Долгосрочной программы развития отрасли, направленной на обновление локомотивов, вагонов, увеличение пропускной и перерабатывающей способности МЖС, а также повышение скорости движения поездов, соответствующих мировым стандартам.</w:t>
      </w:r>
    </w:p>
    <w:p w14:paraId="3F1BE1B5" w14:textId="3F979CAA" w:rsidR="008E40B9" w:rsidRPr="00463A08" w:rsidRDefault="008E40B9" w:rsidP="00AB4177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 xml:space="preserve">Обеспечить организационно-функциональное разделение Национального оператора инфраструктуры (КТЖ) и Национального </w:t>
      </w:r>
      <w:r w:rsidRPr="00463A08">
        <w:rPr>
          <w:rFonts w:ascii="Times New Roman" w:hAnsi="Times New Roman" w:cs="Times New Roman"/>
          <w:sz w:val="28"/>
          <w:szCs w:val="28"/>
        </w:rPr>
        <w:lastRenderedPageBreak/>
        <w:t>перевозчика грузов (КТЖ-ГП), при этом необходимо бренд «</w:t>
      </w:r>
      <w:proofErr w:type="spellStart"/>
      <w:r w:rsidRPr="00463A08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463A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28"/>
          <w:szCs w:val="28"/>
        </w:rPr>
        <w:t>Темір</w:t>
      </w:r>
      <w:proofErr w:type="spellEnd"/>
      <w:r w:rsidRPr="00463A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28"/>
          <w:szCs w:val="28"/>
        </w:rPr>
        <w:t>Жолы</w:t>
      </w:r>
      <w:proofErr w:type="spellEnd"/>
      <w:r w:rsidRPr="00463A08">
        <w:rPr>
          <w:rFonts w:ascii="Times New Roman" w:hAnsi="Times New Roman" w:cs="Times New Roman"/>
          <w:sz w:val="28"/>
          <w:szCs w:val="28"/>
        </w:rPr>
        <w:t>» закрепить за Национальным перевозчиком. Инфраструктурные объекты (</w:t>
      </w:r>
      <w:r w:rsidRPr="00463A08">
        <w:rPr>
          <w:rFonts w:ascii="Times New Roman" w:hAnsi="Times New Roman" w:cs="Times New Roman"/>
          <w:i/>
          <w:iCs/>
          <w:sz w:val="24"/>
          <w:szCs w:val="24"/>
        </w:rPr>
        <w:t>МЖС, станционные объекты, железнодорожные вокзалы и т.д.</w:t>
      </w:r>
      <w:r w:rsidRPr="00463A08">
        <w:rPr>
          <w:rFonts w:ascii="Times New Roman" w:hAnsi="Times New Roman" w:cs="Times New Roman"/>
          <w:sz w:val="28"/>
          <w:szCs w:val="28"/>
        </w:rPr>
        <w:t>) закрепить за Национальным оператором инфраструктуры</w:t>
      </w:r>
      <w:r w:rsidRPr="00463A08">
        <w:rPr>
          <w:rFonts w:ascii="Times New Roman" w:hAnsi="Times New Roman" w:cs="Times New Roman"/>
          <w:i/>
          <w:sz w:val="24"/>
          <w:szCs w:val="28"/>
        </w:rPr>
        <w:t>.</w:t>
      </w:r>
    </w:p>
    <w:p w14:paraId="2BAEB6BF" w14:textId="69B792CE" w:rsidR="008E40B9" w:rsidRPr="00463A08" w:rsidRDefault="008E40B9" w:rsidP="00AB4177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 xml:space="preserve">Реализовать предприятия с госучастием на конкурентных рынках </w:t>
      </w:r>
      <w:r w:rsidRPr="00463A08">
        <w:rPr>
          <w:rFonts w:ascii="Times New Roman" w:hAnsi="Times New Roman" w:cs="Times New Roman"/>
          <w:i/>
          <w:sz w:val="24"/>
          <w:szCs w:val="28"/>
        </w:rPr>
        <w:t>(контейнерные перевозки, транспортно-экспедиторское обслуживание, оперирования, перегруза, складирования и т.д.).</w:t>
      </w:r>
    </w:p>
    <w:p w14:paraId="68A576A1" w14:textId="7F87C51C" w:rsidR="008E40B9" w:rsidRPr="00463A08" w:rsidRDefault="00AB4177" w:rsidP="00AB4177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>Для обеспечения равного доступа необходимо пересмотреть Правила доступа к услугам МЖС, в т.ч. с учетом разработки прозрачного механизма резервирования и распределения между перевозчиками пропускной способности на участках МЖС, а также на основе четкой модели принятой по международным стандартам с приглашением иностранных специалистов</w:t>
      </w:r>
      <w:r w:rsidR="008E40B9" w:rsidRPr="00463A08">
        <w:rPr>
          <w:rFonts w:ascii="Times New Roman" w:hAnsi="Times New Roman" w:cs="Times New Roman"/>
          <w:sz w:val="28"/>
          <w:szCs w:val="28"/>
        </w:rPr>
        <w:t>.</w:t>
      </w:r>
    </w:p>
    <w:p w14:paraId="2EC4F600" w14:textId="1B6FAE25" w:rsidR="008E40B9" w:rsidRPr="00463A08" w:rsidRDefault="008E40B9" w:rsidP="00AB4177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>Рассмотрение вопроса изменения тарифной политики на перевозку грузов при условии работы частных перевозчиков, при возможных рисках и мультипликативном эффекте изменения цен на социально-значимые грузы, необходимости обеспечения перевозки всех видов грузов с учетом государственных интересов.</w:t>
      </w:r>
    </w:p>
    <w:p w14:paraId="551E2CF9" w14:textId="19144CA7" w:rsidR="008E40B9" w:rsidRPr="00463A08" w:rsidRDefault="008E40B9" w:rsidP="00AB4177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 xml:space="preserve">Рассмотрение возможности увеличения местного содержания ТОО «Электровоз </w:t>
      </w:r>
      <w:proofErr w:type="spellStart"/>
      <w:r w:rsidRPr="00463A08">
        <w:rPr>
          <w:rFonts w:ascii="Times New Roman" w:hAnsi="Times New Roman" w:cs="Times New Roman"/>
          <w:sz w:val="28"/>
          <w:szCs w:val="28"/>
        </w:rPr>
        <w:t>құрастыру</w:t>
      </w:r>
      <w:proofErr w:type="spellEnd"/>
      <w:r w:rsidRPr="00463A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28"/>
          <w:szCs w:val="28"/>
        </w:rPr>
        <w:t>зауыты</w:t>
      </w:r>
      <w:proofErr w:type="spellEnd"/>
      <w:r w:rsidRPr="00463A08">
        <w:rPr>
          <w:rFonts w:ascii="Times New Roman" w:hAnsi="Times New Roman" w:cs="Times New Roman"/>
          <w:sz w:val="28"/>
          <w:szCs w:val="28"/>
        </w:rPr>
        <w:t>».</w:t>
      </w:r>
    </w:p>
    <w:p w14:paraId="58102F2D" w14:textId="6BDF9682" w:rsidR="004E1587" w:rsidRPr="00463A08" w:rsidRDefault="004E1587" w:rsidP="00AB4177">
      <w:pPr>
        <w:pStyle w:val="a3"/>
        <w:tabs>
          <w:tab w:val="left" w:pos="1134"/>
        </w:tabs>
        <w:spacing w:after="0" w:line="312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C57F41" w14:textId="31F58C60" w:rsidR="004E1587" w:rsidRPr="00463A08" w:rsidRDefault="004E1587" w:rsidP="00AB4177">
      <w:pPr>
        <w:tabs>
          <w:tab w:val="left" w:pos="1134"/>
        </w:tabs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3A08">
        <w:rPr>
          <w:rFonts w:ascii="Times New Roman" w:hAnsi="Times New Roman" w:cs="Times New Roman"/>
          <w:bCs/>
          <w:sz w:val="28"/>
          <w:szCs w:val="28"/>
        </w:rPr>
        <w:t>На рынке</w:t>
      </w:r>
      <w:r w:rsidRPr="00463A08">
        <w:rPr>
          <w:rFonts w:ascii="Times New Roman" w:hAnsi="Times New Roman" w:cs="Times New Roman"/>
          <w:b/>
          <w:bCs/>
          <w:sz w:val="28"/>
          <w:szCs w:val="28"/>
        </w:rPr>
        <w:t xml:space="preserve"> авиаперевозок</w:t>
      </w:r>
      <w:r w:rsidR="00686951" w:rsidRPr="00463A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6951" w:rsidRPr="00463A08">
        <w:rPr>
          <w:rFonts w:ascii="Times New Roman" w:hAnsi="Times New Roman" w:cs="Times New Roman"/>
          <w:bCs/>
          <w:sz w:val="28"/>
          <w:szCs w:val="28"/>
        </w:rPr>
        <w:t>предлагается:</w:t>
      </w:r>
    </w:p>
    <w:p w14:paraId="10CF2B08" w14:textId="77777777" w:rsidR="008E40B9" w:rsidRPr="00463A08" w:rsidRDefault="008E40B9" w:rsidP="00AB4177">
      <w:pPr>
        <w:pStyle w:val="a3"/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3A08">
        <w:rPr>
          <w:rFonts w:ascii="Times New Roman" w:hAnsi="Times New Roman" w:cs="Times New Roman"/>
          <w:bCs/>
          <w:sz w:val="28"/>
          <w:szCs w:val="28"/>
        </w:rPr>
        <w:t>Реализовать акции АО «</w:t>
      </w:r>
      <w:proofErr w:type="spellStart"/>
      <w:r w:rsidRPr="00463A08">
        <w:rPr>
          <w:rFonts w:ascii="Times New Roman" w:hAnsi="Times New Roman" w:cs="Times New Roman"/>
          <w:bCs/>
          <w:sz w:val="28"/>
          <w:szCs w:val="28"/>
        </w:rPr>
        <w:t>Qazaq</w:t>
      </w:r>
      <w:proofErr w:type="spellEnd"/>
      <w:r w:rsidRPr="00463A0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63A08">
        <w:rPr>
          <w:rFonts w:ascii="Times New Roman" w:hAnsi="Times New Roman" w:cs="Times New Roman"/>
          <w:bCs/>
          <w:sz w:val="28"/>
          <w:szCs w:val="28"/>
        </w:rPr>
        <w:t>Air</w:t>
      </w:r>
      <w:proofErr w:type="spellEnd"/>
      <w:r w:rsidRPr="00463A08">
        <w:rPr>
          <w:rFonts w:ascii="Times New Roman" w:hAnsi="Times New Roman" w:cs="Times New Roman"/>
          <w:bCs/>
          <w:sz w:val="28"/>
          <w:szCs w:val="28"/>
        </w:rPr>
        <w:t xml:space="preserve">» и вывести </w:t>
      </w:r>
      <w:proofErr w:type="spellStart"/>
      <w:r w:rsidRPr="00463A08">
        <w:rPr>
          <w:rFonts w:ascii="Times New Roman" w:hAnsi="Times New Roman" w:cs="Times New Roman"/>
          <w:bCs/>
          <w:sz w:val="28"/>
          <w:szCs w:val="28"/>
        </w:rPr>
        <w:t>FlyArystan</w:t>
      </w:r>
      <w:proofErr w:type="spellEnd"/>
      <w:r w:rsidRPr="00463A08">
        <w:rPr>
          <w:rFonts w:ascii="Times New Roman" w:hAnsi="Times New Roman" w:cs="Times New Roman"/>
          <w:bCs/>
          <w:sz w:val="28"/>
          <w:szCs w:val="28"/>
        </w:rPr>
        <w:t xml:space="preserve"> как отдельное юридическое лицо, с последующей реализацией 51% акций на аукционных торгах.</w:t>
      </w:r>
    </w:p>
    <w:p w14:paraId="76B2799E" w14:textId="77777777" w:rsidR="008E40B9" w:rsidRPr="00463A08" w:rsidRDefault="008E40B9" w:rsidP="00AB4177">
      <w:pPr>
        <w:pStyle w:val="a3"/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3A08">
        <w:rPr>
          <w:rFonts w:ascii="Times New Roman" w:hAnsi="Times New Roman" w:cs="Times New Roman"/>
          <w:bCs/>
          <w:sz w:val="28"/>
          <w:szCs w:val="28"/>
        </w:rPr>
        <w:t>Увеличить долю биржевых торгов авиатопливом с 10% до 20%;</w:t>
      </w:r>
    </w:p>
    <w:p w14:paraId="37F08694" w14:textId="77777777" w:rsidR="008E40B9" w:rsidRPr="00463A08" w:rsidRDefault="008E40B9" w:rsidP="00AB4177">
      <w:pPr>
        <w:pStyle w:val="a3"/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3A08">
        <w:rPr>
          <w:rFonts w:ascii="Times New Roman" w:hAnsi="Times New Roman" w:cs="Times New Roman"/>
          <w:bCs/>
          <w:sz w:val="28"/>
          <w:szCs w:val="28"/>
        </w:rPr>
        <w:t>Разработать прозрачный и выполнимый для казахстанских авиакомпаний механизм оплаты сбора за международного пассажира при передаче данных API/PNR, внести предложения о выделении средств из государственного бюджета.</w:t>
      </w:r>
    </w:p>
    <w:p w14:paraId="2167B010" w14:textId="77777777" w:rsidR="008E40B9" w:rsidRPr="00463A08" w:rsidRDefault="008E40B9" w:rsidP="00AB4177">
      <w:pPr>
        <w:pStyle w:val="a3"/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3A08">
        <w:rPr>
          <w:rFonts w:ascii="Times New Roman" w:hAnsi="Times New Roman" w:cs="Times New Roman"/>
          <w:bCs/>
          <w:sz w:val="28"/>
          <w:szCs w:val="28"/>
        </w:rPr>
        <w:lastRenderedPageBreak/>
        <w:t>Увеличить сроки режима Открытого неба с 3 до 5 лет, с предоставлением права на 5 и 7 степень свободы;</w:t>
      </w:r>
    </w:p>
    <w:p w14:paraId="21DA168D" w14:textId="36D7B0CB" w:rsidR="008E40B9" w:rsidRPr="00463A08" w:rsidRDefault="008E40B9" w:rsidP="00AB4177">
      <w:pPr>
        <w:pStyle w:val="a3"/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3A08">
        <w:rPr>
          <w:rFonts w:ascii="Times New Roman" w:hAnsi="Times New Roman" w:cs="Times New Roman"/>
          <w:bCs/>
          <w:sz w:val="28"/>
          <w:szCs w:val="28"/>
        </w:rPr>
        <w:t>Рассмотреть вопрос по приобретению новых воздушных судов через инструмент «Мокрого лизинга» и отмене или снижения пошлины на покупку воздушных судов.</w:t>
      </w:r>
    </w:p>
    <w:p w14:paraId="0BA61EF6" w14:textId="2623E13D" w:rsidR="006F0716" w:rsidRPr="00463A08" w:rsidRDefault="006F0716" w:rsidP="006F0716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63A0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На </w:t>
      </w:r>
      <w:r w:rsidRPr="00463A08">
        <w:rPr>
          <w:rFonts w:ascii="Times New Roman" w:hAnsi="Times New Roman" w:cs="Times New Roman"/>
          <w:b/>
          <w:sz w:val="28"/>
          <w:szCs w:val="28"/>
          <w:lang w:val="kk-KZ"/>
        </w:rPr>
        <w:t>рынке услуг перевозок внутригородских пассажирских перевозок</w:t>
      </w:r>
      <w:r w:rsidRPr="00463A0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мы предлагаем:</w:t>
      </w:r>
    </w:p>
    <w:p w14:paraId="02E46DBD" w14:textId="77777777" w:rsidR="006F0716" w:rsidRPr="00463A08" w:rsidRDefault="006F0716" w:rsidP="006F0716">
      <w:pPr>
        <w:pStyle w:val="a3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bCs/>
          <w:sz w:val="28"/>
          <w:szCs w:val="28"/>
        </w:rPr>
        <w:t>З</w:t>
      </w:r>
      <w:r w:rsidRPr="00463A08">
        <w:rPr>
          <w:rFonts w:ascii="Times New Roman" w:hAnsi="Times New Roman" w:cs="Times New Roman"/>
          <w:sz w:val="28"/>
          <w:szCs w:val="28"/>
        </w:rPr>
        <w:t>апрет на создание новых коммунальных предприятий, существующие коммунальные парки передать в конкурентную среду.</w:t>
      </w:r>
    </w:p>
    <w:p w14:paraId="105298EC" w14:textId="77777777" w:rsidR="006F0716" w:rsidRPr="00463A08" w:rsidRDefault="006F0716" w:rsidP="006F0716">
      <w:pPr>
        <w:pStyle w:val="a3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 xml:space="preserve">Обеспечение субсидирования убытков перевозчиков, основанного на разнице между установленным и расчетным тарифами по каждому маршруту регулярных перевозок. С этой целью необходимо предусмотреть в местных и/или республиканском бюджете соответствующие средства. При отсутствии средств у МИО для субсидирования социально-значимого маршрута, маршрут не должен быть признаваться социально-значимым во избежание убытков перевозчиков и последующего их ухода с рынка. </w:t>
      </w:r>
    </w:p>
    <w:p w14:paraId="4BC13E1F" w14:textId="77777777" w:rsidR="006F0716" w:rsidRPr="00463A08" w:rsidRDefault="006F0716" w:rsidP="006F0716">
      <w:pPr>
        <w:pStyle w:val="a3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>Введение административной ответственности руководителей МИО за невыполнение требований законодательства по организации работы общественного транспорта на социально-значимых маршрутах.</w:t>
      </w:r>
    </w:p>
    <w:p w14:paraId="09A13CBB" w14:textId="77FD8EF3" w:rsidR="006F0716" w:rsidRPr="00463A08" w:rsidRDefault="006F0716" w:rsidP="006F0716">
      <w:pPr>
        <w:pStyle w:val="a3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bCs/>
          <w:sz w:val="28"/>
          <w:szCs w:val="28"/>
        </w:rPr>
        <w:t xml:space="preserve">Необходимо пересмотреть порядок лизингового финансирования </w:t>
      </w:r>
      <w:r w:rsidRPr="00463A08">
        <w:rPr>
          <w:rFonts w:ascii="Times New Roman" w:hAnsi="Times New Roman" w:cs="Times New Roman"/>
          <w:sz w:val="28"/>
          <w:szCs w:val="28"/>
        </w:rPr>
        <w:t xml:space="preserve">приобретения автобусов </w:t>
      </w:r>
      <w:r w:rsidRPr="00463A08">
        <w:rPr>
          <w:rFonts w:ascii="Times New Roman" w:hAnsi="Times New Roman" w:cs="Times New Roman"/>
          <w:bCs/>
          <w:sz w:val="28"/>
          <w:szCs w:val="28"/>
        </w:rPr>
        <w:t>для обеспечения равного доступа для частных перевозчиков</w:t>
      </w:r>
      <w:r w:rsidRPr="00463A08">
        <w:rPr>
          <w:rFonts w:ascii="Times New Roman" w:hAnsi="Times New Roman" w:cs="Times New Roman"/>
          <w:sz w:val="28"/>
          <w:szCs w:val="28"/>
        </w:rPr>
        <w:t>.</w:t>
      </w:r>
    </w:p>
    <w:p w14:paraId="336F2F71" w14:textId="59D059D1" w:rsidR="00131A70" w:rsidRPr="00463A08" w:rsidRDefault="001C3873" w:rsidP="00AB4177">
      <w:pPr>
        <w:tabs>
          <w:tab w:val="left" w:pos="1134"/>
          <w:tab w:val="left" w:pos="1701"/>
        </w:tabs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3A08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463A08">
        <w:rPr>
          <w:rFonts w:ascii="Times New Roman" w:hAnsi="Times New Roman" w:cs="Times New Roman"/>
          <w:b/>
          <w:bCs/>
          <w:sz w:val="28"/>
          <w:szCs w:val="28"/>
        </w:rPr>
        <w:t>рынке связи</w:t>
      </w:r>
      <w:r w:rsidR="00131A70" w:rsidRPr="00463A08">
        <w:rPr>
          <w:rFonts w:ascii="Times New Roman" w:hAnsi="Times New Roman" w:cs="Times New Roman"/>
          <w:bCs/>
          <w:sz w:val="28"/>
          <w:szCs w:val="28"/>
        </w:rPr>
        <w:t xml:space="preserve"> мы предлагаем:</w:t>
      </w:r>
    </w:p>
    <w:p w14:paraId="1EB46677" w14:textId="77777777" w:rsidR="00AB4177" w:rsidRPr="00463A08" w:rsidRDefault="00AB4177" w:rsidP="00AB4177">
      <w:pPr>
        <w:pStyle w:val="a3"/>
        <w:numPr>
          <w:ilvl w:val="0"/>
          <w:numId w:val="19"/>
        </w:numPr>
        <w:tabs>
          <w:tab w:val="left" w:pos="709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98360366"/>
      <w:r w:rsidRPr="00463A08">
        <w:rPr>
          <w:rFonts w:ascii="Times New Roman" w:hAnsi="Times New Roman" w:cs="Times New Roman"/>
          <w:sz w:val="28"/>
          <w:szCs w:val="28"/>
        </w:rPr>
        <w:t>Рассмотреть вопрос целесообразности продолжения владения группой компаний АО «</w:t>
      </w:r>
      <w:proofErr w:type="spellStart"/>
      <w:r w:rsidRPr="00463A08">
        <w:rPr>
          <w:rFonts w:ascii="Times New Roman" w:hAnsi="Times New Roman" w:cs="Times New Roman"/>
          <w:sz w:val="28"/>
          <w:szCs w:val="28"/>
        </w:rPr>
        <w:t>Казахтелеком</w:t>
      </w:r>
      <w:proofErr w:type="spellEnd"/>
      <w:r w:rsidRPr="00463A08">
        <w:rPr>
          <w:rFonts w:ascii="Times New Roman" w:hAnsi="Times New Roman" w:cs="Times New Roman"/>
          <w:sz w:val="28"/>
          <w:szCs w:val="28"/>
        </w:rPr>
        <w:t xml:space="preserve">» </w:t>
      </w:r>
      <w:r w:rsidRPr="00463A08">
        <w:rPr>
          <w:rFonts w:ascii="Times New Roman" w:hAnsi="Times New Roman" w:cs="Times New Roman"/>
          <w:b/>
          <w:bCs/>
          <w:sz w:val="28"/>
          <w:szCs w:val="28"/>
        </w:rPr>
        <w:t>двумя сотовыми операторами</w:t>
      </w:r>
      <w:r w:rsidRPr="00463A08">
        <w:rPr>
          <w:rFonts w:ascii="Times New Roman" w:hAnsi="Times New Roman" w:cs="Times New Roman"/>
          <w:sz w:val="28"/>
          <w:szCs w:val="28"/>
        </w:rPr>
        <w:t xml:space="preserve">. В любом случае обеспечить управление мобильными сотовыми операторами </w:t>
      </w:r>
      <w:r w:rsidRPr="00463A08">
        <w:rPr>
          <w:rFonts w:ascii="Times New Roman" w:hAnsi="Times New Roman" w:cs="Times New Roman"/>
          <w:b/>
          <w:bCs/>
          <w:sz w:val="28"/>
          <w:szCs w:val="28"/>
        </w:rPr>
        <w:t>АО «</w:t>
      </w:r>
      <w:proofErr w:type="spellStart"/>
      <w:r w:rsidRPr="00463A08">
        <w:rPr>
          <w:rFonts w:ascii="Times New Roman" w:hAnsi="Times New Roman" w:cs="Times New Roman"/>
          <w:b/>
          <w:bCs/>
          <w:sz w:val="28"/>
          <w:szCs w:val="28"/>
        </w:rPr>
        <w:t>Kcell</w:t>
      </w:r>
      <w:proofErr w:type="spellEnd"/>
      <w:r w:rsidRPr="00463A08">
        <w:rPr>
          <w:rFonts w:ascii="Times New Roman" w:hAnsi="Times New Roman" w:cs="Times New Roman"/>
          <w:b/>
          <w:bCs/>
          <w:sz w:val="28"/>
          <w:szCs w:val="28"/>
        </w:rPr>
        <w:t>» и TОО «Мобайл Телеком-Сервис»</w:t>
      </w:r>
      <w:r w:rsidRPr="00463A08">
        <w:rPr>
          <w:rFonts w:ascii="Times New Roman" w:hAnsi="Times New Roman" w:cs="Times New Roman"/>
          <w:sz w:val="28"/>
          <w:szCs w:val="28"/>
        </w:rPr>
        <w:t xml:space="preserve"> полностью независимо друг от друга и от АО «</w:t>
      </w:r>
      <w:proofErr w:type="spellStart"/>
      <w:r w:rsidRPr="00463A08">
        <w:rPr>
          <w:rFonts w:ascii="Times New Roman" w:hAnsi="Times New Roman" w:cs="Times New Roman"/>
          <w:sz w:val="28"/>
          <w:szCs w:val="28"/>
        </w:rPr>
        <w:t>Казахтелеком</w:t>
      </w:r>
      <w:bookmarkEnd w:id="3"/>
      <w:proofErr w:type="spellEnd"/>
      <w:r w:rsidRPr="00463A08">
        <w:rPr>
          <w:rFonts w:ascii="Times New Roman" w:hAnsi="Times New Roman" w:cs="Times New Roman"/>
          <w:sz w:val="28"/>
          <w:szCs w:val="28"/>
        </w:rPr>
        <w:t>».</w:t>
      </w:r>
    </w:p>
    <w:p w14:paraId="09CB9476" w14:textId="77777777" w:rsidR="00AB4177" w:rsidRPr="00463A08" w:rsidRDefault="00AB4177" w:rsidP="00AB4177">
      <w:pPr>
        <w:pStyle w:val="a3"/>
        <w:numPr>
          <w:ilvl w:val="0"/>
          <w:numId w:val="19"/>
        </w:numPr>
        <w:tabs>
          <w:tab w:val="left" w:pos="709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>Ограничить деятельность АО «</w:t>
      </w:r>
      <w:proofErr w:type="spellStart"/>
      <w:r w:rsidRPr="00463A08">
        <w:rPr>
          <w:rFonts w:ascii="Times New Roman" w:hAnsi="Times New Roman" w:cs="Times New Roman"/>
          <w:sz w:val="28"/>
          <w:szCs w:val="28"/>
        </w:rPr>
        <w:t>Казахтелеком</w:t>
      </w:r>
      <w:proofErr w:type="spellEnd"/>
      <w:r w:rsidRPr="00463A08">
        <w:rPr>
          <w:rFonts w:ascii="Times New Roman" w:hAnsi="Times New Roman" w:cs="Times New Roman"/>
          <w:sz w:val="28"/>
          <w:szCs w:val="28"/>
        </w:rPr>
        <w:t xml:space="preserve">» </w:t>
      </w:r>
      <w:r w:rsidRPr="00463A08">
        <w:rPr>
          <w:rFonts w:ascii="Times New Roman" w:hAnsi="Times New Roman" w:cs="Times New Roman"/>
          <w:b/>
          <w:bCs/>
          <w:sz w:val="28"/>
          <w:szCs w:val="28"/>
        </w:rPr>
        <w:t>на смежных товарных рынках</w:t>
      </w:r>
      <w:r w:rsidRPr="00463A08">
        <w:rPr>
          <w:rFonts w:ascii="Times New Roman" w:hAnsi="Times New Roman" w:cs="Times New Roman"/>
          <w:sz w:val="28"/>
          <w:szCs w:val="28"/>
        </w:rPr>
        <w:t xml:space="preserve">. Принять принцип множественности операторов по </w:t>
      </w:r>
      <w:r w:rsidRPr="00463A08">
        <w:rPr>
          <w:rFonts w:ascii="Times New Roman" w:hAnsi="Times New Roman" w:cs="Times New Roman"/>
          <w:sz w:val="28"/>
          <w:szCs w:val="28"/>
        </w:rPr>
        <w:lastRenderedPageBreak/>
        <w:t xml:space="preserve">маркировке и прослеживаемости товаров, либо передать дочернюю компанию – оператора в подведомственность уполномоченного органа. </w:t>
      </w:r>
    </w:p>
    <w:p w14:paraId="620B334E" w14:textId="77777777" w:rsidR="00AB4177" w:rsidRPr="00463A08" w:rsidRDefault="00AB4177" w:rsidP="00AB4177">
      <w:pPr>
        <w:pStyle w:val="a3"/>
        <w:numPr>
          <w:ilvl w:val="0"/>
          <w:numId w:val="19"/>
        </w:numPr>
        <w:tabs>
          <w:tab w:val="left" w:pos="709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 xml:space="preserve">Пересмотреть </w:t>
      </w:r>
      <w:r w:rsidRPr="00463A08">
        <w:rPr>
          <w:rFonts w:ascii="Times New Roman" w:hAnsi="Times New Roman" w:cs="Times New Roman"/>
          <w:b/>
          <w:bCs/>
          <w:sz w:val="28"/>
          <w:szCs w:val="28"/>
        </w:rPr>
        <w:t>Правила доступа к кабельной канализации</w:t>
      </w:r>
      <w:r w:rsidRPr="00463A08">
        <w:rPr>
          <w:rFonts w:ascii="Times New Roman" w:hAnsi="Times New Roman" w:cs="Times New Roman"/>
          <w:sz w:val="28"/>
          <w:szCs w:val="28"/>
        </w:rPr>
        <w:t>, в части прозрачности и открытости информации по свободным мощностям, в том числе путем предоставления вновь построенной кабельной канализации за счет бюджетных средств альтернативным операторам на конкурсной основе.</w:t>
      </w:r>
    </w:p>
    <w:p w14:paraId="62BC1944" w14:textId="77777777" w:rsidR="00AB4177" w:rsidRPr="00463A08" w:rsidRDefault="00AB4177" w:rsidP="00AB4177">
      <w:pPr>
        <w:pStyle w:val="a3"/>
        <w:numPr>
          <w:ilvl w:val="0"/>
          <w:numId w:val="19"/>
        </w:numPr>
        <w:tabs>
          <w:tab w:val="left" w:pos="709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 xml:space="preserve">При строительстве кабельной канализации к жилым домам </w:t>
      </w:r>
      <w:r w:rsidRPr="00463A08">
        <w:rPr>
          <w:rFonts w:ascii="Times New Roman" w:hAnsi="Times New Roman" w:cs="Times New Roman"/>
          <w:b/>
          <w:bCs/>
          <w:sz w:val="28"/>
          <w:szCs w:val="28"/>
        </w:rPr>
        <w:t xml:space="preserve">«последняя миля» </w:t>
      </w:r>
      <w:r w:rsidRPr="00463A08">
        <w:rPr>
          <w:rFonts w:ascii="Times New Roman" w:hAnsi="Times New Roman" w:cs="Times New Roman"/>
          <w:sz w:val="28"/>
          <w:szCs w:val="28"/>
        </w:rPr>
        <w:t>предусмотреть возможность законодательно достаточных условий для подключения нескольких операторов связи.</w:t>
      </w:r>
    </w:p>
    <w:p w14:paraId="65222F0D" w14:textId="77777777" w:rsidR="00AB4177" w:rsidRPr="00463A08" w:rsidRDefault="00AB4177" w:rsidP="00AB4177">
      <w:pPr>
        <w:pStyle w:val="a3"/>
        <w:numPr>
          <w:ilvl w:val="0"/>
          <w:numId w:val="19"/>
        </w:numPr>
        <w:tabs>
          <w:tab w:val="left" w:pos="709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 xml:space="preserve">Внедрить </w:t>
      </w:r>
      <w:r w:rsidRPr="00463A08">
        <w:rPr>
          <w:rFonts w:ascii="Times New Roman" w:hAnsi="Times New Roman" w:cs="Times New Roman"/>
          <w:b/>
          <w:bCs/>
          <w:sz w:val="28"/>
          <w:szCs w:val="28"/>
        </w:rPr>
        <w:t>прозрачный механизм</w:t>
      </w:r>
      <w:r w:rsidRPr="00463A08">
        <w:rPr>
          <w:rFonts w:ascii="Times New Roman" w:hAnsi="Times New Roman" w:cs="Times New Roman"/>
          <w:sz w:val="28"/>
          <w:szCs w:val="28"/>
        </w:rPr>
        <w:t xml:space="preserve"> распределения радиочастотного спектра, в том числе путем проведения открытых двухсторонних аукционов и обеспечить законодательно возможность работы виртуальных операторов связи. </w:t>
      </w:r>
    </w:p>
    <w:p w14:paraId="6B73EE65" w14:textId="77777777" w:rsidR="00AB4177" w:rsidRPr="00463A08" w:rsidRDefault="00AB4177" w:rsidP="00AB4177">
      <w:pPr>
        <w:pStyle w:val="a3"/>
        <w:numPr>
          <w:ilvl w:val="0"/>
          <w:numId w:val="19"/>
        </w:numPr>
        <w:tabs>
          <w:tab w:val="left" w:pos="709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463A08">
        <w:rPr>
          <w:rFonts w:ascii="Times New Roman" w:hAnsi="Times New Roman" w:cs="Times New Roman"/>
          <w:b/>
          <w:bCs/>
          <w:sz w:val="28"/>
          <w:szCs w:val="28"/>
        </w:rPr>
        <w:t>аудит по существующим частотам</w:t>
      </w:r>
      <w:r w:rsidRPr="00463A08">
        <w:rPr>
          <w:rFonts w:ascii="Times New Roman" w:hAnsi="Times New Roman" w:cs="Times New Roman"/>
          <w:sz w:val="28"/>
          <w:szCs w:val="28"/>
        </w:rPr>
        <w:t xml:space="preserve">, находящимся в ведении государства, с точки зрения востребованности для гражданской деятельности с целью высвобождения коммерчески-востребованного спектра для последующей реализации на </w:t>
      </w:r>
      <w:proofErr w:type="spellStart"/>
      <w:r w:rsidRPr="00463A08">
        <w:rPr>
          <w:rFonts w:ascii="Times New Roman" w:hAnsi="Times New Roman" w:cs="Times New Roman"/>
          <w:sz w:val="28"/>
          <w:szCs w:val="28"/>
        </w:rPr>
        <w:t>двухстороннием</w:t>
      </w:r>
      <w:proofErr w:type="spellEnd"/>
      <w:r w:rsidRPr="00463A08">
        <w:rPr>
          <w:rFonts w:ascii="Times New Roman" w:hAnsi="Times New Roman" w:cs="Times New Roman"/>
          <w:sz w:val="28"/>
          <w:szCs w:val="28"/>
        </w:rPr>
        <w:t xml:space="preserve"> аукционе.</w:t>
      </w:r>
    </w:p>
    <w:p w14:paraId="598D8F60" w14:textId="77777777" w:rsidR="00AB4177" w:rsidRPr="00463A08" w:rsidRDefault="00AB4177" w:rsidP="00AB4177">
      <w:pPr>
        <w:pStyle w:val="a3"/>
        <w:numPr>
          <w:ilvl w:val="0"/>
          <w:numId w:val="19"/>
        </w:numPr>
        <w:tabs>
          <w:tab w:val="left" w:pos="709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 xml:space="preserve">Изменить существующий порядок </w:t>
      </w:r>
      <w:proofErr w:type="spellStart"/>
      <w:r w:rsidRPr="00463A08">
        <w:rPr>
          <w:rFonts w:ascii="Times New Roman" w:hAnsi="Times New Roman" w:cs="Times New Roman"/>
          <w:sz w:val="28"/>
          <w:szCs w:val="28"/>
        </w:rPr>
        <w:t>взаимоподключения</w:t>
      </w:r>
      <w:proofErr w:type="spellEnd"/>
      <w:r w:rsidRPr="00463A08">
        <w:rPr>
          <w:rFonts w:ascii="Times New Roman" w:hAnsi="Times New Roman" w:cs="Times New Roman"/>
          <w:sz w:val="28"/>
          <w:szCs w:val="28"/>
        </w:rPr>
        <w:t xml:space="preserve"> операторов телекоммуникационных услуг, </w:t>
      </w:r>
      <w:r w:rsidRPr="00463A08">
        <w:rPr>
          <w:rFonts w:ascii="Times New Roman" w:hAnsi="Times New Roman" w:cs="Times New Roman"/>
          <w:b/>
          <w:bCs/>
          <w:sz w:val="28"/>
          <w:szCs w:val="28"/>
        </w:rPr>
        <w:t xml:space="preserve">обязав </w:t>
      </w:r>
      <w:r w:rsidRPr="00463A08">
        <w:rPr>
          <w:rFonts w:ascii="Times New Roman" w:hAnsi="Times New Roman" w:cs="Times New Roman"/>
          <w:sz w:val="28"/>
          <w:szCs w:val="28"/>
        </w:rPr>
        <w:t>доминирующих операторов напрямую подключать сторонних операторов по единым справедливым ставкам.</w:t>
      </w:r>
    </w:p>
    <w:p w14:paraId="5CA0458B" w14:textId="77777777" w:rsidR="00B9133E" w:rsidRPr="00463A08" w:rsidRDefault="00B9133E" w:rsidP="005E1701">
      <w:pPr>
        <w:spacing w:before="240" w:after="0" w:line="312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3A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Слайд </w:t>
      </w:r>
      <w:r w:rsidRPr="00463A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fldChar w:fldCharType="begin"/>
      </w:r>
      <w:r w:rsidRPr="00463A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instrText xml:space="preserve"> SEQ Таблица \* ARABIC </w:instrText>
      </w:r>
      <w:r w:rsidRPr="00463A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fldChar w:fldCharType="separate"/>
      </w:r>
      <w:r w:rsidR="004D15B4" w:rsidRPr="00463A08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  <w:t>13</w:t>
      </w:r>
      <w:r w:rsidRPr="00463A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fldChar w:fldCharType="end"/>
      </w:r>
      <w:r w:rsidRPr="00463A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  <w:r w:rsidRPr="00463A0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1018611A" w14:textId="77777777" w:rsidR="00C172A2" w:rsidRPr="00463A08" w:rsidRDefault="00C172A2" w:rsidP="00C172A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63A08">
        <w:rPr>
          <w:rFonts w:ascii="Times New Roman" w:hAnsi="Times New Roman" w:cs="Times New Roman"/>
          <w:b/>
          <w:bCs/>
          <w:sz w:val="30"/>
          <w:szCs w:val="30"/>
        </w:rPr>
        <w:t xml:space="preserve">Рынок страховых услуг -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низкоконцентрированный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. Субъекты доминанты отсутствуют. </w:t>
      </w:r>
    </w:p>
    <w:p w14:paraId="1251D420" w14:textId="77777777" w:rsidR="00C172A2" w:rsidRPr="00463A08" w:rsidRDefault="00C172A2" w:rsidP="00C172A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63A08">
        <w:rPr>
          <w:rFonts w:ascii="Times New Roman" w:hAnsi="Times New Roman" w:cs="Times New Roman"/>
          <w:sz w:val="30"/>
          <w:szCs w:val="30"/>
        </w:rPr>
        <w:t>На рынке присутствуют 27 страховых компаний, в том числе входящих структуру банковских конгломератов АО «Народный банк Казахстана», АО «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Фридом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Финанс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>», АО «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First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Heartland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Jusan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Bank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>», АО «Евразийский банк».</w:t>
      </w:r>
    </w:p>
    <w:p w14:paraId="7B6326EB" w14:textId="4024AA93" w:rsidR="006A1A65" w:rsidRPr="00463A08" w:rsidRDefault="006A1A65" w:rsidP="00C172A2">
      <w:pPr>
        <w:spacing w:before="240" w:after="0" w:line="312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3A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Слайд </w:t>
      </w:r>
      <w:r w:rsidRPr="00463A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fldChar w:fldCharType="begin"/>
      </w:r>
      <w:r w:rsidRPr="00463A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instrText xml:space="preserve"> SEQ Таблица \* ARABIC </w:instrText>
      </w:r>
      <w:r w:rsidRPr="00463A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fldChar w:fldCharType="separate"/>
      </w:r>
      <w:r w:rsidR="004D15B4" w:rsidRPr="00463A08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  <w:t>14</w:t>
      </w:r>
      <w:r w:rsidRPr="00463A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fldChar w:fldCharType="end"/>
      </w:r>
      <w:r w:rsidRPr="00463A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  <w:r w:rsidRPr="00463A0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01047157" w14:textId="77777777" w:rsidR="00DE0D99" w:rsidRPr="00463A08" w:rsidRDefault="00DE0D99" w:rsidP="005E170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iCs/>
          <w:sz w:val="28"/>
          <w:szCs w:val="28"/>
        </w:rPr>
        <w:t xml:space="preserve">По итогам 2021 года, услуги кредитования с опцией страхования фактически оказывали АО «Народный банк Казахстана» </w:t>
      </w:r>
      <w:r w:rsidRPr="00463A08">
        <w:rPr>
          <w:rFonts w:ascii="Times New Roman" w:hAnsi="Times New Roman" w:cs="Times New Roman"/>
          <w:i/>
          <w:szCs w:val="28"/>
        </w:rPr>
        <w:t xml:space="preserve">(938 </w:t>
      </w:r>
      <w:proofErr w:type="spellStart"/>
      <w:r w:rsidRPr="00463A08">
        <w:rPr>
          <w:rFonts w:ascii="Times New Roman" w:hAnsi="Times New Roman" w:cs="Times New Roman"/>
          <w:i/>
          <w:szCs w:val="28"/>
        </w:rPr>
        <w:t>тыс</w:t>
      </w:r>
      <w:proofErr w:type="spellEnd"/>
      <w:r w:rsidRPr="00463A08">
        <w:rPr>
          <w:rFonts w:ascii="Times New Roman" w:hAnsi="Times New Roman" w:cs="Times New Roman"/>
          <w:i/>
          <w:szCs w:val="28"/>
        </w:rPr>
        <w:t xml:space="preserve"> договоров или 67% от всего количества договоров),</w:t>
      </w:r>
      <w:r w:rsidRPr="00463A08">
        <w:rPr>
          <w:rFonts w:ascii="Times New Roman" w:hAnsi="Times New Roman" w:cs="Times New Roman"/>
          <w:iCs/>
          <w:szCs w:val="28"/>
        </w:rPr>
        <w:t xml:space="preserve"> </w:t>
      </w:r>
      <w:r w:rsidRPr="00463A08">
        <w:rPr>
          <w:rFonts w:ascii="Times New Roman" w:hAnsi="Times New Roman" w:cs="Times New Roman"/>
          <w:iCs/>
          <w:sz w:val="28"/>
          <w:szCs w:val="28"/>
        </w:rPr>
        <w:t xml:space="preserve">АО «Евразийский банк» </w:t>
      </w:r>
      <w:r w:rsidRPr="00463A08">
        <w:rPr>
          <w:rFonts w:ascii="Times New Roman" w:hAnsi="Times New Roman" w:cs="Times New Roman"/>
          <w:i/>
          <w:szCs w:val="28"/>
        </w:rPr>
        <w:t xml:space="preserve">(174 тыс. договоров или 36% от всего </w:t>
      </w:r>
      <w:r w:rsidRPr="00463A08">
        <w:rPr>
          <w:rFonts w:ascii="Times New Roman" w:hAnsi="Times New Roman" w:cs="Times New Roman"/>
          <w:i/>
          <w:szCs w:val="28"/>
        </w:rPr>
        <w:lastRenderedPageBreak/>
        <w:t>количества договоров),</w:t>
      </w:r>
      <w:r w:rsidRPr="00463A08">
        <w:rPr>
          <w:rFonts w:ascii="Times New Roman" w:hAnsi="Times New Roman" w:cs="Times New Roman"/>
          <w:iCs/>
          <w:szCs w:val="28"/>
        </w:rPr>
        <w:t xml:space="preserve"> </w:t>
      </w:r>
      <w:r w:rsidRPr="00463A08">
        <w:rPr>
          <w:rFonts w:ascii="Times New Roman" w:hAnsi="Times New Roman" w:cs="Times New Roman"/>
          <w:iCs/>
          <w:sz w:val="28"/>
          <w:szCs w:val="28"/>
        </w:rPr>
        <w:t xml:space="preserve">АО «Сбербанк» </w:t>
      </w:r>
      <w:r w:rsidRPr="00463A08">
        <w:rPr>
          <w:rFonts w:ascii="Times New Roman" w:hAnsi="Times New Roman" w:cs="Times New Roman"/>
          <w:i/>
          <w:szCs w:val="28"/>
        </w:rPr>
        <w:t>(132 тыс. договоров или 58% от всего количества договоров).</w:t>
      </w:r>
    </w:p>
    <w:p w14:paraId="227CC73C" w14:textId="77777777" w:rsidR="00DE0D99" w:rsidRPr="00463A08" w:rsidRDefault="00DE0D99" w:rsidP="005E170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iCs/>
          <w:sz w:val="28"/>
          <w:szCs w:val="28"/>
        </w:rPr>
        <w:t xml:space="preserve">Таким образом, при кредитовании большинством банков не предлагаются заключение договоров страхования. </w:t>
      </w:r>
    </w:p>
    <w:p w14:paraId="4C903EDE" w14:textId="77777777" w:rsidR="004108C3" w:rsidRPr="00463A08" w:rsidRDefault="00DE0D99" w:rsidP="005E1701">
      <w:pPr>
        <w:spacing w:after="0" w:line="312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63A08">
        <w:rPr>
          <w:rFonts w:ascii="Times New Roman" w:hAnsi="Times New Roman" w:cs="Times New Roman"/>
          <w:iCs/>
          <w:sz w:val="28"/>
          <w:szCs w:val="28"/>
          <w:lang w:val="kk-KZ"/>
        </w:rPr>
        <w:t>При этом</w:t>
      </w:r>
      <w:r w:rsidRPr="00463A08">
        <w:rPr>
          <w:rFonts w:ascii="Times New Roman" w:hAnsi="Times New Roman" w:cs="Times New Roman"/>
          <w:iCs/>
          <w:sz w:val="28"/>
          <w:szCs w:val="28"/>
        </w:rPr>
        <w:t xml:space="preserve">, полагаем, что перечень страховых компаний, предлагаемых банками ограничен ввиду наличия группы лиц на рынке услуг кредитования и страховых лиц, в том числе банковских конгломератов.  </w:t>
      </w:r>
    </w:p>
    <w:p w14:paraId="7E0356CB" w14:textId="77777777" w:rsidR="004108C3" w:rsidRPr="00463A08" w:rsidRDefault="004108C3" w:rsidP="004108C3">
      <w:pPr>
        <w:spacing w:before="240" w:after="0" w:line="312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3A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Слайд </w:t>
      </w:r>
      <w:r w:rsidRPr="00463A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fldChar w:fldCharType="begin"/>
      </w:r>
      <w:r w:rsidRPr="00463A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instrText xml:space="preserve"> SEQ Таблица \* ARABIC </w:instrText>
      </w:r>
      <w:r w:rsidRPr="00463A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fldChar w:fldCharType="separate"/>
      </w:r>
      <w:r w:rsidR="004D15B4" w:rsidRPr="00463A08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  <w:t>15</w:t>
      </w:r>
      <w:r w:rsidRPr="00463A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fldChar w:fldCharType="end"/>
      </w:r>
      <w:r w:rsidRPr="00463A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  <w:r w:rsidRPr="00463A0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27F41E38" w14:textId="67737EB4" w:rsidR="00DE0D99" w:rsidRPr="00463A08" w:rsidRDefault="00DE0D99" w:rsidP="005E1701">
      <w:pPr>
        <w:spacing w:after="0" w:line="312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63A08">
        <w:rPr>
          <w:rFonts w:ascii="Times New Roman" w:hAnsi="Times New Roman" w:cs="Times New Roman"/>
          <w:iCs/>
          <w:sz w:val="28"/>
          <w:szCs w:val="28"/>
        </w:rPr>
        <w:t xml:space="preserve">Вместе с тем, имеется </w:t>
      </w:r>
      <w:r w:rsidRPr="00463A08">
        <w:rPr>
          <w:rFonts w:ascii="Times New Roman" w:hAnsi="Times New Roman" w:cs="Times New Roman"/>
          <w:b/>
          <w:iCs/>
          <w:sz w:val="28"/>
          <w:szCs w:val="28"/>
        </w:rPr>
        <w:t>практика навязывания</w:t>
      </w:r>
      <w:r w:rsidRPr="00463A08">
        <w:rPr>
          <w:rFonts w:ascii="Times New Roman" w:hAnsi="Times New Roman" w:cs="Times New Roman"/>
          <w:iCs/>
          <w:sz w:val="28"/>
          <w:szCs w:val="28"/>
        </w:rPr>
        <w:t xml:space="preserve"> банками услуг страхования.</w:t>
      </w:r>
    </w:p>
    <w:p w14:paraId="2CA914A9" w14:textId="77777777" w:rsidR="00C172A2" w:rsidRPr="00463A08" w:rsidRDefault="00C172A2" w:rsidP="00C172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8"/>
        </w:rPr>
      </w:pPr>
      <w:r w:rsidRPr="00463A08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Пример: </w:t>
      </w:r>
      <w:r w:rsidRPr="00463A08">
        <w:rPr>
          <w:rFonts w:ascii="Times New Roman" w:hAnsi="Times New Roman" w:cs="Times New Roman"/>
          <w:i/>
          <w:sz w:val="24"/>
          <w:szCs w:val="28"/>
        </w:rPr>
        <w:t xml:space="preserve">Жителю г. Алматы были навязаны АО «Евразийский банк» услуги страхования жизни при оформлении беззалогового займа 1,5 млн. </w:t>
      </w:r>
      <w:proofErr w:type="spellStart"/>
      <w:r w:rsidRPr="00463A08">
        <w:rPr>
          <w:rFonts w:ascii="Times New Roman" w:hAnsi="Times New Roman" w:cs="Times New Roman"/>
          <w:i/>
          <w:sz w:val="24"/>
          <w:szCs w:val="28"/>
        </w:rPr>
        <w:t>тг</w:t>
      </w:r>
      <w:proofErr w:type="spellEnd"/>
      <w:r w:rsidRPr="00463A08">
        <w:rPr>
          <w:rFonts w:ascii="Times New Roman" w:hAnsi="Times New Roman" w:cs="Times New Roman"/>
          <w:i/>
          <w:sz w:val="24"/>
          <w:szCs w:val="28"/>
        </w:rPr>
        <w:t xml:space="preserve">. Страховая премия составила </w:t>
      </w:r>
      <w:r w:rsidRPr="00463A08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432 тыс. </w:t>
      </w:r>
      <w:proofErr w:type="spellStart"/>
      <w:r w:rsidRPr="00463A08">
        <w:rPr>
          <w:rFonts w:ascii="Times New Roman" w:hAnsi="Times New Roman" w:cs="Times New Roman"/>
          <w:b/>
          <w:bCs/>
          <w:i/>
          <w:sz w:val="24"/>
          <w:szCs w:val="28"/>
        </w:rPr>
        <w:t>тг</w:t>
      </w:r>
      <w:proofErr w:type="spellEnd"/>
      <w:r w:rsidRPr="00463A08">
        <w:rPr>
          <w:rFonts w:ascii="Times New Roman" w:hAnsi="Times New Roman" w:cs="Times New Roman"/>
          <w:i/>
          <w:sz w:val="24"/>
          <w:szCs w:val="28"/>
        </w:rPr>
        <w:t xml:space="preserve">. Вознаграждение банка за организацию услуг страхования (агентские услуги) - </w:t>
      </w:r>
      <w:r w:rsidRPr="00463A08">
        <w:rPr>
          <w:rFonts w:ascii="Times New Roman" w:hAnsi="Times New Roman" w:cs="Times New Roman"/>
          <w:b/>
          <w:bCs/>
          <w:i/>
          <w:sz w:val="24"/>
          <w:szCs w:val="28"/>
        </w:rPr>
        <w:t>85%</w:t>
      </w:r>
      <w:r w:rsidRPr="00463A08">
        <w:rPr>
          <w:rFonts w:ascii="Times New Roman" w:hAnsi="Times New Roman" w:cs="Times New Roman"/>
          <w:i/>
          <w:sz w:val="24"/>
          <w:szCs w:val="28"/>
        </w:rPr>
        <w:t> от суммы страхования</w:t>
      </w:r>
    </w:p>
    <w:p w14:paraId="6D8A56B5" w14:textId="77777777" w:rsidR="00C172A2" w:rsidRPr="00463A08" w:rsidRDefault="00C172A2" w:rsidP="00C172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8"/>
        </w:rPr>
      </w:pPr>
      <w:r w:rsidRPr="00463A08">
        <w:rPr>
          <w:rFonts w:ascii="Times New Roman" w:hAnsi="Times New Roman" w:cs="Times New Roman"/>
          <w:i/>
          <w:sz w:val="24"/>
          <w:szCs w:val="28"/>
        </w:rPr>
        <w:t xml:space="preserve">Данный кейс получил сильный резонанс. С июня 2021 г в адрес АЗРК было подано более 50 аналогичных жалоб, в том числе и на другие банки </w:t>
      </w:r>
      <w:proofErr w:type="spellStart"/>
      <w:r w:rsidRPr="00463A08">
        <w:rPr>
          <w:rFonts w:ascii="Times New Roman" w:hAnsi="Times New Roman" w:cs="Times New Roman"/>
          <w:i/>
          <w:sz w:val="24"/>
          <w:szCs w:val="28"/>
        </w:rPr>
        <w:t>Home</w:t>
      </w:r>
      <w:proofErr w:type="spellEnd"/>
      <w:r w:rsidRPr="00463A08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463A08">
        <w:rPr>
          <w:rFonts w:ascii="Times New Roman" w:hAnsi="Times New Roman" w:cs="Times New Roman"/>
          <w:i/>
          <w:sz w:val="24"/>
          <w:szCs w:val="28"/>
        </w:rPr>
        <w:t>credit</w:t>
      </w:r>
      <w:proofErr w:type="spellEnd"/>
      <w:r w:rsidRPr="00463A08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463A08">
        <w:rPr>
          <w:rFonts w:ascii="Times New Roman" w:hAnsi="Times New Roman" w:cs="Times New Roman"/>
          <w:i/>
          <w:sz w:val="24"/>
          <w:szCs w:val="28"/>
        </w:rPr>
        <w:t>bank</w:t>
      </w:r>
      <w:proofErr w:type="spellEnd"/>
      <w:r w:rsidRPr="00463A08">
        <w:rPr>
          <w:rFonts w:ascii="Times New Roman" w:hAnsi="Times New Roman" w:cs="Times New Roman"/>
          <w:i/>
          <w:sz w:val="24"/>
          <w:szCs w:val="28"/>
        </w:rPr>
        <w:t xml:space="preserve">, Народный банк Казахстана, Сбербанк, АТФ банк.  </w:t>
      </w:r>
    </w:p>
    <w:p w14:paraId="54D0AE49" w14:textId="7D02F3ED" w:rsidR="00C172A2" w:rsidRPr="00463A08" w:rsidRDefault="00C172A2" w:rsidP="00C172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8"/>
        </w:rPr>
      </w:pPr>
      <w:r w:rsidRPr="00463A08">
        <w:rPr>
          <w:rFonts w:ascii="Times New Roman" w:hAnsi="Times New Roman" w:cs="Times New Roman"/>
          <w:i/>
          <w:sz w:val="24"/>
          <w:szCs w:val="28"/>
        </w:rPr>
        <w:t>Проведено расследование по факту ограничения выбора услуг страховых компаний и установления преимуществ для страховых компаний «</w:t>
      </w:r>
      <w:proofErr w:type="spellStart"/>
      <w:r w:rsidRPr="00463A08">
        <w:rPr>
          <w:rFonts w:ascii="Times New Roman" w:hAnsi="Times New Roman" w:cs="Times New Roman"/>
          <w:i/>
          <w:sz w:val="24"/>
          <w:szCs w:val="28"/>
        </w:rPr>
        <w:t>Халык-Life</w:t>
      </w:r>
      <w:proofErr w:type="spellEnd"/>
      <w:r w:rsidRPr="00463A08">
        <w:rPr>
          <w:rFonts w:ascii="Times New Roman" w:hAnsi="Times New Roman" w:cs="Times New Roman"/>
          <w:i/>
          <w:sz w:val="24"/>
          <w:szCs w:val="28"/>
        </w:rPr>
        <w:t xml:space="preserve">», «Евразия». Банк был привлечен к адм. ответственности (ст.163 КоАП) за недобросовестную конкуренцию, т.е. за реализацию товара с принудительным ассортиментом (штраф составил 4,1 млн. </w:t>
      </w:r>
      <w:proofErr w:type="spellStart"/>
      <w:r w:rsidRPr="00463A08">
        <w:rPr>
          <w:rFonts w:ascii="Times New Roman" w:hAnsi="Times New Roman" w:cs="Times New Roman"/>
          <w:i/>
          <w:sz w:val="24"/>
          <w:szCs w:val="28"/>
        </w:rPr>
        <w:t>тг</w:t>
      </w:r>
      <w:proofErr w:type="spellEnd"/>
      <w:r w:rsidRPr="00463A08">
        <w:rPr>
          <w:rFonts w:ascii="Times New Roman" w:hAnsi="Times New Roman" w:cs="Times New Roman"/>
          <w:i/>
          <w:sz w:val="24"/>
          <w:szCs w:val="28"/>
        </w:rPr>
        <w:t xml:space="preserve">). С данного периода жалобы были перенаправлены в АРРФР по компетенции (ущемление законных прав потребителей финансовых услуг). </w:t>
      </w:r>
    </w:p>
    <w:p w14:paraId="1031EA75" w14:textId="205DA53A" w:rsidR="00DE0D99" w:rsidRPr="00463A08" w:rsidRDefault="00DE0D99" w:rsidP="004D15B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iCs/>
          <w:sz w:val="28"/>
          <w:szCs w:val="28"/>
        </w:rPr>
        <w:t xml:space="preserve">Ситуация с навязыванием услуг сохраняется до сих пор. </w:t>
      </w:r>
      <w:r w:rsidR="004D15B4" w:rsidRPr="00463A08">
        <w:rPr>
          <w:rFonts w:ascii="Times New Roman" w:hAnsi="Times New Roman" w:cs="Times New Roman"/>
          <w:sz w:val="28"/>
          <w:szCs w:val="28"/>
        </w:rPr>
        <w:t xml:space="preserve">В этой связи, предлагается </w:t>
      </w:r>
      <w:r w:rsidRPr="00463A08">
        <w:rPr>
          <w:rFonts w:ascii="Times New Roman" w:hAnsi="Times New Roman" w:cs="Times New Roman"/>
          <w:sz w:val="28"/>
          <w:szCs w:val="28"/>
        </w:rPr>
        <w:t>обеспеч</w:t>
      </w:r>
      <w:r w:rsidR="004D15B4" w:rsidRPr="00463A08">
        <w:rPr>
          <w:rFonts w:ascii="Times New Roman" w:hAnsi="Times New Roman" w:cs="Times New Roman"/>
          <w:sz w:val="28"/>
          <w:szCs w:val="28"/>
        </w:rPr>
        <w:t>ить</w:t>
      </w:r>
      <w:r w:rsidRPr="00463A08">
        <w:rPr>
          <w:rFonts w:ascii="Times New Roman" w:hAnsi="Times New Roman" w:cs="Times New Roman"/>
          <w:sz w:val="28"/>
          <w:szCs w:val="28"/>
        </w:rPr>
        <w:t xml:space="preserve"> законодательн</w:t>
      </w:r>
      <w:r w:rsidR="004D15B4" w:rsidRPr="00463A08">
        <w:rPr>
          <w:rFonts w:ascii="Times New Roman" w:hAnsi="Times New Roman" w:cs="Times New Roman"/>
          <w:sz w:val="28"/>
          <w:szCs w:val="28"/>
        </w:rPr>
        <w:t>ый</w:t>
      </w:r>
      <w:r w:rsidRPr="00463A08">
        <w:rPr>
          <w:rFonts w:ascii="Times New Roman" w:hAnsi="Times New Roman" w:cs="Times New Roman"/>
          <w:sz w:val="28"/>
          <w:szCs w:val="28"/>
        </w:rPr>
        <w:t xml:space="preserve"> запрет по взиманию банками платы за организацию услуг страхования и займа, а также выбор клиентом страховой компании через организацию электронного сервиса.</w:t>
      </w:r>
    </w:p>
    <w:p w14:paraId="65FC42FF" w14:textId="1FEA5BF4" w:rsidR="00DE0D99" w:rsidRPr="00463A08" w:rsidRDefault="004D15B4" w:rsidP="004D15B4">
      <w:pPr>
        <w:spacing w:after="0" w:line="312" w:lineRule="auto"/>
        <w:ind w:firstLine="709"/>
        <w:jc w:val="both"/>
        <w:rPr>
          <w:rFonts w:ascii="Times New Roman" w:hAnsi="Times New Roman" w:cs="Times New Roman"/>
          <w:i/>
          <w:szCs w:val="28"/>
        </w:rPr>
      </w:pPr>
      <w:r w:rsidRPr="00463A08">
        <w:rPr>
          <w:rFonts w:ascii="Times New Roman" w:hAnsi="Times New Roman" w:cs="Times New Roman"/>
          <w:sz w:val="28"/>
          <w:szCs w:val="28"/>
        </w:rPr>
        <w:t xml:space="preserve">Кроме того, предлагается передача в конкурентную среду АО «Государственная аннуитетная компания» </w:t>
      </w:r>
      <w:r w:rsidRPr="00463A08">
        <w:rPr>
          <w:rFonts w:ascii="Times New Roman" w:hAnsi="Times New Roman" w:cs="Times New Roman"/>
          <w:i/>
          <w:szCs w:val="28"/>
        </w:rPr>
        <w:t xml:space="preserve">(учредитель - МТСЗН). </w:t>
      </w:r>
    </w:p>
    <w:p w14:paraId="30062F8F" w14:textId="2C5691AD" w:rsidR="00187194" w:rsidRPr="00463A08" w:rsidRDefault="00187194" w:rsidP="00187194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63A08">
        <w:rPr>
          <w:rFonts w:ascii="Times New Roman" w:hAnsi="Times New Roman" w:cs="Times New Roman"/>
          <w:sz w:val="30"/>
          <w:szCs w:val="30"/>
          <w:lang w:val="kk-KZ"/>
        </w:rPr>
        <w:t>В целом</w:t>
      </w:r>
      <w:r w:rsidRPr="00463A08">
        <w:rPr>
          <w:rFonts w:ascii="Times New Roman" w:hAnsi="Times New Roman" w:cs="Times New Roman"/>
          <w:sz w:val="30"/>
          <w:szCs w:val="30"/>
        </w:rPr>
        <w:t xml:space="preserve">, банковский сектор представлен </w:t>
      </w:r>
      <w:r w:rsidRPr="00463A08">
        <w:rPr>
          <w:rFonts w:ascii="Times New Roman" w:hAnsi="Times New Roman" w:cs="Times New Roman"/>
          <w:b/>
          <w:bCs/>
          <w:sz w:val="30"/>
          <w:szCs w:val="30"/>
        </w:rPr>
        <w:t>22 БВУ</w:t>
      </w:r>
      <w:r w:rsidRPr="00463A08">
        <w:rPr>
          <w:rFonts w:ascii="Times New Roman" w:hAnsi="Times New Roman" w:cs="Times New Roman"/>
          <w:sz w:val="30"/>
          <w:szCs w:val="30"/>
        </w:rPr>
        <w:t xml:space="preserve">, в числе которых 5 крупных банков с 64% долей или 24 трлн.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тг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от общей суммы активов всех банков 37 трлн.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тг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(Народный банк Казахстана с долей 30,5%, Сбербанк - 11,3%,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Kaspi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Bank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- 9,5%,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Jusan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Bank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- 6,7%).</w:t>
      </w:r>
    </w:p>
    <w:p w14:paraId="785B5A69" w14:textId="77777777" w:rsidR="00187194" w:rsidRPr="00463A08" w:rsidRDefault="00187194" w:rsidP="00187194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63A08">
        <w:rPr>
          <w:rFonts w:ascii="Times New Roman" w:hAnsi="Times New Roman" w:cs="Times New Roman"/>
          <w:sz w:val="30"/>
          <w:szCs w:val="30"/>
        </w:rPr>
        <w:t xml:space="preserve">На рынке присутствуют банковские конгломераты, которые помимо банков владеют смежными финансовыми бизнесами (страховые, брокерские, лизинговые компании, электронная торговля и др.)  В тройку крупнейших банковских конгломератов входят холдинговая группа </w:t>
      </w:r>
      <w:r w:rsidRPr="00463A08">
        <w:rPr>
          <w:rFonts w:ascii="Times New Roman" w:hAnsi="Times New Roman" w:cs="Times New Roman"/>
          <w:sz w:val="30"/>
          <w:szCs w:val="30"/>
        </w:rPr>
        <w:lastRenderedPageBreak/>
        <w:t>«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Алмэкс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» (11,3 трлн.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тг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активов на 1 октября 2021 г), Kaspi.kz (3,3 трлн.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тг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) и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First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Heartland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Securities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(3,3 трлн.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тг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). </w:t>
      </w:r>
    </w:p>
    <w:p w14:paraId="63A869B3" w14:textId="77777777" w:rsidR="00187194" w:rsidRPr="00463A08" w:rsidRDefault="00187194" w:rsidP="00187194">
      <w:pPr>
        <w:spacing w:after="0" w:line="312" w:lineRule="auto"/>
        <w:ind w:firstLine="567"/>
        <w:rPr>
          <w:rFonts w:ascii="Times New Roman" w:hAnsi="Times New Roman" w:cs="Times New Roman"/>
          <w:b/>
          <w:sz w:val="30"/>
          <w:szCs w:val="30"/>
        </w:rPr>
      </w:pPr>
      <w:bookmarkStart w:id="4" w:name="_Hlk96520551"/>
      <w:r w:rsidRPr="00463A08">
        <w:rPr>
          <w:rFonts w:ascii="Times New Roman" w:hAnsi="Times New Roman" w:cs="Times New Roman"/>
          <w:b/>
          <w:sz w:val="30"/>
          <w:szCs w:val="30"/>
        </w:rPr>
        <w:t xml:space="preserve">Кредитный рынок </w:t>
      </w:r>
    </w:p>
    <w:p w14:paraId="4EEBE619" w14:textId="77777777" w:rsidR="00187194" w:rsidRPr="00463A08" w:rsidRDefault="00187194" w:rsidP="00187194">
      <w:pPr>
        <w:spacing w:after="0" w:line="312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63A08">
        <w:rPr>
          <w:rFonts w:ascii="Times New Roman" w:hAnsi="Times New Roman" w:cs="Times New Roman"/>
          <w:i/>
          <w:iCs/>
          <w:sz w:val="30"/>
          <w:szCs w:val="30"/>
          <w:u w:val="single"/>
        </w:rPr>
        <w:t>Кредитование бизнес</w:t>
      </w:r>
      <w:r w:rsidRPr="00463A08">
        <w:rPr>
          <w:rFonts w:ascii="Times New Roman" w:hAnsi="Times New Roman" w:cs="Times New Roman"/>
          <w:i/>
          <w:iCs/>
          <w:sz w:val="30"/>
          <w:szCs w:val="30"/>
        </w:rPr>
        <w:t xml:space="preserve">а. </w:t>
      </w:r>
      <w:r w:rsidRPr="00463A08">
        <w:rPr>
          <w:rFonts w:ascii="Times New Roman" w:hAnsi="Times New Roman" w:cs="Times New Roman"/>
          <w:sz w:val="30"/>
          <w:szCs w:val="30"/>
        </w:rPr>
        <w:t>Рынок умеренно концентрированный,</w:t>
      </w:r>
      <w:r w:rsidRPr="00463A08">
        <w:rPr>
          <w:rFonts w:ascii="Times New Roman" w:hAnsi="Times New Roman" w:cs="Times New Roman"/>
          <w:sz w:val="30"/>
          <w:szCs w:val="30"/>
          <w:lang w:val="kk-KZ"/>
        </w:rPr>
        <w:t xml:space="preserve"> </w:t>
      </w:r>
      <w:r w:rsidRPr="00463A08">
        <w:rPr>
          <w:rFonts w:ascii="Times New Roman" w:hAnsi="Times New Roman" w:cs="Times New Roman"/>
          <w:sz w:val="30"/>
          <w:szCs w:val="30"/>
        </w:rPr>
        <w:t xml:space="preserve">доминирующее положение на рынке услуг кредитования бизнеса занимает </w:t>
      </w:r>
      <w:r w:rsidRPr="00463A08">
        <w:rPr>
          <w:rFonts w:ascii="Times New Roman" w:hAnsi="Times New Roman" w:cs="Times New Roman"/>
          <w:b/>
          <w:bCs/>
          <w:sz w:val="30"/>
          <w:szCs w:val="30"/>
        </w:rPr>
        <w:t>Народный банк Казахстана с долей 45%</w:t>
      </w:r>
      <w:r w:rsidRPr="00463A08">
        <w:rPr>
          <w:rFonts w:ascii="Times New Roman" w:hAnsi="Times New Roman" w:cs="Times New Roman"/>
          <w:b/>
          <w:bCs/>
          <w:i/>
          <w:sz w:val="30"/>
          <w:szCs w:val="30"/>
        </w:rPr>
        <w:t>.</w:t>
      </w:r>
      <w:r w:rsidRPr="00463A08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463A08">
        <w:rPr>
          <w:rFonts w:ascii="Times New Roman" w:hAnsi="Times New Roman" w:cs="Times New Roman"/>
          <w:sz w:val="30"/>
          <w:szCs w:val="30"/>
        </w:rPr>
        <w:t>Далее, наибольшая доля принадлежат Сбербанку</w:t>
      </w:r>
      <w:r w:rsidRPr="00463A08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63A08">
        <w:rPr>
          <w:rFonts w:ascii="Times New Roman" w:hAnsi="Times New Roman" w:cs="Times New Roman"/>
          <w:sz w:val="30"/>
          <w:szCs w:val="30"/>
        </w:rPr>
        <w:t>13,7%.</w:t>
      </w:r>
    </w:p>
    <w:p w14:paraId="4AE72067" w14:textId="77777777" w:rsidR="00187194" w:rsidRPr="00463A08" w:rsidRDefault="00187194" w:rsidP="00187194">
      <w:pPr>
        <w:spacing w:after="0" w:line="312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63A08">
        <w:rPr>
          <w:rFonts w:ascii="Times New Roman" w:hAnsi="Times New Roman" w:cs="Times New Roman"/>
          <w:sz w:val="30"/>
          <w:szCs w:val="30"/>
        </w:rPr>
        <w:t xml:space="preserve">Общий объем кредитов экономике по состоянию на 1 февраля 2022г. составил </w:t>
      </w:r>
      <w:r w:rsidRPr="00463A08">
        <w:rPr>
          <w:rFonts w:ascii="Times New Roman" w:hAnsi="Times New Roman" w:cs="Times New Roman"/>
          <w:b/>
          <w:bCs/>
          <w:sz w:val="30"/>
          <w:szCs w:val="30"/>
        </w:rPr>
        <w:t xml:space="preserve">18,5 трлн. </w:t>
      </w:r>
      <w:proofErr w:type="spellStart"/>
      <w:r w:rsidRPr="00463A08">
        <w:rPr>
          <w:rFonts w:ascii="Times New Roman" w:hAnsi="Times New Roman" w:cs="Times New Roman"/>
          <w:b/>
          <w:bCs/>
          <w:sz w:val="30"/>
          <w:szCs w:val="30"/>
        </w:rPr>
        <w:t>тг</w:t>
      </w:r>
      <w:proofErr w:type="spellEnd"/>
      <w:r w:rsidRPr="00463A08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FD2E8A9" w14:textId="77777777" w:rsidR="00187194" w:rsidRPr="00463A08" w:rsidRDefault="00187194" w:rsidP="00187194">
      <w:pPr>
        <w:spacing w:after="0" w:line="312" w:lineRule="auto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63A08">
        <w:rPr>
          <w:rFonts w:ascii="Times New Roman" w:hAnsi="Times New Roman" w:cs="Times New Roman"/>
          <w:b/>
          <w:sz w:val="30"/>
          <w:szCs w:val="30"/>
        </w:rPr>
        <w:t xml:space="preserve">         </w:t>
      </w:r>
      <w:r w:rsidRPr="00463A08">
        <w:rPr>
          <w:rFonts w:ascii="Times New Roman" w:hAnsi="Times New Roman" w:cs="Times New Roman"/>
          <w:bCs/>
          <w:sz w:val="30"/>
          <w:szCs w:val="30"/>
        </w:rPr>
        <w:t xml:space="preserve">При этом, объемы потребительских кредитов </w:t>
      </w:r>
      <w:r w:rsidRPr="00463A08">
        <w:rPr>
          <w:rFonts w:ascii="Times New Roman" w:hAnsi="Times New Roman" w:cs="Times New Roman"/>
          <w:bCs/>
          <w:i/>
          <w:iCs/>
          <w:sz w:val="24"/>
          <w:szCs w:val="24"/>
        </w:rPr>
        <w:t>(без учета ипотечных займов)</w:t>
      </w:r>
      <w:r w:rsidRPr="00463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3A08">
        <w:rPr>
          <w:rFonts w:ascii="Times New Roman" w:hAnsi="Times New Roman" w:cs="Times New Roman"/>
          <w:bCs/>
          <w:sz w:val="30"/>
          <w:szCs w:val="30"/>
        </w:rPr>
        <w:t>и кредитов бизнеса в общей структуре находятся на одном уровне – 40%.</w:t>
      </w:r>
    </w:p>
    <w:p w14:paraId="79345BAE" w14:textId="77777777" w:rsidR="00187194" w:rsidRPr="00463A08" w:rsidRDefault="00187194" w:rsidP="00187194">
      <w:pPr>
        <w:spacing w:after="0" w:line="312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63A08">
        <w:rPr>
          <w:rFonts w:ascii="Times New Roman" w:hAnsi="Times New Roman" w:cs="Times New Roman"/>
          <w:bCs/>
          <w:sz w:val="30"/>
          <w:szCs w:val="30"/>
        </w:rPr>
        <w:t xml:space="preserve">БВУ осуществляют деятельность на рынке ценных бумаг, в том числе совершают сделки «обратное </w:t>
      </w:r>
      <w:proofErr w:type="spellStart"/>
      <w:r w:rsidRPr="00463A08">
        <w:rPr>
          <w:rFonts w:ascii="Times New Roman" w:hAnsi="Times New Roman" w:cs="Times New Roman"/>
          <w:bCs/>
          <w:sz w:val="30"/>
          <w:szCs w:val="30"/>
        </w:rPr>
        <w:t>репо</w:t>
      </w:r>
      <w:proofErr w:type="spellEnd"/>
      <w:r w:rsidRPr="00463A08">
        <w:rPr>
          <w:rFonts w:ascii="Times New Roman" w:hAnsi="Times New Roman" w:cs="Times New Roman"/>
          <w:bCs/>
          <w:sz w:val="30"/>
          <w:szCs w:val="30"/>
        </w:rPr>
        <w:t xml:space="preserve">» </w:t>
      </w:r>
      <w:r w:rsidRPr="00463A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(объем сделок по состоянию на 01.02.2022 год составил 700 млрд. </w:t>
      </w:r>
      <w:proofErr w:type="spellStart"/>
      <w:r w:rsidRPr="00463A08">
        <w:rPr>
          <w:rFonts w:ascii="Times New Roman" w:hAnsi="Times New Roman" w:cs="Times New Roman"/>
          <w:bCs/>
          <w:i/>
          <w:iCs/>
          <w:sz w:val="24"/>
          <w:szCs w:val="24"/>
        </w:rPr>
        <w:t>тг</w:t>
      </w:r>
      <w:proofErr w:type="spellEnd"/>
      <w:r w:rsidRPr="00463A08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r w:rsidRPr="00463A08">
        <w:rPr>
          <w:rFonts w:ascii="Times New Roman" w:hAnsi="Times New Roman" w:cs="Times New Roman"/>
          <w:bCs/>
          <w:sz w:val="30"/>
          <w:szCs w:val="30"/>
        </w:rPr>
        <w:t xml:space="preserve"> и инвестируют денежные средства ноты НБ (</w:t>
      </w:r>
      <w:r w:rsidRPr="00463A08">
        <w:rPr>
          <w:rFonts w:ascii="Times New Roman" w:hAnsi="Times New Roman" w:cs="Times New Roman"/>
          <w:bCs/>
          <w:i/>
          <w:iCs/>
          <w:sz w:val="24"/>
          <w:szCs w:val="24"/>
        </w:rPr>
        <w:t>объем краткосрочных нот НБ в обращении по состоянию на 01.02.2022 г, составляет</w:t>
      </w:r>
      <w:r w:rsidRPr="00463A0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63A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1,8 трлн. </w:t>
      </w:r>
      <w:proofErr w:type="spellStart"/>
      <w:r w:rsidRPr="00463A08">
        <w:rPr>
          <w:rFonts w:ascii="Times New Roman" w:hAnsi="Times New Roman" w:cs="Times New Roman"/>
          <w:bCs/>
          <w:i/>
          <w:iCs/>
          <w:sz w:val="24"/>
          <w:szCs w:val="24"/>
        </w:rPr>
        <w:t>тг</w:t>
      </w:r>
      <w:proofErr w:type="spellEnd"/>
      <w:r w:rsidRPr="00463A08">
        <w:rPr>
          <w:rFonts w:ascii="Times New Roman" w:hAnsi="Times New Roman" w:cs="Times New Roman"/>
          <w:bCs/>
          <w:i/>
          <w:iCs/>
          <w:sz w:val="24"/>
          <w:szCs w:val="24"/>
        </w:rPr>
        <w:t>).</w:t>
      </w:r>
    </w:p>
    <w:p w14:paraId="68AE1C91" w14:textId="77777777" w:rsidR="00187194" w:rsidRPr="00463A08" w:rsidRDefault="00187194" w:rsidP="00187194">
      <w:pPr>
        <w:pStyle w:val="ac"/>
        <w:spacing w:before="52" w:line="312" w:lineRule="auto"/>
        <w:ind w:right="123" w:firstLine="708"/>
        <w:jc w:val="both"/>
        <w:rPr>
          <w:rFonts w:eastAsiaTheme="minorHAnsi"/>
          <w:bCs/>
          <w:sz w:val="30"/>
          <w:szCs w:val="30"/>
        </w:rPr>
      </w:pPr>
      <w:r w:rsidRPr="00463A08">
        <w:rPr>
          <w:rFonts w:eastAsiaTheme="minorHAnsi"/>
          <w:bCs/>
          <w:sz w:val="30"/>
          <w:szCs w:val="30"/>
        </w:rPr>
        <w:t xml:space="preserve">Таким образом, текущее положение на кредитном рынке указывает на смещение активности банков в потребительское кредитование, вкладывание в инструменты в НБ, сокращая выдачу кредитных ресурсов реальному сектору экономики. </w:t>
      </w:r>
    </w:p>
    <w:p w14:paraId="7A8AD857" w14:textId="77777777" w:rsidR="00187194" w:rsidRPr="00463A08" w:rsidRDefault="00187194" w:rsidP="0018719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63A08">
        <w:rPr>
          <w:rFonts w:ascii="Times New Roman" w:hAnsi="Times New Roman" w:cs="Times New Roman"/>
          <w:sz w:val="30"/>
          <w:szCs w:val="30"/>
        </w:rPr>
        <w:t>С учетом этого, предлагается МНЭ совместно с НБ и АРРФР принятие системных мер, направленных на стимулирование кредитования бизнеса:</w:t>
      </w:r>
    </w:p>
    <w:p w14:paraId="3B9A7080" w14:textId="77777777" w:rsidR="00187194" w:rsidRPr="00463A08" w:rsidRDefault="00187194" w:rsidP="0018719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63A08">
        <w:rPr>
          <w:rFonts w:ascii="Times New Roman" w:hAnsi="Times New Roman" w:cs="Times New Roman"/>
          <w:sz w:val="30"/>
          <w:szCs w:val="30"/>
        </w:rPr>
        <w:t xml:space="preserve">- увеличение объемов кредитования БВУ за счет государственной поддержи через </w:t>
      </w:r>
      <w:r w:rsidRPr="00463A08">
        <w:rPr>
          <w:rFonts w:ascii="Times New Roman" w:hAnsi="Times New Roman" w:cs="Times New Roman"/>
          <w:b/>
          <w:bCs/>
          <w:sz w:val="30"/>
          <w:szCs w:val="30"/>
        </w:rPr>
        <w:t>гарантирование кредитов</w:t>
      </w:r>
      <w:r w:rsidRPr="00463A08">
        <w:rPr>
          <w:rFonts w:ascii="Times New Roman" w:hAnsi="Times New Roman" w:cs="Times New Roman"/>
          <w:sz w:val="30"/>
          <w:szCs w:val="30"/>
        </w:rPr>
        <w:t xml:space="preserve"> без отраслевых ограничений и ухода от субсидирования ставок вознаграждения; </w:t>
      </w:r>
    </w:p>
    <w:p w14:paraId="2EDAB1BF" w14:textId="77777777" w:rsidR="00187194" w:rsidRPr="00463A08" w:rsidRDefault="00187194" w:rsidP="00187194">
      <w:pPr>
        <w:pStyle w:val="a3"/>
        <w:numPr>
          <w:ilvl w:val="0"/>
          <w:numId w:val="21"/>
        </w:numPr>
        <w:tabs>
          <w:tab w:val="left" w:pos="1134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63A08">
        <w:rPr>
          <w:rFonts w:ascii="Times New Roman" w:hAnsi="Times New Roman" w:cs="Times New Roman"/>
          <w:sz w:val="30"/>
          <w:szCs w:val="30"/>
        </w:rPr>
        <w:t xml:space="preserve">пересмотра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пруденциальных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нормативов для БВУ с целью стимулирования кредитования и поэтапно деактивировать </w:t>
      </w:r>
      <w:r w:rsidRPr="00463A08">
        <w:rPr>
          <w:rFonts w:ascii="Times New Roman" w:hAnsi="Times New Roman" w:cs="Times New Roman"/>
          <w:bCs/>
          <w:sz w:val="30"/>
          <w:szCs w:val="30"/>
        </w:rPr>
        <w:t>инвестирование денежных средств в ноты НБ.</w:t>
      </w:r>
    </w:p>
    <w:p w14:paraId="16E1BEA9" w14:textId="77777777" w:rsidR="00187194" w:rsidRPr="00463A08" w:rsidRDefault="00187194" w:rsidP="00187194">
      <w:pPr>
        <w:spacing w:after="0" w:line="312" w:lineRule="auto"/>
        <w:ind w:firstLine="708"/>
        <w:jc w:val="both"/>
        <w:rPr>
          <w:rFonts w:ascii="Times New Roman" w:hAnsi="Times New Roman" w:cs="Times New Roman"/>
          <w:bCs/>
          <w:i/>
          <w:iCs/>
          <w:sz w:val="30"/>
          <w:szCs w:val="30"/>
          <w:u w:val="single"/>
        </w:rPr>
      </w:pPr>
      <w:r w:rsidRPr="00463A08">
        <w:rPr>
          <w:rFonts w:ascii="Times New Roman" w:hAnsi="Times New Roman" w:cs="Times New Roman"/>
          <w:bCs/>
          <w:i/>
          <w:iCs/>
          <w:sz w:val="30"/>
          <w:szCs w:val="30"/>
          <w:u w:val="single"/>
        </w:rPr>
        <w:t xml:space="preserve">Потребительское кредитование  </w:t>
      </w:r>
    </w:p>
    <w:p w14:paraId="6D5C1DCD" w14:textId="77777777" w:rsidR="00187194" w:rsidRPr="00463A08" w:rsidRDefault="00187194" w:rsidP="0018719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63A08">
        <w:rPr>
          <w:rFonts w:ascii="Times New Roman" w:hAnsi="Times New Roman" w:cs="Times New Roman"/>
          <w:b/>
          <w:bCs/>
          <w:sz w:val="30"/>
          <w:szCs w:val="30"/>
        </w:rPr>
        <w:t>Уровень конкуренции –</w:t>
      </w:r>
      <w:r w:rsidRPr="00463A08">
        <w:rPr>
          <w:rFonts w:ascii="Times New Roman" w:hAnsi="Times New Roman" w:cs="Times New Roman"/>
          <w:b/>
          <w:bCs/>
          <w:color w:val="000000"/>
          <w:spacing w:val="2"/>
          <w:sz w:val="30"/>
          <w:szCs w:val="30"/>
          <w:shd w:val="clear" w:color="auto" w:fill="FFFFFF"/>
        </w:rPr>
        <w:t xml:space="preserve"> </w:t>
      </w:r>
      <w:r w:rsidRPr="00463A08">
        <w:rPr>
          <w:rFonts w:ascii="Times New Roman" w:hAnsi="Times New Roman" w:cs="Times New Roman"/>
          <w:b/>
          <w:bCs/>
          <w:sz w:val="30"/>
          <w:szCs w:val="30"/>
        </w:rPr>
        <w:t>высококонцентрированный рынок</w:t>
      </w:r>
      <w:r w:rsidRPr="00463A08">
        <w:rPr>
          <w:rFonts w:ascii="Times New Roman" w:hAnsi="Times New Roman" w:cs="Times New Roman"/>
          <w:sz w:val="30"/>
          <w:szCs w:val="30"/>
        </w:rPr>
        <w:t xml:space="preserve"> доминирующее положение занимает </w:t>
      </w:r>
      <w:r w:rsidRPr="00463A08">
        <w:rPr>
          <w:rFonts w:ascii="Times New Roman" w:hAnsi="Times New Roman" w:cs="Times New Roman"/>
          <w:b/>
          <w:bCs/>
          <w:sz w:val="30"/>
          <w:szCs w:val="30"/>
        </w:rPr>
        <w:t>«</w:t>
      </w:r>
      <w:proofErr w:type="spellStart"/>
      <w:r w:rsidRPr="00463A08">
        <w:rPr>
          <w:rFonts w:ascii="Times New Roman" w:hAnsi="Times New Roman" w:cs="Times New Roman"/>
          <w:b/>
          <w:bCs/>
          <w:sz w:val="30"/>
          <w:szCs w:val="30"/>
        </w:rPr>
        <w:t>Kaspi</w:t>
      </w:r>
      <w:proofErr w:type="spellEnd"/>
      <w:r w:rsidRPr="00463A08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b/>
          <w:bCs/>
          <w:sz w:val="30"/>
          <w:szCs w:val="30"/>
        </w:rPr>
        <w:t>Bank</w:t>
      </w:r>
      <w:proofErr w:type="spellEnd"/>
      <w:r w:rsidRPr="00463A08">
        <w:rPr>
          <w:rFonts w:ascii="Times New Roman" w:hAnsi="Times New Roman" w:cs="Times New Roman"/>
          <w:b/>
          <w:bCs/>
          <w:sz w:val="30"/>
          <w:szCs w:val="30"/>
        </w:rPr>
        <w:t>» – 53,26%.</w:t>
      </w:r>
      <w:r w:rsidRPr="00463A08">
        <w:rPr>
          <w:rFonts w:ascii="Times New Roman" w:hAnsi="Times New Roman" w:cs="Times New Roman"/>
          <w:sz w:val="30"/>
          <w:szCs w:val="30"/>
        </w:rPr>
        <w:t xml:space="preserve"> Далее, </w:t>
      </w:r>
      <w:r w:rsidRPr="00463A08">
        <w:rPr>
          <w:rFonts w:ascii="Times New Roman" w:hAnsi="Times New Roman" w:cs="Times New Roman"/>
          <w:sz w:val="30"/>
          <w:szCs w:val="30"/>
        </w:rPr>
        <w:lastRenderedPageBreak/>
        <w:t>наибольшие доли принадлежат «Народный банк Казахстана» – 17,54%, «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Хоум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Кредит энд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Финанс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Банк» – 8,41%, «Сбербанк» – 6,08%. </w:t>
      </w:r>
    </w:p>
    <w:p w14:paraId="01F03B76" w14:textId="77777777" w:rsidR="00187194" w:rsidRPr="00463A08" w:rsidRDefault="00187194" w:rsidP="0018719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63A08">
        <w:rPr>
          <w:rFonts w:ascii="Times New Roman" w:hAnsi="Times New Roman" w:cs="Times New Roman"/>
          <w:sz w:val="30"/>
          <w:szCs w:val="30"/>
        </w:rPr>
        <w:t xml:space="preserve">За период 2019, 2020 и 2021 год объем потребительского кредитования составляет 14,6 трлн.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тг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7825C640" w14:textId="77777777" w:rsidR="00187194" w:rsidRPr="00463A08" w:rsidRDefault="00187194" w:rsidP="0018719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63A08">
        <w:rPr>
          <w:rFonts w:ascii="Times New Roman" w:hAnsi="Times New Roman" w:cs="Times New Roman"/>
          <w:bCs/>
          <w:sz w:val="30"/>
          <w:szCs w:val="30"/>
        </w:rPr>
        <w:t>К началу 2022 г объем рынка потребительского кредитования составил треть совокупного объема банковского кредитования экономики, более половины от общего объема кредитования физических лиц, порядка 8% от ВВП.</w:t>
      </w:r>
    </w:p>
    <w:p w14:paraId="5C3381C8" w14:textId="77777777" w:rsidR="00187194" w:rsidRPr="00463A08" w:rsidRDefault="00187194" w:rsidP="0018719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63A08">
        <w:rPr>
          <w:rFonts w:ascii="Times New Roman" w:hAnsi="Times New Roman" w:cs="Times New Roman"/>
          <w:sz w:val="30"/>
          <w:szCs w:val="30"/>
        </w:rPr>
        <w:t xml:space="preserve">Рост показателя в 2021 г значительно превышает номинальный рост ВВП и доходов населения, что свидетельствует о повышающихся рисках на рынке потребительского кредитования. </w:t>
      </w:r>
    </w:p>
    <w:p w14:paraId="3F06C23A" w14:textId="77777777" w:rsidR="00187194" w:rsidRPr="00463A08" w:rsidRDefault="00187194" w:rsidP="00187194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63A08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  </w:t>
      </w:r>
      <w:r w:rsidRPr="00463A08">
        <w:rPr>
          <w:rFonts w:ascii="Times New Roman" w:hAnsi="Times New Roman" w:cs="Times New Roman"/>
          <w:bCs/>
          <w:i/>
          <w:iCs/>
          <w:sz w:val="30"/>
          <w:szCs w:val="30"/>
          <w:u w:val="single"/>
        </w:rPr>
        <w:t>Ипотечное кредитование</w:t>
      </w:r>
      <w:r w:rsidRPr="00463A08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 </w:t>
      </w:r>
    </w:p>
    <w:p w14:paraId="01560C7B" w14:textId="77777777" w:rsidR="00187194" w:rsidRPr="00463A08" w:rsidRDefault="00187194" w:rsidP="00187194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63A08">
        <w:rPr>
          <w:rFonts w:ascii="Times New Roman" w:hAnsi="Times New Roman" w:cs="Times New Roman"/>
          <w:b/>
          <w:bCs/>
          <w:sz w:val="30"/>
          <w:szCs w:val="30"/>
        </w:rPr>
        <w:t xml:space="preserve"> Уровень конкуренции –</w:t>
      </w:r>
      <w:r w:rsidRPr="00463A08">
        <w:rPr>
          <w:rFonts w:ascii="Times New Roman" w:hAnsi="Times New Roman" w:cs="Times New Roman"/>
          <w:b/>
          <w:bCs/>
          <w:color w:val="000000"/>
          <w:spacing w:val="2"/>
          <w:sz w:val="30"/>
          <w:szCs w:val="30"/>
          <w:shd w:val="clear" w:color="auto" w:fill="FFFFFF"/>
        </w:rPr>
        <w:t xml:space="preserve"> </w:t>
      </w:r>
      <w:r w:rsidRPr="00463A08">
        <w:rPr>
          <w:rFonts w:ascii="Times New Roman" w:hAnsi="Times New Roman" w:cs="Times New Roman"/>
          <w:b/>
          <w:bCs/>
          <w:sz w:val="30"/>
          <w:szCs w:val="30"/>
        </w:rPr>
        <w:t>высококонцентрированный рынок</w:t>
      </w:r>
      <w:r w:rsidRPr="00463A08">
        <w:rPr>
          <w:rFonts w:ascii="Times New Roman" w:hAnsi="Times New Roman" w:cs="Times New Roman"/>
          <w:sz w:val="30"/>
          <w:szCs w:val="30"/>
        </w:rPr>
        <w:t xml:space="preserve"> доминирующее положение на рынке услуг ипотечного кредитования занимает </w:t>
      </w:r>
      <w:r w:rsidRPr="00463A08">
        <w:rPr>
          <w:rFonts w:ascii="Times New Roman" w:hAnsi="Times New Roman" w:cs="Times New Roman"/>
          <w:b/>
          <w:bCs/>
          <w:sz w:val="30"/>
          <w:szCs w:val="30"/>
        </w:rPr>
        <w:t>«</w:t>
      </w:r>
      <w:proofErr w:type="spellStart"/>
      <w:r w:rsidRPr="00463A08">
        <w:rPr>
          <w:rFonts w:ascii="Times New Roman" w:hAnsi="Times New Roman" w:cs="Times New Roman"/>
          <w:b/>
          <w:bCs/>
          <w:sz w:val="30"/>
          <w:szCs w:val="30"/>
        </w:rPr>
        <w:t>Отбасы</w:t>
      </w:r>
      <w:proofErr w:type="spellEnd"/>
      <w:r w:rsidRPr="00463A08">
        <w:rPr>
          <w:rFonts w:ascii="Times New Roman" w:hAnsi="Times New Roman" w:cs="Times New Roman"/>
          <w:b/>
          <w:bCs/>
          <w:sz w:val="30"/>
          <w:szCs w:val="30"/>
        </w:rPr>
        <w:t xml:space="preserve"> банк» </w:t>
      </w:r>
      <w:r w:rsidRPr="00463A08">
        <w:rPr>
          <w:rFonts w:ascii="Times New Roman" w:hAnsi="Times New Roman" w:cs="Times New Roman"/>
          <w:sz w:val="30"/>
          <w:szCs w:val="30"/>
        </w:rPr>
        <w:t>с долей 65%</w:t>
      </w:r>
      <w:r w:rsidRPr="00463A08">
        <w:rPr>
          <w:rFonts w:ascii="Times New Roman" w:hAnsi="Times New Roman" w:cs="Times New Roman"/>
          <w:i/>
          <w:sz w:val="30"/>
          <w:szCs w:val="30"/>
        </w:rPr>
        <w:t>.</w:t>
      </w:r>
      <w:r w:rsidRPr="00463A08">
        <w:rPr>
          <w:rFonts w:ascii="Times New Roman" w:hAnsi="Times New Roman" w:cs="Times New Roman"/>
          <w:sz w:val="30"/>
          <w:szCs w:val="30"/>
        </w:rPr>
        <w:t xml:space="preserve"> Далее, наибольшие доли принадлежат Сбербанку 17% и Банку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Центркредит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11%.</w:t>
      </w:r>
    </w:p>
    <w:p w14:paraId="5D298341" w14:textId="77777777" w:rsidR="00187194" w:rsidRPr="00463A08" w:rsidRDefault="00187194" w:rsidP="00187194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63A08">
        <w:rPr>
          <w:rFonts w:ascii="Times New Roman" w:hAnsi="Times New Roman" w:cs="Times New Roman"/>
          <w:sz w:val="30"/>
          <w:szCs w:val="30"/>
        </w:rPr>
        <w:t xml:space="preserve"> Участие государства через программы ипотечного жилищного кредитования по ставке 7% делает непривлекательным рынок коммерческой ипотеки. </w:t>
      </w:r>
    </w:p>
    <w:p w14:paraId="1C9D33C7" w14:textId="57A8B2C3" w:rsidR="00187194" w:rsidRPr="00463A08" w:rsidRDefault="00187194" w:rsidP="0018719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63A08">
        <w:rPr>
          <w:rFonts w:ascii="Times New Roman" w:hAnsi="Times New Roman" w:cs="Times New Roman"/>
          <w:sz w:val="30"/>
          <w:szCs w:val="30"/>
        </w:rPr>
        <w:t xml:space="preserve">Предлагается </w:t>
      </w:r>
      <w:r w:rsidRPr="00463A08">
        <w:rPr>
          <w:rFonts w:ascii="Times New Roman" w:hAnsi="Times New Roman" w:cs="Times New Roman"/>
          <w:b/>
          <w:bCs/>
          <w:sz w:val="30"/>
          <w:szCs w:val="30"/>
        </w:rPr>
        <w:t>рассмотреть вопрос о передаче ипотечного портфеля АО «</w:t>
      </w:r>
      <w:proofErr w:type="spellStart"/>
      <w:r w:rsidRPr="00463A08">
        <w:rPr>
          <w:rFonts w:ascii="Times New Roman" w:hAnsi="Times New Roman" w:cs="Times New Roman"/>
          <w:b/>
          <w:bCs/>
          <w:sz w:val="30"/>
          <w:szCs w:val="30"/>
        </w:rPr>
        <w:t>Отбасы</w:t>
      </w:r>
      <w:proofErr w:type="spellEnd"/>
      <w:r w:rsidRPr="00463A08">
        <w:rPr>
          <w:rFonts w:ascii="Times New Roman" w:hAnsi="Times New Roman" w:cs="Times New Roman"/>
          <w:b/>
          <w:bCs/>
          <w:sz w:val="30"/>
          <w:szCs w:val="30"/>
        </w:rPr>
        <w:t xml:space="preserve"> банк» в конкурентную среду</w:t>
      </w:r>
      <w:r w:rsidRPr="00463A08">
        <w:rPr>
          <w:rFonts w:ascii="Times New Roman" w:hAnsi="Times New Roman" w:cs="Times New Roman"/>
          <w:sz w:val="30"/>
          <w:szCs w:val="30"/>
        </w:rPr>
        <w:t>, оставив за ним кредитование социально-уязвимых слоев населения.</w:t>
      </w:r>
      <w:bookmarkEnd w:id="4"/>
    </w:p>
    <w:p w14:paraId="19BA6FF7" w14:textId="79E88991" w:rsidR="00187194" w:rsidRPr="00463A08" w:rsidRDefault="00187194" w:rsidP="00187194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463A08">
        <w:rPr>
          <w:rFonts w:ascii="Times New Roman" w:hAnsi="Times New Roman" w:cs="Times New Roman"/>
          <w:sz w:val="30"/>
          <w:szCs w:val="30"/>
        </w:rPr>
        <w:t xml:space="preserve">На </w:t>
      </w:r>
      <w:r w:rsidRPr="00463A08">
        <w:rPr>
          <w:rFonts w:ascii="Times New Roman" w:hAnsi="Times New Roman" w:cs="Times New Roman"/>
          <w:b/>
          <w:bCs/>
          <w:sz w:val="30"/>
          <w:szCs w:val="30"/>
        </w:rPr>
        <w:t>рынке услуг финансового лизинга</w:t>
      </w:r>
      <w:r w:rsidRPr="00463A08">
        <w:rPr>
          <w:rFonts w:ascii="Times New Roman" w:hAnsi="Times New Roman" w:cs="Times New Roman"/>
          <w:sz w:val="30"/>
          <w:szCs w:val="30"/>
        </w:rPr>
        <w:t xml:space="preserve"> всего 20 компаний, в том числе две компании со 100% долей участия государства</w:t>
      </w:r>
      <w:r w:rsidRPr="00463A08">
        <w:rPr>
          <w:rFonts w:ascii="Times New Roman" w:hAnsi="Times New Roman" w:cs="Times New Roman"/>
          <w:i/>
          <w:iCs/>
          <w:sz w:val="30"/>
          <w:szCs w:val="30"/>
        </w:rPr>
        <w:t>.</w:t>
      </w:r>
    </w:p>
    <w:p w14:paraId="20662316" w14:textId="77777777" w:rsidR="00187194" w:rsidRPr="00463A08" w:rsidRDefault="00187194" w:rsidP="0018719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63A08">
        <w:rPr>
          <w:rFonts w:ascii="Times New Roman" w:hAnsi="Times New Roman" w:cs="Times New Roman"/>
          <w:sz w:val="30"/>
          <w:szCs w:val="30"/>
        </w:rPr>
        <w:t xml:space="preserve">Большую часть лизингового рынка занимают АО «Фонд развития промышленности» </w:t>
      </w:r>
      <w:r w:rsidRPr="00463A08">
        <w:rPr>
          <w:rFonts w:ascii="Times New Roman" w:hAnsi="Times New Roman" w:cs="Times New Roman"/>
          <w:i/>
          <w:iCs/>
          <w:sz w:val="24"/>
          <w:szCs w:val="24"/>
        </w:rPr>
        <w:t>(далее - ФРП)</w:t>
      </w:r>
      <w:r w:rsidRPr="00463A08">
        <w:rPr>
          <w:rFonts w:ascii="Times New Roman" w:hAnsi="Times New Roman" w:cs="Times New Roman"/>
          <w:i/>
          <w:iCs/>
          <w:sz w:val="30"/>
          <w:szCs w:val="30"/>
        </w:rPr>
        <w:t xml:space="preserve"> - </w:t>
      </w:r>
      <w:r w:rsidRPr="00463A08">
        <w:rPr>
          <w:rFonts w:ascii="Times New Roman" w:hAnsi="Times New Roman" w:cs="Times New Roman"/>
          <w:sz w:val="30"/>
          <w:szCs w:val="30"/>
        </w:rPr>
        <w:t xml:space="preserve">объем лизингового кредитования за период 2019-2021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гг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составил 404,4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млрд.тг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>, АО «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КазАгроФинанс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»  - объем в рамках государственных программ развития агропромышленного комплекса за аналогичный период лизингового кредитования составил 358,1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млрд.тг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>.</w:t>
      </w:r>
    </w:p>
    <w:p w14:paraId="095CB9FE" w14:textId="77777777" w:rsidR="00187194" w:rsidRPr="00463A08" w:rsidRDefault="00187194" w:rsidP="0018719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63A08">
        <w:rPr>
          <w:rFonts w:ascii="Times New Roman" w:hAnsi="Times New Roman" w:cs="Times New Roman"/>
          <w:sz w:val="30"/>
          <w:szCs w:val="30"/>
        </w:rPr>
        <w:lastRenderedPageBreak/>
        <w:t xml:space="preserve">Отмечается фаворитизм в предоставлении финансового лизинга в пользу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квазигосударсвтенного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сектора.</w:t>
      </w:r>
    </w:p>
    <w:p w14:paraId="45580530" w14:textId="77777777" w:rsidR="00187194" w:rsidRPr="00463A08" w:rsidRDefault="00187194" w:rsidP="00187194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3A08">
        <w:rPr>
          <w:rFonts w:ascii="Times New Roman" w:hAnsi="Times New Roman" w:cs="Times New Roman"/>
          <w:b/>
          <w:bCs/>
          <w:i/>
          <w:sz w:val="24"/>
          <w:szCs w:val="24"/>
        </w:rPr>
        <w:t>Пример:</w:t>
      </w:r>
      <w:r w:rsidRPr="00463A08">
        <w:rPr>
          <w:rFonts w:ascii="Times New Roman" w:hAnsi="Times New Roman" w:cs="Times New Roman"/>
          <w:i/>
          <w:sz w:val="24"/>
          <w:szCs w:val="24"/>
        </w:rPr>
        <w:t xml:space="preserve"> государственной программой инфраструктурного развития «</w:t>
      </w:r>
      <w:proofErr w:type="spellStart"/>
      <w:r w:rsidRPr="00463A08">
        <w:rPr>
          <w:rFonts w:ascii="Times New Roman" w:hAnsi="Times New Roman" w:cs="Times New Roman"/>
          <w:i/>
          <w:sz w:val="24"/>
          <w:szCs w:val="24"/>
        </w:rPr>
        <w:t>Нұрлы</w:t>
      </w:r>
      <w:proofErr w:type="spellEnd"/>
      <w:r w:rsidRPr="00463A0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63A08">
        <w:rPr>
          <w:rFonts w:ascii="Times New Roman" w:hAnsi="Times New Roman" w:cs="Times New Roman"/>
          <w:i/>
          <w:sz w:val="24"/>
          <w:szCs w:val="24"/>
        </w:rPr>
        <w:t>жол</w:t>
      </w:r>
      <w:proofErr w:type="spellEnd"/>
      <w:r w:rsidRPr="00463A08">
        <w:rPr>
          <w:rFonts w:ascii="Times New Roman" w:hAnsi="Times New Roman" w:cs="Times New Roman"/>
          <w:i/>
          <w:sz w:val="24"/>
          <w:szCs w:val="24"/>
        </w:rPr>
        <w:t>» на 2020-2025 годы для АО «Пассажирские перевозки» предоставлялись необоснованно лучшие условия для приобретения вагонов: ставка вознаграждения - 1,75%, срок финансирования - 20 лет со льготным периодом по погашению основного долга – 6 лет. Тогда как для частных перевозчиков доступна программа только субсидирования ставки, предполагающая субсидирование ставки вознаграждения до 10%. Кроме того, данный механизм имеет несколько существенных недоработок, в частности: срок погашения кредита составляет не более 7 лет в БВУ при фактическом сроке эксплуатации вагона до 40 лет; отсутствие гарантий по субсидированию со стороны государства в течение всего срока кредитования.</w:t>
      </w:r>
    </w:p>
    <w:p w14:paraId="5CCBD9F4" w14:textId="36CF338E" w:rsidR="00187194" w:rsidRPr="00463A08" w:rsidRDefault="00187194" w:rsidP="001871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63A08">
        <w:rPr>
          <w:rFonts w:ascii="Times New Roman" w:hAnsi="Times New Roman" w:cs="Times New Roman"/>
          <w:sz w:val="30"/>
          <w:szCs w:val="30"/>
        </w:rPr>
        <w:t>Предлагается ограничить участие АО «Фонд развития промышленности» на рынке финансового лизинга.</w:t>
      </w:r>
    </w:p>
    <w:p w14:paraId="51744B09" w14:textId="76552F60" w:rsidR="00187194" w:rsidRPr="00463A08" w:rsidRDefault="00187194" w:rsidP="00187194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463A08">
        <w:rPr>
          <w:rFonts w:ascii="Times New Roman" w:hAnsi="Times New Roman" w:cs="Times New Roman"/>
          <w:sz w:val="30"/>
          <w:szCs w:val="30"/>
        </w:rPr>
        <w:t xml:space="preserve">Стоит отметить, что основным безналичным инструментом в сегменте розничных расчетов населения </w:t>
      </w:r>
      <w:r w:rsidRPr="00463A08">
        <w:rPr>
          <w:rFonts w:ascii="Times New Roman" w:hAnsi="Times New Roman" w:cs="Times New Roman"/>
          <w:i/>
          <w:iCs/>
          <w:sz w:val="24"/>
          <w:szCs w:val="24"/>
        </w:rPr>
        <w:t>(в точке продаж и в электронной торговле)</w:t>
      </w:r>
      <w:r w:rsidRPr="00463A08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463A08">
        <w:rPr>
          <w:rFonts w:ascii="Times New Roman" w:hAnsi="Times New Roman" w:cs="Times New Roman"/>
          <w:sz w:val="30"/>
          <w:szCs w:val="30"/>
        </w:rPr>
        <w:t xml:space="preserve">являются </w:t>
      </w:r>
      <w:r w:rsidRPr="00463A08">
        <w:rPr>
          <w:rFonts w:ascii="Times New Roman" w:hAnsi="Times New Roman" w:cs="Times New Roman"/>
          <w:b/>
          <w:bCs/>
          <w:sz w:val="30"/>
          <w:szCs w:val="30"/>
        </w:rPr>
        <w:t xml:space="preserve">платежные карточки. </w:t>
      </w:r>
    </w:p>
    <w:p w14:paraId="756F7EFE" w14:textId="77777777" w:rsidR="00187194" w:rsidRPr="00463A08" w:rsidRDefault="00187194" w:rsidP="0018719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63A08">
        <w:rPr>
          <w:rFonts w:ascii="Times New Roman" w:hAnsi="Times New Roman" w:cs="Times New Roman"/>
          <w:sz w:val="30"/>
          <w:szCs w:val="30"/>
        </w:rPr>
        <w:t xml:space="preserve">По состоянию на 1 октября 2021 г в республике выпущено порядка </w:t>
      </w:r>
      <w:r w:rsidRPr="00463A08">
        <w:rPr>
          <w:rFonts w:ascii="Times New Roman" w:hAnsi="Times New Roman" w:cs="Times New Roman"/>
          <w:b/>
          <w:sz w:val="30"/>
          <w:szCs w:val="30"/>
        </w:rPr>
        <w:t>56 млн</w:t>
      </w:r>
      <w:r w:rsidRPr="00463A08">
        <w:rPr>
          <w:rFonts w:ascii="Times New Roman" w:hAnsi="Times New Roman" w:cs="Times New Roman"/>
          <w:sz w:val="30"/>
          <w:szCs w:val="30"/>
        </w:rPr>
        <w:t xml:space="preserve">. платежных карт. </w:t>
      </w:r>
    </w:p>
    <w:p w14:paraId="5167D799" w14:textId="77777777" w:rsidR="00187194" w:rsidRPr="00463A08" w:rsidRDefault="00187194" w:rsidP="0018719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08">
        <w:rPr>
          <w:rFonts w:ascii="Times New Roman" w:hAnsi="Times New Roman" w:cs="Times New Roman"/>
          <w:sz w:val="30"/>
          <w:szCs w:val="30"/>
        </w:rPr>
        <w:t xml:space="preserve">В сегменте карточных безналичных платежей преобладают две крупные международные платежные системы VISA и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MasterCard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. В 2021 г. на долю платежной системы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Visa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по объему транзакций приходилось 66,8% рынка </w:t>
      </w:r>
      <w:r w:rsidRPr="00463A08">
        <w:rPr>
          <w:rFonts w:ascii="Times New Roman" w:hAnsi="Times New Roman" w:cs="Times New Roman"/>
          <w:i/>
          <w:iCs/>
          <w:sz w:val="24"/>
          <w:szCs w:val="24"/>
        </w:rPr>
        <w:t xml:space="preserve">(22,7 трлн. </w:t>
      </w:r>
      <w:proofErr w:type="spellStart"/>
      <w:r w:rsidRPr="00463A08">
        <w:rPr>
          <w:rFonts w:ascii="Times New Roman" w:hAnsi="Times New Roman" w:cs="Times New Roman"/>
          <w:i/>
          <w:iCs/>
          <w:sz w:val="24"/>
          <w:szCs w:val="24"/>
        </w:rPr>
        <w:t>тг</w:t>
      </w:r>
      <w:proofErr w:type="spellEnd"/>
      <w:r w:rsidRPr="00463A08">
        <w:rPr>
          <w:rFonts w:ascii="Times New Roman" w:hAnsi="Times New Roman" w:cs="Times New Roman"/>
          <w:i/>
          <w:iCs/>
          <w:sz w:val="24"/>
          <w:szCs w:val="24"/>
        </w:rPr>
        <w:t>),</w:t>
      </w:r>
      <w:r w:rsidRPr="00463A08">
        <w:rPr>
          <w:rFonts w:ascii="Times New Roman" w:hAnsi="Times New Roman" w:cs="Times New Roman"/>
          <w:sz w:val="24"/>
          <w:szCs w:val="24"/>
        </w:rPr>
        <w:t xml:space="preserve"> </w:t>
      </w:r>
      <w:r w:rsidRPr="00463A08">
        <w:rPr>
          <w:rFonts w:ascii="Times New Roman" w:hAnsi="Times New Roman" w:cs="Times New Roman"/>
          <w:sz w:val="30"/>
          <w:szCs w:val="30"/>
        </w:rPr>
        <w:t xml:space="preserve">на платежную систему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MasterCard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– 31% </w:t>
      </w:r>
      <w:r w:rsidRPr="00463A08">
        <w:rPr>
          <w:rFonts w:ascii="Times New Roman" w:hAnsi="Times New Roman" w:cs="Times New Roman"/>
          <w:i/>
          <w:iCs/>
          <w:sz w:val="24"/>
          <w:szCs w:val="24"/>
        </w:rPr>
        <w:t xml:space="preserve">(10,5 трлн. </w:t>
      </w:r>
      <w:proofErr w:type="spellStart"/>
      <w:r w:rsidRPr="00463A08">
        <w:rPr>
          <w:rFonts w:ascii="Times New Roman" w:hAnsi="Times New Roman" w:cs="Times New Roman"/>
          <w:i/>
          <w:iCs/>
          <w:sz w:val="24"/>
          <w:szCs w:val="24"/>
        </w:rPr>
        <w:t>тг</w:t>
      </w:r>
      <w:proofErr w:type="spellEnd"/>
      <w:r w:rsidRPr="00463A08">
        <w:rPr>
          <w:rFonts w:ascii="Times New Roman" w:hAnsi="Times New Roman" w:cs="Times New Roman"/>
          <w:i/>
          <w:iCs/>
          <w:sz w:val="24"/>
          <w:szCs w:val="24"/>
        </w:rPr>
        <w:t>),</w:t>
      </w:r>
      <w:r w:rsidRPr="00463A08">
        <w:rPr>
          <w:rFonts w:ascii="Times New Roman" w:hAnsi="Times New Roman" w:cs="Times New Roman"/>
          <w:sz w:val="24"/>
          <w:szCs w:val="24"/>
        </w:rPr>
        <w:t xml:space="preserve"> </w:t>
      </w:r>
      <w:r w:rsidRPr="00463A08">
        <w:rPr>
          <w:rFonts w:ascii="Times New Roman" w:hAnsi="Times New Roman" w:cs="Times New Roman"/>
          <w:sz w:val="30"/>
          <w:szCs w:val="30"/>
        </w:rPr>
        <w:t xml:space="preserve">на платежную систему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UnionPay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International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– 2,2% </w:t>
      </w:r>
      <w:r w:rsidRPr="00463A08">
        <w:rPr>
          <w:rFonts w:ascii="Times New Roman" w:hAnsi="Times New Roman" w:cs="Times New Roman"/>
          <w:i/>
          <w:iCs/>
          <w:sz w:val="24"/>
          <w:szCs w:val="24"/>
        </w:rPr>
        <w:t xml:space="preserve">(752 </w:t>
      </w:r>
      <w:proofErr w:type="spellStart"/>
      <w:proofErr w:type="gramStart"/>
      <w:r w:rsidRPr="00463A08">
        <w:rPr>
          <w:rFonts w:ascii="Times New Roman" w:hAnsi="Times New Roman" w:cs="Times New Roman"/>
          <w:i/>
          <w:iCs/>
          <w:sz w:val="24"/>
          <w:szCs w:val="24"/>
        </w:rPr>
        <w:t>млрд.тг</w:t>
      </w:r>
      <w:proofErr w:type="spellEnd"/>
      <w:proofErr w:type="gramEnd"/>
      <w:r w:rsidRPr="00463A08"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</w:p>
    <w:p w14:paraId="17C6F634" w14:textId="77777777" w:rsidR="00187194" w:rsidRPr="00463A08" w:rsidRDefault="00187194" w:rsidP="0018719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63A08">
        <w:rPr>
          <w:rFonts w:ascii="Times New Roman" w:hAnsi="Times New Roman" w:cs="Times New Roman"/>
          <w:sz w:val="30"/>
          <w:szCs w:val="30"/>
        </w:rPr>
        <w:t xml:space="preserve">Международный опыт показывает внедрение национальных систем моментальных платежей </w:t>
      </w:r>
      <w:r w:rsidRPr="00463A0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(Великобритания – </w:t>
      </w:r>
      <w:proofErr w:type="spellStart"/>
      <w:r w:rsidRPr="00463A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Faster</w:t>
      </w:r>
      <w:proofErr w:type="spellEnd"/>
      <w:r w:rsidRPr="00463A0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63A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Payments</w:t>
      </w:r>
      <w:proofErr w:type="spellEnd"/>
      <w:r w:rsidRPr="00463A0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 2008г., Индия – IMPS c 2010 г., Сингапур – FAST с 2014 и другие более 25 национальных систем).</w:t>
      </w:r>
      <w:r w:rsidRPr="00463A08">
        <w:rPr>
          <w:rFonts w:ascii="Times New Roman" w:hAnsi="Times New Roman" w:cs="Times New Roman"/>
          <w:sz w:val="24"/>
          <w:szCs w:val="24"/>
        </w:rPr>
        <w:t xml:space="preserve"> </w:t>
      </w:r>
      <w:r w:rsidRPr="00463A08">
        <w:rPr>
          <w:rFonts w:ascii="Times New Roman" w:hAnsi="Times New Roman" w:cs="Times New Roman"/>
          <w:sz w:val="30"/>
          <w:szCs w:val="30"/>
        </w:rPr>
        <w:t xml:space="preserve">Данные системы позволяют мгновенно и с низкой комиссией принимать предпринимателям платежи от обсуживающихся в любом внутри страны. </w:t>
      </w:r>
    </w:p>
    <w:p w14:paraId="46DFF8C4" w14:textId="77777777" w:rsidR="00187194" w:rsidRPr="00463A08" w:rsidRDefault="00187194" w:rsidP="0018719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63A08">
        <w:rPr>
          <w:rFonts w:ascii="Times New Roman" w:hAnsi="Times New Roman" w:cs="Times New Roman"/>
          <w:sz w:val="30"/>
          <w:szCs w:val="30"/>
        </w:rPr>
        <w:t xml:space="preserve">В 2022 г по информации НБ планируется запуск национальной платежной системы моментальных мобильных платежей, которая обеспечит мгновенные межбанковские переводы посредством указания мобильного номера получателя. При использовании системы мгновенных </w:t>
      </w:r>
      <w:r w:rsidRPr="00463A08">
        <w:rPr>
          <w:rFonts w:ascii="Times New Roman" w:hAnsi="Times New Roman" w:cs="Times New Roman"/>
          <w:sz w:val="30"/>
          <w:szCs w:val="30"/>
        </w:rPr>
        <w:lastRenderedPageBreak/>
        <w:t>платежей ожидается снижение банковской комиссии в 2,5 раза, то есть до 1%.</w:t>
      </w:r>
    </w:p>
    <w:p w14:paraId="195742CF" w14:textId="249BA809" w:rsidR="00187194" w:rsidRPr="00463A08" w:rsidRDefault="00187194" w:rsidP="0018719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63A08">
        <w:rPr>
          <w:rFonts w:ascii="Times New Roman" w:hAnsi="Times New Roman" w:cs="Times New Roman"/>
          <w:sz w:val="30"/>
          <w:szCs w:val="30"/>
        </w:rPr>
        <w:t xml:space="preserve">С целью обеспечения защиты казахстанской экономики от рисков, связанных с международными санкциями </w:t>
      </w:r>
      <w:r w:rsidRPr="00463A08">
        <w:rPr>
          <w:rFonts w:ascii="Times New Roman" w:hAnsi="Times New Roman" w:cs="Times New Roman"/>
          <w:b/>
          <w:bCs/>
          <w:sz w:val="30"/>
          <w:szCs w:val="30"/>
        </w:rPr>
        <w:t>необходимо внедрение собственной национальной платежной системы.</w:t>
      </w:r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163A449" w14:textId="77777777" w:rsidR="00187194" w:rsidRPr="00463A08" w:rsidRDefault="00187194" w:rsidP="001871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63A08">
        <w:rPr>
          <w:rFonts w:ascii="Times New Roman" w:hAnsi="Times New Roman" w:cs="Times New Roman"/>
          <w:sz w:val="30"/>
          <w:szCs w:val="30"/>
          <w:lang w:eastAsia="ru-RU"/>
        </w:rPr>
        <w:t>В настоящее время, цифровые платформы банков трансформируют природу конкуренции на финансовом рынке, открывая путь для принципиально новых рисков для конкуренции и защиты прав потребителей, что требует особого внимания финансового регулятора:</w:t>
      </w:r>
    </w:p>
    <w:p w14:paraId="16A275D0" w14:textId="77777777" w:rsidR="00187194" w:rsidRPr="00463A08" w:rsidRDefault="00187194" w:rsidP="00187194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63A08">
        <w:rPr>
          <w:rFonts w:ascii="Times New Roman" w:hAnsi="Times New Roman" w:cs="Times New Roman"/>
          <w:sz w:val="30"/>
          <w:szCs w:val="30"/>
        </w:rPr>
        <w:tab/>
        <w:t xml:space="preserve">- «эффект запирания» потребителей в пределах закрытых цифровых финансовых экосистем. </w:t>
      </w:r>
    </w:p>
    <w:p w14:paraId="718E789D" w14:textId="77777777" w:rsidR="00187194" w:rsidRPr="00463A08" w:rsidRDefault="00187194" w:rsidP="00187194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63A08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proofErr w:type="spellStart"/>
      <w:r w:rsidRPr="00463A08">
        <w:rPr>
          <w:rFonts w:ascii="Times New Roman" w:hAnsi="Times New Roman" w:cs="Times New Roman"/>
          <w:b/>
          <w:i/>
          <w:iCs/>
          <w:sz w:val="24"/>
          <w:szCs w:val="24"/>
        </w:rPr>
        <w:t>Справочно</w:t>
      </w:r>
      <w:proofErr w:type="spellEnd"/>
      <w:r w:rsidRPr="00463A08">
        <w:rPr>
          <w:rFonts w:ascii="Times New Roman" w:hAnsi="Times New Roman" w:cs="Times New Roman"/>
          <w:i/>
          <w:iCs/>
          <w:sz w:val="24"/>
          <w:szCs w:val="24"/>
        </w:rPr>
        <w:t xml:space="preserve">: 78% в общем объеме безналичных транзакций с охватом 55% всех торгово-сервисных предприятий занимает экосистема </w:t>
      </w:r>
      <w:proofErr w:type="spellStart"/>
      <w:r w:rsidRPr="00463A08">
        <w:rPr>
          <w:rFonts w:ascii="Times New Roman" w:hAnsi="Times New Roman" w:cs="Times New Roman"/>
          <w:i/>
          <w:iCs/>
          <w:sz w:val="24"/>
          <w:szCs w:val="24"/>
        </w:rPr>
        <w:t>Kaspi</w:t>
      </w:r>
      <w:proofErr w:type="spellEnd"/>
      <w:r w:rsidRPr="00463A0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463A08">
        <w:rPr>
          <w:rFonts w:ascii="Times New Roman" w:hAnsi="Times New Roman" w:cs="Times New Roman"/>
          <w:i/>
          <w:iCs/>
          <w:sz w:val="24"/>
          <w:szCs w:val="24"/>
        </w:rPr>
        <w:t>Благря</w:t>
      </w:r>
      <w:proofErr w:type="spellEnd"/>
      <w:r w:rsidRPr="00463A08">
        <w:rPr>
          <w:rFonts w:ascii="Times New Roman" w:hAnsi="Times New Roman" w:cs="Times New Roman"/>
          <w:i/>
          <w:iCs/>
          <w:sz w:val="24"/>
          <w:szCs w:val="24"/>
        </w:rPr>
        <w:t xml:space="preserve"> накопленным «сетевым эффектам» потребители и поставщики вынуждены подключаться к экосистеме для полноценного участия в деловом обороте.</w:t>
      </w:r>
      <w:r w:rsidRPr="00463A08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01B606E4" w14:textId="77777777" w:rsidR="00187194" w:rsidRPr="00463A08" w:rsidRDefault="00187194" w:rsidP="00187194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63A08">
        <w:rPr>
          <w:rFonts w:ascii="Times New Roman" w:hAnsi="Times New Roman" w:cs="Times New Roman"/>
          <w:sz w:val="30"/>
          <w:szCs w:val="30"/>
        </w:rPr>
        <w:tab/>
        <w:t xml:space="preserve">- создание искусственных барьеров входа на рынок для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финтех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>-компаний крупными цифровыми финансовыми экосистемами, в том числе за счет отсутствия регуляторной гибкости;</w:t>
      </w:r>
    </w:p>
    <w:p w14:paraId="3F330303" w14:textId="77777777" w:rsidR="00187194" w:rsidRPr="00463A08" w:rsidRDefault="00187194" w:rsidP="0018719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463A08">
        <w:rPr>
          <w:rFonts w:ascii="Times New Roman" w:hAnsi="Times New Roman" w:cs="Times New Roman"/>
          <w:b/>
          <w:i/>
          <w:iCs/>
          <w:sz w:val="24"/>
          <w:szCs w:val="24"/>
        </w:rPr>
        <w:t>Справочно</w:t>
      </w:r>
      <w:proofErr w:type="spellEnd"/>
      <w:r w:rsidRPr="00463A08">
        <w:rPr>
          <w:rFonts w:ascii="Times New Roman" w:hAnsi="Times New Roman" w:cs="Times New Roman"/>
          <w:i/>
          <w:iCs/>
          <w:sz w:val="24"/>
          <w:szCs w:val="24"/>
        </w:rPr>
        <w:t xml:space="preserve">: экосистемы </w:t>
      </w:r>
      <w:proofErr w:type="spellStart"/>
      <w:r w:rsidRPr="00463A08">
        <w:rPr>
          <w:rFonts w:ascii="Times New Roman" w:hAnsi="Times New Roman" w:cs="Times New Roman"/>
          <w:i/>
          <w:iCs/>
          <w:sz w:val="24"/>
          <w:szCs w:val="24"/>
        </w:rPr>
        <w:t>Kaspi</w:t>
      </w:r>
      <w:proofErr w:type="spellEnd"/>
      <w:r w:rsidRPr="00463A08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463A08">
        <w:rPr>
          <w:rFonts w:ascii="Times New Roman" w:hAnsi="Times New Roman" w:cs="Times New Roman"/>
          <w:i/>
          <w:iCs/>
          <w:sz w:val="24"/>
          <w:szCs w:val="24"/>
        </w:rPr>
        <w:t>Halyk</w:t>
      </w:r>
      <w:proofErr w:type="spellEnd"/>
      <w:r w:rsidRPr="00463A08">
        <w:rPr>
          <w:rFonts w:ascii="Times New Roman" w:hAnsi="Times New Roman" w:cs="Times New Roman"/>
          <w:i/>
          <w:iCs/>
          <w:sz w:val="24"/>
          <w:szCs w:val="24"/>
        </w:rPr>
        <w:t xml:space="preserve"> выставляют лимиты для перевода на цифровые кошельки небанковских поставщиков платежных услуг (например, </w:t>
      </w:r>
      <w:proofErr w:type="spellStart"/>
      <w:r w:rsidRPr="00463A08">
        <w:rPr>
          <w:rFonts w:ascii="Times New Roman" w:hAnsi="Times New Roman" w:cs="Times New Roman"/>
          <w:i/>
          <w:iCs/>
          <w:sz w:val="24"/>
          <w:szCs w:val="24"/>
        </w:rPr>
        <w:t>Simply</w:t>
      </w:r>
      <w:proofErr w:type="spellEnd"/>
      <w:r w:rsidRPr="00463A08">
        <w:rPr>
          <w:rFonts w:ascii="Times New Roman" w:hAnsi="Times New Roman" w:cs="Times New Roman"/>
          <w:i/>
          <w:iCs/>
          <w:sz w:val="24"/>
          <w:szCs w:val="24"/>
        </w:rPr>
        <w:t xml:space="preserve"> или мобильные финансовые сервисы </w:t>
      </w:r>
      <w:proofErr w:type="spellStart"/>
      <w:r w:rsidRPr="00463A08">
        <w:rPr>
          <w:rFonts w:ascii="Times New Roman" w:hAnsi="Times New Roman" w:cs="Times New Roman"/>
          <w:i/>
          <w:iCs/>
          <w:sz w:val="24"/>
          <w:szCs w:val="24"/>
        </w:rPr>
        <w:t>KCell</w:t>
      </w:r>
      <w:proofErr w:type="spellEnd"/>
      <w:r w:rsidRPr="00463A08">
        <w:rPr>
          <w:rFonts w:ascii="Times New Roman" w:hAnsi="Times New Roman" w:cs="Times New Roman"/>
          <w:i/>
          <w:iCs/>
          <w:sz w:val="24"/>
          <w:szCs w:val="24"/>
        </w:rPr>
        <w:t>), блокируя возможность развития конкурирующих платежных сервисов.</w:t>
      </w:r>
    </w:p>
    <w:p w14:paraId="23076E0C" w14:textId="77777777" w:rsidR="00187194" w:rsidRPr="00463A08" w:rsidRDefault="00187194" w:rsidP="00187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63A08">
        <w:rPr>
          <w:rFonts w:ascii="Times New Roman" w:hAnsi="Times New Roman" w:cs="Times New Roman"/>
          <w:sz w:val="30"/>
          <w:szCs w:val="30"/>
        </w:rPr>
        <w:t>- отсутствие равнодоступной цифровой финансовой инфраструктуры, ограничивающих доступ небольших участников рынка к оказанию услуг в цифровом формате;</w:t>
      </w:r>
    </w:p>
    <w:p w14:paraId="6F1598AD" w14:textId="77777777" w:rsidR="00187194" w:rsidRPr="00463A08" w:rsidRDefault="00187194" w:rsidP="0018719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463A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Справочно</w:t>
      </w:r>
      <w:proofErr w:type="spellEnd"/>
      <w:r w:rsidRPr="00463A08">
        <w:rPr>
          <w:rFonts w:ascii="Times New Roman" w:hAnsi="Times New Roman" w:cs="Times New Roman"/>
          <w:i/>
          <w:iCs/>
          <w:sz w:val="24"/>
          <w:szCs w:val="24"/>
        </w:rPr>
        <w:t xml:space="preserve">: только крупные БВУ имеют достаточные ресурсы для капитальных инвестиций в создание инфраструктуры цифровой идентификации и интеграции с государственными базами данных. Данный фактор системно увеличивает разрыв между крупными экосистемами и небольшими участниками рынка, открывая риски </w:t>
      </w:r>
      <w:proofErr w:type="spellStart"/>
      <w:r w:rsidRPr="00463A08">
        <w:rPr>
          <w:rFonts w:ascii="Times New Roman" w:hAnsi="Times New Roman" w:cs="Times New Roman"/>
          <w:i/>
          <w:iCs/>
          <w:sz w:val="24"/>
          <w:szCs w:val="24"/>
        </w:rPr>
        <w:t>олигополизации</w:t>
      </w:r>
      <w:proofErr w:type="spellEnd"/>
      <w:r w:rsidRPr="00463A08">
        <w:rPr>
          <w:rFonts w:ascii="Times New Roman" w:hAnsi="Times New Roman" w:cs="Times New Roman"/>
          <w:i/>
          <w:iCs/>
          <w:sz w:val="24"/>
          <w:szCs w:val="24"/>
        </w:rPr>
        <w:t xml:space="preserve"> финансового рынка в среднесрочной перспективе.</w:t>
      </w:r>
    </w:p>
    <w:p w14:paraId="2A8F0847" w14:textId="77777777" w:rsidR="00187194" w:rsidRPr="00463A08" w:rsidRDefault="00187194" w:rsidP="00187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63A08">
        <w:rPr>
          <w:rFonts w:ascii="Times New Roman" w:hAnsi="Times New Roman" w:cs="Times New Roman"/>
          <w:sz w:val="30"/>
          <w:szCs w:val="30"/>
        </w:rPr>
        <w:lastRenderedPageBreak/>
        <w:t xml:space="preserve">- дискриминация цифровой финансовой экосистемой отдельных поставщиков и предоставление преференций собственным сервисам экосистемы. </w:t>
      </w:r>
    </w:p>
    <w:p w14:paraId="4C3D6721" w14:textId="77777777" w:rsidR="00187194" w:rsidRPr="00463A08" w:rsidRDefault="00187194" w:rsidP="00187194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63A08">
        <w:rPr>
          <w:rFonts w:ascii="Times New Roman" w:hAnsi="Times New Roman" w:cs="Times New Roman"/>
          <w:iCs/>
          <w:sz w:val="30"/>
          <w:szCs w:val="30"/>
        </w:rPr>
        <w:t>Предлагается</w:t>
      </w:r>
      <w:r w:rsidRPr="00463A08">
        <w:rPr>
          <w:rFonts w:ascii="Times New Roman" w:hAnsi="Times New Roman" w:cs="Times New Roman"/>
          <w:iCs/>
          <w:sz w:val="30"/>
          <w:szCs w:val="30"/>
          <w:lang w:val="kk-KZ"/>
        </w:rPr>
        <w:t xml:space="preserve"> </w:t>
      </w:r>
      <w:r w:rsidRPr="00463A08">
        <w:rPr>
          <w:rFonts w:ascii="Times New Roman" w:hAnsi="Times New Roman" w:cs="Times New Roman"/>
          <w:sz w:val="30"/>
          <w:szCs w:val="30"/>
          <w:lang w:val="kk-KZ"/>
        </w:rPr>
        <w:t>НБ</w:t>
      </w:r>
      <w:r w:rsidRPr="00463A08">
        <w:rPr>
          <w:rFonts w:ascii="Times New Roman" w:hAnsi="Times New Roman" w:cs="Times New Roman"/>
          <w:sz w:val="30"/>
          <w:szCs w:val="30"/>
        </w:rPr>
        <w:t>,</w:t>
      </w:r>
      <w:r w:rsidRPr="00463A08">
        <w:rPr>
          <w:rFonts w:ascii="Times New Roman" w:hAnsi="Times New Roman" w:cs="Times New Roman"/>
          <w:sz w:val="30"/>
          <w:szCs w:val="30"/>
          <w:lang w:val="kk-KZ"/>
        </w:rPr>
        <w:t xml:space="preserve"> АРРФР </w:t>
      </w:r>
      <w:r w:rsidRPr="00463A08">
        <w:rPr>
          <w:rFonts w:ascii="Times New Roman" w:hAnsi="Times New Roman" w:cs="Times New Roman"/>
          <w:b/>
          <w:bCs/>
          <w:sz w:val="30"/>
          <w:szCs w:val="30"/>
          <w:lang w:val="kk-KZ"/>
        </w:rPr>
        <w:t>по согласованию</w:t>
      </w:r>
      <w:r w:rsidRPr="00463A08">
        <w:rPr>
          <w:rFonts w:ascii="Times New Roman" w:hAnsi="Times New Roman" w:cs="Times New Roman"/>
          <w:b/>
          <w:bCs/>
          <w:sz w:val="30"/>
          <w:szCs w:val="30"/>
        </w:rPr>
        <w:t xml:space="preserve"> АЗРК</w:t>
      </w:r>
      <w:r w:rsidRPr="00463A08">
        <w:rPr>
          <w:rFonts w:ascii="Times New Roman" w:hAnsi="Times New Roman" w:cs="Times New Roman"/>
          <w:sz w:val="30"/>
          <w:szCs w:val="30"/>
        </w:rPr>
        <w:t>:</w:t>
      </w:r>
    </w:p>
    <w:p w14:paraId="6AAA46EF" w14:textId="2AD0EDB2" w:rsidR="00187194" w:rsidRPr="00463A08" w:rsidRDefault="00187194" w:rsidP="00187194">
      <w:pPr>
        <w:pStyle w:val="a3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63A08">
        <w:rPr>
          <w:rFonts w:ascii="Times New Roman" w:hAnsi="Times New Roman" w:cs="Times New Roman"/>
          <w:sz w:val="30"/>
          <w:szCs w:val="30"/>
        </w:rPr>
        <w:t xml:space="preserve">Создание правового поля функционирования финансовых экосистем </w:t>
      </w:r>
      <w:r w:rsidRPr="00463A08">
        <w:rPr>
          <w:rFonts w:ascii="Times New Roman" w:hAnsi="Times New Roman" w:cs="Times New Roman"/>
          <w:i/>
          <w:iCs/>
          <w:sz w:val="24"/>
          <w:szCs w:val="24"/>
        </w:rPr>
        <w:t>(установления понятия, критериев и классификаций цифровых экосистем, сохранение принципов конкуренции цифровыми финансовыми платформами).</w:t>
      </w:r>
    </w:p>
    <w:p w14:paraId="217038E2" w14:textId="77777777" w:rsidR="00187194" w:rsidRPr="00463A08" w:rsidRDefault="00187194" w:rsidP="00187194">
      <w:pPr>
        <w:pStyle w:val="a3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63A08">
        <w:rPr>
          <w:rFonts w:ascii="Times New Roman" w:hAnsi="Times New Roman" w:cs="Times New Roman"/>
          <w:sz w:val="30"/>
          <w:szCs w:val="30"/>
        </w:rPr>
        <w:t xml:space="preserve">Обеспечение регуляторной среды для перехода цифровых финансовых экосистем на открытую модель, в том числе через внедрение </w:t>
      </w:r>
      <w:r w:rsidRPr="00463A08">
        <w:rPr>
          <w:rFonts w:ascii="Times New Roman" w:hAnsi="Times New Roman" w:cs="Times New Roman"/>
          <w:b/>
          <w:bCs/>
          <w:sz w:val="30"/>
          <w:szCs w:val="30"/>
        </w:rPr>
        <w:t>обязательных стандартов</w:t>
      </w:r>
      <w:r w:rsidRPr="00463A08">
        <w:rPr>
          <w:rFonts w:ascii="Times New Roman" w:hAnsi="Times New Roman" w:cs="Times New Roman"/>
          <w:sz w:val="30"/>
          <w:szCs w:val="30"/>
        </w:rPr>
        <w:t xml:space="preserve"> открытых программных интерфейсов </w:t>
      </w:r>
      <w:r w:rsidRPr="00463A0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463A08">
        <w:rPr>
          <w:rFonts w:ascii="Times New Roman" w:hAnsi="Times New Roman" w:cs="Times New Roman"/>
          <w:i/>
          <w:iCs/>
          <w:sz w:val="24"/>
          <w:szCs w:val="24"/>
        </w:rPr>
        <w:t>Open</w:t>
      </w:r>
      <w:proofErr w:type="spellEnd"/>
      <w:r w:rsidRPr="00463A0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63A08">
        <w:rPr>
          <w:rFonts w:ascii="Times New Roman" w:hAnsi="Times New Roman" w:cs="Times New Roman"/>
          <w:i/>
          <w:iCs/>
          <w:sz w:val="24"/>
          <w:szCs w:val="24"/>
          <w:lang w:val="en-US"/>
        </w:rPr>
        <w:t>Banking</w:t>
      </w:r>
      <w:r w:rsidRPr="00463A0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463A08">
        <w:rPr>
          <w:rFonts w:ascii="Times New Roman" w:hAnsi="Times New Roman" w:cs="Times New Roman"/>
          <w:i/>
          <w:iCs/>
          <w:sz w:val="24"/>
          <w:szCs w:val="24"/>
          <w:lang w:val="en-US"/>
        </w:rPr>
        <w:t>Open</w:t>
      </w:r>
      <w:r w:rsidRPr="00463A08">
        <w:rPr>
          <w:rFonts w:ascii="Times New Roman" w:hAnsi="Times New Roman" w:cs="Times New Roman"/>
          <w:i/>
          <w:iCs/>
          <w:sz w:val="24"/>
          <w:szCs w:val="24"/>
        </w:rPr>
        <w:t xml:space="preserve"> API)</w:t>
      </w:r>
      <w:r w:rsidRPr="00463A08">
        <w:rPr>
          <w:rFonts w:ascii="Times New Roman" w:hAnsi="Times New Roman" w:cs="Times New Roman"/>
          <w:sz w:val="24"/>
          <w:szCs w:val="24"/>
        </w:rPr>
        <w:t xml:space="preserve"> </w:t>
      </w:r>
      <w:r w:rsidRPr="00463A08">
        <w:rPr>
          <w:rFonts w:ascii="Times New Roman" w:hAnsi="Times New Roman" w:cs="Times New Roman"/>
          <w:sz w:val="30"/>
          <w:szCs w:val="30"/>
          <w:lang w:val="en-US"/>
        </w:rPr>
        <w:t>c</w:t>
      </w:r>
      <w:r w:rsidRPr="00463A08">
        <w:rPr>
          <w:rFonts w:ascii="Times New Roman" w:hAnsi="Times New Roman" w:cs="Times New Roman"/>
          <w:sz w:val="30"/>
          <w:szCs w:val="30"/>
        </w:rPr>
        <w:t xml:space="preserve"> обеспечение</w:t>
      </w:r>
      <w:r w:rsidRPr="00463A08">
        <w:rPr>
          <w:rFonts w:ascii="Times New Roman" w:hAnsi="Times New Roman" w:cs="Times New Roman"/>
          <w:sz w:val="30"/>
          <w:szCs w:val="30"/>
          <w:lang w:val="kk-KZ"/>
        </w:rPr>
        <w:t>м</w:t>
      </w:r>
      <w:r w:rsidRPr="00463A08">
        <w:rPr>
          <w:rFonts w:ascii="Times New Roman" w:hAnsi="Times New Roman" w:cs="Times New Roman"/>
          <w:sz w:val="30"/>
          <w:szCs w:val="30"/>
        </w:rPr>
        <w:t xml:space="preserve"> возможности легкого переключения потребителей и переноса их данных между экосистемами в 2022 г.</w:t>
      </w:r>
    </w:p>
    <w:p w14:paraId="7CD65643" w14:textId="73F60B1A" w:rsidR="00187194" w:rsidRPr="00463A08" w:rsidRDefault="00187194" w:rsidP="00B73A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63A08">
        <w:rPr>
          <w:rFonts w:ascii="Times New Roman" w:hAnsi="Times New Roman" w:cs="Times New Roman"/>
          <w:sz w:val="30"/>
          <w:szCs w:val="30"/>
        </w:rPr>
        <w:t>Кроме того, предлагается проведение детального анализа дочерних организаций с долей участия более 50% с оценкой возможности</w:t>
      </w:r>
      <w:r w:rsidRPr="00463A08">
        <w:rPr>
          <w:rFonts w:ascii="Times New Roman" w:hAnsi="Times New Roman" w:cs="Times New Roman"/>
          <w:b/>
          <w:sz w:val="30"/>
          <w:szCs w:val="30"/>
        </w:rPr>
        <w:t xml:space="preserve"> передачи на открытый конкурентный рынок</w:t>
      </w:r>
      <w:r w:rsidRPr="00463A08">
        <w:rPr>
          <w:rFonts w:ascii="Times New Roman" w:hAnsi="Times New Roman" w:cs="Times New Roman"/>
          <w:sz w:val="30"/>
          <w:szCs w:val="30"/>
        </w:rPr>
        <w:t xml:space="preserve">, обеспечение передачи Банковского сервисного бюро в конкурентную среду, Казахстанского монетного двора </w:t>
      </w:r>
      <w:r w:rsidRPr="00463A08">
        <w:rPr>
          <w:rFonts w:ascii="Times New Roman" w:hAnsi="Times New Roman" w:cs="Times New Roman"/>
          <w:b/>
          <w:bCs/>
          <w:sz w:val="30"/>
          <w:szCs w:val="30"/>
        </w:rPr>
        <w:t>частично</w:t>
      </w:r>
      <w:r w:rsidRPr="00463A08">
        <w:rPr>
          <w:rFonts w:ascii="Times New Roman" w:hAnsi="Times New Roman" w:cs="Times New Roman"/>
          <w:sz w:val="30"/>
          <w:szCs w:val="30"/>
        </w:rPr>
        <w:t xml:space="preserve"> по видам деятельности.</w:t>
      </w:r>
    </w:p>
    <w:p w14:paraId="0B98CE19" w14:textId="77777777" w:rsidR="00B9133E" w:rsidRPr="00463A08" w:rsidRDefault="00B9133E" w:rsidP="005E1701">
      <w:pPr>
        <w:spacing w:before="240" w:after="0" w:line="312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3A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Слайд </w:t>
      </w:r>
      <w:r w:rsidRPr="00463A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fldChar w:fldCharType="begin"/>
      </w:r>
      <w:r w:rsidRPr="00463A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instrText xml:space="preserve"> SEQ Таблица \* ARABIC </w:instrText>
      </w:r>
      <w:r w:rsidRPr="00463A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fldChar w:fldCharType="separate"/>
      </w:r>
      <w:r w:rsidR="004D15B4" w:rsidRPr="00463A08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  <w:t>16</w:t>
      </w:r>
      <w:r w:rsidRPr="00463A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fldChar w:fldCharType="end"/>
      </w:r>
      <w:r w:rsidRPr="00463A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  <w:r w:rsidRPr="00463A0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1B608717" w14:textId="77777777" w:rsidR="0080747D" w:rsidRPr="00463A08" w:rsidRDefault="0080747D" w:rsidP="005E170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hAnsi="Times New Roman" w:cs="Times New Roman"/>
          <w:b/>
          <w:sz w:val="28"/>
          <w:szCs w:val="28"/>
        </w:rPr>
        <w:t>Деятельность операторов</w:t>
      </w:r>
      <w:r w:rsidRPr="00463A0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395D53" w14:textId="77777777" w:rsidR="00A450E7" w:rsidRPr="00463A08" w:rsidRDefault="00A450E7" w:rsidP="00A450E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63A08">
        <w:rPr>
          <w:rFonts w:ascii="Times New Roman" w:hAnsi="Times New Roman" w:cs="Times New Roman"/>
          <w:sz w:val="30"/>
          <w:szCs w:val="30"/>
        </w:rPr>
        <w:t xml:space="preserve">До конца 2021 года в Предпринимательском кодексе было закреплено понятие, принципы и механизм создания государственной монополии, вместе с тем отсутствовали нормы, регламентирующие порядок наделения субъектов рынка какими-либо исключительными или специальными правами (далее - ИСП) вне института государственной монополии. </w:t>
      </w:r>
    </w:p>
    <w:p w14:paraId="61BDF8D7" w14:textId="77777777" w:rsidR="00A450E7" w:rsidRPr="00463A08" w:rsidRDefault="00A450E7" w:rsidP="00A450E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63A08">
        <w:rPr>
          <w:rFonts w:ascii="Times New Roman" w:hAnsi="Times New Roman" w:cs="Times New Roman"/>
          <w:sz w:val="30"/>
          <w:szCs w:val="30"/>
        </w:rPr>
        <w:t xml:space="preserve">Несмотря на это, на уровне отраслевых законов было создано и функционировало </w:t>
      </w:r>
      <w:r w:rsidRPr="00463A08">
        <w:rPr>
          <w:rFonts w:ascii="Times New Roman" w:hAnsi="Times New Roman" w:cs="Times New Roman"/>
          <w:b/>
          <w:sz w:val="30"/>
          <w:szCs w:val="30"/>
        </w:rPr>
        <w:t>более пятидесяти субъектов (51)</w:t>
      </w:r>
      <w:r w:rsidRPr="00463A08">
        <w:rPr>
          <w:rFonts w:ascii="Times New Roman" w:hAnsi="Times New Roman" w:cs="Times New Roman"/>
          <w:sz w:val="30"/>
          <w:szCs w:val="30"/>
        </w:rPr>
        <w:t>, наделенных ИСП, фактически был создан альтернативный институт государственных и частных операторов.</w:t>
      </w:r>
    </w:p>
    <w:p w14:paraId="50003914" w14:textId="77777777" w:rsidR="00A450E7" w:rsidRPr="00463A08" w:rsidRDefault="00A450E7" w:rsidP="00A450E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63A08">
        <w:rPr>
          <w:rFonts w:ascii="Times New Roman" w:hAnsi="Times New Roman" w:cs="Times New Roman"/>
          <w:sz w:val="30"/>
          <w:szCs w:val="30"/>
        </w:rPr>
        <w:lastRenderedPageBreak/>
        <w:t xml:space="preserve">В условиях отсутствия конкуренции и государственного регулирования у операторов имелись высокие риски неэффективного осуществления деятельности, в том числе неоптимизированная ценовая политика, низкое качество услуг и коррупционные риски. </w:t>
      </w:r>
    </w:p>
    <w:p w14:paraId="339AA077" w14:textId="77777777" w:rsidR="00A450E7" w:rsidRPr="00463A08" w:rsidRDefault="00A450E7" w:rsidP="00A450E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63A08">
        <w:rPr>
          <w:rFonts w:ascii="Times New Roman" w:hAnsi="Times New Roman" w:cs="Times New Roman"/>
          <w:sz w:val="30"/>
          <w:szCs w:val="30"/>
        </w:rPr>
        <w:t xml:space="preserve">В этой связи, в рамках реализации пунктов </w:t>
      </w:r>
      <w:r w:rsidRPr="00463A08">
        <w:rPr>
          <w:rFonts w:ascii="Times New Roman" w:hAnsi="Times New Roman" w:cs="Times New Roman"/>
          <w:b/>
          <w:sz w:val="30"/>
          <w:szCs w:val="30"/>
        </w:rPr>
        <w:t>44, 45</w:t>
      </w:r>
      <w:r w:rsidRPr="00463A08">
        <w:rPr>
          <w:rFonts w:ascii="Times New Roman" w:hAnsi="Times New Roman" w:cs="Times New Roman"/>
          <w:sz w:val="30"/>
          <w:szCs w:val="30"/>
        </w:rPr>
        <w:t xml:space="preserve"> Общенационального плана мероприятий по реализации Послания Главы государства народу Казахстана от 1 сентября 2020 года «Казахстан в новой реальности: время действий» (далее - ОНП), Агентством совместно с Правительством и НПП «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Атамекен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>» проведена работа по анализу деятельности операторов, внесены предложения по государственному регулированию их деятельности.</w:t>
      </w:r>
    </w:p>
    <w:p w14:paraId="4E0AB3CC" w14:textId="77777777" w:rsidR="00A450E7" w:rsidRPr="00463A08" w:rsidRDefault="00A450E7" w:rsidP="00A450E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63A08">
        <w:rPr>
          <w:rFonts w:ascii="Times New Roman" w:hAnsi="Times New Roman" w:cs="Times New Roman"/>
          <w:sz w:val="30"/>
          <w:szCs w:val="30"/>
        </w:rPr>
        <w:t xml:space="preserve">В ранее действующей редакции статьи 193 Кодекса ограничение конкуренции допускалось в тех сферах деятельности, в которых реализация товаров на конкурентном рынке может оказать негативное влияние на состояние </w:t>
      </w:r>
      <w:r w:rsidRPr="00463A08">
        <w:rPr>
          <w:rFonts w:ascii="Times New Roman" w:hAnsi="Times New Roman" w:cs="Times New Roman"/>
          <w:b/>
          <w:bCs/>
          <w:sz w:val="30"/>
          <w:szCs w:val="30"/>
        </w:rPr>
        <w:t>конституционного строя, национальной безопасности, охраны общественного порядка, прав и свобод человека, здоровья населения.</w:t>
      </w:r>
    </w:p>
    <w:p w14:paraId="0BA0664A" w14:textId="77777777" w:rsidR="00A450E7" w:rsidRPr="00463A08" w:rsidRDefault="00A450E7" w:rsidP="00A450E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63A08">
        <w:rPr>
          <w:rFonts w:ascii="Times New Roman" w:hAnsi="Times New Roman" w:cs="Times New Roman"/>
          <w:sz w:val="30"/>
          <w:szCs w:val="30"/>
        </w:rPr>
        <w:t>Для минимизации негативного влияния на товарные рынки на субъектов государственной монополии были распространялись жесткие ограничения. Кроме того, при введении государственной монополии было необходимо соблюдение следующих условий:</w:t>
      </w:r>
    </w:p>
    <w:p w14:paraId="2380DBCF" w14:textId="77777777" w:rsidR="00A450E7" w:rsidRPr="00463A08" w:rsidRDefault="00A450E7" w:rsidP="00A450E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63A08">
        <w:rPr>
          <w:rFonts w:ascii="Times New Roman" w:hAnsi="Times New Roman" w:cs="Times New Roman"/>
          <w:sz w:val="30"/>
          <w:szCs w:val="30"/>
        </w:rPr>
        <w:t>1)</w:t>
      </w:r>
      <w:r w:rsidRPr="00463A08">
        <w:rPr>
          <w:rFonts w:ascii="Times New Roman" w:hAnsi="Times New Roman" w:cs="Times New Roman"/>
          <w:sz w:val="30"/>
          <w:szCs w:val="30"/>
        </w:rPr>
        <w:tab/>
        <w:t>оповестить участников рынка не менее чем за шесть месяцев;</w:t>
      </w:r>
    </w:p>
    <w:p w14:paraId="217D4D26" w14:textId="77777777" w:rsidR="00A450E7" w:rsidRPr="00463A08" w:rsidRDefault="00A450E7" w:rsidP="00A450E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63A08">
        <w:rPr>
          <w:rFonts w:ascii="Times New Roman" w:hAnsi="Times New Roman" w:cs="Times New Roman"/>
          <w:sz w:val="30"/>
          <w:szCs w:val="30"/>
        </w:rPr>
        <w:t>2)</w:t>
      </w:r>
      <w:r w:rsidRPr="00463A08">
        <w:rPr>
          <w:rFonts w:ascii="Times New Roman" w:hAnsi="Times New Roman" w:cs="Times New Roman"/>
          <w:sz w:val="30"/>
          <w:szCs w:val="30"/>
        </w:rPr>
        <w:tab/>
        <w:t>компенсировать возникшие убытки субъектам рынка, пострадавшим в результате введения государственной монополии.</w:t>
      </w:r>
    </w:p>
    <w:p w14:paraId="5F056014" w14:textId="77777777" w:rsidR="00A450E7" w:rsidRPr="00463A08" w:rsidRDefault="00A450E7" w:rsidP="00A450E7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463A08">
        <w:rPr>
          <w:rFonts w:ascii="Times New Roman" w:hAnsi="Times New Roman" w:cs="Times New Roman"/>
          <w:b/>
          <w:bCs/>
          <w:sz w:val="30"/>
          <w:szCs w:val="30"/>
        </w:rPr>
        <w:t xml:space="preserve">С точки зрения антимонопольного законодательства конструкция данной статьи являлась оптимальной и обеспечивала баланс интересов бизнеса и государства.     </w:t>
      </w:r>
    </w:p>
    <w:p w14:paraId="6C43BEB9" w14:textId="77777777" w:rsidR="00A450E7" w:rsidRPr="00463A08" w:rsidRDefault="00A450E7" w:rsidP="00A450E7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463A08">
        <w:rPr>
          <w:rFonts w:ascii="Times New Roman" w:hAnsi="Times New Roman" w:cs="Times New Roman"/>
          <w:bCs/>
          <w:sz w:val="30"/>
          <w:szCs w:val="30"/>
        </w:rPr>
        <w:t xml:space="preserve">С одной стороны, создание государственных монополий возможно, но жестко регламентировано и затратно для государства, поэтому практика показывает, что государство </w:t>
      </w:r>
      <w:r w:rsidRPr="00463A08">
        <w:rPr>
          <w:rFonts w:ascii="Times New Roman" w:hAnsi="Times New Roman" w:cs="Times New Roman"/>
          <w:b/>
          <w:bCs/>
          <w:sz w:val="30"/>
          <w:szCs w:val="30"/>
        </w:rPr>
        <w:t>редко пользовалась этим правом.</w:t>
      </w:r>
    </w:p>
    <w:p w14:paraId="7DF8A8C7" w14:textId="77777777" w:rsidR="00A450E7" w:rsidRPr="00463A08" w:rsidRDefault="00A450E7" w:rsidP="00A450E7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63A08">
        <w:rPr>
          <w:rFonts w:ascii="Times New Roman" w:hAnsi="Times New Roman" w:cs="Times New Roman"/>
          <w:b/>
          <w:bCs/>
          <w:sz w:val="30"/>
          <w:szCs w:val="30"/>
        </w:rPr>
        <w:lastRenderedPageBreak/>
        <w:t>С учетом опыта европейского союза</w:t>
      </w:r>
      <w:r w:rsidRPr="00463A08">
        <w:rPr>
          <w:rFonts w:ascii="Times New Roman" w:hAnsi="Times New Roman" w:cs="Times New Roman"/>
          <w:bCs/>
          <w:sz w:val="30"/>
          <w:szCs w:val="30"/>
        </w:rPr>
        <w:t xml:space="preserve">, Агентством предложено сохранить этот механизм и распространить его также на операторов, наделенных ИСП. </w:t>
      </w:r>
    </w:p>
    <w:p w14:paraId="476FD7F3" w14:textId="77777777" w:rsidR="00A450E7" w:rsidRPr="00463A08" w:rsidRDefault="00A450E7" w:rsidP="00A450E7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63A08">
        <w:rPr>
          <w:rFonts w:ascii="Times New Roman" w:hAnsi="Times New Roman" w:cs="Times New Roman"/>
          <w:sz w:val="30"/>
          <w:szCs w:val="30"/>
        </w:rPr>
        <w:t xml:space="preserve">3 января текущего года подписан Закон «О внесении изменений и дополнений в некоторые законодательные акты Республики Казахстан по вопросам развития конкуренции» (далее – Закон). Закон предусматривает создание института «специального права», </w:t>
      </w:r>
      <w:r w:rsidRPr="00463A08">
        <w:rPr>
          <w:rFonts w:ascii="Times New Roman" w:hAnsi="Times New Roman" w:cs="Times New Roman"/>
          <w:b/>
          <w:sz w:val="30"/>
          <w:szCs w:val="30"/>
        </w:rPr>
        <w:t>дополняющего и совершенствующего механизм государственной монополии.</w:t>
      </w:r>
    </w:p>
    <w:p w14:paraId="28BC5048" w14:textId="77777777" w:rsidR="00A450E7" w:rsidRPr="00463A08" w:rsidRDefault="00A450E7" w:rsidP="00A450E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63A08">
        <w:rPr>
          <w:rFonts w:ascii="Times New Roman" w:hAnsi="Times New Roman" w:cs="Times New Roman"/>
          <w:sz w:val="30"/>
          <w:szCs w:val="30"/>
        </w:rPr>
        <w:t>Теперь, регулирование субъектов, наделенных специальными правами, будет осуществляться на следующих принципах:</w:t>
      </w:r>
    </w:p>
    <w:p w14:paraId="5B60AD2D" w14:textId="77777777" w:rsidR="00A450E7" w:rsidRPr="00463A08" w:rsidRDefault="00A450E7" w:rsidP="00A450E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63A08">
        <w:rPr>
          <w:rFonts w:ascii="Times New Roman" w:hAnsi="Times New Roman" w:cs="Times New Roman"/>
          <w:sz w:val="30"/>
          <w:szCs w:val="30"/>
        </w:rPr>
        <w:t>1) ценовое регулирование, уполномоченным органом по согласованию с антимонопольным органом;</w:t>
      </w:r>
    </w:p>
    <w:p w14:paraId="26E07B14" w14:textId="77777777" w:rsidR="00A450E7" w:rsidRPr="00463A08" w:rsidRDefault="00A450E7" w:rsidP="00A450E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63A08">
        <w:rPr>
          <w:rFonts w:ascii="Times New Roman" w:hAnsi="Times New Roman" w:cs="Times New Roman"/>
          <w:sz w:val="30"/>
          <w:szCs w:val="30"/>
        </w:rPr>
        <w:t>2) запрет на участие в других юридических лицах;</w:t>
      </w:r>
    </w:p>
    <w:p w14:paraId="0CDE7F0B" w14:textId="77777777" w:rsidR="00A450E7" w:rsidRPr="00463A08" w:rsidRDefault="00A450E7" w:rsidP="00A450E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63A08">
        <w:rPr>
          <w:rFonts w:ascii="Times New Roman" w:hAnsi="Times New Roman" w:cs="Times New Roman"/>
          <w:sz w:val="30"/>
          <w:szCs w:val="30"/>
        </w:rPr>
        <w:t>3) запрет на иную деятельность;</w:t>
      </w:r>
    </w:p>
    <w:p w14:paraId="4EBC7521" w14:textId="77777777" w:rsidR="00A450E7" w:rsidRPr="00463A08" w:rsidRDefault="00A450E7" w:rsidP="00A450E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63A08">
        <w:rPr>
          <w:rFonts w:ascii="Times New Roman" w:hAnsi="Times New Roman" w:cs="Times New Roman"/>
          <w:sz w:val="30"/>
          <w:szCs w:val="30"/>
        </w:rPr>
        <w:t>4) публичность и открытость информации;</w:t>
      </w:r>
    </w:p>
    <w:p w14:paraId="2EE64C4E" w14:textId="77777777" w:rsidR="00A450E7" w:rsidRPr="00463A08" w:rsidRDefault="00A450E7" w:rsidP="00A450E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63A08">
        <w:rPr>
          <w:rFonts w:ascii="Times New Roman" w:hAnsi="Times New Roman" w:cs="Times New Roman"/>
          <w:sz w:val="30"/>
          <w:szCs w:val="30"/>
        </w:rPr>
        <w:t>5) возмещение упущенной выгоды бизнесу, чья деятельность затронута в связи с ведением специального права;</w:t>
      </w:r>
    </w:p>
    <w:p w14:paraId="540A1398" w14:textId="77777777" w:rsidR="00A450E7" w:rsidRPr="00463A08" w:rsidRDefault="00A450E7" w:rsidP="00A450E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63A08">
        <w:rPr>
          <w:rFonts w:ascii="Times New Roman" w:hAnsi="Times New Roman" w:cs="Times New Roman"/>
          <w:sz w:val="30"/>
          <w:szCs w:val="30"/>
        </w:rPr>
        <w:t>6) отлагательный период на полгода, для подготовки участников рынка.</w:t>
      </w:r>
    </w:p>
    <w:p w14:paraId="219E7E18" w14:textId="77777777" w:rsidR="00A450E7" w:rsidRPr="00463A08" w:rsidRDefault="00A450E7" w:rsidP="00A450E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63A08">
        <w:rPr>
          <w:rFonts w:ascii="Times New Roman" w:hAnsi="Times New Roman" w:cs="Times New Roman"/>
          <w:sz w:val="30"/>
          <w:szCs w:val="30"/>
        </w:rPr>
        <w:t>В Реестр субъектов специального права будут включаться только те операторы, чья деятельность оказывает влияние на общие условия обращения товара на соответствующем либо смежном товарных рынках.</w:t>
      </w:r>
    </w:p>
    <w:p w14:paraId="58582A52" w14:textId="77777777" w:rsidR="00A450E7" w:rsidRPr="00463A08" w:rsidRDefault="00A450E7" w:rsidP="00A450E7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63A08">
        <w:rPr>
          <w:rFonts w:ascii="Times New Roman" w:hAnsi="Times New Roman" w:cs="Times New Roman"/>
          <w:sz w:val="30"/>
          <w:szCs w:val="30"/>
        </w:rPr>
        <w:t xml:space="preserve">В целом, Законом </w:t>
      </w:r>
      <w:r w:rsidRPr="00463A08">
        <w:rPr>
          <w:rFonts w:ascii="Times New Roman" w:hAnsi="Times New Roman" w:cs="Times New Roman"/>
          <w:b/>
          <w:sz w:val="30"/>
          <w:szCs w:val="30"/>
        </w:rPr>
        <w:t>максимально усложнена</w:t>
      </w:r>
      <w:r w:rsidRPr="00463A08">
        <w:rPr>
          <w:rFonts w:ascii="Times New Roman" w:hAnsi="Times New Roman" w:cs="Times New Roman"/>
          <w:sz w:val="30"/>
          <w:szCs w:val="30"/>
        </w:rPr>
        <w:t xml:space="preserve"> процедура создания частных операторов. Это допускается только в тех случаях, </w:t>
      </w:r>
      <w:r w:rsidRPr="00463A08">
        <w:rPr>
          <w:rFonts w:ascii="Times New Roman" w:hAnsi="Times New Roman" w:cs="Times New Roman"/>
          <w:b/>
          <w:sz w:val="30"/>
          <w:szCs w:val="30"/>
        </w:rPr>
        <w:t>когда невозможно</w:t>
      </w:r>
      <w:r w:rsidRPr="00463A08">
        <w:rPr>
          <w:rFonts w:ascii="Times New Roman" w:hAnsi="Times New Roman" w:cs="Times New Roman"/>
          <w:sz w:val="30"/>
          <w:szCs w:val="30"/>
        </w:rPr>
        <w:t xml:space="preserve"> создание юридических лиц со 100% участием государства. Правительство совместно с Агентством утверждает порядок определения операторов, где в отношении частных субъектов закреплено требование </w:t>
      </w:r>
      <w:r w:rsidRPr="00463A08">
        <w:rPr>
          <w:rFonts w:ascii="Times New Roman" w:hAnsi="Times New Roman" w:cs="Times New Roman"/>
          <w:b/>
          <w:sz w:val="30"/>
          <w:szCs w:val="30"/>
        </w:rPr>
        <w:t>об обязательном проведении конкурса, не реже одного раза в 5 лет.</w:t>
      </w:r>
    </w:p>
    <w:p w14:paraId="495C7031" w14:textId="77777777" w:rsidR="00A450E7" w:rsidRPr="00463A08" w:rsidRDefault="00A450E7" w:rsidP="00A450E7">
      <w:pPr>
        <w:spacing w:after="0" w:line="312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63A08">
        <w:rPr>
          <w:rFonts w:ascii="Times New Roman" w:hAnsi="Times New Roman" w:cs="Times New Roman"/>
          <w:sz w:val="30"/>
          <w:szCs w:val="30"/>
        </w:rPr>
        <w:tab/>
        <w:t xml:space="preserve">Вместе с тем, с учетом поручения Главы государства, эта норма будет пересмотрена в пользу </w:t>
      </w:r>
      <w:r w:rsidRPr="00463A08">
        <w:rPr>
          <w:rFonts w:ascii="Times New Roman" w:hAnsi="Times New Roman" w:cs="Times New Roman"/>
          <w:b/>
          <w:sz w:val="30"/>
          <w:szCs w:val="30"/>
        </w:rPr>
        <w:t>полного законодательного запрета</w:t>
      </w:r>
      <w:r w:rsidRPr="00463A08">
        <w:rPr>
          <w:rFonts w:ascii="Times New Roman" w:hAnsi="Times New Roman" w:cs="Times New Roman"/>
          <w:sz w:val="30"/>
          <w:szCs w:val="30"/>
        </w:rPr>
        <w:t xml:space="preserve"> на создание частных операторов. Отраслевые законы также будут приведены в соответствие. </w:t>
      </w:r>
    </w:p>
    <w:p w14:paraId="7A48F0EC" w14:textId="77777777" w:rsidR="00A450E7" w:rsidRPr="00463A08" w:rsidRDefault="00A450E7" w:rsidP="00A450E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63A08">
        <w:rPr>
          <w:rFonts w:ascii="Times New Roman" w:hAnsi="Times New Roman" w:cs="Times New Roman"/>
          <w:sz w:val="30"/>
          <w:szCs w:val="30"/>
        </w:rPr>
        <w:lastRenderedPageBreak/>
        <w:t xml:space="preserve">Кроме того, хотелось бы отметить работу Агентства по сокращению операторов. В прошлом году нами проведена работа по оптимизации </w:t>
      </w:r>
      <w:r w:rsidRPr="00463A08">
        <w:rPr>
          <w:rFonts w:ascii="Times New Roman" w:hAnsi="Times New Roman" w:cs="Times New Roman"/>
          <w:b/>
          <w:sz w:val="30"/>
          <w:szCs w:val="30"/>
        </w:rPr>
        <w:t>9</w:t>
      </w:r>
      <w:r w:rsidRPr="00463A08">
        <w:rPr>
          <w:rFonts w:ascii="Times New Roman" w:hAnsi="Times New Roman" w:cs="Times New Roman"/>
          <w:sz w:val="30"/>
          <w:szCs w:val="30"/>
        </w:rPr>
        <w:t xml:space="preserve"> операторов, из них </w:t>
      </w:r>
      <w:r w:rsidRPr="00463A08">
        <w:rPr>
          <w:rFonts w:ascii="Times New Roman" w:hAnsi="Times New Roman" w:cs="Times New Roman"/>
          <w:b/>
          <w:sz w:val="30"/>
          <w:szCs w:val="30"/>
        </w:rPr>
        <w:t xml:space="preserve">5 </w:t>
      </w:r>
      <w:r w:rsidRPr="00463A08">
        <w:rPr>
          <w:rFonts w:ascii="Times New Roman" w:hAnsi="Times New Roman" w:cs="Times New Roman"/>
          <w:sz w:val="30"/>
          <w:szCs w:val="30"/>
        </w:rPr>
        <w:t xml:space="preserve">остаются как подведомственные организации, </w:t>
      </w:r>
      <w:r w:rsidRPr="00463A08">
        <w:rPr>
          <w:rFonts w:ascii="Times New Roman" w:hAnsi="Times New Roman" w:cs="Times New Roman"/>
          <w:b/>
          <w:sz w:val="30"/>
          <w:szCs w:val="30"/>
        </w:rPr>
        <w:t xml:space="preserve">4 </w:t>
      </w:r>
      <w:r w:rsidRPr="00463A08">
        <w:rPr>
          <w:rFonts w:ascii="Times New Roman" w:hAnsi="Times New Roman" w:cs="Times New Roman"/>
          <w:sz w:val="30"/>
          <w:szCs w:val="30"/>
        </w:rPr>
        <w:t>приватизированы либо подлежат ликвидации.</w:t>
      </w:r>
    </w:p>
    <w:p w14:paraId="5B4F87DE" w14:textId="77777777" w:rsidR="00A450E7" w:rsidRPr="00463A08" w:rsidRDefault="00A450E7" w:rsidP="00A450E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63A08">
        <w:rPr>
          <w:rFonts w:ascii="Times New Roman" w:hAnsi="Times New Roman" w:cs="Times New Roman"/>
          <w:sz w:val="30"/>
          <w:szCs w:val="30"/>
        </w:rPr>
        <w:t>С учетом передачи функции ТОО «Оператор РОП» в пользу АО «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Жасыл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даму», в настоящее время количество операторов составляет – </w:t>
      </w:r>
      <w:r w:rsidRPr="00463A08">
        <w:rPr>
          <w:rFonts w:ascii="Times New Roman" w:hAnsi="Times New Roman" w:cs="Times New Roman"/>
          <w:b/>
          <w:sz w:val="30"/>
          <w:szCs w:val="30"/>
        </w:rPr>
        <w:t>41,</w:t>
      </w:r>
      <w:r w:rsidRPr="00463A08">
        <w:rPr>
          <w:rFonts w:ascii="Times New Roman" w:hAnsi="Times New Roman" w:cs="Times New Roman"/>
          <w:sz w:val="30"/>
          <w:szCs w:val="30"/>
        </w:rPr>
        <w:t xml:space="preserve"> при этом </w:t>
      </w:r>
      <w:r w:rsidRPr="00463A08">
        <w:rPr>
          <w:rFonts w:ascii="Times New Roman" w:hAnsi="Times New Roman" w:cs="Times New Roman"/>
          <w:b/>
          <w:sz w:val="30"/>
          <w:szCs w:val="30"/>
        </w:rPr>
        <w:t>2</w:t>
      </w:r>
      <w:r w:rsidRPr="00463A08">
        <w:rPr>
          <w:rFonts w:ascii="Times New Roman" w:hAnsi="Times New Roman" w:cs="Times New Roman"/>
          <w:sz w:val="30"/>
          <w:szCs w:val="30"/>
        </w:rPr>
        <w:t xml:space="preserve"> из них частные (</w:t>
      </w:r>
      <w:r w:rsidRPr="00463A08">
        <w:rPr>
          <w:rFonts w:ascii="Times New Roman" w:hAnsi="Times New Roman" w:cs="Times New Roman"/>
          <w:i/>
          <w:sz w:val="30"/>
          <w:szCs w:val="30"/>
        </w:rPr>
        <w:t>АО «</w:t>
      </w:r>
      <w:proofErr w:type="spellStart"/>
      <w:r w:rsidRPr="00463A08">
        <w:rPr>
          <w:rFonts w:ascii="Times New Roman" w:hAnsi="Times New Roman" w:cs="Times New Roman"/>
          <w:i/>
          <w:sz w:val="30"/>
          <w:szCs w:val="30"/>
        </w:rPr>
        <w:t>СәттіЖұлдыз</w:t>
      </w:r>
      <w:proofErr w:type="spellEnd"/>
      <w:r w:rsidRPr="00463A08">
        <w:rPr>
          <w:rFonts w:ascii="Times New Roman" w:hAnsi="Times New Roman" w:cs="Times New Roman"/>
          <w:i/>
          <w:sz w:val="30"/>
          <w:szCs w:val="30"/>
        </w:rPr>
        <w:t>», ТОО «</w:t>
      </w:r>
      <w:proofErr w:type="spellStart"/>
      <w:r w:rsidRPr="00463A08">
        <w:rPr>
          <w:rFonts w:ascii="Times New Roman" w:hAnsi="Times New Roman" w:cs="Times New Roman"/>
          <w:i/>
          <w:sz w:val="30"/>
          <w:szCs w:val="30"/>
        </w:rPr>
        <w:t>Silk</w:t>
      </w:r>
      <w:proofErr w:type="spellEnd"/>
      <w:r w:rsidRPr="00463A08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i/>
          <w:sz w:val="30"/>
          <w:szCs w:val="30"/>
        </w:rPr>
        <w:t>Way</w:t>
      </w:r>
      <w:proofErr w:type="spellEnd"/>
      <w:r w:rsidRPr="00463A08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i/>
          <w:sz w:val="30"/>
          <w:szCs w:val="30"/>
        </w:rPr>
        <w:t>Monitoring</w:t>
      </w:r>
      <w:proofErr w:type="spellEnd"/>
      <w:r w:rsidRPr="00463A08">
        <w:rPr>
          <w:rFonts w:ascii="Times New Roman" w:hAnsi="Times New Roman" w:cs="Times New Roman"/>
          <w:i/>
          <w:sz w:val="30"/>
          <w:szCs w:val="30"/>
        </w:rPr>
        <w:t>»)</w:t>
      </w:r>
      <w:r w:rsidRPr="00463A08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151C2C7D" w14:textId="77777777" w:rsidR="00A450E7" w:rsidRPr="00463A08" w:rsidRDefault="00A450E7" w:rsidP="00A450E7">
      <w:pPr>
        <w:spacing w:after="0" w:line="312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463A08">
        <w:rPr>
          <w:rFonts w:ascii="Times New Roman" w:hAnsi="Times New Roman" w:cs="Times New Roman"/>
          <w:iCs/>
          <w:sz w:val="30"/>
          <w:szCs w:val="30"/>
        </w:rPr>
        <w:t xml:space="preserve">На сегодня предполагается регулирование </w:t>
      </w:r>
      <w:r w:rsidRPr="00463A08">
        <w:rPr>
          <w:rFonts w:ascii="Times New Roman" w:hAnsi="Times New Roman" w:cs="Times New Roman"/>
          <w:b/>
          <w:iCs/>
          <w:sz w:val="30"/>
          <w:szCs w:val="30"/>
        </w:rPr>
        <w:t>18</w:t>
      </w:r>
      <w:r w:rsidRPr="00463A08">
        <w:rPr>
          <w:rFonts w:ascii="Times New Roman" w:hAnsi="Times New Roman" w:cs="Times New Roman"/>
          <w:iCs/>
          <w:sz w:val="30"/>
          <w:szCs w:val="30"/>
        </w:rPr>
        <w:t xml:space="preserve"> операторов, оставшиеся </w:t>
      </w:r>
      <w:r w:rsidRPr="00463A08">
        <w:rPr>
          <w:rFonts w:ascii="Times New Roman" w:hAnsi="Times New Roman" w:cs="Times New Roman"/>
          <w:b/>
          <w:iCs/>
          <w:sz w:val="30"/>
          <w:szCs w:val="30"/>
        </w:rPr>
        <w:t>21</w:t>
      </w:r>
      <w:r w:rsidRPr="00463A08">
        <w:rPr>
          <w:rFonts w:ascii="Times New Roman" w:hAnsi="Times New Roman" w:cs="Times New Roman"/>
          <w:iCs/>
          <w:sz w:val="30"/>
          <w:szCs w:val="30"/>
        </w:rPr>
        <w:t xml:space="preserve"> не подлежат регулированию поскольку не оказывают влияния на рынок либо их деятельность уже регулируется законодательством о естественных монополиях.</w:t>
      </w:r>
    </w:p>
    <w:p w14:paraId="74E36CE8" w14:textId="77777777" w:rsidR="00A450E7" w:rsidRPr="00463A08" w:rsidRDefault="00A450E7" w:rsidP="00A450E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63A08">
        <w:rPr>
          <w:rFonts w:ascii="Times New Roman" w:hAnsi="Times New Roman" w:cs="Times New Roman"/>
          <w:sz w:val="30"/>
          <w:szCs w:val="30"/>
        </w:rPr>
        <w:t>В отношении частных операторов АО «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СәттіЖұлдыз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>», ТОО «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Silk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Way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Monitoring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» Агентство предлагает следующие меры, которые предварительно согласованы с Администрацией Президента Республики Казахстан. </w:t>
      </w:r>
    </w:p>
    <w:p w14:paraId="53D5F4A5" w14:textId="77777777" w:rsidR="00A450E7" w:rsidRPr="00463A08" w:rsidRDefault="00A450E7" w:rsidP="00A450E7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en-US"/>
        </w:rPr>
      </w:pPr>
      <w:r w:rsidRPr="00463A08">
        <w:rPr>
          <w:rFonts w:ascii="Times New Roman" w:hAnsi="Times New Roman" w:cs="Times New Roman"/>
          <w:b/>
          <w:bCs/>
          <w:sz w:val="30"/>
          <w:szCs w:val="30"/>
        </w:rPr>
        <w:t>По</w:t>
      </w:r>
      <w:r w:rsidRPr="00463A08">
        <w:rPr>
          <w:rFonts w:ascii="Times New Roman" w:hAnsi="Times New Roman" w:cs="Times New Roman"/>
          <w:b/>
          <w:bCs/>
          <w:sz w:val="30"/>
          <w:szCs w:val="30"/>
          <w:lang w:val="en-US"/>
        </w:rPr>
        <w:t xml:space="preserve"> </w:t>
      </w:r>
      <w:r w:rsidRPr="00463A08">
        <w:rPr>
          <w:rFonts w:ascii="Times New Roman" w:hAnsi="Times New Roman" w:cs="Times New Roman"/>
          <w:b/>
          <w:bCs/>
          <w:sz w:val="30"/>
          <w:szCs w:val="30"/>
        </w:rPr>
        <w:t>ТОО</w:t>
      </w:r>
      <w:r w:rsidRPr="00463A08">
        <w:rPr>
          <w:rFonts w:ascii="Times New Roman" w:hAnsi="Times New Roman" w:cs="Times New Roman"/>
          <w:b/>
          <w:bCs/>
          <w:sz w:val="30"/>
          <w:szCs w:val="30"/>
          <w:lang w:val="en-US"/>
        </w:rPr>
        <w:t xml:space="preserve"> «Silk Way Monitoring»</w:t>
      </w:r>
    </w:p>
    <w:p w14:paraId="52173B3A" w14:textId="77777777" w:rsidR="00A450E7" w:rsidRPr="00463A08" w:rsidRDefault="00A450E7" w:rsidP="00A450E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63A08">
        <w:rPr>
          <w:rFonts w:ascii="Times New Roman" w:hAnsi="Times New Roman" w:cs="Times New Roman"/>
          <w:sz w:val="30"/>
          <w:szCs w:val="30"/>
        </w:rPr>
        <w:t>С учетом изменений законодательства, в качестве оператора системы отслеживания международных автомобильных перевозок вместо ТОО «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Silk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Way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sz w:val="30"/>
          <w:szCs w:val="30"/>
        </w:rPr>
        <w:t>Monitoring</w:t>
      </w:r>
      <w:proofErr w:type="spellEnd"/>
      <w:r w:rsidRPr="00463A08">
        <w:rPr>
          <w:rFonts w:ascii="Times New Roman" w:hAnsi="Times New Roman" w:cs="Times New Roman"/>
          <w:sz w:val="30"/>
          <w:szCs w:val="30"/>
        </w:rPr>
        <w:t>» предлагается определить близкое по роду деятельности государственное ТОО «Институт космической техники и технологий», осуществляющее функции оператора системы экстренного вызова при авариях и катастрофах.</w:t>
      </w:r>
    </w:p>
    <w:p w14:paraId="71343A6D" w14:textId="77777777" w:rsidR="00463A08" w:rsidRPr="00463A08" w:rsidRDefault="00463A08" w:rsidP="00463A08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kk-KZ"/>
        </w:rPr>
      </w:pPr>
      <w:r w:rsidRPr="00463A08">
        <w:rPr>
          <w:rFonts w:ascii="Times New Roman" w:hAnsi="Times New Roman" w:cs="Times New Roman"/>
          <w:b/>
          <w:bCs/>
          <w:sz w:val="30"/>
          <w:szCs w:val="30"/>
        </w:rPr>
        <w:t>«</w:t>
      </w:r>
      <w:proofErr w:type="spellStart"/>
      <w:r w:rsidRPr="00463A08">
        <w:rPr>
          <w:rFonts w:ascii="Times New Roman" w:hAnsi="Times New Roman" w:cs="Times New Roman"/>
          <w:b/>
          <w:bCs/>
          <w:sz w:val="30"/>
          <w:szCs w:val="30"/>
        </w:rPr>
        <w:t>Сәтті</w:t>
      </w:r>
      <w:proofErr w:type="spellEnd"/>
      <w:r w:rsidRPr="00463A08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463A08">
        <w:rPr>
          <w:rFonts w:ascii="Times New Roman" w:hAnsi="Times New Roman" w:cs="Times New Roman"/>
          <w:b/>
          <w:bCs/>
          <w:sz w:val="30"/>
          <w:szCs w:val="30"/>
        </w:rPr>
        <w:t>Жұлдыз</w:t>
      </w:r>
      <w:proofErr w:type="spellEnd"/>
      <w:r w:rsidRPr="00463A08">
        <w:rPr>
          <w:rFonts w:ascii="Times New Roman" w:hAnsi="Times New Roman" w:cs="Times New Roman"/>
          <w:b/>
          <w:bCs/>
          <w:sz w:val="30"/>
          <w:szCs w:val="30"/>
        </w:rPr>
        <w:t>»</w:t>
      </w:r>
      <w:r w:rsidRPr="00463A08">
        <w:rPr>
          <w:rFonts w:ascii="Times New Roman" w:hAnsi="Times New Roman" w:cs="Times New Roman"/>
          <w:b/>
          <w:bCs/>
          <w:sz w:val="30"/>
          <w:szCs w:val="30"/>
          <w:lang w:val="kk-KZ"/>
        </w:rPr>
        <w:t xml:space="preserve"> АҚ бойынша</w:t>
      </w:r>
    </w:p>
    <w:p w14:paraId="046D8A6F" w14:textId="6F8B6638" w:rsidR="00463A08" w:rsidRPr="00463A08" w:rsidRDefault="00463A08" w:rsidP="00463A08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kk-KZ"/>
        </w:rPr>
      </w:pPr>
      <w:r w:rsidRPr="00463A08">
        <w:rPr>
          <w:rFonts w:ascii="Times New Roman" w:hAnsi="Times New Roman" w:cs="Times New Roman"/>
          <w:sz w:val="30"/>
          <w:szCs w:val="30"/>
          <w:lang w:val="kk-KZ"/>
        </w:rPr>
        <w:t>Сонымен қатар, Мемлекет басшысы «Сәтті Жұлдыз» АҚ қызметінің мерзімін бір мезгілде заңнамалық қысқарта отырып, лотерея операторы – мемлекеттік кәсіпорын құруды ұсынды. АҚШ, Австралия, Швейцария тәжірибесіне сүйене отырып, 2 оператордың болуы мүмкін. Бұл жеке операторға залалды төлеуден құтылуға мүмкіндік береді және болашақта нарықта тек мемлекеттік оператор ғана қалады.</w:t>
      </w:r>
    </w:p>
    <w:p w14:paraId="053F7C2C" w14:textId="77777777" w:rsidR="00463A08" w:rsidRDefault="00463A08" w:rsidP="00463A08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63A08">
        <w:rPr>
          <w:rFonts w:ascii="Times New Roman" w:hAnsi="Times New Roman" w:cs="Times New Roman"/>
          <w:b/>
          <w:bCs/>
          <w:sz w:val="28"/>
          <w:szCs w:val="28"/>
        </w:rPr>
        <w:t>Баяндама</w:t>
      </w:r>
      <w:proofErr w:type="spellEnd"/>
      <w:r w:rsidRPr="00463A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63A08">
        <w:rPr>
          <w:rFonts w:ascii="Times New Roman" w:hAnsi="Times New Roman" w:cs="Times New Roman"/>
          <w:b/>
          <w:bCs/>
          <w:sz w:val="28"/>
          <w:szCs w:val="28"/>
        </w:rPr>
        <w:t>аяқталды</w:t>
      </w:r>
      <w:proofErr w:type="spellEnd"/>
      <w:r w:rsidRPr="00463A0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6C7457B" w14:textId="51DD6210" w:rsidR="00C6104D" w:rsidRPr="00463A08" w:rsidRDefault="00463A08" w:rsidP="00463A08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63A08">
        <w:rPr>
          <w:rFonts w:ascii="Times New Roman" w:hAnsi="Times New Roman" w:cs="Times New Roman"/>
          <w:b/>
          <w:bCs/>
          <w:sz w:val="28"/>
          <w:szCs w:val="28"/>
        </w:rPr>
        <w:t>Назарларыңызға</w:t>
      </w:r>
      <w:proofErr w:type="spellEnd"/>
      <w:r w:rsidRPr="00463A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63A08">
        <w:rPr>
          <w:rFonts w:ascii="Times New Roman" w:hAnsi="Times New Roman" w:cs="Times New Roman"/>
          <w:b/>
          <w:bCs/>
          <w:sz w:val="28"/>
          <w:szCs w:val="28"/>
        </w:rPr>
        <w:t>рахмет</w:t>
      </w:r>
      <w:proofErr w:type="spellEnd"/>
      <w:r w:rsidRPr="00463A08">
        <w:rPr>
          <w:rFonts w:ascii="Times New Roman" w:hAnsi="Times New Roman" w:cs="Times New Roman"/>
          <w:b/>
          <w:bCs/>
          <w:sz w:val="28"/>
          <w:szCs w:val="28"/>
        </w:rPr>
        <w:t>!</w:t>
      </w:r>
      <w:bookmarkStart w:id="5" w:name="_GoBack"/>
      <w:bookmarkEnd w:id="5"/>
    </w:p>
    <w:sectPr w:rsidR="00C6104D" w:rsidRPr="00463A08" w:rsidSect="00433826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399071" w14:textId="77777777" w:rsidR="00642CD1" w:rsidRDefault="00642CD1" w:rsidP="00E475D5">
      <w:pPr>
        <w:spacing w:after="0" w:line="240" w:lineRule="auto"/>
      </w:pPr>
      <w:r>
        <w:separator/>
      </w:r>
    </w:p>
  </w:endnote>
  <w:endnote w:type="continuationSeparator" w:id="0">
    <w:p w14:paraId="64DA468C" w14:textId="77777777" w:rsidR="00642CD1" w:rsidRDefault="00642CD1" w:rsidP="00E47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826456" w14:textId="77777777" w:rsidR="00642CD1" w:rsidRDefault="00642CD1" w:rsidP="00E475D5">
      <w:pPr>
        <w:spacing w:after="0" w:line="240" w:lineRule="auto"/>
      </w:pPr>
      <w:r>
        <w:separator/>
      </w:r>
    </w:p>
  </w:footnote>
  <w:footnote w:type="continuationSeparator" w:id="0">
    <w:p w14:paraId="4E8A2862" w14:textId="77777777" w:rsidR="00642CD1" w:rsidRDefault="00642CD1" w:rsidP="00E47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4"/>
      </w:rPr>
      <w:id w:val="1820454732"/>
      <w:docPartObj>
        <w:docPartGallery w:val="Page Numbers (Top of Page)"/>
        <w:docPartUnique/>
      </w:docPartObj>
    </w:sdtPr>
    <w:sdtEndPr/>
    <w:sdtContent>
      <w:p w14:paraId="15A6A783" w14:textId="77777777" w:rsidR="00B20A63" w:rsidRPr="00E475D5" w:rsidRDefault="00B20A63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E475D5">
          <w:rPr>
            <w:rFonts w:ascii="Times New Roman" w:hAnsi="Times New Roman" w:cs="Times New Roman"/>
            <w:sz w:val="24"/>
          </w:rPr>
          <w:fldChar w:fldCharType="begin"/>
        </w:r>
        <w:r w:rsidRPr="00E475D5">
          <w:rPr>
            <w:rFonts w:ascii="Times New Roman" w:hAnsi="Times New Roman" w:cs="Times New Roman"/>
            <w:sz w:val="24"/>
          </w:rPr>
          <w:instrText>PAGE   \* MERGEFORMAT</w:instrText>
        </w:r>
        <w:r w:rsidRPr="00E475D5">
          <w:rPr>
            <w:rFonts w:ascii="Times New Roman" w:hAnsi="Times New Roman" w:cs="Times New Roman"/>
            <w:sz w:val="24"/>
          </w:rPr>
          <w:fldChar w:fldCharType="separate"/>
        </w:r>
        <w:r w:rsidR="00A5109E">
          <w:rPr>
            <w:rFonts w:ascii="Times New Roman" w:hAnsi="Times New Roman" w:cs="Times New Roman"/>
            <w:noProof/>
            <w:sz w:val="24"/>
          </w:rPr>
          <w:t>11</w:t>
        </w:r>
        <w:r w:rsidRPr="00E475D5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357507A2" w14:textId="77777777" w:rsidR="00B20A63" w:rsidRDefault="00B20A6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E1829"/>
    <w:multiLevelType w:val="hybridMultilevel"/>
    <w:tmpl w:val="46A0E7EA"/>
    <w:lvl w:ilvl="0" w:tplc="4AECC036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" w15:restartNumberingAfterBreak="0">
    <w:nsid w:val="0BE90B08"/>
    <w:multiLevelType w:val="hybridMultilevel"/>
    <w:tmpl w:val="B54CD22E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526309"/>
    <w:multiLevelType w:val="hybridMultilevel"/>
    <w:tmpl w:val="5A56F61A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08D71A7"/>
    <w:multiLevelType w:val="hybridMultilevel"/>
    <w:tmpl w:val="C44E6182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407671D"/>
    <w:multiLevelType w:val="hybridMultilevel"/>
    <w:tmpl w:val="91A04898"/>
    <w:lvl w:ilvl="0" w:tplc="E75E9C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A4A1CD2"/>
    <w:multiLevelType w:val="hybridMultilevel"/>
    <w:tmpl w:val="C3FE6E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CD236D8"/>
    <w:multiLevelType w:val="hybridMultilevel"/>
    <w:tmpl w:val="794847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E482E"/>
    <w:multiLevelType w:val="hybridMultilevel"/>
    <w:tmpl w:val="A8822B3E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2314D8C"/>
    <w:multiLevelType w:val="hybridMultilevel"/>
    <w:tmpl w:val="8A1E1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C3083"/>
    <w:multiLevelType w:val="hybridMultilevel"/>
    <w:tmpl w:val="31D071A4"/>
    <w:lvl w:ilvl="0" w:tplc="F4CE15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9312C3"/>
    <w:multiLevelType w:val="hybridMultilevel"/>
    <w:tmpl w:val="5BC65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00BF0"/>
    <w:multiLevelType w:val="hybridMultilevel"/>
    <w:tmpl w:val="AB10138A"/>
    <w:lvl w:ilvl="0" w:tplc="F6CC94D4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C0352A3"/>
    <w:multiLevelType w:val="hybridMultilevel"/>
    <w:tmpl w:val="0DA0F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2669BB"/>
    <w:multiLevelType w:val="hybridMultilevel"/>
    <w:tmpl w:val="D0F24E1A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D0A1A34"/>
    <w:multiLevelType w:val="hybridMultilevel"/>
    <w:tmpl w:val="CD8288AA"/>
    <w:lvl w:ilvl="0" w:tplc="B71C26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1E2221"/>
    <w:multiLevelType w:val="hybridMultilevel"/>
    <w:tmpl w:val="2818A872"/>
    <w:lvl w:ilvl="0" w:tplc="987A155A">
      <w:start w:val="1"/>
      <w:numFmt w:val="decimal"/>
      <w:lvlText w:val="%1)"/>
      <w:lvlJc w:val="left"/>
      <w:pPr>
        <w:ind w:left="720" w:hanging="360"/>
      </w:pPr>
      <w:rPr>
        <w:i w:val="0"/>
        <w:i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4E362C"/>
    <w:multiLevelType w:val="hybridMultilevel"/>
    <w:tmpl w:val="E33E875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8363CD5"/>
    <w:multiLevelType w:val="hybridMultilevel"/>
    <w:tmpl w:val="DA908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66014A"/>
    <w:multiLevelType w:val="hybridMultilevel"/>
    <w:tmpl w:val="B7D600CA"/>
    <w:lvl w:ilvl="0" w:tplc="B71665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1D708BA"/>
    <w:multiLevelType w:val="hybridMultilevel"/>
    <w:tmpl w:val="1A22D7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EF028A"/>
    <w:multiLevelType w:val="hybridMultilevel"/>
    <w:tmpl w:val="08E81450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36F2C0B"/>
    <w:multiLevelType w:val="hybridMultilevel"/>
    <w:tmpl w:val="9F1EE5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7"/>
  </w:num>
  <w:num w:numId="4">
    <w:abstractNumId w:val="19"/>
  </w:num>
  <w:num w:numId="5">
    <w:abstractNumId w:val="8"/>
  </w:num>
  <w:num w:numId="6">
    <w:abstractNumId w:val="11"/>
  </w:num>
  <w:num w:numId="7">
    <w:abstractNumId w:val="0"/>
  </w:num>
  <w:num w:numId="8">
    <w:abstractNumId w:val="18"/>
  </w:num>
  <w:num w:numId="9">
    <w:abstractNumId w:val="4"/>
  </w:num>
  <w:num w:numId="10">
    <w:abstractNumId w:val="9"/>
  </w:num>
  <w:num w:numId="11">
    <w:abstractNumId w:val="16"/>
  </w:num>
  <w:num w:numId="12">
    <w:abstractNumId w:val="1"/>
  </w:num>
  <w:num w:numId="13">
    <w:abstractNumId w:val="7"/>
  </w:num>
  <w:num w:numId="14">
    <w:abstractNumId w:val="6"/>
  </w:num>
  <w:num w:numId="15">
    <w:abstractNumId w:val="21"/>
  </w:num>
  <w:num w:numId="16">
    <w:abstractNumId w:val="5"/>
  </w:num>
  <w:num w:numId="17">
    <w:abstractNumId w:val="3"/>
  </w:num>
  <w:num w:numId="18">
    <w:abstractNumId w:val="13"/>
  </w:num>
  <w:num w:numId="19">
    <w:abstractNumId w:val="20"/>
  </w:num>
  <w:num w:numId="20">
    <w:abstractNumId w:val="2"/>
  </w:num>
  <w:num w:numId="21">
    <w:abstractNumId w:val="14"/>
  </w:num>
  <w:num w:numId="2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8B3"/>
    <w:rsid w:val="00004D41"/>
    <w:rsid w:val="00015B68"/>
    <w:rsid w:val="00037529"/>
    <w:rsid w:val="00067E3F"/>
    <w:rsid w:val="00071758"/>
    <w:rsid w:val="000A0DB2"/>
    <w:rsid w:val="000E120F"/>
    <w:rsid w:val="000F132D"/>
    <w:rsid w:val="0010401E"/>
    <w:rsid w:val="00111241"/>
    <w:rsid w:val="001202E9"/>
    <w:rsid w:val="00122967"/>
    <w:rsid w:val="00125AF7"/>
    <w:rsid w:val="00131A70"/>
    <w:rsid w:val="001322F7"/>
    <w:rsid w:val="00150234"/>
    <w:rsid w:val="00181DA9"/>
    <w:rsid w:val="0018510B"/>
    <w:rsid w:val="00187194"/>
    <w:rsid w:val="00196CB7"/>
    <w:rsid w:val="001B3F46"/>
    <w:rsid w:val="001C3873"/>
    <w:rsid w:val="001D26D1"/>
    <w:rsid w:val="001D4499"/>
    <w:rsid w:val="001D7F68"/>
    <w:rsid w:val="001F5EA8"/>
    <w:rsid w:val="001F6E53"/>
    <w:rsid w:val="00202AAC"/>
    <w:rsid w:val="0023619D"/>
    <w:rsid w:val="00251D7B"/>
    <w:rsid w:val="00254DFF"/>
    <w:rsid w:val="002629C1"/>
    <w:rsid w:val="00281793"/>
    <w:rsid w:val="00281A39"/>
    <w:rsid w:val="002C79E2"/>
    <w:rsid w:val="002D50CA"/>
    <w:rsid w:val="002D5B62"/>
    <w:rsid w:val="002E1C24"/>
    <w:rsid w:val="002F01FD"/>
    <w:rsid w:val="00307BFD"/>
    <w:rsid w:val="00334155"/>
    <w:rsid w:val="00336EF4"/>
    <w:rsid w:val="0034294F"/>
    <w:rsid w:val="00350A52"/>
    <w:rsid w:val="003815B7"/>
    <w:rsid w:val="00390930"/>
    <w:rsid w:val="00390D2C"/>
    <w:rsid w:val="003B2001"/>
    <w:rsid w:val="003B3D69"/>
    <w:rsid w:val="003E07AE"/>
    <w:rsid w:val="003F144C"/>
    <w:rsid w:val="003F7448"/>
    <w:rsid w:val="004108C3"/>
    <w:rsid w:val="0042169D"/>
    <w:rsid w:val="00433826"/>
    <w:rsid w:val="004348B7"/>
    <w:rsid w:val="00445765"/>
    <w:rsid w:val="0045383F"/>
    <w:rsid w:val="0045695E"/>
    <w:rsid w:val="00463A08"/>
    <w:rsid w:val="004739D0"/>
    <w:rsid w:val="00487DC5"/>
    <w:rsid w:val="004A4F20"/>
    <w:rsid w:val="004B06AE"/>
    <w:rsid w:val="004B4818"/>
    <w:rsid w:val="004D15B4"/>
    <w:rsid w:val="004D6366"/>
    <w:rsid w:val="004E1587"/>
    <w:rsid w:val="005026D0"/>
    <w:rsid w:val="00514811"/>
    <w:rsid w:val="0054278C"/>
    <w:rsid w:val="00562305"/>
    <w:rsid w:val="00582386"/>
    <w:rsid w:val="0058435D"/>
    <w:rsid w:val="00593B7A"/>
    <w:rsid w:val="005A5E04"/>
    <w:rsid w:val="005C7F9E"/>
    <w:rsid w:val="005D2A31"/>
    <w:rsid w:val="005E1701"/>
    <w:rsid w:val="00601B7E"/>
    <w:rsid w:val="00633E13"/>
    <w:rsid w:val="00642CD1"/>
    <w:rsid w:val="00654BFD"/>
    <w:rsid w:val="006628D1"/>
    <w:rsid w:val="00686951"/>
    <w:rsid w:val="006A1A65"/>
    <w:rsid w:val="006C4F74"/>
    <w:rsid w:val="006F0716"/>
    <w:rsid w:val="006F236F"/>
    <w:rsid w:val="0071769F"/>
    <w:rsid w:val="00754D65"/>
    <w:rsid w:val="00771434"/>
    <w:rsid w:val="00794057"/>
    <w:rsid w:val="007C10DE"/>
    <w:rsid w:val="007C1AA7"/>
    <w:rsid w:val="007D6FCD"/>
    <w:rsid w:val="007D7A7C"/>
    <w:rsid w:val="0080747D"/>
    <w:rsid w:val="00816106"/>
    <w:rsid w:val="008350C8"/>
    <w:rsid w:val="00841268"/>
    <w:rsid w:val="0084657C"/>
    <w:rsid w:val="008629A3"/>
    <w:rsid w:val="00864D9A"/>
    <w:rsid w:val="00885215"/>
    <w:rsid w:val="008A2498"/>
    <w:rsid w:val="008B22ED"/>
    <w:rsid w:val="008E40B9"/>
    <w:rsid w:val="008F10A0"/>
    <w:rsid w:val="008F69C3"/>
    <w:rsid w:val="00900086"/>
    <w:rsid w:val="00916C61"/>
    <w:rsid w:val="0092037F"/>
    <w:rsid w:val="00921460"/>
    <w:rsid w:val="009228F5"/>
    <w:rsid w:val="00930F0E"/>
    <w:rsid w:val="00934421"/>
    <w:rsid w:val="009379DC"/>
    <w:rsid w:val="00940C63"/>
    <w:rsid w:val="0094738B"/>
    <w:rsid w:val="00956C36"/>
    <w:rsid w:val="009902F9"/>
    <w:rsid w:val="009929D9"/>
    <w:rsid w:val="009D1C35"/>
    <w:rsid w:val="00A0479E"/>
    <w:rsid w:val="00A1410C"/>
    <w:rsid w:val="00A35499"/>
    <w:rsid w:val="00A450E7"/>
    <w:rsid w:val="00A5109E"/>
    <w:rsid w:val="00A52810"/>
    <w:rsid w:val="00A538A3"/>
    <w:rsid w:val="00A83E8C"/>
    <w:rsid w:val="00A94858"/>
    <w:rsid w:val="00AA0601"/>
    <w:rsid w:val="00AA5899"/>
    <w:rsid w:val="00AB214D"/>
    <w:rsid w:val="00AB3B78"/>
    <w:rsid w:val="00AB4177"/>
    <w:rsid w:val="00AD0602"/>
    <w:rsid w:val="00AD1313"/>
    <w:rsid w:val="00B01512"/>
    <w:rsid w:val="00B12105"/>
    <w:rsid w:val="00B161DB"/>
    <w:rsid w:val="00B20A63"/>
    <w:rsid w:val="00B54F46"/>
    <w:rsid w:val="00B56370"/>
    <w:rsid w:val="00B73A52"/>
    <w:rsid w:val="00B758F8"/>
    <w:rsid w:val="00B8131C"/>
    <w:rsid w:val="00B837A6"/>
    <w:rsid w:val="00B9133E"/>
    <w:rsid w:val="00B973C5"/>
    <w:rsid w:val="00BB4914"/>
    <w:rsid w:val="00BD46FE"/>
    <w:rsid w:val="00BE0A90"/>
    <w:rsid w:val="00BF4587"/>
    <w:rsid w:val="00C00773"/>
    <w:rsid w:val="00C00FB6"/>
    <w:rsid w:val="00C0309B"/>
    <w:rsid w:val="00C04C75"/>
    <w:rsid w:val="00C172A2"/>
    <w:rsid w:val="00C27F64"/>
    <w:rsid w:val="00C343AE"/>
    <w:rsid w:val="00C36942"/>
    <w:rsid w:val="00C6104D"/>
    <w:rsid w:val="00C65E75"/>
    <w:rsid w:val="00C6685F"/>
    <w:rsid w:val="00C66E29"/>
    <w:rsid w:val="00C72A60"/>
    <w:rsid w:val="00C80CF5"/>
    <w:rsid w:val="00C967D0"/>
    <w:rsid w:val="00C97600"/>
    <w:rsid w:val="00CE46DF"/>
    <w:rsid w:val="00CE7F8D"/>
    <w:rsid w:val="00D000AB"/>
    <w:rsid w:val="00D00FCC"/>
    <w:rsid w:val="00D224D7"/>
    <w:rsid w:val="00D319CF"/>
    <w:rsid w:val="00D43F1B"/>
    <w:rsid w:val="00D5277F"/>
    <w:rsid w:val="00D67ECF"/>
    <w:rsid w:val="00D70BE8"/>
    <w:rsid w:val="00D7472A"/>
    <w:rsid w:val="00D82232"/>
    <w:rsid w:val="00D868E5"/>
    <w:rsid w:val="00D874FB"/>
    <w:rsid w:val="00D87E43"/>
    <w:rsid w:val="00DA477B"/>
    <w:rsid w:val="00DB5631"/>
    <w:rsid w:val="00DC2F52"/>
    <w:rsid w:val="00DC6A4C"/>
    <w:rsid w:val="00DE0D99"/>
    <w:rsid w:val="00E12190"/>
    <w:rsid w:val="00E14340"/>
    <w:rsid w:val="00E475D5"/>
    <w:rsid w:val="00E65294"/>
    <w:rsid w:val="00E81C17"/>
    <w:rsid w:val="00E8710E"/>
    <w:rsid w:val="00EB0A29"/>
    <w:rsid w:val="00EB2007"/>
    <w:rsid w:val="00EB477C"/>
    <w:rsid w:val="00EF1A00"/>
    <w:rsid w:val="00F53967"/>
    <w:rsid w:val="00F54BFB"/>
    <w:rsid w:val="00F60F6F"/>
    <w:rsid w:val="00F64F52"/>
    <w:rsid w:val="00F76CAE"/>
    <w:rsid w:val="00F832C6"/>
    <w:rsid w:val="00F90F18"/>
    <w:rsid w:val="00F948B3"/>
    <w:rsid w:val="00FA339B"/>
    <w:rsid w:val="00FB7F1C"/>
    <w:rsid w:val="00FC2AEC"/>
    <w:rsid w:val="00FD022B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52BD9"/>
  <w15:chartTrackingRefBased/>
  <w15:docId w15:val="{164A4692-BB01-45F8-8E35-17507C90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1322F7"/>
    <w:pPr>
      <w:spacing w:after="0" w:line="240" w:lineRule="auto"/>
      <w:ind w:firstLine="708"/>
      <w:jc w:val="both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0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2F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List Paragraph"/>
    <w:aliases w:val="маркированный,Абзац списка1,Bullets,References,List Paragraph (numbered (a)),NUMBERED PARAGRAPH,List Paragraph 1,List_Paragraph,Multilevel para_II,Akapit z listą BS,IBL List Paragraph,List Paragraph nowy,Numbered List Paragraph,Bullet1,H1-1"/>
    <w:basedOn w:val="a"/>
    <w:link w:val="a4"/>
    <w:uiPriority w:val="34"/>
    <w:qFormat/>
    <w:rsid w:val="00C610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4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4D9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47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475D5"/>
  </w:style>
  <w:style w:type="paragraph" w:styleId="a9">
    <w:name w:val="footer"/>
    <w:basedOn w:val="a"/>
    <w:link w:val="aa"/>
    <w:uiPriority w:val="99"/>
    <w:unhideWhenUsed/>
    <w:rsid w:val="00E47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75D5"/>
  </w:style>
  <w:style w:type="table" w:styleId="ab">
    <w:name w:val="Table Grid"/>
    <w:basedOn w:val="a1"/>
    <w:rsid w:val="00DE0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ированный Знак,Абзац списка1 Знак,Bullets Знак,References Знак,List Paragraph (numbered (a)) Знак,NUMBERED PARAGRAPH Знак,List Paragraph 1 Знак,List_Paragraph Знак,Multilevel para_II Знак,Akapit z listą BS Знак,Bullet1 Знак"/>
    <w:link w:val="a3"/>
    <w:uiPriority w:val="34"/>
    <w:qFormat/>
    <w:locked/>
    <w:rsid w:val="00DE0D99"/>
  </w:style>
  <w:style w:type="character" w:customStyle="1" w:styleId="20">
    <w:name w:val="Заголовок 2 Знак"/>
    <w:basedOn w:val="a0"/>
    <w:link w:val="2"/>
    <w:uiPriority w:val="9"/>
    <w:semiHidden/>
    <w:rsid w:val="008E40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Body Text"/>
    <w:basedOn w:val="a"/>
    <w:link w:val="ad"/>
    <w:uiPriority w:val="1"/>
    <w:semiHidden/>
    <w:unhideWhenUsed/>
    <w:qFormat/>
    <w:rsid w:val="001871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semiHidden/>
    <w:rsid w:val="0018719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8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36</Pages>
  <Words>9940</Words>
  <Characters>56660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Сакен Жунис</cp:lastModifiedBy>
  <cp:revision>3</cp:revision>
  <cp:lastPrinted>2022-03-01T12:22:00Z</cp:lastPrinted>
  <dcterms:created xsi:type="dcterms:W3CDTF">2022-03-17T03:13:00Z</dcterms:created>
  <dcterms:modified xsi:type="dcterms:W3CDTF">2022-03-17T03:25:00Z</dcterms:modified>
</cp:coreProperties>
</file>