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 w:rsidRPr="003F1370">
        <w:rPr>
          <w:rFonts w:ascii="Times New Roman" w:hAnsi="Times New Roman" w:cs="Times New Roman"/>
          <w:sz w:val="24"/>
        </w:rPr>
        <w:t>06.05.2021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3F1370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F1370">
        <w:rPr>
          <w:rFonts w:ascii="Times New Roman" w:hAnsi="Times New Roman" w:cs="Times New Roman"/>
          <w:sz w:val="24"/>
        </w:rPr>
        <w:t>Базалық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мөлшерлемені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3F1370">
        <w:rPr>
          <w:rFonts w:ascii="Times New Roman" w:hAnsi="Times New Roman" w:cs="Times New Roman"/>
          <w:sz w:val="24"/>
        </w:rPr>
        <w:t>бюджетті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үнемдеу</w:t>
      </w:r>
      <w:proofErr w:type="spellEnd"/>
    </w:p>
    <w:p w:rsid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1370">
        <w:rPr>
          <w:rFonts w:ascii="Times New Roman" w:hAnsi="Times New Roman" w:cs="Times New Roman"/>
          <w:sz w:val="24"/>
        </w:rPr>
        <w:t>«</w:t>
      </w:r>
      <w:proofErr w:type="spellStart"/>
      <w:r w:rsidRPr="003F1370">
        <w:rPr>
          <w:rFonts w:ascii="Times New Roman" w:hAnsi="Times New Roman" w:cs="Times New Roman"/>
          <w:sz w:val="24"/>
        </w:rPr>
        <w:t>Ақ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жол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»: </w:t>
      </w:r>
      <w:proofErr w:type="spellStart"/>
      <w:r w:rsidRPr="003F1370">
        <w:rPr>
          <w:rFonts w:ascii="Times New Roman" w:hAnsi="Times New Roman" w:cs="Times New Roman"/>
          <w:sz w:val="24"/>
        </w:rPr>
        <w:t>Ұлттық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Банктің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базалық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мөлшерлемесін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бюджеттің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1,2 трлн </w:t>
      </w:r>
      <w:proofErr w:type="spellStart"/>
      <w:r w:rsidRPr="003F1370">
        <w:rPr>
          <w:rFonts w:ascii="Times New Roman" w:hAnsi="Times New Roman" w:cs="Times New Roman"/>
          <w:sz w:val="24"/>
        </w:rPr>
        <w:t>теңгеге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дейін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үнемделуіне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әкеледі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бұл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мемлекеттік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шығындардың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жоспарланған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өсуімен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салыстырылады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F1370">
        <w:rPr>
          <w:rFonts w:ascii="Times New Roman" w:hAnsi="Times New Roman" w:cs="Times New Roman"/>
          <w:sz w:val="24"/>
        </w:rPr>
        <w:t>Бұл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туралы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Азат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Перуашев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бүгін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Мәжілістің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жалпы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отырысында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бюджетті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талқылау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мәлімдеді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1370">
        <w:rPr>
          <w:rFonts w:ascii="Times New Roman" w:hAnsi="Times New Roman" w:cs="Times New Roman"/>
          <w:sz w:val="24"/>
        </w:rPr>
        <w:t>«</w:t>
      </w:r>
      <w:proofErr w:type="spellStart"/>
      <w:r w:rsidRPr="003F1370">
        <w:rPr>
          <w:rFonts w:ascii="Times New Roman" w:hAnsi="Times New Roman" w:cs="Times New Roman"/>
          <w:sz w:val="24"/>
        </w:rPr>
        <w:t>Ішкі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нарықтағы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қарыздар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9-11% </w:t>
      </w:r>
      <w:proofErr w:type="spellStart"/>
      <w:r w:rsidRPr="003F1370">
        <w:rPr>
          <w:rFonts w:ascii="Times New Roman" w:hAnsi="Times New Roman" w:cs="Times New Roman"/>
          <w:sz w:val="24"/>
        </w:rPr>
        <w:t>пайыздық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 трлн 880 млрд </w:t>
      </w:r>
      <w:proofErr w:type="spellStart"/>
      <w:r w:rsidRPr="003F1370">
        <w:rPr>
          <w:rFonts w:ascii="Times New Roman" w:hAnsi="Times New Roman" w:cs="Times New Roman"/>
          <w:sz w:val="24"/>
        </w:rPr>
        <w:t>теңге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тарту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F1370">
        <w:rPr>
          <w:rFonts w:ascii="Times New Roman" w:hAnsi="Times New Roman" w:cs="Times New Roman"/>
          <w:sz w:val="24"/>
        </w:rPr>
        <w:t>жоспарланған.Яғни</w:t>
      </w:r>
      <w:proofErr w:type="spellEnd"/>
      <w:proofErr w:type="gram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негізгі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қарызды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есептемегенде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пайыз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ғана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жылына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шамамен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170 млрд </w:t>
      </w:r>
      <w:proofErr w:type="spellStart"/>
      <w:r w:rsidRPr="003F1370">
        <w:rPr>
          <w:rFonts w:ascii="Times New Roman" w:hAnsi="Times New Roman" w:cs="Times New Roman"/>
          <w:sz w:val="24"/>
        </w:rPr>
        <w:t>теңге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төлейтін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болады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3F1370">
        <w:rPr>
          <w:rFonts w:ascii="Times New Roman" w:hAnsi="Times New Roman" w:cs="Times New Roman"/>
          <w:sz w:val="24"/>
        </w:rPr>
        <w:t>Осыған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байланысты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F1370">
        <w:rPr>
          <w:rFonts w:ascii="Times New Roman" w:hAnsi="Times New Roman" w:cs="Times New Roman"/>
          <w:sz w:val="24"/>
        </w:rPr>
        <w:t>Ақ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жол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F1370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бірнеше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мәрте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Ұлттық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Банктің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базалық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мөлшерлемесін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талаптарын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еске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салуға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F1370">
        <w:rPr>
          <w:rFonts w:ascii="Times New Roman" w:hAnsi="Times New Roman" w:cs="Times New Roman"/>
          <w:sz w:val="24"/>
        </w:rPr>
        <w:t>мәжбүрмін.Дәл</w:t>
      </w:r>
      <w:proofErr w:type="spellEnd"/>
      <w:proofErr w:type="gramEnd"/>
      <w:r w:rsidRPr="003F1370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ішкі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нарықтағы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екінші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деңгейлі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банктерден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ақша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тартады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3F1370">
        <w:rPr>
          <w:rFonts w:ascii="Times New Roman" w:hAnsi="Times New Roman" w:cs="Times New Roman"/>
          <w:sz w:val="24"/>
        </w:rPr>
        <w:t>Дағдарыс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кезінде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бүкіл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әлемде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орталық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банктердің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мөлшерлемелері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минимумға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дейін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төмендетілді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3F1370">
        <w:rPr>
          <w:rFonts w:ascii="Times New Roman" w:hAnsi="Times New Roman" w:cs="Times New Roman"/>
          <w:sz w:val="24"/>
        </w:rPr>
        <w:t>бірқатар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мемлекеттерде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тіпті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теріс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мөлшерлемелер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енгізілді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3F1370">
        <w:rPr>
          <w:rFonts w:ascii="Times New Roman" w:hAnsi="Times New Roman" w:cs="Times New Roman"/>
          <w:sz w:val="24"/>
        </w:rPr>
        <w:t>деді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А.Перуашев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3F1370">
        <w:rPr>
          <w:rFonts w:ascii="Times New Roman" w:hAnsi="Times New Roman" w:cs="Times New Roman"/>
          <w:sz w:val="24"/>
        </w:rPr>
        <w:t>Оның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айтуынша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егер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Ұлттық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3F1370">
        <w:rPr>
          <w:rFonts w:ascii="Times New Roman" w:hAnsi="Times New Roman" w:cs="Times New Roman"/>
          <w:sz w:val="24"/>
        </w:rPr>
        <w:t>базалық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мөлшерлемені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Ресейдегі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сияқты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4-5%-</w:t>
      </w:r>
      <w:proofErr w:type="spellStart"/>
      <w:r w:rsidRPr="003F1370">
        <w:rPr>
          <w:rFonts w:ascii="Times New Roman" w:hAnsi="Times New Roman" w:cs="Times New Roman"/>
          <w:sz w:val="24"/>
        </w:rPr>
        <w:t>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дейін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төмендетсе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онда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мұндай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қарыздар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жылына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170 млрд </w:t>
      </w:r>
      <w:proofErr w:type="spellStart"/>
      <w:r w:rsidRPr="003F1370">
        <w:rPr>
          <w:rFonts w:ascii="Times New Roman" w:hAnsi="Times New Roman" w:cs="Times New Roman"/>
          <w:sz w:val="24"/>
        </w:rPr>
        <w:t>емес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екі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есе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3F1370">
        <w:rPr>
          <w:rFonts w:ascii="Times New Roman" w:hAnsi="Times New Roman" w:cs="Times New Roman"/>
          <w:sz w:val="24"/>
        </w:rPr>
        <w:t>төлейтін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. 1 трлн 880 млрд </w:t>
      </w:r>
      <w:proofErr w:type="spellStart"/>
      <w:r w:rsidRPr="003F1370">
        <w:rPr>
          <w:rFonts w:ascii="Times New Roman" w:hAnsi="Times New Roman" w:cs="Times New Roman"/>
          <w:sz w:val="24"/>
        </w:rPr>
        <w:t>теңгені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3F1370">
        <w:rPr>
          <w:rFonts w:ascii="Times New Roman" w:hAnsi="Times New Roman" w:cs="Times New Roman"/>
          <w:sz w:val="24"/>
        </w:rPr>
        <w:t>жылға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дейінгі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мерзімге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тарту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жоспарланса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осы </w:t>
      </w:r>
      <w:proofErr w:type="spellStart"/>
      <w:r w:rsidRPr="003F1370">
        <w:rPr>
          <w:rFonts w:ascii="Times New Roman" w:hAnsi="Times New Roman" w:cs="Times New Roman"/>
          <w:sz w:val="24"/>
        </w:rPr>
        <w:t>мерзім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ішінде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бюджет пен </w:t>
      </w:r>
      <w:proofErr w:type="spellStart"/>
      <w:r w:rsidRPr="003F1370">
        <w:rPr>
          <w:rFonts w:ascii="Times New Roman" w:hAnsi="Times New Roman" w:cs="Times New Roman"/>
          <w:sz w:val="24"/>
        </w:rPr>
        <w:t>салық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төлеушілердің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қаражатын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үнемдеу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біздің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ұсынысымыз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1,2 трлн </w:t>
      </w:r>
      <w:proofErr w:type="spellStart"/>
      <w:r w:rsidRPr="003F1370">
        <w:rPr>
          <w:rFonts w:ascii="Times New Roman" w:hAnsi="Times New Roman" w:cs="Times New Roman"/>
          <w:sz w:val="24"/>
        </w:rPr>
        <w:t>теңгені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құрайтын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еді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3F1370">
        <w:rPr>
          <w:rFonts w:ascii="Times New Roman" w:hAnsi="Times New Roman" w:cs="Times New Roman"/>
          <w:sz w:val="24"/>
        </w:rPr>
        <w:t>А.Перуашев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бұл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сан бюджет </w:t>
      </w:r>
      <w:proofErr w:type="spellStart"/>
      <w:r w:rsidRPr="003F1370">
        <w:rPr>
          <w:rFonts w:ascii="Times New Roman" w:hAnsi="Times New Roman" w:cs="Times New Roman"/>
          <w:sz w:val="24"/>
        </w:rPr>
        <w:t>шығыстарының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барлық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ұсынылған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көлемінің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1,287 трлн </w:t>
      </w:r>
      <w:proofErr w:type="spellStart"/>
      <w:r w:rsidRPr="003F1370">
        <w:rPr>
          <w:rFonts w:ascii="Times New Roman" w:hAnsi="Times New Roman" w:cs="Times New Roman"/>
          <w:sz w:val="24"/>
        </w:rPr>
        <w:t>теңгеге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артуымен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тікелей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салыстырылатынын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атап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өтті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1370">
        <w:rPr>
          <w:rFonts w:ascii="Times New Roman" w:hAnsi="Times New Roman" w:cs="Times New Roman"/>
          <w:sz w:val="24"/>
        </w:rPr>
        <w:t>«</w:t>
      </w:r>
      <w:proofErr w:type="spellStart"/>
      <w:r w:rsidRPr="003F1370">
        <w:rPr>
          <w:rFonts w:ascii="Times New Roman" w:hAnsi="Times New Roman" w:cs="Times New Roman"/>
          <w:sz w:val="24"/>
        </w:rPr>
        <w:t>Ақжолдықтардың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F1370">
        <w:rPr>
          <w:rFonts w:ascii="Times New Roman" w:hAnsi="Times New Roman" w:cs="Times New Roman"/>
          <w:sz w:val="24"/>
        </w:rPr>
        <w:t>пікірінше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несиелер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пайыздарды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қиын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жағдайға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3F1370">
        <w:rPr>
          <w:rFonts w:ascii="Times New Roman" w:hAnsi="Times New Roman" w:cs="Times New Roman"/>
          <w:sz w:val="24"/>
        </w:rPr>
        <w:t>болған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бизнес пен </w:t>
      </w:r>
      <w:proofErr w:type="spellStart"/>
      <w:r w:rsidRPr="003F1370">
        <w:rPr>
          <w:rFonts w:ascii="Times New Roman" w:hAnsi="Times New Roman" w:cs="Times New Roman"/>
          <w:sz w:val="24"/>
        </w:rPr>
        <w:t>халыққа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бірдей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4-5%-</w:t>
      </w:r>
      <w:proofErr w:type="spellStart"/>
      <w:r w:rsidRPr="003F1370">
        <w:rPr>
          <w:rFonts w:ascii="Times New Roman" w:hAnsi="Times New Roman" w:cs="Times New Roman"/>
          <w:sz w:val="24"/>
        </w:rPr>
        <w:t>ға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дейін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төмендету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маңызды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болар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еді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F1370" w:rsidRPr="003F1370" w:rsidRDefault="003F1370" w:rsidP="003F137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1370">
        <w:rPr>
          <w:rFonts w:ascii="Times New Roman" w:hAnsi="Times New Roman" w:cs="Times New Roman"/>
          <w:sz w:val="24"/>
        </w:rPr>
        <w:t>«</w:t>
      </w:r>
      <w:proofErr w:type="spellStart"/>
      <w:r w:rsidRPr="003F1370">
        <w:rPr>
          <w:rFonts w:ascii="Times New Roman" w:hAnsi="Times New Roman" w:cs="Times New Roman"/>
          <w:sz w:val="24"/>
        </w:rPr>
        <w:t>Ұлттық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3F1370">
        <w:rPr>
          <w:rFonts w:ascii="Times New Roman" w:hAnsi="Times New Roman" w:cs="Times New Roman"/>
          <w:sz w:val="24"/>
        </w:rPr>
        <w:t>тұлғасында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мемлекеттің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3F1370">
        <w:rPr>
          <w:rFonts w:ascii="Times New Roman" w:hAnsi="Times New Roman" w:cs="Times New Roman"/>
          <w:sz w:val="24"/>
        </w:rPr>
        <w:t>бағыт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бойынша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шығындарды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айтарлықтай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қысқарту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мүмкіндігі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3F1370">
        <w:rPr>
          <w:rFonts w:ascii="Times New Roman" w:hAnsi="Times New Roman" w:cs="Times New Roman"/>
          <w:sz w:val="24"/>
        </w:rPr>
        <w:t>деп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есептейміз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F1370">
        <w:rPr>
          <w:rFonts w:ascii="Times New Roman" w:hAnsi="Times New Roman" w:cs="Times New Roman"/>
          <w:sz w:val="24"/>
        </w:rPr>
        <w:t>оның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үстіне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базалық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мөлшерлеме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Үкіметтен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тәуелсіз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белгіленеді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3F1370">
        <w:rPr>
          <w:rFonts w:ascii="Times New Roman" w:hAnsi="Times New Roman" w:cs="Times New Roman"/>
          <w:sz w:val="24"/>
        </w:rPr>
        <w:t>деп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толықтырды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3F1370">
        <w:rPr>
          <w:rFonts w:ascii="Times New Roman" w:hAnsi="Times New Roman" w:cs="Times New Roman"/>
          <w:sz w:val="24"/>
        </w:rPr>
        <w:t>Ақ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жол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3F1370">
        <w:rPr>
          <w:rFonts w:ascii="Times New Roman" w:hAnsi="Times New Roman" w:cs="Times New Roman"/>
          <w:sz w:val="24"/>
        </w:rPr>
        <w:t>партиясының</w:t>
      </w:r>
      <w:proofErr w:type="spellEnd"/>
      <w:r w:rsidRPr="003F13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1370">
        <w:rPr>
          <w:rFonts w:ascii="Times New Roman" w:hAnsi="Times New Roman" w:cs="Times New Roman"/>
          <w:sz w:val="24"/>
        </w:rPr>
        <w:t>төрағасы</w:t>
      </w:r>
      <w:proofErr w:type="spellEnd"/>
      <w:r w:rsidRPr="003F1370">
        <w:rPr>
          <w:rFonts w:ascii="Times New Roman" w:hAnsi="Times New Roman" w:cs="Times New Roman"/>
          <w:sz w:val="24"/>
        </w:rPr>
        <w:t>.</w:t>
      </w:r>
    </w:p>
    <w:p w:rsidR="002E7CF6" w:rsidRDefault="002E7CF6" w:rsidP="003F13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1484A" w:rsidRPr="003F1370" w:rsidRDefault="0051484A" w:rsidP="003F1370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-image-2021-05-06-at-11.08.1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484A" w:rsidRPr="003F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0"/>
    <w:rsid w:val="002E7CF6"/>
    <w:rsid w:val="003F1370"/>
    <w:rsid w:val="005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9B79"/>
  <w15:chartTrackingRefBased/>
  <w15:docId w15:val="{4D842FF2-AC09-4278-A81D-4BECCB74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2022-10-14T05:00:00Z</dcterms:created>
  <dcterms:modified xsi:type="dcterms:W3CDTF">2022-10-21T04:15:00Z</dcterms:modified>
</cp:coreProperties>
</file>