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E97" w:rsidRPr="003E5E97" w:rsidRDefault="003E5E97" w:rsidP="003E5E97">
      <w:pPr>
        <w:pStyle w:val="a3"/>
        <w:jc w:val="both"/>
        <w:rPr>
          <w:rFonts w:ascii="Times New Roman" w:hAnsi="Times New Roman" w:cs="Times New Roman"/>
          <w:sz w:val="24"/>
        </w:rPr>
      </w:pPr>
      <w:r w:rsidRPr="003E5E97">
        <w:rPr>
          <w:rFonts w:ascii="Times New Roman" w:hAnsi="Times New Roman" w:cs="Times New Roman"/>
          <w:sz w:val="24"/>
        </w:rPr>
        <w:t>20.04.2022</w:t>
      </w:r>
    </w:p>
    <w:p w:rsidR="003508FC" w:rsidRDefault="003E5E97" w:rsidP="003E5E97">
      <w:pPr>
        <w:pStyle w:val="a3"/>
        <w:jc w:val="both"/>
        <w:rPr>
          <w:rFonts w:ascii="Times New Roman" w:hAnsi="Times New Roman" w:cs="Times New Roman"/>
          <w:sz w:val="24"/>
        </w:rPr>
      </w:pPr>
      <w:r w:rsidRPr="003E5E97">
        <w:rPr>
          <w:rFonts w:ascii="Times New Roman" w:hAnsi="Times New Roman" w:cs="Times New Roman"/>
          <w:sz w:val="24"/>
        </w:rPr>
        <w:t>«Ақ жол»: Парламент бюджетті ғана емес, Үкіметтің іс-қимыл Бағдарламасын да бекіту керек</w:t>
      </w:r>
    </w:p>
    <w:p w:rsidR="003E5E97" w:rsidRDefault="003E5E97" w:rsidP="003E5E9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3E5E97" w:rsidRPr="003E5E97" w:rsidRDefault="003E5E97" w:rsidP="003E5E97">
      <w:pPr>
        <w:pStyle w:val="a3"/>
        <w:jc w:val="both"/>
        <w:rPr>
          <w:rFonts w:ascii="Times New Roman" w:hAnsi="Times New Roman" w:cs="Times New Roman"/>
          <w:sz w:val="24"/>
        </w:rPr>
      </w:pPr>
      <w:r w:rsidRPr="003E5E97">
        <w:rPr>
          <w:rFonts w:ascii="Times New Roman" w:hAnsi="Times New Roman" w:cs="Times New Roman"/>
          <w:sz w:val="24"/>
        </w:rPr>
        <w:t>Бүгін Мәжілістің пленарлы отырысында республикалық бюджетті нақтылау барысында «Парламент бюджетті ғана емес, Үкіметтің іс-қимыл Бағдарламасын да бекіту керек», - деді Азат Перуашев.</w:t>
      </w:r>
    </w:p>
    <w:p w:rsidR="003E5E97" w:rsidRPr="003E5E97" w:rsidRDefault="003E5E97" w:rsidP="003E5E9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3E5E97" w:rsidRPr="003E5E97" w:rsidRDefault="003E5E97" w:rsidP="003E5E97">
      <w:pPr>
        <w:pStyle w:val="a3"/>
        <w:jc w:val="both"/>
        <w:rPr>
          <w:rFonts w:ascii="Times New Roman" w:hAnsi="Times New Roman" w:cs="Times New Roman"/>
          <w:sz w:val="24"/>
        </w:rPr>
      </w:pPr>
      <w:r w:rsidRPr="003E5E97">
        <w:rPr>
          <w:rFonts w:ascii="Times New Roman" w:hAnsi="Times New Roman" w:cs="Times New Roman"/>
          <w:sz w:val="24"/>
        </w:rPr>
        <w:t>Парламент бір-екі аптаның ішінде ондаған мемлекеттік органдар бірнеше ай бойы дайындаған орасан зор қаржылық құжатты қарап, шенеуніктер жасырған сәйкессіздіктерді іздеуі керек.</w:t>
      </w:r>
    </w:p>
    <w:p w:rsidR="003E5E97" w:rsidRPr="003E5E97" w:rsidRDefault="003E5E97" w:rsidP="003E5E97">
      <w:pPr>
        <w:pStyle w:val="a3"/>
        <w:jc w:val="both"/>
        <w:rPr>
          <w:rFonts w:ascii="Times New Roman" w:hAnsi="Times New Roman" w:cs="Times New Roman"/>
          <w:sz w:val="24"/>
        </w:rPr>
      </w:pPr>
      <w:r w:rsidRPr="003E5E97">
        <w:rPr>
          <w:rFonts w:ascii="Times New Roman" w:hAnsi="Times New Roman" w:cs="Times New Roman"/>
          <w:sz w:val="24"/>
        </w:rPr>
        <w:t>Біз бұл жұмысты жасап жатырмыз және жасай береміз. Бірақ Үкіметтің логикасын жан-жақты түсінбей, кемшіліктердің белгілі бір бөлігі байқалмай қалу қаупі бар.</w:t>
      </w:r>
    </w:p>
    <w:p w:rsidR="003E5E97" w:rsidRPr="003E5E97" w:rsidRDefault="003E5E97" w:rsidP="003E5E97">
      <w:pPr>
        <w:pStyle w:val="a3"/>
        <w:jc w:val="both"/>
        <w:rPr>
          <w:rFonts w:ascii="Times New Roman" w:hAnsi="Times New Roman" w:cs="Times New Roman"/>
          <w:sz w:val="24"/>
        </w:rPr>
      </w:pPr>
      <w:r w:rsidRPr="003E5E97">
        <w:rPr>
          <w:rFonts w:ascii="Times New Roman" w:hAnsi="Times New Roman" w:cs="Times New Roman"/>
          <w:sz w:val="24"/>
        </w:rPr>
        <w:t>Нәтижесінде, Үкімет жұмысын бағалау бухгалтерлік баға болып табылады: нәтиже бойынша емес, қаражаттың игерілуі бойынша – дебет-кредит-баланс сальдосы.</w:t>
      </w:r>
    </w:p>
    <w:p w:rsidR="003E5E97" w:rsidRPr="003E5E97" w:rsidRDefault="003E5E97" w:rsidP="003E5E97">
      <w:pPr>
        <w:pStyle w:val="a3"/>
        <w:jc w:val="both"/>
        <w:rPr>
          <w:rFonts w:ascii="Times New Roman" w:hAnsi="Times New Roman" w:cs="Times New Roman"/>
          <w:sz w:val="24"/>
        </w:rPr>
      </w:pPr>
      <w:r w:rsidRPr="003E5E97">
        <w:rPr>
          <w:rFonts w:ascii="Times New Roman" w:hAnsi="Times New Roman" w:cs="Times New Roman"/>
          <w:sz w:val="24"/>
        </w:rPr>
        <w:t>«Ақ жол» мұны Есеп комитетінің жұмысы деп санайды. Оның үстіне Президент оның мәртебесін Аудиторлық палата деңгейіне дейін көтеруде.</w:t>
      </w:r>
    </w:p>
    <w:p w:rsidR="003E5E97" w:rsidRPr="003E5E97" w:rsidRDefault="003E5E97" w:rsidP="003E5E97">
      <w:pPr>
        <w:pStyle w:val="a3"/>
        <w:jc w:val="both"/>
        <w:rPr>
          <w:rFonts w:ascii="Times New Roman" w:hAnsi="Times New Roman" w:cs="Times New Roman"/>
          <w:sz w:val="24"/>
        </w:rPr>
      </w:pPr>
      <w:r w:rsidRPr="003E5E97">
        <w:rPr>
          <w:rFonts w:ascii="Times New Roman" w:hAnsi="Times New Roman" w:cs="Times New Roman"/>
          <w:sz w:val="24"/>
        </w:rPr>
        <w:t>Ал Парламент есеп-қисап емес, саяси орган.</w:t>
      </w:r>
    </w:p>
    <w:p w:rsidR="003E5E97" w:rsidRPr="003E5E97" w:rsidRDefault="003E5E97" w:rsidP="003E5E97">
      <w:pPr>
        <w:pStyle w:val="a3"/>
        <w:jc w:val="both"/>
        <w:rPr>
          <w:rFonts w:ascii="Times New Roman" w:hAnsi="Times New Roman" w:cs="Times New Roman"/>
          <w:sz w:val="24"/>
        </w:rPr>
      </w:pPr>
      <w:r w:rsidRPr="003E5E97">
        <w:rPr>
          <w:rFonts w:ascii="Times New Roman" w:hAnsi="Times New Roman" w:cs="Times New Roman"/>
          <w:sz w:val="24"/>
        </w:rPr>
        <w:t>Бюджетті дұрыс бағалау үшін қоғам мен Парламент Үкіметтің нақты тапсырмалары бар іс-қимыл бағдарламасын түсінуі қажет: осынша жұмыс орнын құру, зейнетақы мен орташа жалақыны мынадай деңгейге дейін көтеру, инфляцияны осындай пайыздарға дейін төмендету, аурушаңдық пен жұмыссыздықты азайту, жаңа технологиялық өндірістер ашу т.б.</w:t>
      </w:r>
    </w:p>
    <w:p w:rsidR="003E5E97" w:rsidRPr="003E5E97" w:rsidRDefault="003E5E97" w:rsidP="003E5E97">
      <w:pPr>
        <w:pStyle w:val="a3"/>
        <w:jc w:val="both"/>
        <w:rPr>
          <w:rFonts w:ascii="Times New Roman" w:hAnsi="Times New Roman" w:cs="Times New Roman"/>
          <w:sz w:val="24"/>
        </w:rPr>
      </w:pPr>
      <w:r w:rsidRPr="003E5E97">
        <w:rPr>
          <w:rFonts w:ascii="Times New Roman" w:hAnsi="Times New Roman" w:cs="Times New Roman"/>
          <w:sz w:val="24"/>
        </w:rPr>
        <w:t>«Сонда Үкіметті де, оны құрған партияны да сандармен емес, халықтың жетістіктері мен өмір сүру сапасымен бағалауға болар еді» - деді партия төрағасы.</w:t>
      </w:r>
    </w:p>
    <w:p w:rsidR="003E5E97" w:rsidRPr="003E5E97" w:rsidRDefault="003E5E97" w:rsidP="003E5E97">
      <w:pPr>
        <w:pStyle w:val="a3"/>
        <w:jc w:val="both"/>
        <w:rPr>
          <w:rFonts w:ascii="Times New Roman" w:hAnsi="Times New Roman" w:cs="Times New Roman"/>
          <w:sz w:val="24"/>
        </w:rPr>
      </w:pPr>
      <w:r w:rsidRPr="003E5E97">
        <w:rPr>
          <w:rFonts w:ascii="Times New Roman" w:hAnsi="Times New Roman" w:cs="Times New Roman"/>
          <w:sz w:val="24"/>
        </w:rPr>
        <w:t>Сондай-ақ А.Перуашев 2007 жылға дейін «Үкімет туралы» Конституциялық заңның 7-бабында Үкіметтің Парламентте өз іс-әрекетінің бағдарламасын бекіту міндеті көзделгенін, бірақ кейін бұл норманы ың-шыңсыз алып тастағанын еске салды.</w:t>
      </w:r>
    </w:p>
    <w:p w:rsidR="003E5E97" w:rsidRPr="003E5E97" w:rsidRDefault="003E5E97" w:rsidP="003E5E9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3E5E97" w:rsidRDefault="003E5E97" w:rsidP="003E5E97">
      <w:pPr>
        <w:pStyle w:val="a3"/>
        <w:jc w:val="both"/>
        <w:rPr>
          <w:rFonts w:ascii="Times New Roman" w:hAnsi="Times New Roman" w:cs="Times New Roman"/>
          <w:sz w:val="24"/>
        </w:rPr>
      </w:pPr>
      <w:r w:rsidRPr="003E5E97">
        <w:rPr>
          <w:rFonts w:ascii="Times New Roman" w:hAnsi="Times New Roman" w:cs="Times New Roman"/>
          <w:sz w:val="24"/>
        </w:rPr>
        <w:t>«Президенттің жуырдағы Жолдауын ескере отырып, жарияланған конституциялық реформа аясында «Ақ жол» демократиялық партиясы бюджетпен бірге Үкіметтің іс-қимыл бағдарламасын да Парламенттің бекіту талабын қайтаруға бастамашы болады. Өйткені, мәселе жеке сандарда емес, біз қайда барамыз және оған қалай қол жеткізгіміз келеді деген жан-жақты көзқараста», - деп атап өтті «Ақ жол» басшысы.</w:t>
      </w:r>
    </w:p>
    <w:p w:rsidR="00741A99" w:rsidRDefault="00741A99" w:rsidP="003E5E9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741A99" w:rsidRPr="003E5E97" w:rsidRDefault="00741A99" w:rsidP="003E5E97">
      <w:pPr>
        <w:pStyle w:val="a3"/>
        <w:jc w:val="both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940425" cy="29889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1647422493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8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41A99" w:rsidRPr="003E5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E97"/>
    <w:rsid w:val="003508FC"/>
    <w:rsid w:val="003E5E97"/>
    <w:rsid w:val="0074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59EFB"/>
  <w15:chartTrackingRefBased/>
  <w15:docId w15:val="{9BA17BB6-C2A1-44A2-A3F1-D6F3A387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5E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2022-10-14T03:55:00Z</dcterms:created>
  <dcterms:modified xsi:type="dcterms:W3CDTF">2022-10-21T04:27:00Z</dcterms:modified>
</cp:coreProperties>
</file>