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C6" w:rsidRPr="005616C6" w:rsidRDefault="005616C6" w:rsidP="005616C6">
      <w:pPr>
        <w:pStyle w:val="a3"/>
        <w:jc w:val="both"/>
        <w:rPr>
          <w:rFonts w:ascii="Times New Roman" w:hAnsi="Times New Roman" w:cs="Times New Roman"/>
          <w:sz w:val="24"/>
        </w:rPr>
      </w:pPr>
      <w:r w:rsidRPr="005616C6">
        <w:rPr>
          <w:rFonts w:ascii="Times New Roman" w:hAnsi="Times New Roman" w:cs="Times New Roman"/>
          <w:sz w:val="24"/>
        </w:rPr>
        <w:t>21.10.2021</w:t>
      </w: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Азат Перуашев бизнесті қудалауды тоқтатуды талап етті</w:t>
      </w:r>
    </w:p>
    <w:p w:rsidR="005616C6" w:rsidRPr="005616C6" w:rsidRDefault="005616C6" w:rsidP="005616C6">
      <w:pPr>
        <w:pStyle w:val="a3"/>
        <w:jc w:val="both"/>
        <w:rPr>
          <w:rFonts w:ascii="Times New Roman" w:hAnsi="Times New Roman" w:cs="Times New Roman"/>
          <w:sz w:val="24"/>
        </w:rPr>
      </w:pPr>
    </w:p>
    <w:p w:rsidR="001C4999"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 xml:space="preserve">«Ақ жол» </w:t>
      </w:r>
      <w:r>
        <w:rPr>
          <w:rFonts w:ascii="Times New Roman" w:hAnsi="Times New Roman" w:cs="Times New Roman"/>
          <w:sz w:val="24"/>
          <w:lang w:val="kk-KZ"/>
        </w:rPr>
        <w:t xml:space="preserve">фракциясы </w:t>
      </w:r>
      <w:r w:rsidRPr="005616C6">
        <w:rPr>
          <w:rFonts w:ascii="Times New Roman" w:hAnsi="Times New Roman" w:cs="Times New Roman"/>
          <w:sz w:val="24"/>
        </w:rPr>
        <w:t>Үкіметтен, прокуратурадан және соттардан фискалдық органдардың бизнеске қысымын, жұмыс істеп тұрған кәсіпорындарды банкротқа ұшыратуды, кәсіпкерлерді қорқытуды және оларға қатысты қылмыстық істерді тоқтатуды сұрайды. Бұл туралы партия басшысы Азат Перуашев кешегі Мәжіліс отырысында мәлімдеді.</w:t>
      </w: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Парламенттің төменгі палатасының 2022-2024 жылдарға арналған бюджет жобасын талқылауы барысында «Ақ жол» фракциясының жетекшісі трансферттерді есепке алмағанда, 2024 жылға дейін бюджет кірістерін салық түсімдері есебінен шамамен 97%-ға жеткізуді қамтамасыз ету жоспарланғанына назар аударды.</w:t>
      </w:r>
    </w:p>
    <w:p w:rsidR="005616C6" w:rsidRPr="005616C6" w:rsidRDefault="005616C6" w:rsidP="005616C6">
      <w:pPr>
        <w:pStyle w:val="a3"/>
        <w:jc w:val="both"/>
        <w:rPr>
          <w:rFonts w:ascii="Times New Roman" w:hAnsi="Times New Roman" w:cs="Times New Roman"/>
          <w:sz w:val="24"/>
        </w:rPr>
      </w:pP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«Түсімдерді ұлғайту, негізінен, «жақсарту» есебінен, нақты айтатын болсақ - салықтық әкімшілендіруді қатаңдату есебінен жоспарланып отыр.</w:t>
      </w:r>
    </w:p>
    <w:p w:rsidR="005616C6" w:rsidRPr="005616C6" w:rsidRDefault="005616C6" w:rsidP="005616C6">
      <w:pPr>
        <w:pStyle w:val="a3"/>
        <w:jc w:val="both"/>
        <w:rPr>
          <w:rFonts w:ascii="Times New Roman" w:hAnsi="Times New Roman" w:cs="Times New Roman"/>
          <w:sz w:val="24"/>
        </w:rPr>
      </w:pP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Іс жүзінде бұл көбінесе адал бизнеске қайта салық салуға әкеледі. Соңғы жылдары «Ақ жол» фракциясы депутаттарының поштасына кәсіпкерлердің соттардың салғырттығы кезінде өз өкілеттіктерін салықшылардың өз еркінше түсіндіруі туралы осындай өтініштері күн сайын келіп түсуде», - деді жетекші.</w:t>
      </w:r>
    </w:p>
    <w:p w:rsidR="005616C6" w:rsidRPr="005616C6" w:rsidRDefault="005616C6" w:rsidP="005616C6">
      <w:pPr>
        <w:pStyle w:val="a3"/>
        <w:jc w:val="both"/>
        <w:rPr>
          <w:rFonts w:ascii="Times New Roman" w:hAnsi="Times New Roman" w:cs="Times New Roman"/>
          <w:sz w:val="24"/>
        </w:rPr>
      </w:pP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«Фискалдық органдардың бизнеске шамадан тыс қысымы, шоттарға тыйым салу, кеше ғана сәтті жұмыс істеп жүрген кәсіпорындарды банкроттыққа жеткізу, кәсіпкерлерді қорқыту және оларға қатысты қылмыстық істер бүгінгі күннің өзінде іскерлік жағдайға қауіп төндіреді.</w:t>
      </w:r>
    </w:p>
    <w:p w:rsidR="005616C6" w:rsidRPr="005616C6" w:rsidRDefault="005616C6" w:rsidP="005616C6">
      <w:pPr>
        <w:pStyle w:val="a3"/>
        <w:jc w:val="both"/>
        <w:rPr>
          <w:rFonts w:ascii="Times New Roman" w:hAnsi="Times New Roman" w:cs="Times New Roman"/>
          <w:sz w:val="24"/>
        </w:rPr>
      </w:pP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Бизнес тек инвестиция үшін ғана емес, кәсіпкерлердің бостандығы мен денсаулығы үшін де қауіпті кәсіпке айналуда. Ал мемлекеттік органдардың бұл тәжірибені қатаңдату ниеті елеулі алаңдаушылық туғызады» - деді А. Перуашев.</w:t>
      </w:r>
    </w:p>
    <w:p w:rsidR="005616C6" w:rsidRPr="005616C6" w:rsidRDefault="005616C6" w:rsidP="005616C6">
      <w:pPr>
        <w:pStyle w:val="a3"/>
        <w:jc w:val="both"/>
        <w:rPr>
          <w:rFonts w:ascii="Times New Roman" w:hAnsi="Times New Roman" w:cs="Times New Roman"/>
          <w:sz w:val="24"/>
        </w:rPr>
      </w:pPr>
    </w:p>
    <w:p w:rsidR="005616C6" w:rsidRPr="005616C6" w:rsidRDefault="005616C6" w:rsidP="005616C6">
      <w:pPr>
        <w:pStyle w:val="a3"/>
        <w:jc w:val="both"/>
        <w:rPr>
          <w:rFonts w:ascii="Times New Roman" w:hAnsi="Times New Roman" w:cs="Times New Roman"/>
          <w:sz w:val="24"/>
        </w:rPr>
      </w:pPr>
      <w:r>
        <w:rPr>
          <w:rFonts w:ascii="Times New Roman" w:hAnsi="Times New Roman" w:cs="Times New Roman"/>
          <w:sz w:val="24"/>
        </w:rPr>
        <w:tab/>
      </w:r>
      <w:r w:rsidRPr="005616C6">
        <w:rPr>
          <w:rFonts w:ascii="Times New Roman" w:hAnsi="Times New Roman" w:cs="Times New Roman"/>
          <w:sz w:val="24"/>
        </w:rPr>
        <w:t>«Біз Үкіметтен, прокуратура органдарынан, әсіресе сот инстанцияларынан мұндай қауіптерді сөзбен емес, іс жүзіндегі қадамдармен сейілтіп, керісінше екенін дәлелдеуді сұраймыз», - деп сабақтады өз ойын Мәжіліс депутаты.</w:t>
      </w:r>
    </w:p>
    <w:p w:rsidR="005616C6" w:rsidRDefault="005616C6" w:rsidP="005616C6">
      <w:pPr>
        <w:pStyle w:val="a3"/>
        <w:jc w:val="both"/>
        <w:rPr>
          <w:rFonts w:ascii="Times New Roman" w:hAnsi="Times New Roman" w:cs="Times New Roman"/>
          <w:sz w:val="24"/>
        </w:rPr>
      </w:pPr>
    </w:p>
    <w:p w:rsidR="0085068E" w:rsidRPr="005616C6" w:rsidRDefault="0085068E" w:rsidP="005616C6">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1524000" cy="10149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krotstvo-chto-tako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1014984"/>
                    </a:xfrm>
                    <a:prstGeom prst="rect">
                      <a:avLst/>
                    </a:prstGeom>
                  </pic:spPr>
                </pic:pic>
              </a:graphicData>
            </a:graphic>
          </wp:inline>
        </w:drawing>
      </w:r>
      <w:bookmarkEnd w:id="0"/>
    </w:p>
    <w:sectPr w:rsidR="0085068E" w:rsidRPr="00561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C6"/>
    <w:rsid w:val="001C4999"/>
    <w:rsid w:val="005616C6"/>
    <w:rsid w:val="0085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6C22"/>
  <w15:chartTrackingRefBased/>
  <w15:docId w15:val="{B23627D2-C4C2-4104-99E8-39F37311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1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2022-10-14T04:42:00Z</dcterms:created>
  <dcterms:modified xsi:type="dcterms:W3CDTF">2022-10-21T04:31:00Z</dcterms:modified>
</cp:coreProperties>
</file>