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DB7" w:rsidRPr="00411DB7" w:rsidRDefault="00411DB7" w:rsidP="00411DB7">
      <w:pPr>
        <w:pStyle w:val="a3"/>
        <w:jc w:val="both"/>
        <w:rPr>
          <w:rFonts w:ascii="Times New Roman" w:hAnsi="Times New Roman" w:cs="Times New Roman"/>
          <w:sz w:val="24"/>
        </w:rPr>
      </w:pPr>
      <w:r w:rsidRPr="00411DB7">
        <w:rPr>
          <w:rFonts w:ascii="Times New Roman" w:hAnsi="Times New Roman" w:cs="Times New Roman"/>
          <w:sz w:val="24"/>
        </w:rPr>
        <w:t>29.11.2021</w:t>
      </w:r>
    </w:p>
    <w:p w:rsidR="00CB7680" w:rsidRDefault="00411DB7" w:rsidP="00411DB7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proofErr w:type="spellStart"/>
      <w:r>
        <w:rPr>
          <w:rFonts w:ascii="Times New Roman" w:hAnsi="Times New Roman" w:cs="Times New Roman"/>
          <w:sz w:val="24"/>
        </w:rPr>
        <w:t>Ақ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жол</w:t>
      </w:r>
      <w:proofErr w:type="spellEnd"/>
      <w:r>
        <w:rPr>
          <w:rFonts w:ascii="Times New Roman" w:hAnsi="Times New Roman" w:cs="Times New Roman"/>
          <w:sz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</w:rPr>
        <w:t>фракциясы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мониторингтік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топтардың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қызметін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заңнамалық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реттеуге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қол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жеткізді</w:t>
      </w:r>
      <w:proofErr w:type="spellEnd"/>
    </w:p>
    <w:p w:rsidR="00411DB7" w:rsidRDefault="00411DB7" w:rsidP="00411DB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11DB7" w:rsidRPr="00411DB7" w:rsidRDefault="00411DB7" w:rsidP="00411DB7">
      <w:pPr>
        <w:pStyle w:val="a3"/>
        <w:jc w:val="both"/>
        <w:rPr>
          <w:rFonts w:ascii="Times New Roman" w:hAnsi="Times New Roman" w:cs="Times New Roman"/>
          <w:sz w:val="24"/>
        </w:rPr>
      </w:pPr>
      <w:r w:rsidRPr="00411DB7">
        <w:rPr>
          <w:rFonts w:ascii="Times New Roman" w:hAnsi="Times New Roman" w:cs="Times New Roman"/>
          <w:sz w:val="24"/>
        </w:rPr>
        <w:t>«</w:t>
      </w:r>
      <w:proofErr w:type="spellStart"/>
      <w:r w:rsidRPr="00411DB7">
        <w:rPr>
          <w:rFonts w:ascii="Times New Roman" w:hAnsi="Times New Roman" w:cs="Times New Roman"/>
          <w:sz w:val="24"/>
        </w:rPr>
        <w:t>Ақ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жол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» </w:t>
      </w:r>
      <w:r>
        <w:rPr>
          <w:rFonts w:ascii="Times New Roman" w:hAnsi="Times New Roman" w:cs="Times New Roman"/>
          <w:sz w:val="24"/>
          <w:lang w:val="kk-KZ"/>
        </w:rPr>
        <w:t>фракциясы</w:t>
      </w:r>
      <w:bookmarkStart w:id="0" w:name="_GoBack"/>
      <w:bookmarkEnd w:id="0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мониторингтік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топтардың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қызметін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заңнамалық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реттеуге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қол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жеткізді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11DB7">
        <w:rPr>
          <w:rFonts w:ascii="Times New Roman" w:hAnsi="Times New Roman" w:cs="Times New Roman"/>
          <w:sz w:val="24"/>
        </w:rPr>
        <w:t>Тиісті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норма </w:t>
      </w:r>
      <w:proofErr w:type="spellStart"/>
      <w:r w:rsidRPr="00411DB7">
        <w:rPr>
          <w:rFonts w:ascii="Times New Roman" w:hAnsi="Times New Roman" w:cs="Times New Roman"/>
          <w:sz w:val="24"/>
        </w:rPr>
        <w:t>кәсіпкерлік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саласындағы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жаңа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реттеу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саясаты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туралы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заң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жобасына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енгізілді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11DB7">
        <w:rPr>
          <w:rFonts w:ascii="Times New Roman" w:hAnsi="Times New Roman" w:cs="Times New Roman"/>
          <w:sz w:val="24"/>
        </w:rPr>
        <w:t>Заң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жобасы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сәрсенбіде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Мәжілістің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жалпы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отырысында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екінші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оқылымда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қабылданды</w:t>
      </w:r>
      <w:proofErr w:type="spellEnd"/>
      <w:r w:rsidRPr="00411DB7">
        <w:rPr>
          <w:rFonts w:ascii="Times New Roman" w:hAnsi="Times New Roman" w:cs="Times New Roman"/>
          <w:sz w:val="24"/>
        </w:rPr>
        <w:t>.</w:t>
      </w:r>
    </w:p>
    <w:p w:rsidR="00411DB7" w:rsidRPr="00411DB7" w:rsidRDefault="00411DB7" w:rsidP="00411DB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11DB7" w:rsidRPr="00411DB7" w:rsidRDefault="00411DB7" w:rsidP="00411DB7">
      <w:pPr>
        <w:pStyle w:val="a3"/>
        <w:jc w:val="both"/>
        <w:rPr>
          <w:rFonts w:ascii="Times New Roman" w:hAnsi="Times New Roman" w:cs="Times New Roman"/>
          <w:sz w:val="24"/>
        </w:rPr>
      </w:pPr>
      <w:r w:rsidRPr="00411DB7">
        <w:rPr>
          <w:rFonts w:ascii="Times New Roman" w:hAnsi="Times New Roman" w:cs="Times New Roman"/>
          <w:sz w:val="24"/>
        </w:rPr>
        <w:t>«</w:t>
      </w:r>
      <w:proofErr w:type="spellStart"/>
      <w:r w:rsidRPr="00411DB7">
        <w:rPr>
          <w:rFonts w:ascii="Times New Roman" w:hAnsi="Times New Roman" w:cs="Times New Roman"/>
          <w:sz w:val="24"/>
        </w:rPr>
        <w:t>Әріптестерімді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және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карантинге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қарсы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шаралар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түрінде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бұрын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бірнеше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рет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негізсіз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қысым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411DB7">
        <w:rPr>
          <w:rFonts w:ascii="Times New Roman" w:hAnsi="Times New Roman" w:cs="Times New Roman"/>
          <w:sz w:val="24"/>
        </w:rPr>
        <w:t>қорқытуға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ұшыраған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бүкіл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ШОБ </w:t>
      </w:r>
      <w:proofErr w:type="spellStart"/>
      <w:r w:rsidRPr="00411DB7">
        <w:rPr>
          <w:rFonts w:ascii="Times New Roman" w:hAnsi="Times New Roman" w:cs="Times New Roman"/>
          <w:sz w:val="24"/>
        </w:rPr>
        <w:t>өкілдерін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құттықтаймын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411DB7">
        <w:rPr>
          <w:rFonts w:ascii="Times New Roman" w:hAnsi="Times New Roman" w:cs="Times New Roman"/>
          <w:sz w:val="24"/>
        </w:rPr>
        <w:t>шектеулер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қайталанған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жағдайда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411DB7">
        <w:rPr>
          <w:rFonts w:ascii="Times New Roman" w:hAnsi="Times New Roman" w:cs="Times New Roman"/>
          <w:sz w:val="24"/>
        </w:rPr>
        <w:t>өкінішке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орай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, оны </w:t>
      </w:r>
      <w:proofErr w:type="spellStart"/>
      <w:r w:rsidRPr="00411DB7">
        <w:rPr>
          <w:rFonts w:ascii="Times New Roman" w:hAnsi="Times New Roman" w:cs="Times New Roman"/>
          <w:sz w:val="24"/>
        </w:rPr>
        <w:t>жоққа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шығаруға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болмайды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) - </w:t>
      </w:r>
      <w:proofErr w:type="spellStart"/>
      <w:r w:rsidRPr="00411DB7">
        <w:rPr>
          <w:rFonts w:ascii="Times New Roman" w:hAnsi="Times New Roman" w:cs="Times New Roman"/>
          <w:sz w:val="24"/>
        </w:rPr>
        <w:t>сізде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өз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құқығыңыз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бен </w:t>
      </w:r>
      <w:proofErr w:type="spellStart"/>
      <w:r w:rsidRPr="00411DB7">
        <w:rPr>
          <w:rFonts w:ascii="Times New Roman" w:hAnsi="Times New Roman" w:cs="Times New Roman"/>
          <w:sz w:val="24"/>
        </w:rPr>
        <w:t>мүдделеріңізді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қорғау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құралы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пайда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болды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», - </w:t>
      </w:r>
      <w:proofErr w:type="spellStart"/>
      <w:r w:rsidRPr="00411DB7">
        <w:rPr>
          <w:rFonts w:ascii="Times New Roman" w:hAnsi="Times New Roman" w:cs="Times New Roman"/>
          <w:sz w:val="24"/>
        </w:rPr>
        <w:t>деп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жазды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Азат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Перуашев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telegram-дағы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парақшасында</w:t>
      </w:r>
      <w:proofErr w:type="spellEnd"/>
      <w:r w:rsidRPr="00411DB7">
        <w:rPr>
          <w:rFonts w:ascii="Times New Roman" w:hAnsi="Times New Roman" w:cs="Times New Roman"/>
          <w:sz w:val="24"/>
        </w:rPr>
        <w:t>.</w:t>
      </w:r>
    </w:p>
    <w:p w:rsidR="00411DB7" w:rsidRPr="00411DB7" w:rsidRDefault="00411DB7" w:rsidP="00411DB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11DB7" w:rsidRPr="00411DB7" w:rsidRDefault="00411DB7" w:rsidP="00411DB7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411DB7">
        <w:rPr>
          <w:rFonts w:ascii="Times New Roman" w:hAnsi="Times New Roman" w:cs="Times New Roman"/>
          <w:sz w:val="24"/>
        </w:rPr>
        <w:t>Аталған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норма «</w:t>
      </w:r>
      <w:proofErr w:type="spellStart"/>
      <w:r w:rsidRPr="00411DB7">
        <w:rPr>
          <w:rFonts w:ascii="Times New Roman" w:hAnsi="Times New Roman" w:cs="Times New Roman"/>
          <w:sz w:val="24"/>
        </w:rPr>
        <w:t>Ақ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жол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411DB7">
        <w:rPr>
          <w:rFonts w:ascii="Times New Roman" w:hAnsi="Times New Roman" w:cs="Times New Roman"/>
          <w:sz w:val="24"/>
        </w:rPr>
        <w:t>фракциясының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мынадай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қағидатты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ұстанымдарын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ескере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отырып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11DB7">
        <w:rPr>
          <w:rFonts w:ascii="Times New Roman" w:hAnsi="Times New Roman" w:cs="Times New Roman"/>
          <w:sz w:val="24"/>
        </w:rPr>
        <w:t>кәсіпкерлердің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Демпартияға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мониторингтік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топтардың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теріс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әрекеттері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туралы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көптеген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өтініштерінен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кейін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дайындалды</w:t>
      </w:r>
      <w:proofErr w:type="spellEnd"/>
      <w:r w:rsidRPr="00411DB7">
        <w:rPr>
          <w:rFonts w:ascii="Times New Roman" w:hAnsi="Times New Roman" w:cs="Times New Roman"/>
          <w:sz w:val="24"/>
        </w:rPr>
        <w:t>:</w:t>
      </w:r>
    </w:p>
    <w:p w:rsidR="00411DB7" w:rsidRPr="00411DB7" w:rsidRDefault="00411DB7" w:rsidP="00411DB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11DB7" w:rsidRPr="00411DB7" w:rsidRDefault="00411DB7" w:rsidP="00411DB7">
      <w:pPr>
        <w:pStyle w:val="a3"/>
        <w:jc w:val="both"/>
        <w:rPr>
          <w:rFonts w:ascii="Times New Roman" w:hAnsi="Times New Roman" w:cs="Times New Roman"/>
          <w:sz w:val="24"/>
        </w:rPr>
      </w:pPr>
      <w:r w:rsidRPr="00411DB7">
        <w:rPr>
          <w:rFonts w:ascii="Times New Roman" w:hAnsi="Times New Roman" w:cs="Times New Roman"/>
          <w:sz w:val="24"/>
        </w:rPr>
        <w:t xml:space="preserve">1. </w:t>
      </w:r>
      <w:proofErr w:type="spellStart"/>
      <w:r w:rsidRPr="00411DB7">
        <w:rPr>
          <w:rFonts w:ascii="Times New Roman" w:hAnsi="Times New Roman" w:cs="Times New Roman"/>
          <w:sz w:val="24"/>
        </w:rPr>
        <w:t>Кәсіпкерлік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Кодекске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сәйкес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эпидемияға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қарсы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карантинді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бұзу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фактісін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және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тиісті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жазаларды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тек СЭС </w:t>
      </w:r>
      <w:proofErr w:type="spellStart"/>
      <w:r w:rsidRPr="00411DB7">
        <w:rPr>
          <w:rFonts w:ascii="Times New Roman" w:hAnsi="Times New Roman" w:cs="Times New Roman"/>
          <w:sz w:val="24"/>
        </w:rPr>
        <w:t>қызметкерлері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ғана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анықтай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алады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411DB7">
        <w:rPr>
          <w:rFonts w:ascii="Times New Roman" w:hAnsi="Times New Roman" w:cs="Times New Roman"/>
          <w:sz w:val="24"/>
        </w:rPr>
        <w:t>тағылымдамадан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өтушілер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11DB7">
        <w:rPr>
          <w:rFonts w:ascii="Times New Roman" w:hAnsi="Times New Roman" w:cs="Times New Roman"/>
          <w:sz w:val="24"/>
        </w:rPr>
        <w:t>әкімдіктердің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қызметкерлері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немесе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қоғамшылдар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емес</w:t>
      </w:r>
      <w:proofErr w:type="spellEnd"/>
      <w:r w:rsidRPr="00411DB7">
        <w:rPr>
          <w:rFonts w:ascii="Times New Roman" w:hAnsi="Times New Roman" w:cs="Times New Roman"/>
          <w:sz w:val="24"/>
        </w:rPr>
        <w:t>).</w:t>
      </w:r>
    </w:p>
    <w:p w:rsidR="00411DB7" w:rsidRPr="00411DB7" w:rsidRDefault="00411DB7" w:rsidP="00411DB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11DB7" w:rsidRPr="00411DB7" w:rsidRDefault="00411DB7" w:rsidP="00411DB7">
      <w:pPr>
        <w:pStyle w:val="a3"/>
        <w:jc w:val="both"/>
        <w:rPr>
          <w:rFonts w:ascii="Times New Roman" w:hAnsi="Times New Roman" w:cs="Times New Roman"/>
          <w:sz w:val="24"/>
        </w:rPr>
      </w:pPr>
      <w:r w:rsidRPr="00411DB7">
        <w:rPr>
          <w:rFonts w:ascii="Times New Roman" w:hAnsi="Times New Roman" w:cs="Times New Roman"/>
          <w:sz w:val="24"/>
        </w:rPr>
        <w:t xml:space="preserve">2. </w:t>
      </w:r>
      <w:proofErr w:type="spellStart"/>
      <w:r w:rsidRPr="00411DB7">
        <w:rPr>
          <w:rFonts w:ascii="Times New Roman" w:hAnsi="Times New Roman" w:cs="Times New Roman"/>
          <w:sz w:val="24"/>
        </w:rPr>
        <w:t>Мониторингтік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топтардың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заңды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кәсіпкерлік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қызметке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араласуына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жол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берілмейді</w:t>
      </w:r>
      <w:proofErr w:type="spellEnd"/>
      <w:r w:rsidRPr="00411DB7">
        <w:rPr>
          <w:rFonts w:ascii="Times New Roman" w:hAnsi="Times New Roman" w:cs="Times New Roman"/>
          <w:sz w:val="24"/>
        </w:rPr>
        <w:t>.</w:t>
      </w:r>
    </w:p>
    <w:p w:rsidR="00411DB7" w:rsidRPr="00411DB7" w:rsidRDefault="00411DB7" w:rsidP="00411DB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11DB7" w:rsidRPr="00411DB7" w:rsidRDefault="00411DB7" w:rsidP="00411DB7">
      <w:pPr>
        <w:pStyle w:val="a3"/>
        <w:jc w:val="both"/>
        <w:rPr>
          <w:rFonts w:ascii="Times New Roman" w:hAnsi="Times New Roman" w:cs="Times New Roman"/>
          <w:sz w:val="24"/>
        </w:rPr>
      </w:pPr>
      <w:r w:rsidRPr="00411DB7">
        <w:rPr>
          <w:rFonts w:ascii="Times New Roman" w:hAnsi="Times New Roman" w:cs="Times New Roman"/>
          <w:sz w:val="24"/>
        </w:rPr>
        <w:t xml:space="preserve">3. </w:t>
      </w:r>
      <w:proofErr w:type="spellStart"/>
      <w:r w:rsidRPr="00411DB7">
        <w:rPr>
          <w:rFonts w:ascii="Times New Roman" w:hAnsi="Times New Roman" w:cs="Times New Roman"/>
          <w:sz w:val="24"/>
        </w:rPr>
        <w:t>Кәсіпкерлерге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меншікке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қол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сұғылмаушылықты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қоса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алғанда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11DB7">
        <w:rPr>
          <w:rFonts w:ascii="Times New Roman" w:hAnsi="Times New Roman" w:cs="Times New Roman"/>
          <w:sz w:val="24"/>
        </w:rPr>
        <w:t>олардың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құқықтарын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қорғау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құқығына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кепілдік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беріледі</w:t>
      </w:r>
      <w:proofErr w:type="spellEnd"/>
      <w:r w:rsidRPr="00411DB7">
        <w:rPr>
          <w:rFonts w:ascii="Times New Roman" w:hAnsi="Times New Roman" w:cs="Times New Roman"/>
          <w:sz w:val="24"/>
        </w:rPr>
        <w:t>.</w:t>
      </w:r>
    </w:p>
    <w:p w:rsidR="00411DB7" w:rsidRPr="00411DB7" w:rsidRDefault="00411DB7" w:rsidP="00411DB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11DB7" w:rsidRPr="00411DB7" w:rsidRDefault="00411DB7" w:rsidP="00411DB7">
      <w:pPr>
        <w:pStyle w:val="a3"/>
        <w:jc w:val="both"/>
        <w:rPr>
          <w:rFonts w:ascii="Times New Roman" w:hAnsi="Times New Roman" w:cs="Times New Roman"/>
          <w:sz w:val="24"/>
        </w:rPr>
      </w:pPr>
      <w:r w:rsidRPr="00411DB7">
        <w:rPr>
          <w:rFonts w:ascii="Times New Roman" w:hAnsi="Times New Roman" w:cs="Times New Roman"/>
          <w:sz w:val="24"/>
        </w:rPr>
        <w:t xml:space="preserve">Осы </w:t>
      </w:r>
      <w:proofErr w:type="spellStart"/>
      <w:r w:rsidRPr="00411DB7">
        <w:rPr>
          <w:rFonts w:ascii="Times New Roman" w:hAnsi="Times New Roman" w:cs="Times New Roman"/>
          <w:sz w:val="24"/>
        </w:rPr>
        <w:t>норманың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редакциясы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түпкілікті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түрде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(104-баптың 6-1-тармағы «</w:t>
      </w:r>
      <w:proofErr w:type="spellStart"/>
      <w:r w:rsidRPr="00411DB7">
        <w:rPr>
          <w:rFonts w:ascii="Times New Roman" w:hAnsi="Times New Roman" w:cs="Times New Roman"/>
          <w:sz w:val="24"/>
        </w:rPr>
        <w:t>Эпидемиялар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11DB7">
        <w:rPr>
          <w:rFonts w:ascii="Times New Roman" w:hAnsi="Times New Roman" w:cs="Times New Roman"/>
          <w:sz w:val="24"/>
        </w:rPr>
        <w:t>инфекциялық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аурулар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пайда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болу </w:t>
      </w:r>
      <w:proofErr w:type="spellStart"/>
      <w:r w:rsidRPr="00411DB7">
        <w:rPr>
          <w:rFonts w:ascii="Times New Roman" w:hAnsi="Times New Roman" w:cs="Times New Roman"/>
          <w:sz w:val="24"/>
        </w:rPr>
        <w:t>қаупі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болған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жағдайда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шектеу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іс-шараларын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11DB7">
        <w:rPr>
          <w:rFonts w:ascii="Times New Roman" w:hAnsi="Times New Roman" w:cs="Times New Roman"/>
          <w:sz w:val="24"/>
        </w:rPr>
        <w:t>оның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ішінде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карантинді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енгізу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шарттары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», </w:t>
      </w:r>
      <w:proofErr w:type="spellStart"/>
      <w:r w:rsidRPr="00411DB7">
        <w:rPr>
          <w:rFonts w:ascii="Times New Roman" w:hAnsi="Times New Roman" w:cs="Times New Roman"/>
          <w:sz w:val="24"/>
        </w:rPr>
        <w:t>Халық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денсаулығы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туралы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кодекс) </w:t>
      </w:r>
      <w:proofErr w:type="spellStart"/>
      <w:r w:rsidRPr="00411DB7">
        <w:rPr>
          <w:rFonts w:ascii="Times New Roman" w:hAnsi="Times New Roman" w:cs="Times New Roman"/>
          <w:sz w:val="24"/>
        </w:rPr>
        <w:t>келесідей</w:t>
      </w:r>
      <w:proofErr w:type="spellEnd"/>
      <w:r w:rsidRPr="00411DB7">
        <w:rPr>
          <w:rFonts w:ascii="Times New Roman" w:hAnsi="Times New Roman" w:cs="Times New Roman"/>
          <w:sz w:val="24"/>
        </w:rPr>
        <w:t>:</w:t>
      </w:r>
    </w:p>
    <w:p w:rsidR="00411DB7" w:rsidRPr="00411DB7" w:rsidRDefault="00411DB7" w:rsidP="00411DB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11DB7" w:rsidRPr="00411DB7" w:rsidRDefault="00411DB7" w:rsidP="00411DB7">
      <w:pPr>
        <w:pStyle w:val="a3"/>
        <w:jc w:val="both"/>
        <w:rPr>
          <w:rFonts w:ascii="Times New Roman" w:hAnsi="Times New Roman" w:cs="Times New Roman"/>
          <w:sz w:val="24"/>
        </w:rPr>
      </w:pPr>
      <w:r w:rsidRPr="00411DB7">
        <w:rPr>
          <w:rFonts w:ascii="Times New Roman" w:hAnsi="Times New Roman" w:cs="Times New Roman"/>
          <w:sz w:val="24"/>
        </w:rPr>
        <w:t xml:space="preserve">«6-1. </w:t>
      </w:r>
      <w:proofErr w:type="spellStart"/>
      <w:r w:rsidRPr="00411DB7">
        <w:rPr>
          <w:rFonts w:ascii="Times New Roman" w:hAnsi="Times New Roman" w:cs="Times New Roman"/>
          <w:sz w:val="24"/>
        </w:rPr>
        <w:t>Шектеу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іс-шараларының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11DB7">
        <w:rPr>
          <w:rFonts w:ascii="Times New Roman" w:hAnsi="Times New Roman" w:cs="Times New Roman"/>
          <w:sz w:val="24"/>
        </w:rPr>
        <w:t>оның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ішінде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карантиннің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сақталуын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қамтамасыз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ету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мақсатында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тиісті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әкімшілік-аумақтық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бірліктерде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жергілікті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атқарушы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органдар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мониторингтік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топтар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құруы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мүмкін</w:t>
      </w:r>
      <w:proofErr w:type="spellEnd"/>
      <w:r w:rsidRPr="00411DB7">
        <w:rPr>
          <w:rFonts w:ascii="Times New Roman" w:hAnsi="Times New Roman" w:cs="Times New Roman"/>
          <w:sz w:val="24"/>
        </w:rPr>
        <w:t>.</w:t>
      </w:r>
    </w:p>
    <w:p w:rsidR="00411DB7" w:rsidRPr="00411DB7" w:rsidRDefault="00411DB7" w:rsidP="00411DB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11DB7" w:rsidRPr="00411DB7" w:rsidRDefault="00411DB7" w:rsidP="00411DB7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411DB7">
        <w:rPr>
          <w:rFonts w:ascii="Times New Roman" w:hAnsi="Times New Roman" w:cs="Times New Roman"/>
          <w:sz w:val="24"/>
        </w:rPr>
        <w:t>Құрылған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мониторингтік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топтар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11DB7">
        <w:rPr>
          <w:rFonts w:ascii="Times New Roman" w:hAnsi="Times New Roman" w:cs="Times New Roman"/>
          <w:sz w:val="24"/>
        </w:rPr>
        <w:t>құрамы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411DB7">
        <w:rPr>
          <w:rFonts w:ascii="Times New Roman" w:hAnsi="Times New Roman" w:cs="Times New Roman"/>
          <w:sz w:val="24"/>
        </w:rPr>
        <w:t>өкілеттіктері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туралы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ақпарат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11DB7">
        <w:rPr>
          <w:rFonts w:ascii="Times New Roman" w:hAnsi="Times New Roman" w:cs="Times New Roman"/>
          <w:sz w:val="24"/>
        </w:rPr>
        <w:t>сондай-ақ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мониторингтік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топтың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әрекет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ету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алгоритмі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бұқаралық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ақпарат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құралдарында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және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жергілікті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атқарушы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органдардың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сайттарында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орналастырылады</w:t>
      </w:r>
      <w:proofErr w:type="spellEnd"/>
      <w:r w:rsidRPr="00411DB7">
        <w:rPr>
          <w:rFonts w:ascii="Times New Roman" w:hAnsi="Times New Roman" w:cs="Times New Roman"/>
          <w:sz w:val="24"/>
        </w:rPr>
        <w:t>.</w:t>
      </w:r>
    </w:p>
    <w:p w:rsidR="00411DB7" w:rsidRPr="00411DB7" w:rsidRDefault="00411DB7" w:rsidP="00411DB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11DB7" w:rsidRPr="00411DB7" w:rsidRDefault="00411DB7" w:rsidP="00411DB7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411DB7">
        <w:rPr>
          <w:rFonts w:ascii="Times New Roman" w:hAnsi="Times New Roman" w:cs="Times New Roman"/>
          <w:sz w:val="24"/>
        </w:rPr>
        <w:t>Мұндай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топтардың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қызметі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жеке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және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заңды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тұлғалардың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қоғамдық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тәртіпті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сақтауына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мониторинг </w:t>
      </w:r>
      <w:proofErr w:type="spellStart"/>
      <w:r w:rsidRPr="00411DB7">
        <w:rPr>
          <w:rFonts w:ascii="Times New Roman" w:hAnsi="Times New Roman" w:cs="Times New Roman"/>
          <w:sz w:val="24"/>
        </w:rPr>
        <w:t>жүргізу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11DB7">
        <w:rPr>
          <w:rFonts w:ascii="Times New Roman" w:hAnsi="Times New Roman" w:cs="Times New Roman"/>
          <w:sz w:val="24"/>
        </w:rPr>
        <w:t>санитариялық-эпидемияға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қарсы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11DB7">
        <w:rPr>
          <w:rFonts w:ascii="Times New Roman" w:hAnsi="Times New Roman" w:cs="Times New Roman"/>
          <w:sz w:val="24"/>
        </w:rPr>
        <w:t>санитариялық-профилактикалық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және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шектеу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іс-шараларын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11DB7">
        <w:rPr>
          <w:rFonts w:ascii="Times New Roman" w:hAnsi="Times New Roman" w:cs="Times New Roman"/>
          <w:sz w:val="24"/>
        </w:rPr>
        <w:t>оның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ішінде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инфекциялық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аурулардың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таралу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қаупінің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алдын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алуға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байланысты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карантинді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жүргізу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арқылы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жүзеге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асырылады</w:t>
      </w:r>
      <w:proofErr w:type="spellEnd"/>
      <w:r w:rsidRPr="00411DB7">
        <w:rPr>
          <w:rFonts w:ascii="Times New Roman" w:hAnsi="Times New Roman" w:cs="Times New Roman"/>
          <w:sz w:val="24"/>
        </w:rPr>
        <w:t>.</w:t>
      </w:r>
    </w:p>
    <w:p w:rsidR="00411DB7" w:rsidRPr="00411DB7" w:rsidRDefault="00411DB7" w:rsidP="00411DB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11DB7" w:rsidRPr="00411DB7" w:rsidRDefault="00411DB7" w:rsidP="00411DB7">
      <w:pPr>
        <w:pStyle w:val="a3"/>
        <w:jc w:val="both"/>
        <w:rPr>
          <w:rFonts w:ascii="Times New Roman" w:hAnsi="Times New Roman" w:cs="Times New Roman"/>
          <w:sz w:val="24"/>
        </w:rPr>
      </w:pPr>
      <w:r w:rsidRPr="00411DB7">
        <w:rPr>
          <w:rFonts w:ascii="Times New Roman" w:hAnsi="Times New Roman" w:cs="Times New Roman"/>
          <w:sz w:val="24"/>
        </w:rPr>
        <w:t xml:space="preserve">Мониторинг </w:t>
      </w:r>
      <w:proofErr w:type="spellStart"/>
      <w:r w:rsidRPr="00411DB7">
        <w:rPr>
          <w:rFonts w:ascii="Times New Roman" w:hAnsi="Times New Roman" w:cs="Times New Roman"/>
          <w:sz w:val="24"/>
        </w:rPr>
        <w:t>жүргізу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тексеру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болып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табылмайды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және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мемлекеттік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бақылау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411DB7">
        <w:rPr>
          <w:rFonts w:ascii="Times New Roman" w:hAnsi="Times New Roman" w:cs="Times New Roman"/>
          <w:sz w:val="24"/>
        </w:rPr>
        <w:t>қадағалаудың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өзге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нысандарына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жатпайды</w:t>
      </w:r>
      <w:proofErr w:type="spellEnd"/>
      <w:r w:rsidRPr="00411DB7">
        <w:rPr>
          <w:rFonts w:ascii="Times New Roman" w:hAnsi="Times New Roman" w:cs="Times New Roman"/>
          <w:sz w:val="24"/>
        </w:rPr>
        <w:t>.</w:t>
      </w:r>
    </w:p>
    <w:p w:rsidR="00411DB7" w:rsidRPr="00411DB7" w:rsidRDefault="00411DB7" w:rsidP="00411DB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11DB7" w:rsidRPr="00411DB7" w:rsidRDefault="00411DB7" w:rsidP="00411DB7">
      <w:pPr>
        <w:pStyle w:val="a3"/>
        <w:jc w:val="both"/>
        <w:rPr>
          <w:rFonts w:ascii="Times New Roman" w:hAnsi="Times New Roman" w:cs="Times New Roman"/>
          <w:sz w:val="24"/>
        </w:rPr>
      </w:pPr>
      <w:r w:rsidRPr="00411DB7">
        <w:rPr>
          <w:rFonts w:ascii="Times New Roman" w:hAnsi="Times New Roman" w:cs="Times New Roman"/>
          <w:sz w:val="24"/>
        </w:rPr>
        <w:t xml:space="preserve">Мониторинг </w:t>
      </w:r>
      <w:proofErr w:type="spellStart"/>
      <w:r w:rsidRPr="00411DB7">
        <w:rPr>
          <w:rFonts w:ascii="Times New Roman" w:hAnsi="Times New Roman" w:cs="Times New Roman"/>
          <w:sz w:val="24"/>
        </w:rPr>
        <w:t>жүргізу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үшін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аталған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топтар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объектіге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бару </w:t>
      </w:r>
      <w:proofErr w:type="spellStart"/>
      <w:r w:rsidRPr="00411DB7">
        <w:rPr>
          <w:rFonts w:ascii="Times New Roman" w:hAnsi="Times New Roman" w:cs="Times New Roman"/>
          <w:sz w:val="24"/>
        </w:rPr>
        <w:t>кезінде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ұсынылатын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мониторингті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тағайындау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туралы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электрондық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актіні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алу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үшін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ақпараттық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ресурста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алдын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ала </w:t>
      </w:r>
      <w:proofErr w:type="spellStart"/>
      <w:r w:rsidRPr="00411DB7">
        <w:rPr>
          <w:rFonts w:ascii="Times New Roman" w:hAnsi="Times New Roman" w:cs="Times New Roman"/>
          <w:sz w:val="24"/>
        </w:rPr>
        <w:t>тіркеуді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жүзеге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асырады</w:t>
      </w:r>
      <w:proofErr w:type="spellEnd"/>
      <w:r w:rsidRPr="00411DB7">
        <w:rPr>
          <w:rFonts w:ascii="Times New Roman" w:hAnsi="Times New Roman" w:cs="Times New Roman"/>
          <w:sz w:val="24"/>
        </w:rPr>
        <w:t>.</w:t>
      </w:r>
    </w:p>
    <w:p w:rsidR="00411DB7" w:rsidRPr="00411DB7" w:rsidRDefault="00411DB7" w:rsidP="00411DB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11DB7" w:rsidRPr="00411DB7" w:rsidRDefault="00411DB7" w:rsidP="00411DB7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411DB7">
        <w:rPr>
          <w:rFonts w:ascii="Times New Roman" w:hAnsi="Times New Roman" w:cs="Times New Roman"/>
          <w:sz w:val="24"/>
        </w:rPr>
        <w:lastRenderedPageBreak/>
        <w:t>Мониторингтік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топтар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кәсіпкерлердің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жұмысына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араласпай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және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заңды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кәсіпкерлік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қызметті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жүзеге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асыруға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кедергі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келтірмей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11DB7">
        <w:rPr>
          <w:rFonts w:ascii="Times New Roman" w:hAnsi="Times New Roman" w:cs="Times New Roman"/>
          <w:sz w:val="24"/>
        </w:rPr>
        <w:t>кейіннен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халықтың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санитариялық-эпидемиологиялық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саламаттылығы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саласындағы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мемлекеттік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органға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жолдау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үшін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инфекцияның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таралу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қаупінің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алдын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алуға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байланысты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ҚР Бас </w:t>
      </w:r>
      <w:proofErr w:type="spellStart"/>
      <w:r w:rsidRPr="00411DB7">
        <w:rPr>
          <w:rFonts w:ascii="Times New Roman" w:hAnsi="Times New Roman" w:cs="Times New Roman"/>
          <w:sz w:val="24"/>
        </w:rPr>
        <w:t>мемлекеттік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санитариялық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дәрігерінің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қаулысын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және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халықтың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санитариялық-эпидемиологиялық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саламаттылығы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саласындағы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нормативтік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құқықтық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актілерді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бұзу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белгілерін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көрсететін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фото-</w:t>
      </w:r>
      <w:proofErr w:type="spellStart"/>
      <w:r w:rsidRPr="00411DB7">
        <w:rPr>
          <w:rFonts w:ascii="Times New Roman" w:hAnsi="Times New Roman" w:cs="Times New Roman"/>
          <w:sz w:val="24"/>
        </w:rPr>
        <w:t>және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бейнеақпарат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жинауға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құқылы</w:t>
      </w:r>
      <w:proofErr w:type="spellEnd"/>
      <w:r w:rsidRPr="00411DB7">
        <w:rPr>
          <w:rFonts w:ascii="Times New Roman" w:hAnsi="Times New Roman" w:cs="Times New Roman"/>
          <w:sz w:val="24"/>
        </w:rPr>
        <w:t>.</w:t>
      </w:r>
    </w:p>
    <w:p w:rsidR="00411DB7" w:rsidRPr="00411DB7" w:rsidRDefault="00411DB7" w:rsidP="00411DB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11DB7" w:rsidRPr="00411DB7" w:rsidRDefault="00411DB7" w:rsidP="00411DB7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411DB7">
        <w:rPr>
          <w:rFonts w:ascii="Times New Roman" w:hAnsi="Times New Roman" w:cs="Times New Roman"/>
          <w:sz w:val="24"/>
        </w:rPr>
        <w:t>Мониторингтік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топтардың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құзыретіне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әкімшілік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құқық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бұзушылық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туралы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істерді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қозғау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жатпайды</w:t>
      </w:r>
      <w:proofErr w:type="spellEnd"/>
      <w:r w:rsidRPr="00411DB7">
        <w:rPr>
          <w:rFonts w:ascii="Times New Roman" w:hAnsi="Times New Roman" w:cs="Times New Roman"/>
          <w:sz w:val="24"/>
        </w:rPr>
        <w:t>.</w:t>
      </w:r>
    </w:p>
    <w:p w:rsidR="00411DB7" w:rsidRPr="00411DB7" w:rsidRDefault="00411DB7" w:rsidP="00411DB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11DB7" w:rsidRPr="00411DB7" w:rsidRDefault="00411DB7" w:rsidP="00411DB7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411DB7">
        <w:rPr>
          <w:rFonts w:ascii="Times New Roman" w:hAnsi="Times New Roman" w:cs="Times New Roman"/>
          <w:sz w:val="24"/>
        </w:rPr>
        <w:t>Шектеу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іс-шараларын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11DB7">
        <w:rPr>
          <w:rFonts w:ascii="Times New Roman" w:hAnsi="Times New Roman" w:cs="Times New Roman"/>
          <w:sz w:val="24"/>
        </w:rPr>
        <w:t>оның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ішінде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карантинді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енгізу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кезеңінде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мониторинг </w:t>
      </w:r>
      <w:proofErr w:type="spellStart"/>
      <w:r w:rsidRPr="00411DB7">
        <w:rPr>
          <w:rFonts w:ascii="Times New Roman" w:hAnsi="Times New Roman" w:cs="Times New Roman"/>
          <w:sz w:val="24"/>
        </w:rPr>
        <w:t>тобының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құрамында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халықтың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санитариялық-эпидемиологиялық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саламаттылығы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саласындағы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мемлекеттік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орган </w:t>
      </w:r>
      <w:proofErr w:type="spellStart"/>
      <w:r w:rsidRPr="00411DB7">
        <w:rPr>
          <w:rFonts w:ascii="Times New Roman" w:hAnsi="Times New Roman" w:cs="Times New Roman"/>
          <w:sz w:val="24"/>
        </w:rPr>
        <w:t>өкілі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болған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жағдайларда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11DB7">
        <w:rPr>
          <w:rFonts w:ascii="Times New Roman" w:hAnsi="Times New Roman" w:cs="Times New Roman"/>
          <w:sz w:val="24"/>
        </w:rPr>
        <w:t>мониторингтік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топ мониторинг </w:t>
      </w:r>
      <w:proofErr w:type="spellStart"/>
      <w:r w:rsidRPr="00411DB7">
        <w:rPr>
          <w:rFonts w:ascii="Times New Roman" w:hAnsi="Times New Roman" w:cs="Times New Roman"/>
          <w:sz w:val="24"/>
        </w:rPr>
        <w:t>топтарын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құру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және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мониторинг </w:t>
      </w:r>
      <w:proofErr w:type="spellStart"/>
      <w:r w:rsidRPr="00411DB7">
        <w:rPr>
          <w:rFonts w:ascii="Times New Roman" w:hAnsi="Times New Roman" w:cs="Times New Roman"/>
          <w:sz w:val="24"/>
        </w:rPr>
        <w:t>жүргізу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тәртібіне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сәйкес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шектеу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іс-шараларының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11DB7">
        <w:rPr>
          <w:rFonts w:ascii="Times New Roman" w:hAnsi="Times New Roman" w:cs="Times New Roman"/>
          <w:sz w:val="24"/>
        </w:rPr>
        <w:t>оның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ішінде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сол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жерде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карантиннің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шарттарын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бұзуды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болдырмауға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11DB7">
        <w:rPr>
          <w:rFonts w:ascii="Times New Roman" w:hAnsi="Times New Roman" w:cs="Times New Roman"/>
          <w:sz w:val="24"/>
        </w:rPr>
        <w:t>тіпті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кәсіпкерлік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субъектілерінің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қызметін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тоқтата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тұруға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құқылы</w:t>
      </w:r>
      <w:proofErr w:type="spellEnd"/>
      <w:r w:rsidRPr="00411DB7">
        <w:rPr>
          <w:rFonts w:ascii="Times New Roman" w:hAnsi="Times New Roman" w:cs="Times New Roman"/>
          <w:sz w:val="24"/>
        </w:rPr>
        <w:t>.</w:t>
      </w:r>
    </w:p>
    <w:p w:rsidR="00411DB7" w:rsidRPr="00411DB7" w:rsidRDefault="00411DB7" w:rsidP="00411DB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11DB7" w:rsidRPr="00411DB7" w:rsidRDefault="00411DB7" w:rsidP="00411DB7">
      <w:pPr>
        <w:pStyle w:val="a3"/>
        <w:jc w:val="both"/>
        <w:rPr>
          <w:rFonts w:ascii="Times New Roman" w:hAnsi="Times New Roman" w:cs="Times New Roman"/>
          <w:sz w:val="24"/>
        </w:rPr>
      </w:pPr>
      <w:r w:rsidRPr="00411DB7">
        <w:rPr>
          <w:rFonts w:ascii="Times New Roman" w:hAnsi="Times New Roman" w:cs="Times New Roman"/>
          <w:sz w:val="24"/>
        </w:rPr>
        <w:t>«</w:t>
      </w:r>
      <w:proofErr w:type="spellStart"/>
      <w:r w:rsidRPr="00411DB7">
        <w:rPr>
          <w:rFonts w:ascii="Times New Roman" w:hAnsi="Times New Roman" w:cs="Times New Roman"/>
          <w:sz w:val="24"/>
        </w:rPr>
        <w:t>Ақ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жол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411DB7">
        <w:rPr>
          <w:rFonts w:ascii="Times New Roman" w:hAnsi="Times New Roman" w:cs="Times New Roman"/>
          <w:sz w:val="24"/>
        </w:rPr>
        <w:t>партиясы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411DB7">
        <w:rPr>
          <w:rFonts w:ascii="Times New Roman" w:hAnsi="Times New Roman" w:cs="Times New Roman"/>
          <w:sz w:val="24"/>
        </w:rPr>
        <w:t>оның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парламенттік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фракциясы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сайлауалды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бағдарламаны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іске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асыру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және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қазақстандық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бизнестің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мүддесін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қорғау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бойынша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жұмысты</w:t>
      </w:r>
      <w:proofErr w:type="spellEnd"/>
      <w:r w:rsidRPr="00411D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11DB7">
        <w:rPr>
          <w:rFonts w:ascii="Times New Roman" w:hAnsi="Times New Roman" w:cs="Times New Roman"/>
          <w:sz w:val="24"/>
        </w:rPr>
        <w:t>жалғастыруда</w:t>
      </w:r>
      <w:proofErr w:type="spellEnd"/>
      <w:r w:rsidRPr="00411DB7">
        <w:rPr>
          <w:rFonts w:ascii="Times New Roman" w:hAnsi="Times New Roman" w:cs="Times New Roman"/>
          <w:sz w:val="24"/>
        </w:rPr>
        <w:t>.</w:t>
      </w:r>
    </w:p>
    <w:p w:rsidR="00411DB7" w:rsidRPr="00411DB7" w:rsidRDefault="00411DB7" w:rsidP="00411DB7">
      <w:pPr>
        <w:pStyle w:val="a3"/>
        <w:jc w:val="both"/>
        <w:rPr>
          <w:rFonts w:ascii="Times New Roman" w:hAnsi="Times New Roman" w:cs="Times New Roman"/>
          <w:sz w:val="24"/>
        </w:rPr>
      </w:pPr>
    </w:p>
    <w:sectPr w:rsidR="00411DB7" w:rsidRPr="00411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DB7"/>
    <w:rsid w:val="00411DB7"/>
    <w:rsid w:val="00CB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88535"/>
  <w15:chartTrackingRefBased/>
  <w15:docId w15:val="{2C668013-751E-4C76-9B29-366D9394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1D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2022-10-14T04:11:00Z</dcterms:created>
  <dcterms:modified xsi:type="dcterms:W3CDTF">2022-10-14T04:12:00Z</dcterms:modified>
</cp:coreProperties>
</file>