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A5" w:rsidRPr="008F61EE" w:rsidRDefault="00334D93" w:rsidP="007F311F">
      <w:pPr>
        <w:pStyle w:val="caaieiaie2"/>
        <w:keepNext w:val="0"/>
        <w:widowControl/>
        <w:tabs>
          <w:tab w:val="left" w:pos="-1418"/>
        </w:tabs>
        <w:ind w:left="4248"/>
        <w:contextualSpacing/>
        <w:jc w:val="left"/>
        <w:rPr>
          <w:b w:val="0"/>
          <w:i/>
          <w:iCs/>
          <w:caps w:val="0"/>
          <w:color w:val="1F3864" w:themeColor="accent5" w:themeShade="80"/>
          <w:sz w:val="24"/>
          <w:szCs w:val="24"/>
        </w:rPr>
      </w:pPr>
      <w:r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Доклад</w:t>
      </w:r>
      <w:r w:rsidR="00090194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12664F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вице-м</w:t>
      </w:r>
      <w:r w:rsidR="0017060B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инистра</w:t>
      </w:r>
      <w:r w:rsidR="009D06D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17060B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национальной экономики</w:t>
      </w:r>
      <w:r w:rsidR="006B5CE8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br/>
      </w:r>
      <w:r w:rsidR="0017060B" w:rsidRPr="008F61EE">
        <w:rPr>
          <w:i/>
          <w:iCs/>
          <w:caps w:val="0"/>
          <w:color w:val="1F3864" w:themeColor="accent5" w:themeShade="80"/>
          <w:sz w:val="24"/>
          <w:szCs w:val="24"/>
        </w:rPr>
        <w:t>А.</w:t>
      </w:r>
      <w:r w:rsidR="009D06DC" w:rsidRPr="008F61EE">
        <w:rPr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12664F">
        <w:rPr>
          <w:i/>
          <w:iCs/>
          <w:caps w:val="0"/>
          <w:color w:val="1F3864" w:themeColor="accent5" w:themeShade="80"/>
          <w:sz w:val="24"/>
          <w:szCs w:val="24"/>
        </w:rPr>
        <w:t>Амрина</w:t>
      </w:r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на </w:t>
      </w:r>
      <w:r w:rsidR="001A6CF7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презентации в Мажилисе Парламента </w:t>
      </w:r>
      <w:r w:rsidR="0073353F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проект</w:t>
      </w:r>
      <w:r w:rsidR="001A6CF7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>а</w:t>
      </w:r>
      <w:r w:rsidR="009D06D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закон</w:t>
      </w:r>
      <w:r w:rsidR="00C64E21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>а</w:t>
      </w:r>
      <w:r w:rsidR="003F02CA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  <w:r w:rsidR="001A6CF7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об </w:t>
      </w:r>
      <w:r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>объемах трансфертов общего характера на</w:t>
      </w:r>
      <w:r w:rsidR="00111FC9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2023</w:t>
      </w:r>
      <w:r w:rsidR="001C3542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 </w:t>
      </w:r>
      <w:r w:rsidR="00111FC9">
        <w:rPr>
          <w:b w:val="0"/>
          <w:i/>
          <w:iCs/>
          <w:caps w:val="0"/>
          <w:color w:val="1F3864" w:themeColor="accent5" w:themeShade="80"/>
          <w:sz w:val="24"/>
          <w:szCs w:val="24"/>
        </w:rPr>
        <w:t>-</w:t>
      </w:r>
      <w:r w:rsidR="001C3542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 xml:space="preserve"> </w:t>
      </w:r>
      <w:r w:rsidR="00111FC9">
        <w:rPr>
          <w:b w:val="0"/>
          <w:i/>
          <w:iCs/>
          <w:caps w:val="0"/>
          <w:color w:val="1F3864" w:themeColor="accent5" w:themeShade="80"/>
          <w:sz w:val="24"/>
          <w:szCs w:val="24"/>
        </w:rPr>
        <w:t>2025 гг</w:t>
      </w:r>
      <w:r w:rsidR="00111FC9">
        <w:rPr>
          <w:b w:val="0"/>
          <w:i/>
          <w:iCs/>
          <w:caps w:val="0"/>
          <w:color w:val="1F3864" w:themeColor="accent5" w:themeShade="80"/>
          <w:sz w:val="24"/>
          <w:szCs w:val="24"/>
          <w:lang w:val="kk-KZ"/>
        </w:rPr>
        <w:t>.</w:t>
      </w:r>
      <w:r w:rsidR="006C192C" w:rsidRPr="008F61EE">
        <w:rPr>
          <w:b w:val="0"/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</w:p>
    <w:p w:rsidR="0073353F" w:rsidRPr="008F61EE" w:rsidRDefault="001A6CF7" w:rsidP="000233A5">
      <w:pPr>
        <w:pStyle w:val="caaieiaie2"/>
        <w:keepNext w:val="0"/>
        <w:widowControl/>
        <w:tabs>
          <w:tab w:val="left" w:pos="-1418"/>
        </w:tabs>
        <w:ind w:left="7080"/>
        <w:contextualSpacing/>
        <w:jc w:val="left"/>
        <w:rPr>
          <w:i/>
          <w:caps w:val="0"/>
          <w:color w:val="1F3864" w:themeColor="accent5" w:themeShade="80"/>
          <w:sz w:val="24"/>
          <w:szCs w:val="24"/>
        </w:rPr>
      </w:pPr>
      <w:r>
        <w:rPr>
          <w:i/>
          <w:iCs/>
          <w:caps w:val="0"/>
          <w:color w:val="1F3864" w:themeColor="accent5" w:themeShade="80"/>
          <w:sz w:val="24"/>
          <w:szCs w:val="24"/>
          <w:lang w:val="kk-KZ"/>
        </w:rPr>
        <w:t>8 сентября</w:t>
      </w:r>
      <w:r w:rsidR="003F02CA" w:rsidRPr="008F61EE">
        <w:rPr>
          <w:i/>
          <w:iCs/>
          <w:caps w:val="0"/>
          <w:color w:val="1F3864" w:themeColor="accent5" w:themeShade="80"/>
          <w:sz w:val="24"/>
          <w:szCs w:val="24"/>
        </w:rPr>
        <w:t xml:space="preserve"> 2022г.</w:t>
      </w:r>
      <w:r w:rsidR="0073353F" w:rsidRPr="008F61EE">
        <w:rPr>
          <w:i/>
          <w:iCs/>
          <w:caps w:val="0"/>
          <w:color w:val="1F3864" w:themeColor="accent5" w:themeShade="80"/>
          <w:sz w:val="24"/>
          <w:szCs w:val="24"/>
        </w:rPr>
        <w:t xml:space="preserve"> </w:t>
      </w:r>
    </w:p>
    <w:p w:rsidR="0073353F" w:rsidRDefault="0073353F" w:rsidP="009D06DC">
      <w:pPr>
        <w:keepLines/>
        <w:widowControl w:val="0"/>
        <w:spacing w:line="360" w:lineRule="auto"/>
        <w:contextualSpacing/>
      </w:pPr>
    </w:p>
    <w:p w:rsidR="00334D93" w:rsidRPr="008F61EE" w:rsidRDefault="00334D93" w:rsidP="00334D9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Уважаемый </w:t>
      </w:r>
      <w:r w:rsidR="0012664F">
        <w:rPr>
          <w:rFonts w:cs="Arial"/>
          <w:b/>
          <w:bCs/>
          <w:sz w:val="32"/>
          <w:szCs w:val="32"/>
          <w:lang w:val="kk-KZ"/>
        </w:rPr>
        <w:t>Марат Апсеметович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334D93" w:rsidRPr="008F61EE" w:rsidRDefault="00334D93" w:rsidP="00334D93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Уважаемые </w:t>
      </w:r>
      <w:r w:rsidR="001A6CF7">
        <w:rPr>
          <w:rFonts w:cs="Arial"/>
          <w:b/>
          <w:bCs/>
          <w:sz w:val="32"/>
          <w:szCs w:val="32"/>
          <w:lang w:val="kk-KZ"/>
        </w:rPr>
        <w:t>депутаты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0233A5" w:rsidRPr="008F61EE" w:rsidRDefault="000233A5" w:rsidP="00334D9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:rsidR="00904029" w:rsidRPr="008F61EE" w:rsidRDefault="00334D93" w:rsidP="00FB7D1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8F61EE">
        <w:rPr>
          <w:rFonts w:ascii="Arial" w:hAnsi="Arial" w:cs="Arial"/>
          <w:bCs/>
          <w:sz w:val="32"/>
          <w:szCs w:val="32"/>
        </w:rPr>
        <w:t xml:space="preserve">Сегодня на Ваше рассмотрение </w:t>
      </w:r>
      <w:r w:rsidR="00C64E21">
        <w:rPr>
          <w:rFonts w:ascii="Arial" w:hAnsi="Arial" w:cs="Arial"/>
          <w:bCs/>
          <w:sz w:val="32"/>
          <w:szCs w:val="32"/>
        </w:rPr>
        <w:t xml:space="preserve">также </w:t>
      </w:r>
      <w:r w:rsidRPr="008F61EE">
        <w:rPr>
          <w:rFonts w:ascii="Arial" w:hAnsi="Arial" w:cs="Arial"/>
          <w:bCs/>
          <w:sz w:val="32"/>
          <w:szCs w:val="32"/>
        </w:rPr>
        <w:t>внос</w:t>
      </w:r>
      <w:r w:rsidR="00C64E21">
        <w:rPr>
          <w:rFonts w:ascii="Arial" w:hAnsi="Arial" w:cs="Arial"/>
          <w:bCs/>
          <w:sz w:val="32"/>
          <w:szCs w:val="32"/>
        </w:rPr>
        <w:t>и</w:t>
      </w:r>
      <w:r w:rsidRPr="008F61EE">
        <w:rPr>
          <w:rFonts w:ascii="Arial" w:hAnsi="Arial" w:cs="Arial"/>
          <w:bCs/>
          <w:sz w:val="32"/>
          <w:szCs w:val="32"/>
        </w:rPr>
        <w:t>тся проект Закона Республики Казахстан</w:t>
      </w:r>
      <w:r w:rsidR="00C64E21">
        <w:rPr>
          <w:rFonts w:ascii="Arial" w:hAnsi="Arial" w:cs="Arial"/>
          <w:bCs/>
          <w:sz w:val="32"/>
          <w:szCs w:val="32"/>
        </w:rPr>
        <w:t xml:space="preserve"> </w:t>
      </w:r>
      <w:r w:rsidRPr="008F61EE">
        <w:rPr>
          <w:rFonts w:ascii="Arial" w:hAnsi="Arial" w:cs="Arial"/>
          <w:b/>
          <w:bCs/>
          <w:sz w:val="32"/>
          <w:szCs w:val="32"/>
        </w:rPr>
        <w:t>«Об объемах трансфертов общего характера между республиканским и областными бюджетами, бюджетами городов республиканского значения, столицы на</w:t>
      </w:r>
      <w:r w:rsidR="00C64E21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61EE">
        <w:rPr>
          <w:rFonts w:ascii="Arial" w:hAnsi="Arial" w:cs="Arial"/>
          <w:b/>
          <w:bCs/>
          <w:sz w:val="32"/>
          <w:szCs w:val="32"/>
        </w:rPr>
        <w:t>2023 –</w:t>
      </w:r>
      <w:r w:rsidR="001C3542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Pr="008F61EE">
        <w:rPr>
          <w:rFonts w:ascii="Arial" w:hAnsi="Arial" w:cs="Arial"/>
          <w:b/>
          <w:bCs/>
          <w:sz w:val="32"/>
          <w:szCs w:val="32"/>
        </w:rPr>
        <w:t>2025 годы»</w:t>
      </w:r>
      <w:r w:rsidR="00FB7D12">
        <w:rPr>
          <w:rFonts w:ascii="Arial" w:hAnsi="Arial" w:cs="Arial"/>
          <w:b/>
          <w:bCs/>
          <w:sz w:val="32"/>
          <w:szCs w:val="32"/>
        </w:rPr>
        <w:t xml:space="preserve">, </w:t>
      </w:r>
      <w:r w:rsidR="00FB7D12" w:rsidRPr="00C64E21">
        <w:rPr>
          <w:rFonts w:ascii="Arial" w:hAnsi="Arial" w:cs="Arial"/>
          <w:bCs/>
          <w:sz w:val="32"/>
          <w:szCs w:val="32"/>
        </w:rPr>
        <w:t>предусматрива</w:t>
      </w:r>
      <w:r w:rsidR="00FB7D12">
        <w:rPr>
          <w:rFonts w:ascii="Arial" w:hAnsi="Arial" w:cs="Arial"/>
          <w:bCs/>
          <w:sz w:val="32"/>
          <w:szCs w:val="32"/>
        </w:rPr>
        <w:t xml:space="preserve">ющий </w:t>
      </w:r>
      <w:r w:rsidR="00FB7D12" w:rsidRPr="00012699">
        <w:rPr>
          <w:rFonts w:ascii="Arial" w:hAnsi="Arial" w:cs="Arial"/>
          <w:b/>
          <w:bCs/>
          <w:sz w:val="32"/>
          <w:szCs w:val="32"/>
        </w:rPr>
        <w:t>утверждение объемов субвенций и изъятий</w:t>
      </w:r>
      <w:r w:rsidR="00FB7D12">
        <w:rPr>
          <w:rFonts w:ascii="Arial" w:hAnsi="Arial" w:cs="Arial"/>
          <w:b/>
          <w:bCs/>
          <w:sz w:val="32"/>
          <w:szCs w:val="32"/>
        </w:rPr>
        <w:t>.</w:t>
      </w:r>
    </w:p>
    <w:p w:rsidR="009F3F65" w:rsidRDefault="00C64E21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Проект закона разработан в</w:t>
      </w:r>
      <w:r w:rsidR="009F3F65">
        <w:rPr>
          <w:rFonts w:ascii="Arial" w:hAnsi="Arial" w:cs="Arial"/>
          <w:bCs/>
          <w:sz w:val="32"/>
          <w:szCs w:val="32"/>
        </w:rPr>
        <w:t xml:space="preserve"> условиях </w:t>
      </w:r>
      <w:r w:rsidR="009F3F65" w:rsidRPr="00FB7D12">
        <w:rPr>
          <w:rFonts w:ascii="Arial" w:hAnsi="Arial" w:cs="Arial"/>
          <w:bCs/>
          <w:sz w:val="32"/>
          <w:szCs w:val="32"/>
        </w:rPr>
        <w:t>преобразования</w:t>
      </w:r>
      <w:r w:rsidR="009F3F65">
        <w:rPr>
          <w:rFonts w:ascii="Arial" w:hAnsi="Arial" w:cs="Arial"/>
          <w:bCs/>
          <w:sz w:val="32"/>
          <w:szCs w:val="32"/>
        </w:rPr>
        <w:t xml:space="preserve"> административно-территориального устройства и </w:t>
      </w:r>
      <w:r w:rsidR="009F3F65" w:rsidRPr="00FB7D12">
        <w:rPr>
          <w:rFonts w:ascii="Arial" w:hAnsi="Arial" w:cs="Arial"/>
          <w:b/>
          <w:bCs/>
          <w:sz w:val="32"/>
          <w:szCs w:val="32"/>
        </w:rPr>
        <w:t>создания трех новых областей</w:t>
      </w:r>
      <w:r w:rsidR="009F3F65">
        <w:rPr>
          <w:rFonts w:ascii="Arial" w:hAnsi="Arial" w:cs="Arial"/>
          <w:bCs/>
          <w:sz w:val="32"/>
          <w:szCs w:val="32"/>
        </w:rPr>
        <w:t xml:space="preserve">, а также с учетом поставленных Главой государства задач в январских поручениях по кардинальному и комплексному </w:t>
      </w:r>
      <w:r w:rsidR="009F3F65" w:rsidRPr="00FB7D12">
        <w:rPr>
          <w:rFonts w:ascii="Arial" w:hAnsi="Arial" w:cs="Arial"/>
          <w:b/>
          <w:bCs/>
          <w:sz w:val="32"/>
          <w:szCs w:val="32"/>
        </w:rPr>
        <w:t>реформированию межбюджетных отношений</w:t>
      </w:r>
      <w:r w:rsidR="009F3F65">
        <w:rPr>
          <w:rFonts w:ascii="Arial" w:hAnsi="Arial" w:cs="Arial"/>
          <w:bCs/>
          <w:sz w:val="32"/>
          <w:szCs w:val="32"/>
        </w:rPr>
        <w:t>.</w:t>
      </w:r>
    </w:p>
    <w:p w:rsidR="00FB7D12" w:rsidRDefault="00FB7D12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В текущем году </w:t>
      </w:r>
      <w:r w:rsidR="009F3F65">
        <w:rPr>
          <w:rFonts w:ascii="Arial" w:hAnsi="Arial" w:cs="Arial"/>
          <w:bCs/>
          <w:sz w:val="32"/>
          <w:szCs w:val="32"/>
        </w:rPr>
        <w:t xml:space="preserve">были подготовлены подходы по </w:t>
      </w:r>
      <w:r>
        <w:rPr>
          <w:rFonts w:ascii="Arial" w:hAnsi="Arial" w:cs="Arial"/>
          <w:bCs/>
          <w:sz w:val="32"/>
          <w:szCs w:val="32"/>
        </w:rPr>
        <w:t>совершенствованию системы межбюджетных отношений</w:t>
      </w:r>
      <w:r w:rsidR="009F3F65">
        <w:rPr>
          <w:rFonts w:ascii="Arial" w:hAnsi="Arial" w:cs="Arial"/>
          <w:bCs/>
          <w:sz w:val="32"/>
          <w:szCs w:val="32"/>
        </w:rPr>
        <w:t xml:space="preserve">, </w:t>
      </w:r>
      <w:r>
        <w:rPr>
          <w:rFonts w:ascii="Arial" w:hAnsi="Arial" w:cs="Arial"/>
          <w:bCs/>
          <w:sz w:val="32"/>
          <w:szCs w:val="32"/>
        </w:rPr>
        <w:t xml:space="preserve">проведен ряд </w:t>
      </w:r>
      <w:r w:rsidR="009F3F65">
        <w:rPr>
          <w:rFonts w:ascii="Arial" w:hAnsi="Arial" w:cs="Arial"/>
          <w:bCs/>
          <w:sz w:val="32"/>
          <w:szCs w:val="32"/>
        </w:rPr>
        <w:t>обсужден</w:t>
      </w:r>
      <w:r>
        <w:rPr>
          <w:rFonts w:ascii="Arial" w:hAnsi="Arial" w:cs="Arial"/>
          <w:bCs/>
          <w:sz w:val="32"/>
          <w:szCs w:val="32"/>
        </w:rPr>
        <w:t>ий</w:t>
      </w:r>
      <w:r w:rsidR="009F3F65">
        <w:rPr>
          <w:rFonts w:ascii="Arial" w:hAnsi="Arial" w:cs="Arial"/>
          <w:bCs/>
          <w:sz w:val="32"/>
          <w:szCs w:val="32"/>
        </w:rPr>
        <w:t xml:space="preserve"> с</w:t>
      </w:r>
      <w:r>
        <w:rPr>
          <w:rFonts w:ascii="Arial" w:hAnsi="Arial" w:cs="Arial"/>
          <w:bCs/>
          <w:sz w:val="32"/>
          <w:szCs w:val="32"/>
        </w:rPr>
        <w:t xml:space="preserve"> заинтересованными сторонами, с</w:t>
      </w:r>
      <w:r w:rsidR="009F3F65">
        <w:rPr>
          <w:rFonts w:ascii="Arial" w:hAnsi="Arial" w:cs="Arial"/>
          <w:bCs/>
          <w:sz w:val="32"/>
          <w:szCs w:val="32"/>
        </w:rPr>
        <w:t xml:space="preserve"> депутатским корпусом</w:t>
      </w:r>
      <w:r>
        <w:rPr>
          <w:rFonts w:ascii="Arial" w:hAnsi="Arial" w:cs="Arial"/>
          <w:bCs/>
          <w:sz w:val="32"/>
          <w:szCs w:val="32"/>
        </w:rPr>
        <w:t xml:space="preserve">. Главой государства одобрено </w:t>
      </w:r>
      <w:r w:rsidR="00175FAB">
        <w:rPr>
          <w:rFonts w:ascii="Arial" w:hAnsi="Arial" w:cs="Arial"/>
          <w:bCs/>
          <w:sz w:val="32"/>
          <w:szCs w:val="32"/>
        </w:rPr>
        <w:t>осуществление реформирования</w:t>
      </w:r>
      <w:r>
        <w:rPr>
          <w:rFonts w:ascii="Arial" w:hAnsi="Arial" w:cs="Arial"/>
          <w:bCs/>
          <w:sz w:val="32"/>
          <w:szCs w:val="32"/>
        </w:rPr>
        <w:t xml:space="preserve"> в два этапа.</w:t>
      </w:r>
    </w:p>
    <w:p w:rsidR="00FB7D12" w:rsidRDefault="00FB7D12" w:rsidP="00FB7D12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1</w:t>
      </w:r>
    </w:p>
    <w:p w:rsidR="00FB7D12" w:rsidRDefault="00FB7D12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Правительство </w:t>
      </w:r>
      <w:r w:rsidR="009F3F65">
        <w:rPr>
          <w:rFonts w:ascii="Arial" w:hAnsi="Arial" w:cs="Arial"/>
          <w:bCs/>
          <w:sz w:val="32"/>
          <w:szCs w:val="32"/>
        </w:rPr>
        <w:t>пр</w:t>
      </w:r>
      <w:r>
        <w:rPr>
          <w:rFonts w:ascii="Arial" w:hAnsi="Arial" w:cs="Arial"/>
          <w:bCs/>
          <w:sz w:val="32"/>
          <w:szCs w:val="32"/>
        </w:rPr>
        <w:t>и</w:t>
      </w:r>
      <w:r w:rsidR="009F3F65">
        <w:rPr>
          <w:rFonts w:ascii="Arial" w:hAnsi="Arial" w:cs="Arial"/>
          <w:bCs/>
          <w:sz w:val="32"/>
          <w:szCs w:val="32"/>
        </w:rPr>
        <w:t>ступило к реализации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FB7D12">
        <w:rPr>
          <w:rFonts w:ascii="Arial" w:hAnsi="Arial" w:cs="Arial"/>
          <w:b/>
          <w:bCs/>
          <w:sz w:val="32"/>
          <w:szCs w:val="32"/>
        </w:rPr>
        <w:t>первого этапа</w:t>
      </w:r>
      <w:r>
        <w:rPr>
          <w:rFonts w:ascii="Arial" w:hAnsi="Arial" w:cs="Arial"/>
          <w:bCs/>
          <w:sz w:val="32"/>
          <w:szCs w:val="32"/>
        </w:rPr>
        <w:t xml:space="preserve"> одобренных Главой государства подходов, которые учтен</w:t>
      </w:r>
      <w:r w:rsidR="00BB1AA8">
        <w:rPr>
          <w:rFonts w:ascii="Arial" w:hAnsi="Arial" w:cs="Arial"/>
          <w:bCs/>
          <w:sz w:val="32"/>
          <w:szCs w:val="32"/>
        </w:rPr>
        <w:t>ы при разработке законопроекта.</w:t>
      </w:r>
    </w:p>
    <w:p w:rsidR="00C64E21" w:rsidRDefault="00617B25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>Новые трехлетние т</w:t>
      </w:r>
      <w:r w:rsidR="00C64E21" w:rsidRPr="00C64E21">
        <w:rPr>
          <w:rFonts w:ascii="Arial" w:hAnsi="Arial" w:cs="Arial"/>
          <w:bCs/>
          <w:sz w:val="32"/>
          <w:szCs w:val="32"/>
        </w:rPr>
        <w:t>рансферт</w:t>
      </w:r>
      <w:r>
        <w:rPr>
          <w:rFonts w:ascii="Arial" w:hAnsi="Arial" w:cs="Arial"/>
          <w:bCs/>
          <w:sz w:val="32"/>
          <w:szCs w:val="32"/>
        </w:rPr>
        <w:t>ы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общего характера</w:t>
      </w:r>
      <w:r>
        <w:rPr>
          <w:rFonts w:ascii="Arial" w:hAnsi="Arial" w:cs="Arial"/>
          <w:bCs/>
          <w:sz w:val="32"/>
          <w:szCs w:val="32"/>
        </w:rPr>
        <w:t xml:space="preserve"> рассчитаны с учетом </w:t>
      </w:r>
      <w:r w:rsidRPr="00012699">
        <w:rPr>
          <w:rFonts w:ascii="Arial" w:hAnsi="Arial" w:cs="Arial"/>
          <w:b/>
          <w:bCs/>
          <w:sz w:val="32"/>
          <w:szCs w:val="32"/>
        </w:rPr>
        <w:t>новых подходов</w:t>
      </w:r>
      <w:r>
        <w:rPr>
          <w:rFonts w:ascii="Arial" w:hAnsi="Arial" w:cs="Arial"/>
          <w:bCs/>
          <w:sz w:val="32"/>
          <w:szCs w:val="32"/>
        </w:rPr>
        <w:t xml:space="preserve"> и направлены на решение основных задач, поставленных перед Правительством в том числе по </w:t>
      </w:r>
      <w:r w:rsidR="00C64E21" w:rsidRPr="00012699">
        <w:rPr>
          <w:rFonts w:ascii="Arial" w:hAnsi="Arial" w:cs="Arial"/>
          <w:b/>
          <w:bCs/>
          <w:sz w:val="32"/>
          <w:szCs w:val="32"/>
        </w:rPr>
        <w:t>расширению финансовой самостоятельности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регионов</w:t>
      </w:r>
      <w:r>
        <w:rPr>
          <w:rFonts w:ascii="Arial" w:hAnsi="Arial" w:cs="Arial"/>
          <w:bCs/>
          <w:sz w:val="32"/>
          <w:szCs w:val="32"/>
        </w:rPr>
        <w:t xml:space="preserve">, </w:t>
      </w:r>
      <w:r w:rsidR="00C64E21" w:rsidRPr="00012699">
        <w:rPr>
          <w:rFonts w:ascii="Arial" w:hAnsi="Arial" w:cs="Arial"/>
          <w:b/>
          <w:bCs/>
          <w:sz w:val="32"/>
          <w:szCs w:val="32"/>
        </w:rPr>
        <w:t>выравниванию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доступности социальных благ и государственных услуг</w:t>
      </w:r>
      <w:r>
        <w:rPr>
          <w:rFonts w:ascii="Arial" w:hAnsi="Arial" w:cs="Arial"/>
          <w:bCs/>
          <w:sz w:val="32"/>
          <w:szCs w:val="32"/>
        </w:rPr>
        <w:t xml:space="preserve"> для населения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, а также по постепенному </w:t>
      </w:r>
      <w:r w:rsidR="00C64E21" w:rsidRPr="00012699">
        <w:rPr>
          <w:rFonts w:ascii="Arial" w:hAnsi="Arial" w:cs="Arial"/>
          <w:b/>
          <w:bCs/>
          <w:sz w:val="32"/>
          <w:szCs w:val="32"/>
        </w:rPr>
        <w:t>сокращению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объемов </w:t>
      </w:r>
      <w:r w:rsidR="00C64E21" w:rsidRPr="0059679F">
        <w:rPr>
          <w:rFonts w:ascii="Arial" w:hAnsi="Arial" w:cs="Arial"/>
          <w:b/>
          <w:bCs/>
          <w:sz w:val="32"/>
          <w:szCs w:val="32"/>
        </w:rPr>
        <w:t>трансфертов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между центром и регионами. </w:t>
      </w:r>
    </w:p>
    <w:p w:rsidR="00E307A1" w:rsidRDefault="00E307A1" w:rsidP="00E307A1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  <w:t>2</w:t>
      </w:r>
    </w:p>
    <w:p w:rsidR="00C64E21" w:rsidRPr="00C64E21" w:rsidRDefault="00175FAB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175FAB">
        <w:rPr>
          <w:rFonts w:ascii="Arial" w:hAnsi="Arial" w:cs="Arial"/>
          <w:b/>
          <w:bCs/>
          <w:sz w:val="32"/>
          <w:szCs w:val="32"/>
        </w:rPr>
        <w:t xml:space="preserve">Первое. </w:t>
      </w:r>
      <w:r w:rsidR="00FB7D12" w:rsidRPr="00175FAB">
        <w:rPr>
          <w:rFonts w:ascii="Arial" w:hAnsi="Arial" w:cs="Arial"/>
          <w:b/>
          <w:bCs/>
          <w:sz w:val="32"/>
          <w:szCs w:val="32"/>
        </w:rPr>
        <w:t xml:space="preserve">Дальнейшее усиление </w:t>
      </w:r>
      <w:r w:rsidR="00C64E21" w:rsidRPr="00175FAB">
        <w:rPr>
          <w:rFonts w:ascii="Arial" w:hAnsi="Arial" w:cs="Arial"/>
          <w:b/>
          <w:bCs/>
          <w:sz w:val="32"/>
          <w:szCs w:val="32"/>
        </w:rPr>
        <w:t>само</w:t>
      </w:r>
      <w:r w:rsidR="00034000" w:rsidRPr="00175FAB">
        <w:rPr>
          <w:rFonts w:ascii="Arial" w:hAnsi="Arial" w:cs="Arial"/>
          <w:b/>
          <w:bCs/>
          <w:sz w:val="32"/>
          <w:szCs w:val="32"/>
        </w:rPr>
        <w:t>достаточн</w:t>
      </w:r>
      <w:r w:rsidR="00C64E21" w:rsidRPr="00175FAB">
        <w:rPr>
          <w:rFonts w:ascii="Arial" w:hAnsi="Arial" w:cs="Arial"/>
          <w:b/>
          <w:bCs/>
          <w:sz w:val="32"/>
          <w:szCs w:val="32"/>
        </w:rPr>
        <w:t>ости регионов</w:t>
      </w:r>
      <w:r w:rsidR="00617B25">
        <w:rPr>
          <w:rFonts w:ascii="Arial" w:hAnsi="Arial" w:cs="Arial"/>
          <w:bCs/>
          <w:sz w:val="32"/>
          <w:szCs w:val="32"/>
        </w:rPr>
        <w:t>.</w:t>
      </w:r>
    </w:p>
    <w:p w:rsidR="006A1BB3" w:rsidRPr="006A1BB3" w:rsidRDefault="006A1BB3" w:rsidP="006A1BB3">
      <w:pPr>
        <w:spacing w:line="360" w:lineRule="auto"/>
        <w:ind w:firstLine="708"/>
        <w:jc w:val="both"/>
        <w:rPr>
          <w:rFonts w:ascii="Arial EK KZ" w:hAnsi="Arial EK KZ"/>
          <w:sz w:val="32"/>
          <w:szCs w:val="32"/>
        </w:rPr>
      </w:pPr>
      <w:r>
        <w:rPr>
          <w:rFonts w:ascii="Arial EK KZ" w:hAnsi="Arial EK KZ"/>
          <w:sz w:val="32"/>
          <w:szCs w:val="32"/>
        </w:rPr>
        <w:t>Прогнозы доходов местных бюджетов при определении трансфертов общего характера рассчитаны на основе</w:t>
      </w:r>
      <w:r w:rsidR="00B7584D">
        <w:rPr>
          <w:rFonts w:ascii="Arial EK KZ" w:hAnsi="Arial EK KZ"/>
          <w:sz w:val="32"/>
          <w:szCs w:val="32"/>
        </w:rPr>
        <w:t xml:space="preserve"> обновленной</w:t>
      </w:r>
      <w:r w:rsidR="00F7259D">
        <w:rPr>
          <w:rFonts w:ascii="Arial EK KZ" w:hAnsi="Arial EK KZ"/>
          <w:sz w:val="32"/>
          <w:szCs w:val="32"/>
        </w:rPr>
        <w:t xml:space="preserve"> Методики</w:t>
      </w:r>
      <w:r w:rsidR="00175FAB" w:rsidRPr="00175FAB">
        <w:rPr>
          <w:rFonts w:ascii="Arial EK KZ" w:hAnsi="Arial EK KZ"/>
          <w:sz w:val="32"/>
          <w:szCs w:val="32"/>
        </w:rPr>
        <w:t xml:space="preserve"> </w:t>
      </w:r>
      <w:r w:rsidR="00175FAB">
        <w:rPr>
          <w:rFonts w:ascii="Arial EK KZ" w:hAnsi="Arial EK KZ"/>
          <w:sz w:val="32"/>
          <w:szCs w:val="32"/>
        </w:rPr>
        <w:t>с учетом предложений Счетного комитета и Администрации Президента</w:t>
      </w:r>
      <w:r w:rsidR="00B7584D">
        <w:rPr>
          <w:rFonts w:ascii="Arial EK KZ" w:hAnsi="Arial EK KZ"/>
          <w:sz w:val="32"/>
          <w:szCs w:val="32"/>
        </w:rPr>
        <w:t>.</w:t>
      </w:r>
      <w:r>
        <w:rPr>
          <w:rFonts w:ascii="Arial EK KZ" w:hAnsi="Arial EK KZ"/>
          <w:sz w:val="32"/>
          <w:szCs w:val="32"/>
        </w:rPr>
        <w:t xml:space="preserve"> </w:t>
      </w:r>
      <w:r w:rsidR="00175FAB">
        <w:rPr>
          <w:rFonts w:ascii="Arial EK KZ" w:hAnsi="Arial EK KZ"/>
          <w:sz w:val="32"/>
          <w:szCs w:val="32"/>
        </w:rPr>
        <w:t>Особенность заключается в том, что п</w:t>
      </w:r>
      <w:r w:rsidR="00B7584D">
        <w:rPr>
          <w:rFonts w:ascii="Arial EK KZ" w:hAnsi="Arial EK KZ"/>
          <w:sz w:val="32"/>
          <w:szCs w:val="32"/>
        </w:rPr>
        <w:t xml:space="preserve">ри </w:t>
      </w:r>
      <w:r w:rsidRPr="006A1BB3">
        <w:rPr>
          <w:rFonts w:ascii="Arial EK KZ" w:hAnsi="Arial EK KZ"/>
          <w:sz w:val="32"/>
          <w:szCs w:val="32"/>
        </w:rPr>
        <w:t>прогнозировани</w:t>
      </w:r>
      <w:r w:rsidR="00B7584D">
        <w:rPr>
          <w:rFonts w:ascii="Arial EK KZ" w:hAnsi="Arial EK KZ"/>
          <w:sz w:val="32"/>
          <w:szCs w:val="32"/>
        </w:rPr>
        <w:t>и доходов разными методами</w:t>
      </w:r>
      <w:r w:rsidRPr="006A1BB3">
        <w:rPr>
          <w:rFonts w:ascii="Arial EK KZ" w:hAnsi="Arial EK KZ"/>
          <w:sz w:val="32"/>
          <w:szCs w:val="32"/>
        </w:rPr>
        <w:t>, применя</w:t>
      </w:r>
      <w:r w:rsidR="00B7584D">
        <w:rPr>
          <w:rFonts w:ascii="Arial EK KZ" w:hAnsi="Arial EK KZ"/>
          <w:sz w:val="32"/>
          <w:szCs w:val="32"/>
        </w:rPr>
        <w:t>ется тот</w:t>
      </w:r>
      <w:r w:rsidRPr="006A1BB3">
        <w:rPr>
          <w:rFonts w:ascii="Arial EK KZ" w:hAnsi="Arial EK KZ"/>
          <w:sz w:val="32"/>
          <w:szCs w:val="32"/>
        </w:rPr>
        <w:t xml:space="preserve"> </w:t>
      </w:r>
      <w:r w:rsidR="00B7584D">
        <w:rPr>
          <w:rFonts w:ascii="Arial EK KZ" w:hAnsi="Arial EK KZ"/>
          <w:sz w:val="32"/>
          <w:szCs w:val="32"/>
        </w:rPr>
        <w:t>сценарий, при котором складывается максимальный</w:t>
      </w:r>
      <w:r w:rsidR="00B7584D" w:rsidRPr="00B7584D">
        <w:rPr>
          <w:rFonts w:ascii="Arial EK KZ" w:hAnsi="Arial EK KZ"/>
          <w:sz w:val="32"/>
          <w:szCs w:val="32"/>
        </w:rPr>
        <w:t xml:space="preserve"> </w:t>
      </w:r>
      <w:r w:rsidR="00B7584D">
        <w:rPr>
          <w:rFonts w:ascii="Arial EK KZ" w:hAnsi="Arial EK KZ"/>
          <w:sz w:val="32"/>
          <w:szCs w:val="32"/>
        </w:rPr>
        <w:t>прогноз</w:t>
      </w:r>
      <w:r w:rsidRPr="006A1BB3">
        <w:rPr>
          <w:rFonts w:ascii="Arial EK KZ" w:hAnsi="Arial EK KZ"/>
          <w:sz w:val="32"/>
          <w:szCs w:val="32"/>
        </w:rPr>
        <w:t xml:space="preserve">. </w:t>
      </w:r>
    </w:p>
    <w:p w:rsidR="00B7584D" w:rsidRDefault="00175FAB" w:rsidP="00F7259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 EK KZ" w:hAnsi="Arial EK KZ"/>
          <w:sz w:val="32"/>
          <w:szCs w:val="32"/>
        </w:rPr>
        <w:t>Помимо этого</w:t>
      </w:r>
      <w:r w:rsidR="006A1BB3">
        <w:rPr>
          <w:rFonts w:ascii="Arial EK KZ" w:hAnsi="Arial EK KZ"/>
          <w:sz w:val="32"/>
          <w:szCs w:val="32"/>
        </w:rPr>
        <w:t>, учт</w:t>
      </w:r>
      <w:r w:rsidR="00F7259D">
        <w:rPr>
          <w:rFonts w:ascii="Arial EK KZ" w:hAnsi="Arial EK KZ"/>
          <w:sz w:val="32"/>
          <w:szCs w:val="32"/>
        </w:rPr>
        <w:t>ен</w:t>
      </w:r>
      <w:r w:rsidR="006A1BB3">
        <w:rPr>
          <w:rFonts w:ascii="Arial EK KZ" w:hAnsi="Arial EK KZ"/>
          <w:sz w:val="32"/>
          <w:szCs w:val="32"/>
        </w:rPr>
        <w:t xml:space="preserve"> </w:t>
      </w:r>
      <w:r w:rsidR="006A1BB3" w:rsidRPr="00530860">
        <w:rPr>
          <w:rFonts w:ascii="Arial EK KZ" w:hAnsi="Arial EK KZ"/>
          <w:b/>
          <w:sz w:val="32"/>
          <w:szCs w:val="32"/>
        </w:rPr>
        <w:t>налоговый потенциал регионов</w:t>
      </w:r>
      <w:r w:rsidR="006A1BB3">
        <w:rPr>
          <w:rFonts w:ascii="Arial EK KZ" w:hAnsi="Arial EK KZ"/>
          <w:sz w:val="32"/>
          <w:szCs w:val="32"/>
        </w:rPr>
        <w:t>, исходя из среднего темпа роста за последние три года</w:t>
      </w:r>
      <w:r>
        <w:rPr>
          <w:rFonts w:ascii="Arial EK KZ" w:hAnsi="Arial EK KZ"/>
          <w:sz w:val="32"/>
          <w:szCs w:val="32"/>
        </w:rPr>
        <w:t xml:space="preserve">, который сложился в среднем на уровне </w:t>
      </w:r>
      <w:r w:rsidRPr="00175FAB">
        <w:rPr>
          <w:rFonts w:ascii="Arial EK KZ" w:hAnsi="Arial EK KZ"/>
          <w:b/>
          <w:sz w:val="32"/>
          <w:szCs w:val="32"/>
        </w:rPr>
        <w:t>119%</w:t>
      </w:r>
      <w:r w:rsidR="006A1BB3">
        <w:rPr>
          <w:rFonts w:ascii="Arial EK KZ" w:hAnsi="Arial EK KZ"/>
          <w:sz w:val="32"/>
          <w:szCs w:val="32"/>
        </w:rPr>
        <w:t>.</w:t>
      </w:r>
      <w:r w:rsidR="00F7259D">
        <w:rPr>
          <w:rFonts w:ascii="Arial EK KZ" w:hAnsi="Arial EK KZ"/>
          <w:sz w:val="32"/>
          <w:szCs w:val="32"/>
        </w:rPr>
        <w:t xml:space="preserve"> Кроме того,</w:t>
      </w:r>
      <w:r w:rsidR="00B7584D" w:rsidRPr="000A5DC5">
        <w:rPr>
          <w:rFonts w:ascii="Arial" w:hAnsi="Arial" w:cs="Arial"/>
          <w:sz w:val="32"/>
          <w:szCs w:val="32"/>
        </w:rPr>
        <w:t xml:space="preserve"> учтены </w:t>
      </w:r>
      <w:r w:rsidR="00B7584D" w:rsidRPr="00530860">
        <w:rPr>
          <w:rFonts w:ascii="Arial" w:hAnsi="Arial" w:cs="Arial"/>
          <w:b/>
          <w:bCs/>
          <w:sz w:val="32"/>
          <w:szCs w:val="32"/>
        </w:rPr>
        <w:t>дополнительные поступления</w:t>
      </w:r>
      <w:r w:rsidR="00B7584D" w:rsidRPr="00D35CDD">
        <w:rPr>
          <w:rFonts w:ascii="Arial" w:hAnsi="Arial" w:cs="Arial"/>
          <w:bCs/>
          <w:sz w:val="32"/>
          <w:szCs w:val="32"/>
        </w:rPr>
        <w:t xml:space="preserve"> по </w:t>
      </w:r>
      <w:r w:rsidR="00F7259D">
        <w:rPr>
          <w:rFonts w:ascii="Arial" w:hAnsi="Arial" w:cs="Arial"/>
          <w:bCs/>
          <w:sz w:val="32"/>
          <w:szCs w:val="32"/>
        </w:rPr>
        <w:t>индивидуальному подоходному и социальному налогам</w:t>
      </w:r>
      <w:r w:rsidR="00B7584D" w:rsidRPr="000A5DC5">
        <w:rPr>
          <w:rFonts w:ascii="Arial" w:hAnsi="Arial" w:cs="Arial"/>
          <w:sz w:val="32"/>
          <w:szCs w:val="32"/>
        </w:rPr>
        <w:t xml:space="preserve"> </w:t>
      </w:r>
      <w:r w:rsidR="00F7259D">
        <w:rPr>
          <w:rFonts w:ascii="Arial" w:hAnsi="Arial" w:cs="Arial"/>
          <w:sz w:val="32"/>
          <w:szCs w:val="32"/>
        </w:rPr>
        <w:t xml:space="preserve">по </w:t>
      </w:r>
      <w:r w:rsidR="00B7584D" w:rsidRPr="000A5DC5">
        <w:rPr>
          <w:rFonts w:ascii="Arial" w:hAnsi="Arial" w:cs="Arial"/>
          <w:sz w:val="32"/>
          <w:szCs w:val="32"/>
        </w:rPr>
        <w:t>увеличени</w:t>
      </w:r>
      <w:r w:rsidR="00F7259D">
        <w:rPr>
          <w:rFonts w:ascii="Arial" w:hAnsi="Arial" w:cs="Arial"/>
          <w:sz w:val="32"/>
          <w:szCs w:val="32"/>
        </w:rPr>
        <w:t>ю</w:t>
      </w:r>
      <w:r w:rsidR="00B7584D" w:rsidRPr="000A5DC5">
        <w:rPr>
          <w:rFonts w:ascii="Arial" w:hAnsi="Arial" w:cs="Arial"/>
          <w:sz w:val="32"/>
          <w:szCs w:val="32"/>
        </w:rPr>
        <w:t xml:space="preserve"> заработн</w:t>
      </w:r>
      <w:r w:rsidR="00F7259D">
        <w:rPr>
          <w:rFonts w:ascii="Arial" w:hAnsi="Arial" w:cs="Arial"/>
          <w:sz w:val="32"/>
          <w:szCs w:val="32"/>
        </w:rPr>
        <w:t xml:space="preserve">ых </w:t>
      </w:r>
      <w:r w:rsidR="00B7584D" w:rsidRPr="000A5DC5">
        <w:rPr>
          <w:rFonts w:ascii="Arial" w:hAnsi="Arial" w:cs="Arial"/>
          <w:sz w:val="32"/>
          <w:szCs w:val="32"/>
        </w:rPr>
        <w:t xml:space="preserve">плат работникам бюджетной сферы </w:t>
      </w:r>
      <w:r w:rsidR="00B7584D">
        <w:rPr>
          <w:rFonts w:ascii="Arial" w:hAnsi="Arial" w:cs="Arial"/>
          <w:sz w:val="32"/>
          <w:szCs w:val="32"/>
        </w:rPr>
        <w:t xml:space="preserve">в среднем на </w:t>
      </w:r>
      <w:r w:rsidR="00B7584D" w:rsidRPr="00175FAB">
        <w:rPr>
          <w:rFonts w:ascii="Arial" w:hAnsi="Arial" w:cs="Arial"/>
          <w:b/>
          <w:sz w:val="32"/>
          <w:szCs w:val="32"/>
        </w:rPr>
        <w:t>25%</w:t>
      </w:r>
      <w:r w:rsidR="00B7584D">
        <w:rPr>
          <w:rFonts w:ascii="Arial" w:hAnsi="Arial" w:cs="Arial"/>
          <w:sz w:val="32"/>
          <w:szCs w:val="32"/>
        </w:rPr>
        <w:t>.</w:t>
      </w:r>
    </w:p>
    <w:p w:rsidR="006D3321" w:rsidRDefault="00665485" w:rsidP="00D0691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>Правительством и в нынешней трехлетке</w:t>
      </w:r>
      <w:r w:rsidR="00175FAB">
        <w:rPr>
          <w:rFonts w:ascii="Arial" w:hAnsi="Arial" w:cs="Arial"/>
          <w:bCs/>
          <w:sz w:val="32"/>
          <w:szCs w:val="32"/>
        </w:rPr>
        <w:t xml:space="preserve"> продолжена практика по передаче </w:t>
      </w:r>
      <w:r>
        <w:rPr>
          <w:rFonts w:ascii="Arial" w:hAnsi="Arial" w:cs="Arial"/>
          <w:bCs/>
          <w:sz w:val="32"/>
          <w:szCs w:val="32"/>
        </w:rPr>
        <w:t xml:space="preserve">регионам </w:t>
      </w:r>
      <w:r w:rsidRPr="0059679F">
        <w:rPr>
          <w:rFonts w:ascii="Arial" w:hAnsi="Arial" w:cs="Arial"/>
          <w:b/>
          <w:bCs/>
          <w:sz w:val="32"/>
          <w:szCs w:val="32"/>
        </w:rPr>
        <w:t>дополнительны</w:t>
      </w:r>
      <w:r w:rsidR="00175FAB">
        <w:rPr>
          <w:rFonts w:ascii="Arial" w:hAnsi="Arial" w:cs="Arial"/>
          <w:b/>
          <w:bCs/>
          <w:sz w:val="32"/>
          <w:szCs w:val="32"/>
        </w:rPr>
        <w:t>х</w:t>
      </w:r>
      <w:r w:rsidRPr="0059679F">
        <w:rPr>
          <w:rFonts w:ascii="Arial" w:hAnsi="Arial" w:cs="Arial"/>
          <w:b/>
          <w:bCs/>
          <w:sz w:val="32"/>
          <w:szCs w:val="32"/>
        </w:rPr>
        <w:t xml:space="preserve"> поступлени</w:t>
      </w:r>
      <w:r w:rsidR="00175FAB">
        <w:rPr>
          <w:rFonts w:ascii="Arial" w:hAnsi="Arial" w:cs="Arial"/>
          <w:b/>
          <w:bCs/>
          <w:sz w:val="32"/>
          <w:szCs w:val="32"/>
        </w:rPr>
        <w:t>й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175FAB">
        <w:rPr>
          <w:rFonts w:ascii="Arial" w:hAnsi="Arial" w:cs="Arial"/>
          <w:bCs/>
          <w:sz w:val="32"/>
          <w:szCs w:val="32"/>
        </w:rPr>
        <w:t xml:space="preserve">в объеме порядка </w:t>
      </w:r>
      <w:r w:rsidR="00175FAB" w:rsidRPr="00175FAB">
        <w:rPr>
          <w:rFonts w:ascii="Arial" w:hAnsi="Arial" w:cs="Arial"/>
          <w:b/>
          <w:bCs/>
          <w:sz w:val="32"/>
          <w:szCs w:val="32"/>
        </w:rPr>
        <w:t>300</w:t>
      </w:r>
      <w:r w:rsidRPr="0059679F">
        <w:rPr>
          <w:rFonts w:ascii="Arial" w:hAnsi="Arial" w:cs="Arial"/>
          <w:b/>
          <w:bCs/>
          <w:sz w:val="32"/>
          <w:szCs w:val="32"/>
        </w:rPr>
        <w:t xml:space="preserve"> млрд.</w:t>
      </w:r>
      <w:r w:rsidR="0059679F">
        <w:rPr>
          <w:rFonts w:ascii="Arial" w:hAnsi="Arial" w:cs="Arial"/>
          <w:b/>
          <w:bCs/>
          <w:sz w:val="32"/>
          <w:szCs w:val="32"/>
        </w:rPr>
        <w:t xml:space="preserve"> </w:t>
      </w:r>
      <w:r w:rsidRPr="0059679F">
        <w:rPr>
          <w:rFonts w:ascii="Arial" w:hAnsi="Arial" w:cs="Arial"/>
          <w:b/>
          <w:bCs/>
          <w:sz w:val="32"/>
          <w:szCs w:val="32"/>
        </w:rPr>
        <w:t>тенге</w:t>
      </w:r>
      <w:r>
        <w:rPr>
          <w:rFonts w:ascii="Arial" w:hAnsi="Arial" w:cs="Arial"/>
          <w:bCs/>
          <w:sz w:val="32"/>
          <w:szCs w:val="32"/>
        </w:rPr>
        <w:t>.</w:t>
      </w:r>
    </w:p>
    <w:p w:rsidR="00F24949" w:rsidRDefault="00F24949" w:rsidP="00F2494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У нас имеется положительная практика передачи</w:t>
      </w:r>
      <w:r>
        <w:rPr>
          <w:rFonts w:ascii="Arial" w:hAnsi="Arial" w:cs="Arial"/>
          <w:bCs/>
          <w:sz w:val="32"/>
          <w:szCs w:val="32"/>
        </w:rPr>
        <w:br/>
        <w:t xml:space="preserve">КПН от МСБ, перевыполнение только по итогам прошлого года составило </w:t>
      </w:r>
      <w:r w:rsidRPr="00F24949">
        <w:rPr>
          <w:rFonts w:ascii="Arial" w:hAnsi="Arial" w:cs="Arial"/>
          <w:b/>
          <w:bCs/>
          <w:sz w:val="32"/>
          <w:szCs w:val="32"/>
        </w:rPr>
        <w:t>70,8%</w:t>
      </w:r>
      <w:r>
        <w:rPr>
          <w:rFonts w:ascii="Arial" w:hAnsi="Arial" w:cs="Arial"/>
          <w:bCs/>
          <w:sz w:val="32"/>
          <w:szCs w:val="32"/>
        </w:rPr>
        <w:t>.</w:t>
      </w:r>
    </w:p>
    <w:p w:rsidR="00F24949" w:rsidRPr="00695D02" w:rsidRDefault="00F24949" w:rsidP="00D0691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Дополнительный импульс даст завершение</w:t>
      </w:r>
      <w:r w:rsidR="00110733">
        <w:rPr>
          <w:rFonts w:ascii="Arial" w:hAnsi="Arial" w:cs="Arial"/>
          <w:bCs/>
          <w:sz w:val="32"/>
          <w:szCs w:val="32"/>
        </w:rPr>
        <w:t xml:space="preserve"> в этом году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695D02">
        <w:rPr>
          <w:rFonts w:ascii="Arial" w:hAnsi="Arial" w:cs="Arial"/>
          <w:bCs/>
          <w:sz w:val="32"/>
          <w:szCs w:val="32"/>
        </w:rPr>
        <w:t>налоговых каникул, которые мы предоставили в предыдущем трехлетнем периоде.</w:t>
      </w:r>
    </w:p>
    <w:p w:rsidR="00F24949" w:rsidRPr="00695D02" w:rsidRDefault="00E57769" w:rsidP="00E5776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695D02">
        <w:rPr>
          <w:rFonts w:ascii="Arial" w:hAnsi="Arial" w:cs="Arial"/>
          <w:bCs/>
          <w:sz w:val="32"/>
          <w:szCs w:val="32"/>
        </w:rPr>
        <w:t xml:space="preserve">Таким образом, </w:t>
      </w:r>
      <w:r w:rsidR="00F24949" w:rsidRPr="00695D02">
        <w:rPr>
          <w:rFonts w:ascii="Arial" w:hAnsi="Arial" w:cs="Arial"/>
          <w:bCs/>
          <w:sz w:val="32"/>
          <w:szCs w:val="32"/>
        </w:rPr>
        <w:t xml:space="preserve">прогноз </w:t>
      </w:r>
      <w:r w:rsidRPr="00695D02">
        <w:rPr>
          <w:rFonts w:ascii="Arial" w:hAnsi="Arial" w:cs="Arial"/>
          <w:bCs/>
          <w:sz w:val="32"/>
          <w:szCs w:val="32"/>
        </w:rPr>
        <w:t>доход</w:t>
      </w:r>
      <w:r w:rsidR="00F24949" w:rsidRPr="00695D02">
        <w:rPr>
          <w:rFonts w:ascii="Arial" w:hAnsi="Arial" w:cs="Arial"/>
          <w:bCs/>
          <w:sz w:val="32"/>
          <w:szCs w:val="32"/>
        </w:rPr>
        <w:t>ов</w:t>
      </w:r>
      <w:r w:rsidRPr="00695D02">
        <w:rPr>
          <w:rFonts w:ascii="Arial" w:hAnsi="Arial" w:cs="Arial"/>
          <w:bCs/>
          <w:sz w:val="32"/>
          <w:szCs w:val="32"/>
        </w:rPr>
        <w:t xml:space="preserve"> местных </w:t>
      </w:r>
      <w:r w:rsidR="00695D02" w:rsidRPr="00695D02">
        <w:rPr>
          <w:rFonts w:ascii="Arial" w:hAnsi="Arial" w:cs="Arial"/>
          <w:bCs/>
          <w:sz w:val="32"/>
          <w:szCs w:val="32"/>
        </w:rPr>
        <w:t>бюджетов, по нашей оценке,</w:t>
      </w:r>
      <w:r w:rsidR="00F24949" w:rsidRPr="00695D02">
        <w:rPr>
          <w:rFonts w:ascii="Arial" w:hAnsi="Arial" w:cs="Arial"/>
          <w:bCs/>
          <w:sz w:val="32"/>
          <w:szCs w:val="32"/>
        </w:rPr>
        <w:t xml:space="preserve"> реален, </w:t>
      </w:r>
      <w:r w:rsidR="00110733" w:rsidRPr="00695D02">
        <w:rPr>
          <w:rFonts w:ascii="Arial" w:hAnsi="Arial" w:cs="Arial"/>
          <w:bCs/>
          <w:sz w:val="32"/>
          <w:szCs w:val="32"/>
        </w:rPr>
        <w:t>с</w:t>
      </w:r>
      <w:r w:rsidR="00F24949" w:rsidRPr="00695D02">
        <w:rPr>
          <w:rFonts w:ascii="Arial" w:hAnsi="Arial" w:cs="Arial"/>
          <w:bCs/>
          <w:sz w:val="32"/>
          <w:szCs w:val="32"/>
        </w:rPr>
        <w:t xml:space="preserve">редний темп роста доходов </w:t>
      </w:r>
      <w:r w:rsidR="00110733" w:rsidRPr="00695D02">
        <w:rPr>
          <w:rFonts w:ascii="Arial" w:hAnsi="Arial" w:cs="Arial"/>
          <w:bCs/>
          <w:sz w:val="32"/>
          <w:szCs w:val="32"/>
        </w:rPr>
        <w:t>от оценки</w:t>
      </w:r>
      <w:r w:rsidR="00F24949" w:rsidRPr="00695D02">
        <w:rPr>
          <w:rFonts w:ascii="Arial" w:hAnsi="Arial" w:cs="Arial"/>
          <w:bCs/>
          <w:sz w:val="32"/>
          <w:szCs w:val="32"/>
        </w:rPr>
        <w:t xml:space="preserve"> текущего года составит </w:t>
      </w:r>
      <w:r w:rsidR="00110733" w:rsidRPr="00695D02">
        <w:rPr>
          <w:rFonts w:ascii="Arial" w:hAnsi="Arial" w:cs="Arial"/>
          <w:b/>
          <w:bCs/>
          <w:sz w:val="32"/>
          <w:szCs w:val="32"/>
        </w:rPr>
        <w:t>111,8%</w:t>
      </w:r>
      <w:r w:rsidR="00110733" w:rsidRPr="00695D02">
        <w:rPr>
          <w:rFonts w:ascii="Arial" w:hAnsi="Arial" w:cs="Arial"/>
          <w:bCs/>
          <w:sz w:val="32"/>
          <w:szCs w:val="32"/>
        </w:rPr>
        <w:t>.</w:t>
      </w:r>
    </w:p>
    <w:p w:rsidR="00E57769" w:rsidRPr="00BB1AA8" w:rsidRDefault="00110733" w:rsidP="00E5776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695D02">
        <w:rPr>
          <w:rFonts w:ascii="Arial" w:hAnsi="Arial" w:cs="Arial"/>
          <w:bCs/>
          <w:sz w:val="32"/>
          <w:szCs w:val="32"/>
        </w:rPr>
        <w:t>П</w:t>
      </w:r>
      <w:r w:rsidR="00E57769" w:rsidRPr="00695D02">
        <w:rPr>
          <w:rFonts w:ascii="Arial" w:hAnsi="Arial" w:cs="Arial"/>
          <w:bCs/>
          <w:sz w:val="32"/>
          <w:szCs w:val="32"/>
        </w:rPr>
        <w:t xml:space="preserve">о прогнозам </w:t>
      </w:r>
      <w:r w:rsidRPr="00695D02">
        <w:rPr>
          <w:rFonts w:ascii="Arial" w:hAnsi="Arial" w:cs="Arial"/>
          <w:bCs/>
          <w:sz w:val="32"/>
          <w:szCs w:val="32"/>
        </w:rPr>
        <w:t xml:space="preserve">доходы регионов </w:t>
      </w:r>
      <w:r w:rsidRPr="00695D02">
        <w:rPr>
          <w:rFonts w:ascii="Arial" w:hAnsi="Arial" w:cs="Arial"/>
          <w:b/>
          <w:bCs/>
          <w:sz w:val="32"/>
          <w:szCs w:val="32"/>
        </w:rPr>
        <w:t xml:space="preserve">возрастут </w:t>
      </w:r>
      <w:r w:rsidR="00E57769" w:rsidRPr="00695D02">
        <w:rPr>
          <w:rFonts w:ascii="Arial" w:hAnsi="Arial" w:cs="Arial"/>
          <w:b/>
          <w:bCs/>
          <w:sz w:val="32"/>
          <w:szCs w:val="32"/>
        </w:rPr>
        <w:t xml:space="preserve">с 4,3 трлн. тенге </w:t>
      </w:r>
      <w:r w:rsidR="00E57769" w:rsidRPr="00695D02">
        <w:rPr>
          <w:rFonts w:ascii="Arial" w:hAnsi="Arial" w:cs="Arial"/>
          <w:bCs/>
          <w:sz w:val="32"/>
          <w:szCs w:val="32"/>
        </w:rPr>
        <w:t xml:space="preserve">в 2022 году </w:t>
      </w:r>
      <w:r w:rsidR="00E57769" w:rsidRPr="00695D02">
        <w:rPr>
          <w:rFonts w:ascii="Arial" w:hAnsi="Arial" w:cs="Arial"/>
          <w:b/>
          <w:bCs/>
          <w:sz w:val="32"/>
          <w:szCs w:val="32"/>
        </w:rPr>
        <w:t>до 6,1 трлн. тенге в 2025 году</w:t>
      </w:r>
      <w:r w:rsidR="00BB1AA8">
        <w:rPr>
          <w:rFonts w:ascii="Arial" w:hAnsi="Arial" w:cs="Arial"/>
          <w:bCs/>
          <w:sz w:val="32"/>
          <w:szCs w:val="32"/>
        </w:rPr>
        <w:t xml:space="preserve"> или </w:t>
      </w:r>
      <w:r w:rsidR="00BB1AA8" w:rsidRPr="00BB1AA8">
        <w:rPr>
          <w:rFonts w:ascii="Arial" w:hAnsi="Arial" w:cs="Arial"/>
          <w:b/>
          <w:bCs/>
          <w:sz w:val="32"/>
          <w:szCs w:val="32"/>
        </w:rPr>
        <w:t>142%</w:t>
      </w:r>
      <w:r w:rsidR="00BB1AA8">
        <w:rPr>
          <w:rFonts w:ascii="Arial" w:hAnsi="Arial" w:cs="Arial"/>
          <w:bCs/>
          <w:sz w:val="32"/>
          <w:szCs w:val="32"/>
        </w:rPr>
        <w:t>.</w:t>
      </w:r>
    </w:p>
    <w:p w:rsidR="005C225E" w:rsidRPr="005C225E" w:rsidRDefault="005C225E" w:rsidP="005C225E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</w:rPr>
      </w:pPr>
      <w:r w:rsidRPr="005C225E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</w:rPr>
        <w:t>3</w:t>
      </w:r>
    </w:p>
    <w:p w:rsidR="00C64E21" w:rsidRPr="00C64E21" w:rsidRDefault="00012699" w:rsidP="00111FC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Второе</w:t>
      </w:r>
      <w:r>
        <w:rPr>
          <w:rFonts w:ascii="Arial" w:hAnsi="Arial" w:cs="Arial"/>
          <w:bCs/>
          <w:sz w:val="32"/>
          <w:szCs w:val="32"/>
        </w:rPr>
        <w:t xml:space="preserve">. </w:t>
      </w:r>
      <w:r w:rsidR="00C64E21" w:rsidRPr="00110733">
        <w:rPr>
          <w:rFonts w:ascii="Arial" w:hAnsi="Arial" w:cs="Arial"/>
          <w:b/>
          <w:bCs/>
          <w:sz w:val="32"/>
          <w:szCs w:val="32"/>
        </w:rPr>
        <w:t xml:space="preserve">Минимизация </w:t>
      </w:r>
      <w:r w:rsidR="001954D0" w:rsidRPr="00110733">
        <w:rPr>
          <w:rFonts w:ascii="Arial" w:hAnsi="Arial" w:cs="Arial"/>
          <w:b/>
          <w:bCs/>
          <w:sz w:val="32"/>
          <w:szCs w:val="32"/>
        </w:rPr>
        <w:t>объемов трансфертов</w:t>
      </w:r>
      <w:r w:rsidRPr="00110733">
        <w:rPr>
          <w:rFonts w:ascii="Arial" w:hAnsi="Arial" w:cs="Arial"/>
          <w:b/>
          <w:bCs/>
          <w:sz w:val="32"/>
          <w:szCs w:val="32"/>
        </w:rPr>
        <w:t xml:space="preserve"> между центром и регионами</w:t>
      </w:r>
      <w:r>
        <w:rPr>
          <w:rFonts w:ascii="Arial" w:hAnsi="Arial" w:cs="Arial"/>
          <w:bCs/>
          <w:sz w:val="32"/>
          <w:szCs w:val="32"/>
        </w:rPr>
        <w:t>.</w:t>
      </w:r>
    </w:p>
    <w:p w:rsidR="001954D0" w:rsidRDefault="001954D0" w:rsidP="005C22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 рамках первого этапа реформирования также начата работа по постепенному сокращению</w:t>
      </w:r>
      <w:r w:rsidR="0059679F">
        <w:rPr>
          <w:rFonts w:ascii="Arial" w:hAnsi="Arial" w:cs="Arial"/>
          <w:bCs/>
          <w:sz w:val="32"/>
          <w:szCs w:val="32"/>
        </w:rPr>
        <w:t xml:space="preserve"> встречных трансфертов между уровнями бюджетов</w:t>
      </w:r>
      <w:r>
        <w:rPr>
          <w:rFonts w:ascii="Arial" w:hAnsi="Arial" w:cs="Arial"/>
          <w:bCs/>
          <w:sz w:val="32"/>
          <w:szCs w:val="32"/>
        </w:rPr>
        <w:t>.</w:t>
      </w:r>
    </w:p>
    <w:p w:rsidR="005C225E" w:rsidRDefault="002227E6" w:rsidP="005C22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110733">
        <w:rPr>
          <w:rFonts w:ascii="Arial" w:hAnsi="Arial" w:cs="Arial"/>
          <w:b/>
          <w:bCs/>
          <w:sz w:val="32"/>
          <w:szCs w:val="32"/>
        </w:rPr>
        <w:t>Во-первых</w:t>
      </w:r>
      <w:r>
        <w:rPr>
          <w:rFonts w:ascii="Arial" w:hAnsi="Arial" w:cs="Arial"/>
          <w:bCs/>
          <w:sz w:val="32"/>
          <w:szCs w:val="32"/>
        </w:rPr>
        <w:t xml:space="preserve">, </w:t>
      </w:r>
      <w:r w:rsidR="001954D0">
        <w:rPr>
          <w:rFonts w:ascii="Arial" w:hAnsi="Arial" w:cs="Arial"/>
          <w:bCs/>
          <w:sz w:val="32"/>
          <w:szCs w:val="32"/>
        </w:rPr>
        <w:t>в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базу местных бюджетов </w:t>
      </w:r>
      <w:r w:rsidR="0059679F">
        <w:rPr>
          <w:rFonts w:ascii="Arial" w:hAnsi="Arial" w:cs="Arial"/>
          <w:bCs/>
          <w:sz w:val="32"/>
          <w:szCs w:val="32"/>
        </w:rPr>
        <w:t>переда</w:t>
      </w:r>
      <w:r w:rsidR="00110733">
        <w:rPr>
          <w:rFonts w:ascii="Arial" w:hAnsi="Arial" w:cs="Arial"/>
          <w:bCs/>
          <w:sz w:val="32"/>
          <w:szCs w:val="32"/>
        </w:rPr>
        <w:t>ются</w:t>
      </w:r>
      <w:r w:rsidR="0059679F" w:rsidRPr="00C64E21">
        <w:rPr>
          <w:rFonts w:ascii="Arial" w:hAnsi="Arial" w:cs="Arial"/>
          <w:bCs/>
          <w:sz w:val="32"/>
          <w:szCs w:val="32"/>
        </w:rPr>
        <w:t xml:space="preserve"> </w:t>
      </w:r>
      <w:r w:rsidR="00C64E21" w:rsidRPr="00C64E21">
        <w:rPr>
          <w:rFonts w:ascii="Arial" w:hAnsi="Arial" w:cs="Arial"/>
          <w:bCs/>
          <w:sz w:val="32"/>
          <w:szCs w:val="32"/>
        </w:rPr>
        <w:t>целевы</w:t>
      </w:r>
      <w:r w:rsidR="0059679F">
        <w:rPr>
          <w:rFonts w:ascii="Arial" w:hAnsi="Arial" w:cs="Arial"/>
          <w:bCs/>
          <w:sz w:val="32"/>
          <w:szCs w:val="32"/>
        </w:rPr>
        <w:t>е текущие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трансферт</w:t>
      </w:r>
      <w:r w:rsidR="0059679F">
        <w:rPr>
          <w:rFonts w:ascii="Arial" w:hAnsi="Arial" w:cs="Arial"/>
          <w:bCs/>
          <w:sz w:val="32"/>
          <w:szCs w:val="32"/>
        </w:rPr>
        <w:t>ы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с сохранением их целевого назначения</w:t>
      </w:r>
      <w:r w:rsidR="005C225E">
        <w:rPr>
          <w:rFonts w:ascii="Arial" w:hAnsi="Arial" w:cs="Arial"/>
          <w:bCs/>
          <w:sz w:val="32"/>
          <w:szCs w:val="32"/>
        </w:rPr>
        <w:t xml:space="preserve"> (в 2023 году - </w:t>
      </w:r>
      <w:r w:rsidR="005C225E" w:rsidRPr="0059679F">
        <w:rPr>
          <w:rFonts w:ascii="Arial" w:hAnsi="Arial" w:cs="Arial"/>
          <w:b/>
          <w:bCs/>
          <w:sz w:val="32"/>
          <w:szCs w:val="32"/>
        </w:rPr>
        <w:t>2,8 трлн. тенге</w:t>
      </w:r>
      <w:r w:rsidR="005C225E">
        <w:rPr>
          <w:rFonts w:ascii="Arial" w:hAnsi="Arial" w:cs="Arial"/>
          <w:bCs/>
          <w:sz w:val="32"/>
          <w:szCs w:val="32"/>
        </w:rPr>
        <w:t xml:space="preserve">, в 2024 году - </w:t>
      </w:r>
      <w:r w:rsidR="005C225E" w:rsidRPr="0059679F">
        <w:rPr>
          <w:rFonts w:ascii="Arial" w:hAnsi="Arial" w:cs="Arial"/>
          <w:b/>
          <w:bCs/>
          <w:sz w:val="32"/>
          <w:szCs w:val="32"/>
        </w:rPr>
        <w:t>3,2 трлн. тенге</w:t>
      </w:r>
      <w:r w:rsidR="005C225E">
        <w:rPr>
          <w:rFonts w:ascii="Arial" w:hAnsi="Arial" w:cs="Arial"/>
          <w:bCs/>
          <w:sz w:val="32"/>
          <w:szCs w:val="32"/>
        </w:rPr>
        <w:t>,</w:t>
      </w:r>
      <w:r w:rsidR="005C225E" w:rsidRPr="0059679F">
        <w:rPr>
          <w:rFonts w:ascii="Arial" w:hAnsi="Arial" w:cs="Arial"/>
          <w:bCs/>
          <w:sz w:val="32"/>
          <w:szCs w:val="32"/>
        </w:rPr>
        <w:t xml:space="preserve"> в 2025 году</w:t>
      </w:r>
      <w:r w:rsidR="005C225E">
        <w:rPr>
          <w:rFonts w:ascii="Arial" w:hAnsi="Arial" w:cs="Arial"/>
          <w:bCs/>
          <w:sz w:val="32"/>
          <w:szCs w:val="32"/>
        </w:rPr>
        <w:t xml:space="preserve"> - </w:t>
      </w:r>
      <w:r w:rsidR="005C225E" w:rsidRPr="0059679F">
        <w:rPr>
          <w:rFonts w:ascii="Arial" w:hAnsi="Arial" w:cs="Arial"/>
          <w:b/>
          <w:bCs/>
          <w:sz w:val="32"/>
          <w:szCs w:val="32"/>
        </w:rPr>
        <w:t>3,6 трлн. тенге</w:t>
      </w:r>
      <w:r w:rsidR="005C225E">
        <w:rPr>
          <w:rFonts w:ascii="Arial" w:hAnsi="Arial" w:cs="Arial"/>
          <w:b/>
          <w:bCs/>
          <w:sz w:val="32"/>
          <w:szCs w:val="32"/>
        </w:rPr>
        <w:t>)</w:t>
      </w:r>
      <w:r w:rsidR="005C225E">
        <w:rPr>
          <w:rFonts w:ascii="Arial" w:hAnsi="Arial" w:cs="Arial"/>
          <w:bCs/>
          <w:sz w:val="32"/>
          <w:szCs w:val="32"/>
        </w:rPr>
        <w:t>.</w:t>
      </w:r>
    </w:p>
    <w:p w:rsidR="001954D0" w:rsidRDefault="005C225E" w:rsidP="005C22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Основная доля</w:t>
      </w:r>
      <w:r w:rsidR="00110733">
        <w:rPr>
          <w:rFonts w:ascii="Arial" w:hAnsi="Arial" w:cs="Arial"/>
          <w:bCs/>
          <w:sz w:val="32"/>
          <w:szCs w:val="32"/>
        </w:rPr>
        <w:t xml:space="preserve"> </w:t>
      </w:r>
      <w:r w:rsidR="00110733" w:rsidRPr="00110733">
        <w:rPr>
          <w:rFonts w:ascii="Arial" w:hAnsi="Arial" w:cs="Arial"/>
          <w:b/>
          <w:bCs/>
          <w:sz w:val="32"/>
          <w:szCs w:val="32"/>
        </w:rPr>
        <w:t>(66%)</w:t>
      </w:r>
      <w:r>
        <w:rPr>
          <w:rFonts w:ascii="Arial" w:hAnsi="Arial" w:cs="Arial"/>
          <w:bCs/>
          <w:sz w:val="32"/>
          <w:szCs w:val="32"/>
        </w:rPr>
        <w:t xml:space="preserve"> переданных трансфертов </w:t>
      </w:r>
      <w:r w:rsidR="001954D0">
        <w:rPr>
          <w:rFonts w:ascii="Arial" w:hAnsi="Arial" w:cs="Arial"/>
          <w:bCs/>
          <w:sz w:val="32"/>
          <w:szCs w:val="32"/>
        </w:rPr>
        <w:t xml:space="preserve">– это трансферты на реализацию инициатив по повышению оплаты </w:t>
      </w:r>
      <w:r w:rsidR="001954D0">
        <w:rPr>
          <w:rFonts w:ascii="Arial" w:hAnsi="Arial" w:cs="Arial"/>
          <w:bCs/>
          <w:sz w:val="32"/>
          <w:szCs w:val="32"/>
        </w:rPr>
        <w:lastRenderedPageBreak/>
        <w:t>труда</w:t>
      </w:r>
      <w:r w:rsidR="006963A0" w:rsidRPr="006963A0">
        <w:rPr>
          <w:rFonts w:ascii="Arial" w:hAnsi="Arial" w:cs="Arial"/>
          <w:b/>
          <w:bCs/>
          <w:sz w:val="32"/>
          <w:szCs w:val="32"/>
        </w:rPr>
        <w:t xml:space="preserve"> </w:t>
      </w:r>
      <w:r w:rsidR="006963A0" w:rsidRPr="006963A0">
        <w:rPr>
          <w:rFonts w:ascii="Arial" w:hAnsi="Arial" w:cs="Arial"/>
          <w:bCs/>
          <w:sz w:val="32"/>
          <w:szCs w:val="32"/>
        </w:rPr>
        <w:t>педагогов</w:t>
      </w:r>
      <w:r w:rsidR="001954D0" w:rsidRPr="006963A0">
        <w:rPr>
          <w:rFonts w:ascii="Arial" w:hAnsi="Arial" w:cs="Arial"/>
          <w:bCs/>
          <w:sz w:val="32"/>
          <w:szCs w:val="32"/>
        </w:rPr>
        <w:t>,</w:t>
      </w:r>
      <w:r w:rsidR="001954D0">
        <w:rPr>
          <w:rFonts w:ascii="Arial" w:hAnsi="Arial" w:cs="Arial"/>
          <w:bCs/>
          <w:sz w:val="32"/>
          <w:szCs w:val="32"/>
        </w:rPr>
        <w:t xml:space="preserve"> выделяемых из республиканского бюджета в период действия трехлетни</w:t>
      </w:r>
      <w:r w:rsidR="00110733">
        <w:rPr>
          <w:rFonts w:ascii="Arial" w:hAnsi="Arial" w:cs="Arial"/>
          <w:bCs/>
          <w:sz w:val="32"/>
          <w:szCs w:val="32"/>
        </w:rPr>
        <w:t>х трансфертов общего характера.</w:t>
      </w:r>
    </w:p>
    <w:p w:rsidR="00110733" w:rsidRDefault="006963A0" w:rsidP="00110733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Кроме того, </w:t>
      </w:r>
      <w:r w:rsidR="00110733">
        <w:rPr>
          <w:rFonts w:ascii="Arial" w:hAnsi="Arial" w:cs="Arial"/>
          <w:bCs/>
          <w:sz w:val="32"/>
          <w:szCs w:val="32"/>
        </w:rPr>
        <w:t xml:space="preserve">в базу </w:t>
      </w:r>
      <w:r>
        <w:rPr>
          <w:rFonts w:ascii="Arial" w:hAnsi="Arial" w:cs="Arial"/>
          <w:bCs/>
          <w:sz w:val="32"/>
          <w:szCs w:val="32"/>
        </w:rPr>
        <w:t xml:space="preserve">переданы </w:t>
      </w:r>
      <w:r w:rsidR="00110733">
        <w:rPr>
          <w:rFonts w:ascii="Arial" w:hAnsi="Arial" w:cs="Arial"/>
          <w:bCs/>
          <w:sz w:val="32"/>
          <w:szCs w:val="32"/>
        </w:rPr>
        <w:t xml:space="preserve">расходы, связанные преимущественно с предоставлением мер государственной поддержки, такие как </w:t>
      </w:r>
      <w:r w:rsidR="00110733" w:rsidRPr="00E307A1">
        <w:rPr>
          <w:rFonts w:ascii="Arial" w:hAnsi="Arial" w:cs="Arial"/>
          <w:bCs/>
          <w:sz w:val="32"/>
          <w:szCs w:val="32"/>
        </w:rPr>
        <w:t xml:space="preserve">субсидирование </w:t>
      </w:r>
      <w:r w:rsidR="00110733">
        <w:rPr>
          <w:rFonts w:ascii="Arial" w:hAnsi="Arial" w:cs="Arial"/>
          <w:bCs/>
          <w:sz w:val="32"/>
          <w:szCs w:val="32"/>
        </w:rPr>
        <w:t>АПК</w:t>
      </w:r>
      <w:r w:rsidR="00110733" w:rsidRPr="00110733">
        <w:rPr>
          <w:rFonts w:ascii="Arial" w:hAnsi="Arial" w:cs="Arial"/>
          <w:bCs/>
          <w:sz w:val="32"/>
          <w:szCs w:val="32"/>
        </w:rPr>
        <w:t xml:space="preserve"> </w:t>
      </w:r>
      <w:r w:rsidR="00110733">
        <w:rPr>
          <w:rFonts w:ascii="Arial" w:hAnsi="Arial" w:cs="Arial"/>
          <w:bCs/>
          <w:sz w:val="32"/>
          <w:szCs w:val="32"/>
        </w:rPr>
        <w:t>и другие расходы.</w:t>
      </w:r>
    </w:p>
    <w:p w:rsidR="009D5694" w:rsidRDefault="009D5694" w:rsidP="009D569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Передача данных расходов регионам позволит значительно повысить самостоятельность местных органов,</w:t>
      </w:r>
      <w:r w:rsidRPr="009D5694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качество планировани</w:t>
      </w:r>
      <w:r w:rsidR="00BB1AA8">
        <w:rPr>
          <w:rFonts w:ascii="Arial" w:hAnsi="Arial" w:cs="Arial"/>
          <w:bCs/>
          <w:sz w:val="32"/>
          <w:szCs w:val="32"/>
        </w:rPr>
        <w:t>я</w:t>
      </w:r>
      <w:r w:rsidR="002227E6">
        <w:rPr>
          <w:rFonts w:ascii="Arial" w:hAnsi="Arial" w:cs="Arial"/>
          <w:bCs/>
          <w:sz w:val="32"/>
          <w:szCs w:val="32"/>
        </w:rPr>
        <w:t xml:space="preserve"> местных бюджетов</w:t>
      </w:r>
      <w:r w:rsidR="00BB1AA8">
        <w:rPr>
          <w:rFonts w:ascii="Arial" w:hAnsi="Arial" w:cs="Arial"/>
          <w:bCs/>
          <w:sz w:val="32"/>
          <w:szCs w:val="32"/>
        </w:rPr>
        <w:t xml:space="preserve"> и</w:t>
      </w:r>
      <w:r w:rsidR="002227E6">
        <w:rPr>
          <w:rFonts w:ascii="Arial" w:hAnsi="Arial" w:cs="Arial"/>
          <w:bCs/>
          <w:sz w:val="32"/>
          <w:szCs w:val="32"/>
        </w:rPr>
        <w:t xml:space="preserve"> обеспечить своевременное доведение до получателей бюджетных средств за счет упрощения бюджетных процедур</w:t>
      </w:r>
      <w:r w:rsidR="00110733">
        <w:rPr>
          <w:rFonts w:ascii="Arial" w:hAnsi="Arial" w:cs="Arial"/>
          <w:bCs/>
          <w:sz w:val="32"/>
          <w:szCs w:val="32"/>
        </w:rPr>
        <w:t>.</w:t>
      </w:r>
    </w:p>
    <w:p w:rsidR="009743C3" w:rsidRPr="00847580" w:rsidRDefault="009743C3" w:rsidP="009D569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В целом, </w:t>
      </w:r>
      <w:r w:rsidRPr="00847580">
        <w:rPr>
          <w:rFonts w:ascii="Arial" w:hAnsi="Arial" w:cs="Arial"/>
          <w:bCs/>
          <w:sz w:val="32"/>
          <w:szCs w:val="32"/>
        </w:rPr>
        <w:t>субвенции целевого назначения не имеют и доводятся до регионов одной суммой</w:t>
      </w:r>
      <w:r w:rsidR="005C225E">
        <w:rPr>
          <w:rFonts w:ascii="Arial" w:hAnsi="Arial" w:cs="Arial"/>
          <w:bCs/>
          <w:sz w:val="32"/>
          <w:szCs w:val="32"/>
        </w:rPr>
        <w:t>.</w:t>
      </w:r>
      <w:r w:rsidRPr="00847580">
        <w:rPr>
          <w:rFonts w:ascii="Arial" w:hAnsi="Arial" w:cs="Arial"/>
          <w:bCs/>
          <w:sz w:val="32"/>
          <w:szCs w:val="32"/>
        </w:rPr>
        <w:t xml:space="preserve"> </w:t>
      </w:r>
      <w:r w:rsidR="005C225E">
        <w:rPr>
          <w:rFonts w:ascii="Arial" w:hAnsi="Arial" w:cs="Arial"/>
          <w:bCs/>
          <w:sz w:val="32"/>
          <w:szCs w:val="32"/>
        </w:rPr>
        <w:t xml:space="preserve">Местные органы </w:t>
      </w:r>
      <w:r w:rsidRPr="00847580">
        <w:rPr>
          <w:rFonts w:ascii="Arial" w:hAnsi="Arial" w:cs="Arial"/>
          <w:bCs/>
          <w:sz w:val="32"/>
          <w:szCs w:val="32"/>
        </w:rPr>
        <w:t>определяют направления субвенций самостоятельно.</w:t>
      </w:r>
    </w:p>
    <w:p w:rsidR="00847580" w:rsidRPr="00847580" w:rsidRDefault="009743C3" w:rsidP="0084758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Вместе с тем, д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ля </w:t>
      </w:r>
      <w:r w:rsidR="00847580" w:rsidRPr="009743C3">
        <w:rPr>
          <w:rFonts w:ascii="Arial" w:hAnsi="Arial" w:cs="Arial"/>
          <w:b/>
          <w:bCs/>
          <w:sz w:val="32"/>
          <w:szCs w:val="32"/>
        </w:rPr>
        <w:t>недопущения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 отвлечения регионами бюджетных средств на </w:t>
      </w:r>
      <w:r w:rsidR="00847580" w:rsidRPr="009743C3">
        <w:rPr>
          <w:rFonts w:ascii="Arial" w:hAnsi="Arial" w:cs="Arial"/>
          <w:b/>
          <w:bCs/>
          <w:sz w:val="32"/>
          <w:szCs w:val="32"/>
        </w:rPr>
        <w:t>неприоритетные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 направления</w:t>
      </w:r>
      <w:r w:rsidR="00847580">
        <w:rPr>
          <w:rFonts w:ascii="Arial" w:hAnsi="Arial" w:cs="Arial"/>
          <w:bCs/>
          <w:sz w:val="32"/>
          <w:szCs w:val="32"/>
        </w:rPr>
        <w:t xml:space="preserve"> и обеспечения целевой направленности переданных трансфертов</w:t>
      </w:r>
      <w:r>
        <w:rPr>
          <w:rFonts w:ascii="Arial" w:hAnsi="Arial" w:cs="Arial"/>
          <w:bCs/>
          <w:sz w:val="32"/>
          <w:szCs w:val="32"/>
        </w:rPr>
        <w:t>, к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проекту З</w:t>
      </w:r>
      <w:r w:rsidR="00847580" w:rsidRPr="00847580">
        <w:rPr>
          <w:rFonts w:ascii="Arial" w:hAnsi="Arial" w:cs="Arial"/>
          <w:bCs/>
          <w:sz w:val="32"/>
          <w:szCs w:val="32"/>
        </w:rPr>
        <w:t>акон</w:t>
      </w:r>
      <w:r>
        <w:rPr>
          <w:rFonts w:ascii="Arial" w:hAnsi="Arial" w:cs="Arial"/>
          <w:bCs/>
          <w:sz w:val="32"/>
          <w:szCs w:val="32"/>
        </w:rPr>
        <w:t>а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предлагается утвердить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 </w:t>
      </w:r>
      <w:r w:rsidR="00847580" w:rsidRPr="009743C3">
        <w:rPr>
          <w:rFonts w:ascii="Arial" w:hAnsi="Arial" w:cs="Arial"/>
          <w:b/>
          <w:bCs/>
          <w:sz w:val="32"/>
          <w:szCs w:val="32"/>
        </w:rPr>
        <w:t>минимальные объемы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 бюджетных средств по отдельным направлениям расходов местных бюджетов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9743C3">
        <w:rPr>
          <w:rFonts w:ascii="Arial" w:hAnsi="Arial" w:cs="Arial"/>
          <w:bCs/>
          <w:i/>
          <w:sz w:val="28"/>
          <w:szCs w:val="28"/>
        </w:rPr>
        <w:t xml:space="preserve">(норма закреплена в статье 45 </w:t>
      </w:r>
      <w:r w:rsidR="00847580" w:rsidRPr="009743C3">
        <w:rPr>
          <w:rFonts w:ascii="Arial" w:hAnsi="Arial" w:cs="Arial"/>
          <w:bCs/>
          <w:i/>
          <w:sz w:val="28"/>
          <w:szCs w:val="28"/>
        </w:rPr>
        <w:t>Бюджетным кодексом с 2014 года).</w:t>
      </w:r>
      <w:r w:rsidR="00847580" w:rsidRPr="00847580">
        <w:rPr>
          <w:rFonts w:ascii="Arial" w:hAnsi="Arial" w:cs="Arial"/>
          <w:bCs/>
          <w:sz w:val="32"/>
          <w:szCs w:val="32"/>
        </w:rPr>
        <w:t xml:space="preserve"> </w:t>
      </w:r>
    </w:p>
    <w:p w:rsidR="009743C3" w:rsidRDefault="009743C3" w:rsidP="0084758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 следующей трехлетке приоритетными</w:t>
      </w:r>
      <w:r w:rsidR="002D4A2B">
        <w:rPr>
          <w:rFonts w:ascii="Arial" w:hAnsi="Arial" w:cs="Arial"/>
          <w:bCs/>
          <w:sz w:val="32"/>
          <w:szCs w:val="32"/>
        </w:rPr>
        <w:t xml:space="preserve"> направлениями</w:t>
      </w:r>
      <w:r>
        <w:rPr>
          <w:rFonts w:ascii="Arial" w:hAnsi="Arial" w:cs="Arial"/>
          <w:bCs/>
          <w:sz w:val="32"/>
          <w:szCs w:val="32"/>
        </w:rPr>
        <w:t xml:space="preserve"> определены</w:t>
      </w:r>
      <w:r w:rsidR="002D4A2B">
        <w:rPr>
          <w:rFonts w:ascii="Arial" w:hAnsi="Arial" w:cs="Arial"/>
          <w:bCs/>
          <w:sz w:val="32"/>
          <w:szCs w:val="32"/>
        </w:rPr>
        <w:t xml:space="preserve"> расходы</w:t>
      </w:r>
      <w:r>
        <w:rPr>
          <w:rFonts w:ascii="Arial" w:hAnsi="Arial" w:cs="Arial"/>
          <w:bCs/>
          <w:sz w:val="32"/>
          <w:szCs w:val="32"/>
        </w:rPr>
        <w:t xml:space="preserve"> по </w:t>
      </w:r>
      <w:r w:rsidRPr="00A2234A">
        <w:rPr>
          <w:rFonts w:ascii="Arial" w:hAnsi="Arial" w:cs="Arial"/>
          <w:b/>
          <w:bCs/>
          <w:sz w:val="32"/>
          <w:szCs w:val="32"/>
        </w:rPr>
        <w:t>образованию</w:t>
      </w:r>
      <w:r>
        <w:rPr>
          <w:rFonts w:ascii="Arial" w:hAnsi="Arial" w:cs="Arial"/>
          <w:bCs/>
          <w:sz w:val="32"/>
          <w:szCs w:val="32"/>
        </w:rPr>
        <w:t xml:space="preserve">, </w:t>
      </w:r>
      <w:r w:rsidRPr="00A2234A">
        <w:rPr>
          <w:rFonts w:ascii="Arial" w:hAnsi="Arial" w:cs="Arial"/>
          <w:b/>
          <w:bCs/>
          <w:sz w:val="32"/>
          <w:szCs w:val="32"/>
        </w:rPr>
        <w:t>здравоохранению</w:t>
      </w:r>
      <w:r>
        <w:rPr>
          <w:rFonts w:ascii="Arial" w:hAnsi="Arial" w:cs="Arial"/>
          <w:bCs/>
          <w:sz w:val="32"/>
          <w:szCs w:val="32"/>
        </w:rPr>
        <w:t>,</w:t>
      </w:r>
      <w:r w:rsidR="002D4A2B">
        <w:rPr>
          <w:rFonts w:ascii="Arial" w:hAnsi="Arial" w:cs="Arial"/>
          <w:bCs/>
          <w:sz w:val="32"/>
          <w:szCs w:val="32"/>
        </w:rPr>
        <w:t xml:space="preserve"> </w:t>
      </w:r>
      <w:r w:rsidR="002D4A2B" w:rsidRPr="00A2234A">
        <w:rPr>
          <w:rFonts w:ascii="Arial" w:hAnsi="Arial" w:cs="Arial"/>
          <w:bCs/>
          <w:sz w:val="32"/>
          <w:szCs w:val="32"/>
        </w:rPr>
        <w:t>поддержке</w:t>
      </w:r>
      <w:r w:rsidR="002D4A2B">
        <w:rPr>
          <w:rFonts w:ascii="Arial" w:hAnsi="Arial" w:cs="Arial"/>
          <w:bCs/>
          <w:sz w:val="32"/>
          <w:szCs w:val="32"/>
        </w:rPr>
        <w:t xml:space="preserve"> </w:t>
      </w:r>
      <w:r w:rsidR="002D4A2B" w:rsidRPr="00A2234A">
        <w:rPr>
          <w:rFonts w:ascii="Arial" w:hAnsi="Arial" w:cs="Arial"/>
          <w:b/>
          <w:bCs/>
          <w:sz w:val="32"/>
          <w:szCs w:val="32"/>
        </w:rPr>
        <w:t>инженерной и транспортной</w:t>
      </w:r>
      <w:r w:rsidR="002D4A2B">
        <w:rPr>
          <w:rFonts w:ascii="Arial" w:hAnsi="Arial" w:cs="Arial"/>
          <w:bCs/>
          <w:sz w:val="32"/>
          <w:szCs w:val="32"/>
        </w:rPr>
        <w:t xml:space="preserve"> инфраструктуры</w:t>
      </w:r>
      <w:r>
        <w:rPr>
          <w:rFonts w:ascii="Arial" w:hAnsi="Arial" w:cs="Arial"/>
          <w:bCs/>
          <w:sz w:val="32"/>
          <w:szCs w:val="32"/>
        </w:rPr>
        <w:t xml:space="preserve">. </w:t>
      </w:r>
      <w:r w:rsidRPr="00847580">
        <w:rPr>
          <w:rFonts w:ascii="Arial" w:hAnsi="Arial" w:cs="Arial"/>
          <w:bCs/>
          <w:sz w:val="32"/>
          <w:szCs w:val="32"/>
        </w:rPr>
        <w:t xml:space="preserve"> </w:t>
      </w:r>
    </w:p>
    <w:p w:rsidR="00A2234A" w:rsidRDefault="002227E6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110733">
        <w:rPr>
          <w:rFonts w:ascii="Arial" w:hAnsi="Arial" w:cs="Arial"/>
          <w:b/>
          <w:bCs/>
          <w:sz w:val="32"/>
          <w:szCs w:val="32"/>
        </w:rPr>
        <w:t>Во-вторых</w:t>
      </w:r>
      <w:r>
        <w:rPr>
          <w:rFonts w:ascii="Arial" w:hAnsi="Arial" w:cs="Arial"/>
          <w:bCs/>
          <w:sz w:val="32"/>
          <w:szCs w:val="32"/>
        </w:rPr>
        <w:t>, п</w:t>
      </w:r>
      <w:r w:rsidR="00222FDE">
        <w:rPr>
          <w:rFonts w:ascii="Arial" w:hAnsi="Arial" w:cs="Arial"/>
          <w:bCs/>
          <w:sz w:val="32"/>
          <w:szCs w:val="32"/>
        </w:rPr>
        <w:t xml:space="preserve">ри подготовке законопроекта также стояла задача по </w:t>
      </w:r>
      <w:r w:rsidR="00222FDE" w:rsidRPr="00222FDE">
        <w:rPr>
          <w:rFonts w:ascii="Arial" w:hAnsi="Arial" w:cs="Arial"/>
          <w:b/>
          <w:bCs/>
          <w:sz w:val="32"/>
          <w:szCs w:val="32"/>
        </w:rPr>
        <w:t>с</w:t>
      </w:r>
      <w:r w:rsidR="00C64E21" w:rsidRPr="00222FDE">
        <w:rPr>
          <w:rFonts w:ascii="Arial" w:hAnsi="Arial" w:cs="Arial"/>
          <w:b/>
          <w:bCs/>
          <w:sz w:val="32"/>
          <w:szCs w:val="32"/>
        </w:rPr>
        <w:t>нижени</w:t>
      </w:r>
      <w:r w:rsidR="00222FDE" w:rsidRPr="00222FDE">
        <w:rPr>
          <w:rFonts w:ascii="Arial" w:hAnsi="Arial" w:cs="Arial"/>
          <w:b/>
          <w:bCs/>
          <w:sz w:val="32"/>
          <w:szCs w:val="32"/>
        </w:rPr>
        <w:t>ю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объем</w:t>
      </w:r>
      <w:r w:rsidR="00222FDE">
        <w:rPr>
          <w:rFonts w:ascii="Arial" w:hAnsi="Arial" w:cs="Arial"/>
          <w:bCs/>
          <w:sz w:val="32"/>
          <w:szCs w:val="32"/>
        </w:rPr>
        <w:t>ов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бюджетных </w:t>
      </w:r>
      <w:r w:rsidR="00C64E21" w:rsidRPr="00222FDE">
        <w:rPr>
          <w:rFonts w:ascii="Arial" w:hAnsi="Arial" w:cs="Arial"/>
          <w:b/>
          <w:bCs/>
          <w:sz w:val="32"/>
          <w:szCs w:val="32"/>
        </w:rPr>
        <w:t>изъятий</w:t>
      </w:r>
      <w:r w:rsidR="00C64E21" w:rsidRPr="00C64E21">
        <w:rPr>
          <w:rFonts w:ascii="Arial" w:hAnsi="Arial" w:cs="Arial"/>
          <w:bCs/>
          <w:sz w:val="32"/>
          <w:szCs w:val="32"/>
        </w:rPr>
        <w:t xml:space="preserve"> для регионов-доноров</w:t>
      </w:r>
      <w:r w:rsidR="00A2234A">
        <w:rPr>
          <w:rFonts w:ascii="Arial" w:hAnsi="Arial" w:cs="Arial"/>
          <w:bCs/>
          <w:sz w:val="32"/>
          <w:szCs w:val="32"/>
        </w:rPr>
        <w:t>.</w:t>
      </w:r>
    </w:p>
    <w:p w:rsidR="00A2234A" w:rsidRDefault="00A2234A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 xml:space="preserve">Как вы знаете Глава государства в январском выступлении озвучил </w:t>
      </w:r>
      <w:r w:rsidRPr="00A2234A">
        <w:rPr>
          <w:rFonts w:ascii="Arial" w:hAnsi="Arial" w:cs="Arial"/>
          <w:bCs/>
          <w:sz w:val="32"/>
          <w:szCs w:val="32"/>
        </w:rPr>
        <w:t xml:space="preserve">об </w:t>
      </w:r>
      <w:r w:rsidRPr="00222FDE">
        <w:rPr>
          <w:rFonts w:ascii="Arial" w:hAnsi="Arial" w:cs="Arial"/>
          <w:b/>
          <w:bCs/>
          <w:sz w:val="32"/>
          <w:szCs w:val="32"/>
        </w:rPr>
        <w:t>отставании доноров</w:t>
      </w:r>
      <w:r w:rsidRPr="00A2234A">
        <w:rPr>
          <w:rFonts w:ascii="Arial" w:hAnsi="Arial" w:cs="Arial"/>
          <w:bCs/>
          <w:sz w:val="32"/>
          <w:szCs w:val="32"/>
        </w:rPr>
        <w:t xml:space="preserve"> в социально-экономическом развитии от других регионов</w:t>
      </w:r>
      <w:r>
        <w:rPr>
          <w:rFonts w:ascii="Arial" w:hAnsi="Arial" w:cs="Arial"/>
          <w:bCs/>
          <w:sz w:val="32"/>
          <w:szCs w:val="32"/>
        </w:rPr>
        <w:t>.</w:t>
      </w:r>
    </w:p>
    <w:p w:rsidR="00A2234A" w:rsidRDefault="00110733" w:rsidP="00A2234A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Д</w:t>
      </w:r>
      <w:r w:rsidR="00222FDE" w:rsidRPr="00222FDE">
        <w:rPr>
          <w:rFonts w:ascii="Arial" w:hAnsi="Arial" w:cs="Arial"/>
          <w:bCs/>
          <w:sz w:val="32"/>
          <w:szCs w:val="32"/>
        </w:rPr>
        <w:t xml:space="preserve">ля </w:t>
      </w:r>
      <w:r w:rsidR="00BB1AA8">
        <w:rPr>
          <w:rFonts w:ascii="Arial" w:hAnsi="Arial" w:cs="Arial"/>
          <w:bCs/>
          <w:sz w:val="32"/>
          <w:szCs w:val="32"/>
        </w:rPr>
        <w:t>них</w:t>
      </w:r>
      <w:r w:rsidR="00222FDE" w:rsidRPr="00222FDE">
        <w:rPr>
          <w:rFonts w:ascii="Arial" w:hAnsi="Arial" w:cs="Arial"/>
          <w:bCs/>
          <w:sz w:val="32"/>
          <w:szCs w:val="32"/>
        </w:rPr>
        <w:t xml:space="preserve"> </w:t>
      </w:r>
      <w:r w:rsidR="00222FDE">
        <w:rPr>
          <w:rFonts w:ascii="Arial" w:hAnsi="Arial" w:cs="Arial"/>
          <w:bCs/>
          <w:sz w:val="32"/>
          <w:szCs w:val="32"/>
        </w:rPr>
        <w:t xml:space="preserve">в расчетах </w:t>
      </w:r>
      <w:r w:rsidR="00222FDE" w:rsidRPr="00222FDE">
        <w:rPr>
          <w:rFonts w:ascii="Arial" w:hAnsi="Arial" w:cs="Arial"/>
          <w:bCs/>
          <w:sz w:val="32"/>
          <w:szCs w:val="32"/>
        </w:rPr>
        <w:t>примен</w:t>
      </w:r>
      <w:r w:rsidR="00222FDE">
        <w:rPr>
          <w:rFonts w:ascii="Arial" w:hAnsi="Arial" w:cs="Arial"/>
          <w:bCs/>
          <w:sz w:val="32"/>
          <w:szCs w:val="32"/>
        </w:rPr>
        <w:t>ены</w:t>
      </w:r>
      <w:r w:rsidR="00222FDE" w:rsidRPr="00222FDE">
        <w:rPr>
          <w:rFonts w:ascii="Arial" w:hAnsi="Arial" w:cs="Arial"/>
          <w:bCs/>
          <w:sz w:val="32"/>
          <w:szCs w:val="32"/>
        </w:rPr>
        <w:t xml:space="preserve"> специальные </w:t>
      </w:r>
      <w:r w:rsidR="00222FDE" w:rsidRPr="00573EB0">
        <w:rPr>
          <w:rFonts w:ascii="Arial" w:hAnsi="Arial" w:cs="Arial"/>
          <w:b/>
          <w:bCs/>
          <w:sz w:val="32"/>
          <w:szCs w:val="32"/>
        </w:rPr>
        <w:t>повышающие коэффициенты</w:t>
      </w:r>
      <w:r w:rsidR="00222FDE" w:rsidRPr="00222FDE">
        <w:rPr>
          <w:rFonts w:ascii="Arial" w:hAnsi="Arial" w:cs="Arial"/>
          <w:bCs/>
          <w:sz w:val="32"/>
          <w:szCs w:val="32"/>
        </w:rPr>
        <w:t>, что позвол</w:t>
      </w:r>
      <w:r w:rsidR="00222FDE">
        <w:rPr>
          <w:rFonts w:ascii="Arial" w:hAnsi="Arial" w:cs="Arial"/>
          <w:bCs/>
          <w:sz w:val="32"/>
          <w:szCs w:val="32"/>
        </w:rPr>
        <w:t>ило</w:t>
      </w:r>
      <w:r w:rsidR="00222FDE" w:rsidRPr="00222FDE">
        <w:rPr>
          <w:rFonts w:ascii="Arial" w:hAnsi="Arial" w:cs="Arial"/>
          <w:bCs/>
          <w:sz w:val="32"/>
          <w:szCs w:val="32"/>
        </w:rPr>
        <w:t xml:space="preserve"> повысить прогноз расходов регионов-доноров</w:t>
      </w:r>
      <w:r w:rsidR="00A554BE">
        <w:rPr>
          <w:rFonts w:ascii="Arial" w:hAnsi="Arial" w:cs="Arial"/>
          <w:bCs/>
          <w:sz w:val="32"/>
          <w:szCs w:val="32"/>
        </w:rPr>
        <w:t xml:space="preserve">, </w:t>
      </w:r>
      <w:r w:rsidR="00222FDE" w:rsidRPr="00573EB0">
        <w:rPr>
          <w:rFonts w:ascii="Arial" w:hAnsi="Arial" w:cs="Arial"/>
          <w:b/>
          <w:bCs/>
          <w:sz w:val="32"/>
          <w:szCs w:val="32"/>
        </w:rPr>
        <w:t>снизить изъятия</w:t>
      </w:r>
      <w:r w:rsidR="00222FDE" w:rsidRPr="00222FDE">
        <w:rPr>
          <w:rFonts w:ascii="Arial" w:hAnsi="Arial" w:cs="Arial"/>
          <w:bCs/>
          <w:sz w:val="32"/>
          <w:szCs w:val="32"/>
        </w:rPr>
        <w:t xml:space="preserve"> и оставить в распоряжении </w:t>
      </w:r>
      <w:r w:rsidR="00222FDE">
        <w:rPr>
          <w:rFonts w:ascii="Arial" w:hAnsi="Arial" w:cs="Arial"/>
          <w:bCs/>
          <w:sz w:val="32"/>
          <w:szCs w:val="32"/>
        </w:rPr>
        <w:t>регионов-доноров</w:t>
      </w:r>
      <w:r w:rsidR="00222FDE" w:rsidRPr="00222FDE">
        <w:rPr>
          <w:rFonts w:ascii="Arial" w:hAnsi="Arial" w:cs="Arial"/>
          <w:bCs/>
          <w:sz w:val="32"/>
          <w:szCs w:val="32"/>
        </w:rPr>
        <w:t xml:space="preserve"> средства </w:t>
      </w:r>
      <w:r w:rsidR="00A554BE">
        <w:rPr>
          <w:rFonts w:ascii="Arial" w:hAnsi="Arial" w:cs="Arial"/>
          <w:bCs/>
          <w:sz w:val="32"/>
          <w:szCs w:val="32"/>
        </w:rPr>
        <w:t xml:space="preserve">на </w:t>
      </w:r>
      <w:r w:rsidR="00A554BE" w:rsidRPr="00A554BE">
        <w:rPr>
          <w:rFonts w:ascii="Arial" w:hAnsi="Arial" w:cs="Arial"/>
          <w:bCs/>
          <w:sz w:val="32"/>
          <w:szCs w:val="32"/>
        </w:rPr>
        <w:t>сохранение темпов развития</w:t>
      </w:r>
      <w:r w:rsidR="00222FDE" w:rsidRPr="00222FDE">
        <w:rPr>
          <w:rFonts w:ascii="Arial" w:hAnsi="Arial" w:cs="Arial"/>
          <w:bCs/>
          <w:sz w:val="32"/>
          <w:szCs w:val="32"/>
        </w:rPr>
        <w:t>, вместо получаемых ежегодно целевых трансфертов.</w:t>
      </w:r>
    </w:p>
    <w:p w:rsidR="00110733" w:rsidRDefault="00110733" w:rsidP="00A2234A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Это позволило снизить долю изъятий в собственных </w:t>
      </w:r>
      <w:r w:rsidR="00BB1AA8">
        <w:rPr>
          <w:rFonts w:ascii="Arial" w:hAnsi="Arial" w:cs="Arial"/>
          <w:bCs/>
          <w:sz w:val="32"/>
          <w:szCs w:val="32"/>
        </w:rPr>
        <w:t xml:space="preserve">их </w:t>
      </w:r>
      <w:r>
        <w:rPr>
          <w:rFonts w:ascii="Arial" w:hAnsi="Arial" w:cs="Arial"/>
          <w:bCs/>
          <w:sz w:val="32"/>
          <w:szCs w:val="32"/>
        </w:rPr>
        <w:t>доход</w:t>
      </w:r>
      <w:r w:rsidR="00456CE6">
        <w:rPr>
          <w:rFonts w:ascii="Arial" w:hAnsi="Arial" w:cs="Arial"/>
          <w:bCs/>
          <w:sz w:val="32"/>
          <w:szCs w:val="32"/>
        </w:rPr>
        <w:t>ах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456CE6">
        <w:rPr>
          <w:rFonts w:ascii="Arial" w:hAnsi="Arial" w:cs="Arial"/>
          <w:bCs/>
          <w:sz w:val="32"/>
          <w:szCs w:val="32"/>
        </w:rPr>
        <w:t xml:space="preserve">с </w:t>
      </w:r>
      <w:r w:rsidR="00456CE6" w:rsidRPr="00456CE6">
        <w:rPr>
          <w:rFonts w:ascii="Arial" w:hAnsi="Arial" w:cs="Arial"/>
          <w:b/>
          <w:bCs/>
          <w:sz w:val="32"/>
          <w:szCs w:val="32"/>
        </w:rPr>
        <w:t>30,2%</w:t>
      </w:r>
      <w:r w:rsidR="00456CE6">
        <w:rPr>
          <w:rFonts w:ascii="Arial" w:hAnsi="Arial" w:cs="Arial"/>
          <w:bCs/>
          <w:sz w:val="32"/>
          <w:szCs w:val="32"/>
        </w:rPr>
        <w:t xml:space="preserve"> до </w:t>
      </w:r>
      <w:r w:rsidR="00456CE6" w:rsidRPr="00456CE6">
        <w:rPr>
          <w:rFonts w:ascii="Arial" w:hAnsi="Arial" w:cs="Arial"/>
          <w:b/>
          <w:bCs/>
          <w:sz w:val="32"/>
          <w:szCs w:val="32"/>
        </w:rPr>
        <w:t>20,7%.</w:t>
      </w:r>
    </w:p>
    <w:p w:rsidR="00456CE6" w:rsidRPr="00456CE6" w:rsidRDefault="00456CE6" w:rsidP="00A2234A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456CE6">
        <w:rPr>
          <w:rFonts w:ascii="Arial" w:hAnsi="Arial" w:cs="Arial"/>
          <w:bCs/>
          <w:sz w:val="32"/>
          <w:szCs w:val="32"/>
        </w:rPr>
        <w:t>В целом от реализации</w:t>
      </w:r>
      <w:r>
        <w:rPr>
          <w:rFonts w:ascii="Arial" w:hAnsi="Arial" w:cs="Arial"/>
          <w:bCs/>
          <w:sz w:val="32"/>
          <w:szCs w:val="32"/>
        </w:rPr>
        <w:t xml:space="preserve"> принимаемых</w:t>
      </w:r>
      <w:r w:rsidRPr="00456CE6">
        <w:rPr>
          <w:rFonts w:ascii="Arial" w:hAnsi="Arial" w:cs="Arial"/>
          <w:bCs/>
          <w:sz w:val="32"/>
          <w:szCs w:val="32"/>
        </w:rPr>
        <w:t xml:space="preserve"> мер</w:t>
      </w:r>
      <w:r>
        <w:rPr>
          <w:rFonts w:ascii="Arial" w:hAnsi="Arial" w:cs="Arial"/>
          <w:bCs/>
          <w:sz w:val="32"/>
          <w:szCs w:val="32"/>
        </w:rPr>
        <w:t xml:space="preserve"> зависимость местных бюджетов от трансфертов из республиканского бюджета снизится от </w:t>
      </w:r>
      <w:r w:rsidRPr="00456CE6">
        <w:rPr>
          <w:rFonts w:ascii="Arial" w:hAnsi="Arial" w:cs="Arial"/>
          <w:b/>
          <w:bCs/>
          <w:sz w:val="32"/>
          <w:szCs w:val="32"/>
        </w:rPr>
        <w:t>56,4%</w:t>
      </w:r>
      <w:r>
        <w:rPr>
          <w:rFonts w:ascii="Arial" w:hAnsi="Arial" w:cs="Arial"/>
          <w:bCs/>
          <w:sz w:val="32"/>
          <w:szCs w:val="32"/>
        </w:rPr>
        <w:t xml:space="preserve"> до </w:t>
      </w:r>
      <w:r w:rsidRPr="00456CE6">
        <w:rPr>
          <w:rFonts w:ascii="Arial" w:hAnsi="Arial" w:cs="Arial"/>
          <w:b/>
          <w:bCs/>
          <w:sz w:val="32"/>
          <w:szCs w:val="32"/>
        </w:rPr>
        <w:t>52,7%</w:t>
      </w:r>
      <w:r>
        <w:rPr>
          <w:rFonts w:ascii="Arial" w:hAnsi="Arial" w:cs="Arial"/>
          <w:bCs/>
          <w:sz w:val="32"/>
          <w:szCs w:val="32"/>
        </w:rPr>
        <w:t>.</w:t>
      </w:r>
    </w:p>
    <w:p w:rsidR="005C225E" w:rsidRDefault="005C225E" w:rsidP="005C225E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</w:rPr>
        <w:t>4</w:t>
      </w:r>
    </w:p>
    <w:p w:rsidR="005C225E" w:rsidRDefault="00456CE6" w:rsidP="005C225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456CE6">
        <w:rPr>
          <w:rFonts w:ascii="Arial" w:hAnsi="Arial" w:cs="Arial"/>
          <w:b/>
          <w:bCs/>
          <w:sz w:val="32"/>
          <w:szCs w:val="32"/>
        </w:rPr>
        <w:t>Третье</w:t>
      </w:r>
      <w:r>
        <w:rPr>
          <w:rFonts w:ascii="Arial" w:hAnsi="Arial" w:cs="Arial"/>
          <w:bCs/>
          <w:sz w:val="32"/>
          <w:szCs w:val="32"/>
        </w:rPr>
        <w:t xml:space="preserve">. </w:t>
      </w:r>
      <w:r w:rsidR="00C64E21" w:rsidRPr="00C64E21">
        <w:rPr>
          <w:rFonts w:ascii="Arial" w:hAnsi="Arial" w:cs="Arial"/>
          <w:bCs/>
          <w:sz w:val="32"/>
          <w:szCs w:val="32"/>
        </w:rPr>
        <w:t>Учет региональных особенностей</w:t>
      </w:r>
      <w:r w:rsidR="005C225E">
        <w:rPr>
          <w:rFonts w:ascii="Arial" w:hAnsi="Arial" w:cs="Arial"/>
          <w:bCs/>
          <w:sz w:val="32"/>
          <w:szCs w:val="32"/>
        </w:rPr>
        <w:t xml:space="preserve">, </w:t>
      </w:r>
      <w:r w:rsidR="005C225E" w:rsidRPr="00C64E21">
        <w:rPr>
          <w:rFonts w:ascii="Arial" w:hAnsi="Arial" w:cs="Arial"/>
          <w:bCs/>
          <w:sz w:val="32"/>
          <w:szCs w:val="32"/>
        </w:rPr>
        <w:t>рекомендаций депутатов Сената Парламента и Счетного комитета</w:t>
      </w:r>
      <w:r w:rsidR="005C225E">
        <w:rPr>
          <w:rFonts w:ascii="Arial" w:hAnsi="Arial" w:cs="Arial"/>
          <w:bCs/>
          <w:sz w:val="32"/>
          <w:szCs w:val="32"/>
        </w:rPr>
        <w:t xml:space="preserve"> по контролю за исполнением республиканского бюджета.</w:t>
      </w:r>
    </w:p>
    <w:p w:rsidR="00BB1AA8" w:rsidRDefault="00BB1AA8" w:rsidP="00BB1A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</w:t>
      </w:r>
      <w:r w:rsidRPr="00C64E21">
        <w:rPr>
          <w:rFonts w:ascii="Arial" w:hAnsi="Arial" w:cs="Arial"/>
          <w:bCs/>
          <w:sz w:val="32"/>
          <w:szCs w:val="32"/>
        </w:rPr>
        <w:t xml:space="preserve"> качестве расчетной базы</w:t>
      </w:r>
      <w:r>
        <w:rPr>
          <w:rFonts w:ascii="Arial" w:hAnsi="Arial" w:cs="Arial"/>
          <w:bCs/>
          <w:sz w:val="32"/>
          <w:szCs w:val="32"/>
        </w:rPr>
        <w:t xml:space="preserve"> и</w:t>
      </w:r>
      <w:r w:rsidRPr="00C64E21">
        <w:rPr>
          <w:rFonts w:ascii="Arial" w:hAnsi="Arial" w:cs="Arial"/>
          <w:bCs/>
          <w:sz w:val="32"/>
          <w:szCs w:val="32"/>
        </w:rPr>
        <w:t xml:space="preserve">спользован фактически сложившийся уровень текущих расходов </w:t>
      </w:r>
      <w:r w:rsidRPr="00956E4E">
        <w:rPr>
          <w:rFonts w:ascii="Arial" w:hAnsi="Arial" w:cs="Arial"/>
          <w:b/>
          <w:bCs/>
          <w:sz w:val="32"/>
          <w:szCs w:val="32"/>
        </w:rPr>
        <w:t>каждого</w:t>
      </w:r>
      <w:r w:rsidRPr="00C64E21">
        <w:rPr>
          <w:rFonts w:ascii="Arial" w:hAnsi="Arial" w:cs="Arial"/>
          <w:bCs/>
          <w:sz w:val="32"/>
          <w:szCs w:val="32"/>
        </w:rPr>
        <w:t xml:space="preserve"> региона</w:t>
      </w:r>
      <w:r>
        <w:rPr>
          <w:rFonts w:ascii="Arial" w:hAnsi="Arial" w:cs="Arial"/>
          <w:bCs/>
          <w:sz w:val="32"/>
          <w:szCs w:val="32"/>
        </w:rPr>
        <w:t>.</w:t>
      </w:r>
    </w:p>
    <w:p w:rsidR="00C64E21" w:rsidRDefault="00BB1AA8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К этой базе</w:t>
      </w:r>
      <w:r w:rsidR="00222FDE">
        <w:rPr>
          <w:rFonts w:ascii="Arial" w:hAnsi="Arial" w:cs="Arial"/>
          <w:bCs/>
          <w:sz w:val="32"/>
          <w:szCs w:val="32"/>
        </w:rPr>
        <w:t xml:space="preserve"> </w:t>
      </w:r>
      <w:r w:rsidR="00456CE6">
        <w:rPr>
          <w:rFonts w:ascii="Arial" w:hAnsi="Arial" w:cs="Arial"/>
          <w:bCs/>
          <w:sz w:val="32"/>
          <w:szCs w:val="32"/>
        </w:rPr>
        <w:t>п</w:t>
      </w:r>
      <w:r w:rsidR="00A554BE" w:rsidRPr="00A554BE">
        <w:rPr>
          <w:rFonts w:ascii="Arial" w:hAnsi="Arial" w:cs="Arial"/>
          <w:bCs/>
          <w:sz w:val="32"/>
          <w:szCs w:val="32"/>
        </w:rPr>
        <w:t>рименен</w:t>
      </w:r>
      <w:r w:rsidR="00456CE6">
        <w:rPr>
          <w:rFonts w:ascii="Arial" w:hAnsi="Arial" w:cs="Arial"/>
          <w:bCs/>
          <w:sz w:val="32"/>
          <w:szCs w:val="32"/>
        </w:rPr>
        <w:t>ы</w:t>
      </w:r>
      <w:r w:rsidR="00A554BE" w:rsidRPr="00A554BE">
        <w:rPr>
          <w:rFonts w:ascii="Arial" w:hAnsi="Arial" w:cs="Arial"/>
          <w:bCs/>
          <w:sz w:val="32"/>
          <w:szCs w:val="32"/>
        </w:rPr>
        <w:t xml:space="preserve"> отраслевы</w:t>
      </w:r>
      <w:r w:rsidR="00456CE6">
        <w:rPr>
          <w:rFonts w:ascii="Arial" w:hAnsi="Arial" w:cs="Arial"/>
          <w:bCs/>
          <w:sz w:val="32"/>
          <w:szCs w:val="32"/>
        </w:rPr>
        <w:t>е</w:t>
      </w:r>
      <w:r w:rsidR="00A554BE" w:rsidRPr="00A554BE">
        <w:rPr>
          <w:rFonts w:ascii="Arial" w:hAnsi="Arial" w:cs="Arial"/>
          <w:bCs/>
          <w:sz w:val="32"/>
          <w:szCs w:val="32"/>
        </w:rPr>
        <w:t xml:space="preserve"> коэффициент</w:t>
      </w:r>
      <w:r w:rsidR="00456CE6">
        <w:rPr>
          <w:rFonts w:ascii="Arial" w:hAnsi="Arial" w:cs="Arial"/>
          <w:bCs/>
          <w:sz w:val="32"/>
          <w:szCs w:val="32"/>
        </w:rPr>
        <w:t>ы, которые</w:t>
      </w:r>
      <w:r w:rsidR="00A554BE" w:rsidRPr="00A554BE">
        <w:rPr>
          <w:rFonts w:ascii="Arial" w:hAnsi="Arial" w:cs="Arial"/>
          <w:bCs/>
          <w:sz w:val="32"/>
          <w:szCs w:val="32"/>
        </w:rPr>
        <w:t xml:space="preserve"> обосновыва</w:t>
      </w:r>
      <w:r>
        <w:rPr>
          <w:rFonts w:ascii="Arial" w:hAnsi="Arial" w:cs="Arial"/>
          <w:bCs/>
          <w:sz w:val="32"/>
          <w:szCs w:val="32"/>
        </w:rPr>
        <w:t>ю</w:t>
      </w:r>
      <w:r w:rsidR="00A554BE" w:rsidRPr="00A554BE">
        <w:rPr>
          <w:rFonts w:ascii="Arial" w:hAnsi="Arial" w:cs="Arial"/>
          <w:bCs/>
          <w:sz w:val="32"/>
          <w:szCs w:val="32"/>
        </w:rPr>
        <w:t>т различия между социально-экономическим состоянием регионов и позволя</w:t>
      </w:r>
      <w:r>
        <w:rPr>
          <w:rFonts w:ascii="Arial" w:hAnsi="Arial" w:cs="Arial"/>
          <w:bCs/>
          <w:sz w:val="32"/>
          <w:szCs w:val="32"/>
        </w:rPr>
        <w:t>ю</w:t>
      </w:r>
      <w:r w:rsidR="00A554BE" w:rsidRPr="00A554BE">
        <w:rPr>
          <w:rFonts w:ascii="Arial" w:hAnsi="Arial" w:cs="Arial"/>
          <w:bCs/>
          <w:sz w:val="32"/>
          <w:szCs w:val="32"/>
        </w:rPr>
        <w:t xml:space="preserve">т </w:t>
      </w:r>
      <w:r w:rsidR="00A554BE" w:rsidRPr="00A554BE">
        <w:rPr>
          <w:rFonts w:ascii="Arial" w:hAnsi="Arial" w:cs="Arial"/>
          <w:b/>
          <w:bCs/>
          <w:sz w:val="32"/>
          <w:szCs w:val="32"/>
        </w:rPr>
        <w:t>объективно</w:t>
      </w:r>
      <w:r w:rsidR="00A554BE" w:rsidRPr="00A554BE">
        <w:rPr>
          <w:rFonts w:ascii="Arial" w:hAnsi="Arial" w:cs="Arial"/>
          <w:bCs/>
          <w:sz w:val="32"/>
          <w:szCs w:val="32"/>
        </w:rPr>
        <w:t xml:space="preserve"> учитывать расходы местных бюджетов с учетом региональной специфики</w:t>
      </w:r>
      <w:r w:rsidR="00A554BE">
        <w:rPr>
          <w:rFonts w:ascii="Arial" w:hAnsi="Arial" w:cs="Arial"/>
          <w:bCs/>
          <w:sz w:val="32"/>
          <w:szCs w:val="32"/>
        </w:rPr>
        <w:t>.</w:t>
      </w:r>
    </w:p>
    <w:p w:rsidR="00456CE6" w:rsidRDefault="00456CE6" w:rsidP="00C64E2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456CE6">
        <w:rPr>
          <w:rFonts w:ascii="Arial" w:hAnsi="Arial" w:cs="Arial"/>
          <w:bCs/>
          <w:sz w:val="32"/>
          <w:szCs w:val="32"/>
        </w:rPr>
        <w:t>Данные коэффициенты рассчитаны согласно методикам, разрабатываемым и утверждаемым отраслевыми министерствами.</w:t>
      </w:r>
    </w:p>
    <w:p w:rsidR="00456CE6" w:rsidRDefault="00456CE6" w:rsidP="00456CE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 xml:space="preserve">Это позволило увеличить прогноз текущих затрат в среднем </w:t>
      </w:r>
      <w:r w:rsidR="0015466C">
        <w:rPr>
          <w:rFonts w:ascii="Arial" w:hAnsi="Arial" w:cs="Arial"/>
          <w:bCs/>
          <w:sz w:val="32"/>
          <w:szCs w:val="32"/>
        </w:rPr>
        <w:t xml:space="preserve">на </w:t>
      </w:r>
      <w:r w:rsidRPr="0015466C">
        <w:rPr>
          <w:rFonts w:ascii="Arial" w:hAnsi="Arial" w:cs="Arial"/>
          <w:b/>
          <w:bCs/>
          <w:sz w:val="32"/>
          <w:szCs w:val="32"/>
        </w:rPr>
        <w:t>1,1 тр</w:t>
      </w:r>
      <w:r w:rsidR="0015466C" w:rsidRPr="0015466C">
        <w:rPr>
          <w:rFonts w:ascii="Arial" w:hAnsi="Arial" w:cs="Arial"/>
          <w:b/>
          <w:bCs/>
          <w:sz w:val="32"/>
          <w:szCs w:val="32"/>
        </w:rPr>
        <w:t>лн. тенге</w:t>
      </w:r>
      <w:r w:rsidR="0015466C">
        <w:rPr>
          <w:rFonts w:ascii="Arial" w:hAnsi="Arial" w:cs="Arial"/>
          <w:bCs/>
          <w:sz w:val="32"/>
          <w:szCs w:val="32"/>
        </w:rPr>
        <w:t xml:space="preserve"> или на </w:t>
      </w:r>
      <w:r w:rsidR="0015466C" w:rsidRPr="0015466C">
        <w:rPr>
          <w:rFonts w:ascii="Arial" w:hAnsi="Arial" w:cs="Arial"/>
          <w:b/>
          <w:bCs/>
          <w:sz w:val="32"/>
          <w:szCs w:val="32"/>
        </w:rPr>
        <w:t>123,1%</w:t>
      </w:r>
      <w:r w:rsidR="0015466C">
        <w:rPr>
          <w:rFonts w:ascii="Arial" w:hAnsi="Arial" w:cs="Arial"/>
          <w:bCs/>
          <w:sz w:val="32"/>
          <w:szCs w:val="32"/>
        </w:rPr>
        <w:t xml:space="preserve"> в трехлетнем периоде.</w:t>
      </w:r>
    </w:p>
    <w:p w:rsidR="00A554BE" w:rsidRDefault="00A554BE" w:rsidP="00A554BE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 w:rsidR="005C225E">
        <w:rPr>
          <w:rFonts w:ascii="Arial" w:eastAsia="Arial" w:hAnsi="Arial" w:cs="Arial"/>
          <w:b/>
          <w:iCs/>
          <w:color w:val="0070C0"/>
          <w:sz w:val="32"/>
          <w:szCs w:val="32"/>
        </w:rPr>
        <w:t>5</w:t>
      </w:r>
    </w:p>
    <w:p w:rsidR="00BB1AA8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 xml:space="preserve">С учетом этого определены три региона-донора – </w:t>
      </w:r>
      <w:r w:rsidR="00BB1AA8" w:rsidRPr="00C64E21">
        <w:rPr>
          <w:rFonts w:ascii="Arial" w:hAnsi="Arial" w:cs="Arial"/>
          <w:bCs/>
          <w:sz w:val="32"/>
          <w:szCs w:val="32"/>
        </w:rPr>
        <w:t>города Нур-Султан и Алматы</w:t>
      </w:r>
      <w:r w:rsidR="00BB1AA8">
        <w:rPr>
          <w:rFonts w:ascii="Arial" w:hAnsi="Arial" w:cs="Arial"/>
          <w:bCs/>
          <w:sz w:val="32"/>
          <w:szCs w:val="32"/>
        </w:rPr>
        <w:t>,</w:t>
      </w:r>
      <w:r w:rsidR="00BB1AA8" w:rsidRPr="00C64E21">
        <w:rPr>
          <w:rFonts w:ascii="Arial" w:hAnsi="Arial" w:cs="Arial"/>
          <w:bCs/>
          <w:sz w:val="32"/>
          <w:szCs w:val="32"/>
        </w:rPr>
        <w:t xml:space="preserve"> </w:t>
      </w:r>
      <w:r w:rsidRPr="00C64E21">
        <w:rPr>
          <w:rFonts w:ascii="Arial" w:hAnsi="Arial" w:cs="Arial"/>
          <w:bCs/>
          <w:sz w:val="32"/>
          <w:szCs w:val="32"/>
        </w:rPr>
        <w:t xml:space="preserve">Атырауская область по которым бюджетные изъятия </w:t>
      </w:r>
      <w:r w:rsidR="00BB1AA8">
        <w:rPr>
          <w:rFonts w:ascii="Arial" w:hAnsi="Arial" w:cs="Arial"/>
          <w:bCs/>
          <w:sz w:val="32"/>
          <w:szCs w:val="32"/>
        </w:rPr>
        <w:t>определены в следующих объемах:</w:t>
      </w:r>
    </w:p>
    <w:p w:rsidR="00BB1AA8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 xml:space="preserve">в 2023 году – </w:t>
      </w:r>
      <w:r w:rsidRPr="00222FDE">
        <w:rPr>
          <w:rFonts w:ascii="Arial" w:hAnsi="Arial" w:cs="Arial"/>
          <w:b/>
          <w:bCs/>
          <w:sz w:val="32"/>
          <w:szCs w:val="32"/>
        </w:rPr>
        <w:t>438 млрд. тенге</w:t>
      </w:r>
      <w:r w:rsidR="00BB1AA8">
        <w:rPr>
          <w:rFonts w:ascii="Arial" w:hAnsi="Arial" w:cs="Arial"/>
          <w:bCs/>
          <w:sz w:val="32"/>
          <w:szCs w:val="32"/>
        </w:rPr>
        <w:t>;</w:t>
      </w:r>
    </w:p>
    <w:p w:rsidR="00BB1AA8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 xml:space="preserve">в 2024 году – </w:t>
      </w:r>
      <w:r w:rsidRPr="00222FDE">
        <w:rPr>
          <w:rFonts w:ascii="Arial" w:hAnsi="Arial" w:cs="Arial"/>
          <w:b/>
          <w:bCs/>
          <w:sz w:val="32"/>
          <w:szCs w:val="32"/>
        </w:rPr>
        <w:t>484 млрд. тенге</w:t>
      </w:r>
      <w:r w:rsidR="00BB1AA8" w:rsidRPr="00BB1AA8">
        <w:rPr>
          <w:rFonts w:ascii="Arial" w:hAnsi="Arial" w:cs="Arial"/>
          <w:bCs/>
          <w:sz w:val="32"/>
          <w:szCs w:val="32"/>
        </w:rPr>
        <w:t>;</w:t>
      </w:r>
    </w:p>
    <w:p w:rsidR="00617B25" w:rsidRPr="00C64E21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 xml:space="preserve">в 2025 году – </w:t>
      </w:r>
      <w:r w:rsidRPr="00222FDE">
        <w:rPr>
          <w:rFonts w:ascii="Arial" w:hAnsi="Arial" w:cs="Arial"/>
          <w:b/>
          <w:bCs/>
          <w:sz w:val="32"/>
          <w:szCs w:val="32"/>
        </w:rPr>
        <w:t>523 млрд. тенге</w:t>
      </w:r>
      <w:r w:rsidR="00BB1AA8">
        <w:rPr>
          <w:rFonts w:ascii="Arial" w:hAnsi="Arial" w:cs="Arial"/>
          <w:bCs/>
          <w:sz w:val="32"/>
          <w:szCs w:val="32"/>
        </w:rPr>
        <w:t>.</w:t>
      </w:r>
    </w:p>
    <w:p w:rsidR="00BB1AA8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>По остальным 17-ти регионам объемы бюджетных субвенций составили</w:t>
      </w:r>
      <w:r w:rsidR="00BB1AA8">
        <w:rPr>
          <w:rFonts w:ascii="Arial" w:hAnsi="Arial" w:cs="Arial"/>
          <w:bCs/>
          <w:sz w:val="32"/>
          <w:szCs w:val="32"/>
        </w:rPr>
        <w:t>:</w:t>
      </w:r>
    </w:p>
    <w:p w:rsidR="00BB1AA8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 xml:space="preserve">в 2023 году – </w:t>
      </w:r>
      <w:r w:rsidRPr="00222FDE">
        <w:rPr>
          <w:rFonts w:ascii="Arial" w:hAnsi="Arial" w:cs="Arial"/>
          <w:b/>
          <w:bCs/>
          <w:sz w:val="32"/>
          <w:szCs w:val="32"/>
        </w:rPr>
        <w:t>4,9 трлн. тенге</w:t>
      </w:r>
      <w:r w:rsidR="00BB1AA8">
        <w:rPr>
          <w:rFonts w:ascii="Arial" w:hAnsi="Arial" w:cs="Arial"/>
          <w:bCs/>
          <w:sz w:val="32"/>
          <w:szCs w:val="32"/>
        </w:rPr>
        <w:t>;</w:t>
      </w:r>
    </w:p>
    <w:p w:rsidR="00BB1AA8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 xml:space="preserve">в 2024 году – </w:t>
      </w:r>
      <w:r w:rsidRPr="00222FDE">
        <w:rPr>
          <w:rFonts w:ascii="Arial" w:hAnsi="Arial" w:cs="Arial"/>
          <w:b/>
          <w:bCs/>
          <w:sz w:val="32"/>
          <w:szCs w:val="32"/>
        </w:rPr>
        <w:t>5,2 трлн. тенге</w:t>
      </w:r>
      <w:r w:rsidR="00BB1AA8">
        <w:rPr>
          <w:rFonts w:ascii="Arial" w:hAnsi="Arial" w:cs="Arial"/>
          <w:bCs/>
          <w:sz w:val="32"/>
          <w:szCs w:val="32"/>
        </w:rPr>
        <w:t>;</w:t>
      </w:r>
    </w:p>
    <w:p w:rsidR="00617B25" w:rsidRPr="00C64E21" w:rsidRDefault="00617B25" w:rsidP="00617B2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C64E21">
        <w:rPr>
          <w:rFonts w:ascii="Arial" w:hAnsi="Arial" w:cs="Arial"/>
          <w:bCs/>
          <w:sz w:val="32"/>
          <w:szCs w:val="32"/>
        </w:rPr>
        <w:t>в 2025 году –</w:t>
      </w:r>
      <w:r w:rsidR="00222FDE">
        <w:rPr>
          <w:rFonts w:ascii="Arial" w:hAnsi="Arial" w:cs="Arial"/>
          <w:bCs/>
          <w:sz w:val="32"/>
          <w:szCs w:val="32"/>
        </w:rPr>
        <w:t xml:space="preserve"> </w:t>
      </w:r>
      <w:r w:rsidRPr="00222FDE">
        <w:rPr>
          <w:rFonts w:ascii="Arial" w:hAnsi="Arial" w:cs="Arial"/>
          <w:b/>
          <w:bCs/>
          <w:sz w:val="32"/>
          <w:szCs w:val="32"/>
        </w:rPr>
        <w:t>5,7 трлн. тенге</w:t>
      </w:r>
      <w:r w:rsidR="00BB1AA8">
        <w:rPr>
          <w:rFonts w:ascii="Arial" w:hAnsi="Arial" w:cs="Arial"/>
          <w:bCs/>
          <w:sz w:val="32"/>
          <w:szCs w:val="32"/>
        </w:rPr>
        <w:t>.</w:t>
      </w:r>
    </w:p>
    <w:p w:rsidR="00FE414D" w:rsidRDefault="00FE414D" w:rsidP="001A3321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</w:p>
    <w:p w:rsidR="001A3321" w:rsidRPr="008F61EE" w:rsidRDefault="001A3321" w:rsidP="001A3321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Уважаемый </w:t>
      </w:r>
      <w:r>
        <w:rPr>
          <w:rFonts w:cs="Arial"/>
          <w:b/>
          <w:bCs/>
          <w:sz w:val="32"/>
          <w:szCs w:val="32"/>
          <w:lang w:val="kk-KZ"/>
        </w:rPr>
        <w:t>Марат Апсеметович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1A3321" w:rsidRDefault="001A3321" w:rsidP="001A3321">
      <w:pPr>
        <w:pStyle w:val="1"/>
        <w:widowControl w:val="0"/>
        <w:spacing w:before="0" w:after="0"/>
        <w:ind w:firstLine="0"/>
        <w:jc w:val="center"/>
        <w:rPr>
          <w:rFonts w:cs="Arial"/>
          <w:b/>
          <w:bCs/>
          <w:sz w:val="32"/>
          <w:szCs w:val="32"/>
        </w:rPr>
      </w:pPr>
      <w:r w:rsidRPr="008F61EE">
        <w:rPr>
          <w:rFonts w:cs="Arial"/>
          <w:b/>
          <w:bCs/>
          <w:sz w:val="32"/>
          <w:szCs w:val="32"/>
        </w:rPr>
        <w:t xml:space="preserve">Уважаемые </w:t>
      </w:r>
      <w:r>
        <w:rPr>
          <w:rFonts w:cs="Arial"/>
          <w:b/>
          <w:bCs/>
          <w:sz w:val="32"/>
          <w:szCs w:val="32"/>
          <w:lang w:val="kk-KZ"/>
        </w:rPr>
        <w:t>депутаты</w:t>
      </w:r>
      <w:r w:rsidRPr="008F61EE">
        <w:rPr>
          <w:rFonts w:cs="Arial"/>
          <w:b/>
          <w:bCs/>
          <w:sz w:val="32"/>
          <w:szCs w:val="32"/>
        </w:rPr>
        <w:t>!</w:t>
      </w:r>
    </w:p>
    <w:p w:rsidR="009D06DC" w:rsidRPr="001A3321" w:rsidRDefault="001A3321" w:rsidP="001A3321">
      <w:pPr>
        <w:pStyle w:val="1"/>
        <w:widowControl w:val="0"/>
        <w:spacing w:before="0" w:after="0"/>
        <w:ind w:firstLine="708"/>
        <w:rPr>
          <w:rFonts w:cs="Arial"/>
          <w:b/>
          <w:bCs/>
          <w:sz w:val="32"/>
          <w:szCs w:val="32"/>
        </w:rPr>
      </w:pPr>
      <w:r w:rsidRPr="00532A30">
        <w:rPr>
          <w:rFonts w:cs="Arial"/>
          <w:bCs/>
          <w:sz w:val="32"/>
          <w:szCs w:val="32"/>
        </w:rPr>
        <w:t>Таковы основные направления представленного</w:t>
      </w:r>
      <w:r>
        <w:rPr>
          <w:rFonts w:cs="Arial"/>
          <w:b/>
          <w:bCs/>
          <w:sz w:val="32"/>
          <w:szCs w:val="32"/>
        </w:rPr>
        <w:t xml:space="preserve"> </w:t>
      </w:r>
      <w:r w:rsidR="00C40E3F" w:rsidRPr="008F61EE">
        <w:rPr>
          <w:rFonts w:cs="Arial"/>
          <w:bCs/>
          <w:sz w:val="32"/>
          <w:szCs w:val="32"/>
        </w:rPr>
        <w:t xml:space="preserve">на </w:t>
      </w:r>
      <w:r w:rsidR="00471542" w:rsidRPr="008F61EE">
        <w:rPr>
          <w:rFonts w:cs="Arial"/>
          <w:bCs/>
          <w:sz w:val="32"/>
          <w:szCs w:val="32"/>
        </w:rPr>
        <w:t>В</w:t>
      </w:r>
      <w:r w:rsidR="00C40E3F" w:rsidRPr="008F61EE">
        <w:rPr>
          <w:rFonts w:cs="Arial"/>
          <w:bCs/>
          <w:sz w:val="32"/>
          <w:szCs w:val="32"/>
        </w:rPr>
        <w:t>аше рассмотрение проект</w:t>
      </w:r>
      <w:r>
        <w:rPr>
          <w:rFonts w:cs="Arial"/>
          <w:bCs/>
          <w:sz w:val="32"/>
          <w:szCs w:val="32"/>
        </w:rPr>
        <w:t>а</w:t>
      </w:r>
      <w:r w:rsidR="00C40E3F" w:rsidRPr="008F61EE">
        <w:rPr>
          <w:rFonts w:cs="Arial"/>
          <w:bCs/>
          <w:sz w:val="32"/>
          <w:szCs w:val="32"/>
        </w:rPr>
        <w:t xml:space="preserve"> </w:t>
      </w:r>
      <w:r w:rsidR="00573EB0">
        <w:rPr>
          <w:rFonts w:cs="Arial"/>
          <w:bCs/>
          <w:sz w:val="32"/>
          <w:szCs w:val="32"/>
        </w:rPr>
        <w:t>З</w:t>
      </w:r>
      <w:r w:rsidR="00C40E3F" w:rsidRPr="008F61EE">
        <w:rPr>
          <w:rFonts w:cs="Arial"/>
          <w:bCs/>
          <w:sz w:val="32"/>
          <w:szCs w:val="32"/>
        </w:rPr>
        <w:t>акон</w:t>
      </w:r>
      <w:r w:rsidR="00573EB0">
        <w:rPr>
          <w:rFonts w:cs="Arial"/>
          <w:bCs/>
          <w:sz w:val="32"/>
          <w:szCs w:val="32"/>
        </w:rPr>
        <w:t>а</w:t>
      </w:r>
      <w:r w:rsidR="00C40E3F" w:rsidRPr="008F61EE">
        <w:rPr>
          <w:rFonts w:cs="Arial"/>
          <w:bCs/>
          <w:sz w:val="32"/>
          <w:szCs w:val="32"/>
        </w:rPr>
        <w:t xml:space="preserve"> </w:t>
      </w:r>
      <w:r w:rsidR="00C40E3F" w:rsidRPr="00573EB0">
        <w:rPr>
          <w:rFonts w:cs="Arial"/>
          <w:b/>
          <w:bCs/>
          <w:sz w:val="32"/>
          <w:szCs w:val="32"/>
        </w:rPr>
        <w:t xml:space="preserve">об </w:t>
      </w:r>
      <w:r w:rsidR="00C40E3F" w:rsidRPr="008F61EE">
        <w:rPr>
          <w:rFonts w:cs="Arial"/>
          <w:b/>
          <w:bCs/>
          <w:sz w:val="32"/>
          <w:szCs w:val="32"/>
        </w:rPr>
        <w:t>объемах трансфертов общего характера</w:t>
      </w:r>
      <w:r>
        <w:rPr>
          <w:rFonts w:cs="Arial"/>
          <w:bCs/>
          <w:sz w:val="32"/>
          <w:szCs w:val="32"/>
        </w:rPr>
        <w:t xml:space="preserve"> на </w:t>
      </w:r>
      <w:r w:rsidR="00C40E3F" w:rsidRPr="008F61EE">
        <w:rPr>
          <w:rFonts w:cs="Arial"/>
          <w:bCs/>
          <w:sz w:val="32"/>
          <w:szCs w:val="32"/>
        </w:rPr>
        <w:t>2023</w:t>
      </w:r>
      <w:r w:rsidR="007B2A0B">
        <w:rPr>
          <w:rFonts w:cs="Arial"/>
          <w:bCs/>
          <w:sz w:val="32"/>
          <w:szCs w:val="32"/>
          <w:lang w:val="kk-KZ"/>
        </w:rPr>
        <w:t xml:space="preserve"> </w:t>
      </w:r>
      <w:r w:rsidR="007B2A0B" w:rsidRPr="005A19A5">
        <w:rPr>
          <w:rFonts w:cs="Arial"/>
          <w:bCs/>
          <w:sz w:val="32"/>
          <w:szCs w:val="32"/>
        </w:rPr>
        <w:t>–</w:t>
      </w:r>
      <w:r w:rsidR="007B2A0B">
        <w:rPr>
          <w:rFonts w:cs="Arial"/>
          <w:bCs/>
          <w:sz w:val="32"/>
          <w:szCs w:val="32"/>
          <w:lang w:val="kk-KZ"/>
        </w:rPr>
        <w:t xml:space="preserve"> </w:t>
      </w:r>
      <w:r w:rsidR="00C40E3F" w:rsidRPr="008F61EE">
        <w:rPr>
          <w:rFonts w:cs="Arial"/>
          <w:bCs/>
          <w:sz w:val="32"/>
          <w:szCs w:val="32"/>
        </w:rPr>
        <w:t>2025 годы</w:t>
      </w:r>
      <w:r>
        <w:rPr>
          <w:rFonts w:cs="Arial"/>
          <w:bCs/>
          <w:sz w:val="32"/>
          <w:szCs w:val="32"/>
        </w:rPr>
        <w:t>. Он</w:t>
      </w:r>
      <w:r w:rsidR="00C40E3F" w:rsidRPr="008F61EE">
        <w:rPr>
          <w:rFonts w:cs="Arial"/>
          <w:bCs/>
          <w:sz w:val="32"/>
          <w:szCs w:val="32"/>
        </w:rPr>
        <w:t xml:space="preserve"> </w:t>
      </w:r>
      <w:r>
        <w:rPr>
          <w:rFonts w:cs="Arial"/>
          <w:bCs/>
          <w:sz w:val="32"/>
          <w:szCs w:val="32"/>
        </w:rPr>
        <w:t>направлен</w:t>
      </w:r>
      <w:r w:rsidR="00760302">
        <w:rPr>
          <w:rFonts w:cs="Arial"/>
          <w:bCs/>
          <w:sz w:val="32"/>
          <w:szCs w:val="32"/>
        </w:rPr>
        <w:t xml:space="preserve"> на реализацию поставленных Главой государств задач</w:t>
      </w:r>
      <w:r w:rsidR="00573EB0">
        <w:rPr>
          <w:rFonts w:cs="Arial"/>
          <w:bCs/>
          <w:sz w:val="32"/>
          <w:szCs w:val="32"/>
        </w:rPr>
        <w:t xml:space="preserve"> по</w:t>
      </w:r>
      <w:r w:rsidR="00573EB0" w:rsidRPr="00573EB0">
        <w:t xml:space="preserve"> </w:t>
      </w:r>
      <w:r w:rsidR="00573EB0" w:rsidRPr="00573EB0">
        <w:rPr>
          <w:rFonts w:cs="Arial"/>
          <w:bCs/>
          <w:sz w:val="32"/>
          <w:szCs w:val="32"/>
        </w:rPr>
        <w:t>выравнивани</w:t>
      </w:r>
      <w:r w:rsidR="00573EB0">
        <w:rPr>
          <w:rFonts w:cs="Arial"/>
          <w:bCs/>
          <w:sz w:val="32"/>
          <w:szCs w:val="32"/>
        </w:rPr>
        <w:t>ю</w:t>
      </w:r>
      <w:r w:rsidR="00573EB0" w:rsidRPr="00573EB0">
        <w:rPr>
          <w:rFonts w:cs="Arial"/>
          <w:bCs/>
          <w:sz w:val="32"/>
          <w:szCs w:val="32"/>
        </w:rPr>
        <w:t xml:space="preserve"> бюджетной обеспеченности регионов</w:t>
      </w:r>
      <w:r w:rsidR="00573EB0">
        <w:rPr>
          <w:rFonts w:cs="Arial"/>
          <w:bCs/>
          <w:sz w:val="32"/>
          <w:szCs w:val="32"/>
        </w:rPr>
        <w:t>,</w:t>
      </w:r>
      <w:r w:rsidR="00573EB0" w:rsidRPr="00573EB0">
        <w:rPr>
          <w:rFonts w:cs="Arial"/>
          <w:bCs/>
          <w:sz w:val="32"/>
          <w:szCs w:val="32"/>
        </w:rPr>
        <w:t xml:space="preserve"> </w:t>
      </w:r>
      <w:r w:rsidR="00573EB0">
        <w:rPr>
          <w:rFonts w:cs="Arial"/>
          <w:bCs/>
          <w:sz w:val="32"/>
          <w:szCs w:val="32"/>
        </w:rPr>
        <w:t xml:space="preserve">с учетом </w:t>
      </w:r>
      <w:r w:rsidR="00573EB0" w:rsidRPr="00573EB0">
        <w:rPr>
          <w:rFonts w:cs="Arial"/>
          <w:bCs/>
          <w:sz w:val="32"/>
          <w:szCs w:val="32"/>
        </w:rPr>
        <w:t>особенност</w:t>
      </w:r>
      <w:r w:rsidR="00573EB0">
        <w:rPr>
          <w:rFonts w:cs="Arial"/>
          <w:bCs/>
          <w:sz w:val="32"/>
          <w:szCs w:val="32"/>
        </w:rPr>
        <w:t>ей</w:t>
      </w:r>
      <w:r w:rsidR="00573EB0" w:rsidRPr="00573EB0">
        <w:rPr>
          <w:rFonts w:cs="Arial"/>
          <w:bCs/>
          <w:sz w:val="32"/>
          <w:szCs w:val="32"/>
        </w:rPr>
        <w:t xml:space="preserve"> регионов и уров</w:t>
      </w:r>
      <w:r w:rsidR="00573EB0">
        <w:rPr>
          <w:rFonts w:cs="Arial"/>
          <w:bCs/>
          <w:sz w:val="32"/>
          <w:szCs w:val="32"/>
        </w:rPr>
        <w:t>ня</w:t>
      </w:r>
      <w:r w:rsidR="00573EB0" w:rsidRPr="00573EB0">
        <w:rPr>
          <w:rFonts w:cs="Arial"/>
          <w:bCs/>
          <w:sz w:val="32"/>
          <w:szCs w:val="32"/>
        </w:rPr>
        <w:t xml:space="preserve"> их экономической активности.</w:t>
      </w:r>
    </w:p>
    <w:p w:rsidR="00BB1AA8" w:rsidRDefault="00BB1AA8" w:rsidP="00BB1AA8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b/>
          <w:iCs/>
          <w:color w:val="0070C0"/>
          <w:sz w:val="32"/>
          <w:szCs w:val="32"/>
          <w:lang w:val="kk-KZ"/>
        </w:rPr>
      </w:pPr>
      <w:r w:rsidRPr="005A19A5">
        <w:rPr>
          <w:rFonts w:ascii="Arial" w:eastAsia="Arial" w:hAnsi="Arial" w:cs="Arial"/>
          <w:b/>
          <w:iCs/>
          <w:color w:val="0070C0"/>
          <w:sz w:val="32"/>
          <w:szCs w:val="32"/>
        </w:rPr>
        <w:t xml:space="preserve">Слайд </w:t>
      </w:r>
      <w:r>
        <w:rPr>
          <w:rFonts w:ascii="Arial" w:eastAsia="Arial" w:hAnsi="Arial" w:cs="Arial"/>
          <w:b/>
          <w:iCs/>
          <w:color w:val="0070C0"/>
          <w:sz w:val="32"/>
          <w:szCs w:val="32"/>
        </w:rPr>
        <w:t>5</w:t>
      </w:r>
      <w:bookmarkStart w:id="0" w:name="_GoBack"/>
      <w:bookmarkEnd w:id="0"/>
    </w:p>
    <w:p w:rsidR="00BB1AA8" w:rsidRDefault="001A3321" w:rsidP="00BB1AA8">
      <w:pPr>
        <w:pBdr>
          <w:bottom w:val="single" w:sz="4" w:space="0" w:color="FFFFFF"/>
        </w:pBd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 целом вопросы поддержки регионов на контроле Правительства.</w:t>
      </w:r>
    </w:p>
    <w:p w:rsidR="001A3321" w:rsidRDefault="001A3321" w:rsidP="001A332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lastRenderedPageBreak/>
        <w:t xml:space="preserve">На их решения в трехлетнем республиканском бюджете предусмотрено выделение целевых трансфертов и кредитов регионам порядка </w:t>
      </w:r>
      <w:r w:rsidRPr="001A3321">
        <w:rPr>
          <w:rFonts w:ascii="Arial" w:hAnsi="Arial" w:cs="Arial"/>
          <w:b/>
          <w:bCs/>
          <w:sz w:val="32"/>
          <w:szCs w:val="32"/>
        </w:rPr>
        <w:t>3,6 трлн. тенге</w:t>
      </w:r>
      <w:r>
        <w:rPr>
          <w:rFonts w:ascii="Arial" w:hAnsi="Arial" w:cs="Arial"/>
          <w:bCs/>
          <w:sz w:val="32"/>
          <w:szCs w:val="32"/>
        </w:rPr>
        <w:t>.</w:t>
      </w:r>
    </w:p>
    <w:p w:rsidR="00FE414D" w:rsidRDefault="00FE414D" w:rsidP="001A332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Вместе с тем, работа в данном направлении продолжается. С</w:t>
      </w:r>
      <w:r w:rsidRPr="001A3321">
        <w:rPr>
          <w:rFonts w:ascii="Arial" w:hAnsi="Arial" w:cs="Arial"/>
          <w:bCs/>
          <w:sz w:val="32"/>
          <w:szCs w:val="32"/>
        </w:rPr>
        <w:t xml:space="preserve"> учетом поставленных в Послании Главой государства задач</w:t>
      </w:r>
      <w:r>
        <w:rPr>
          <w:rFonts w:ascii="Arial" w:hAnsi="Arial" w:cs="Arial"/>
          <w:bCs/>
          <w:sz w:val="32"/>
          <w:szCs w:val="32"/>
        </w:rPr>
        <w:t xml:space="preserve"> при разработке нового Бюджетного кодекса будем с Вами обсуждать меры по усилению самодостаточности регионов, в том числе по </w:t>
      </w:r>
      <w:r w:rsidRPr="001A3321">
        <w:rPr>
          <w:rFonts w:ascii="Arial" w:hAnsi="Arial" w:cs="Arial"/>
          <w:bCs/>
          <w:sz w:val="32"/>
          <w:szCs w:val="32"/>
        </w:rPr>
        <w:t>переда</w:t>
      </w:r>
      <w:r>
        <w:rPr>
          <w:rFonts w:ascii="Arial" w:hAnsi="Arial" w:cs="Arial"/>
          <w:bCs/>
          <w:sz w:val="32"/>
          <w:szCs w:val="32"/>
        </w:rPr>
        <w:t xml:space="preserve">че </w:t>
      </w:r>
      <w:r w:rsidRPr="001A3321">
        <w:rPr>
          <w:rFonts w:ascii="Arial" w:hAnsi="Arial" w:cs="Arial"/>
          <w:bCs/>
          <w:sz w:val="32"/>
          <w:szCs w:val="32"/>
        </w:rPr>
        <w:t>част</w:t>
      </w:r>
      <w:r>
        <w:rPr>
          <w:rFonts w:ascii="Arial" w:hAnsi="Arial" w:cs="Arial"/>
          <w:bCs/>
          <w:sz w:val="32"/>
          <w:szCs w:val="32"/>
        </w:rPr>
        <w:t>и</w:t>
      </w:r>
      <w:r w:rsidRPr="001A3321">
        <w:rPr>
          <w:rFonts w:ascii="Arial" w:hAnsi="Arial" w:cs="Arial"/>
          <w:bCs/>
          <w:sz w:val="32"/>
          <w:szCs w:val="32"/>
        </w:rPr>
        <w:t xml:space="preserve"> крупных налогов</w:t>
      </w:r>
      <w:r>
        <w:rPr>
          <w:rFonts w:ascii="Arial" w:hAnsi="Arial" w:cs="Arial"/>
          <w:bCs/>
          <w:sz w:val="32"/>
          <w:szCs w:val="32"/>
        </w:rPr>
        <w:t>.</w:t>
      </w:r>
    </w:p>
    <w:p w:rsidR="001A3321" w:rsidRPr="008F61EE" w:rsidRDefault="001A3321" w:rsidP="001A3321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32"/>
          <w:szCs w:val="32"/>
        </w:rPr>
      </w:pPr>
    </w:p>
    <w:p w:rsidR="00456CE6" w:rsidRPr="00FE414D" w:rsidRDefault="00D82B1D" w:rsidP="00FE414D">
      <w:pPr>
        <w:widowControl w:val="0"/>
        <w:pBdr>
          <w:bottom w:val="single" w:sz="4" w:space="31" w:color="FFFFFF"/>
        </w:pBdr>
        <w:tabs>
          <w:tab w:val="left" w:pos="0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bCs/>
          <w:sz w:val="32"/>
          <w:szCs w:val="32"/>
        </w:rPr>
      </w:pPr>
      <w:r w:rsidRPr="00AC75D5">
        <w:rPr>
          <w:rFonts w:ascii="Arial" w:hAnsi="Arial" w:cs="Arial"/>
          <w:b/>
          <w:bCs/>
          <w:sz w:val="32"/>
          <w:szCs w:val="32"/>
        </w:rPr>
        <w:t>Прошу поддержать, спасибо за внимание.</w:t>
      </w:r>
    </w:p>
    <w:sectPr w:rsidR="00456CE6" w:rsidRPr="00FE414D" w:rsidSect="00222FDE">
      <w:headerReference w:type="default" r:id="rId7"/>
      <w:pgSz w:w="11906" w:h="16838"/>
      <w:pgMar w:top="851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6F" w:rsidRDefault="00B7446F" w:rsidP="005D7493">
      <w:r>
        <w:separator/>
      </w:r>
    </w:p>
  </w:endnote>
  <w:endnote w:type="continuationSeparator" w:id="0">
    <w:p w:rsidR="00B7446F" w:rsidRDefault="00B7446F" w:rsidP="005D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EK KZ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6F" w:rsidRDefault="00B7446F" w:rsidP="005D7493">
      <w:r>
        <w:separator/>
      </w:r>
    </w:p>
  </w:footnote>
  <w:footnote w:type="continuationSeparator" w:id="0">
    <w:p w:rsidR="00B7446F" w:rsidRDefault="00B7446F" w:rsidP="005D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160"/>
      <w:docPartObj>
        <w:docPartGallery w:val="Page Numbers (Top of Page)"/>
        <w:docPartUnique/>
      </w:docPartObj>
    </w:sdtPr>
    <w:sdtEndPr/>
    <w:sdtContent>
      <w:p w:rsidR="00C8325D" w:rsidRDefault="00C832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AA8">
          <w:rPr>
            <w:noProof/>
          </w:rPr>
          <w:t>6</w:t>
        </w:r>
        <w:r>
          <w:fldChar w:fldCharType="end"/>
        </w:r>
      </w:p>
    </w:sdtContent>
  </w:sdt>
  <w:p w:rsidR="00C8325D" w:rsidRDefault="00C832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7B"/>
    <w:rsid w:val="00001F2E"/>
    <w:rsid w:val="00012699"/>
    <w:rsid w:val="000233A5"/>
    <w:rsid w:val="00034000"/>
    <w:rsid w:val="0003518B"/>
    <w:rsid w:val="000434E0"/>
    <w:rsid w:val="00090194"/>
    <w:rsid w:val="000D535B"/>
    <w:rsid w:val="000E7D50"/>
    <w:rsid w:val="000F29F1"/>
    <w:rsid w:val="00101542"/>
    <w:rsid w:val="00110733"/>
    <w:rsid w:val="00111FC9"/>
    <w:rsid w:val="0012664F"/>
    <w:rsid w:val="001507A1"/>
    <w:rsid w:val="0015466C"/>
    <w:rsid w:val="00154EF7"/>
    <w:rsid w:val="0017060B"/>
    <w:rsid w:val="001759E8"/>
    <w:rsid w:val="00175FAB"/>
    <w:rsid w:val="001954D0"/>
    <w:rsid w:val="001A3321"/>
    <w:rsid w:val="001A6CF7"/>
    <w:rsid w:val="001B6698"/>
    <w:rsid w:val="001C3542"/>
    <w:rsid w:val="001C3634"/>
    <w:rsid w:val="001E3E5C"/>
    <w:rsid w:val="001F0053"/>
    <w:rsid w:val="00221AA6"/>
    <w:rsid w:val="002227E6"/>
    <w:rsid w:val="00222FDE"/>
    <w:rsid w:val="002554AD"/>
    <w:rsid w:val="002B3F36"/>
    <w:rsid w:val="002D4A2B"/>
    <w:rsid w:val="002D4BD7"/>
    <w:rsid w:val="00315B80"/>
    <w:rsid w:val="0033377B"/>
    <w:rsid w:val="00334D93"/>
    <w:rsid w:val="00340C4A"/>
    <w:rsid w:val="00357533"/>
    <w:rsid w:val="00363812"/>
    <w:rsid w:val="00373D9E"/>
    <w:rsid w:val="00390420"/>
    <w:rsid w:val="003950F8"/>
    <w:rsid w:val="003C03CA"/>
    <w:rsid w:val="003C2600"/>
    <w:rsid w:val="003D4DAA"/>
    <w:rsid w:val="003F02CA"/>
    <w:rsid w:val="00406716"/>
    <w:rsid w:val="00411D99"/>
    <w:rsid w:val="0041646C"/>
    <w:rsid w:val="00456CE6"/>
    <w:rsid w:val="00471542"/>
    <w:rsid w:val="00483CB0"/>
    <w:rsid w:val="0049164C"/>
    <w:rsid w:val="004A55B7"/>
    <w:rsid w:val="004C0C10"/>
    <w:rsid w:val="004C6520"/>
    <w:rsid w:val="00504948"/>
    <w:rsid w:val="00516B4D"/>
    <w:rsid w:val="00530097"/>
    <w:rsid w:val="00530860"/>
    <w:rsid w:val="00532A30"/>
    <w:rsid w:val="00573EB0"/>
    <w:rsid w:val="005773DA"/>
    <w:rsid w:val="00583722"/>
    <w:rsid w:val="0059679F"/>
    <w:rsid w:val="005C225E"/>
    <w:rsid w:val="005C3DC5"/>
    <w:rsid w:val="005D1E12"/>
    <w:rsid w:val="005D3045"/>
    <w:rsid w:val="005D7493"/>
    <w:rsid w:val="006176D5"/>
    <w:rsid w:val="00617B25"/>
    <w:rsid w:val="00617C0A"/>
    <w:rsid w:val="00665485"/>
    <w:rsid w:val="006739F7"/>
    <w:rsid w:val="00680B14"/>
    <w:rsid w:val="00695D02"/>
    <w:rsid w:val="006963A0"/>
    <w:rsid w:val="006A1BB3"/>
    <w:rsid w:val="006B2844"/>
    <w:rsid w:val="006B5CE8"/>
    <w:rsid w:val="006C192C"/>
    <w:rsid w:val="006C4D7A"/>
    <w:rsid w:val="006D3321"/>
    <w:rsid w:val="006E5A82"/>
    <w:rsid w:val="007214B8"/>
    <w:rsid w:val="0073353F"/>
    <w:rsid w:val="0075122D"/>
    <w:rsid w:val="00760302"/>
    <w:rsid w:val="0076418C"/>
    <w:rsid w:val="007664CF"/>
    <w:rsid w:val="00774705"/>
    <w:rsid w:val="00776061"/>
    <w:rsid w:val="007B02C5"/>
    <w:rsid w:val="007B2A0B"/>
    <w:rsid w:val="007C059C"/>
    <w:rsid w:val="007E2C0E"/>
    <w:rsid w:val="007E5E19"/>
    <w:rsid w:val="007F311F"/>
    <w:rsid w:val="007F5C3D"/>
    <w:rsid w:val="00814CDD"/>
    <w:rsid w:val="0084451C"/>
    <w:rsid w:val="0084512C"/>
    <w:rsid w:val="00847580"/>
    <w:rsid w:val="00861435"/>
    <w:rsid w:val="0086437D"/>
    <w:rsid w:val="008D06D2"/>
    <w:rsid w:val="008D18AB"/>
    <w:rsid w:val="008F61EE"/>
    <w:rsid w:val="00904029"/>
    <w:rsid w:val="009426C2"/>
    <w:rsid w:val="009455FA"/>
    <w:rsid w:val="00956E4E"/>
    <w:rsid w:val="00962220"/>
    <w:rsid w:val="009657E3"/>
    <w:rsid w:val="00971FEE"/>
    <w:rsid w:val="009743C3"/>
    <w:rsid w:val="009C65D9"/>
    <w:rsid w:val="009D06DC"/>
    <w:rsid w:val="009D31AE"/>
    <w:rsid w:val="009D5694"/>
    <w:rsid w:val="009F0D8D"/>
    <w:rsid w:val="009F3F65"/>
    <w:rsid w:val="00A124BC"/>
    <w:rsid w:val="00A1555A"/>
    <w:rsid w:val="00A2234A"/>
    <w:rsid w:val="00A554BE"/>
    <w:rsid w:val="00A65C2C"/>
    <w:rsid w:val="00A97E39"/>
    <w:rsid w:val="00AC5660"/>
    <w:rsid w:val="00AC75D5"/>
    <w:rsid w:val="00AD5565"/>
    <w:rsid w:val="00AF6A8A"/>
    <w:rsid w:val="00B007E5"/>
    <w:rsid w:val="00B400E8"/>
    <w:rsid w:val="00B63FC2"/>
    <w:rsid w:val="00B7446F"/>
    <w:rsid w:val="00B7584D"/>
    <w:rsid w:val="00BB1AA8"/>
    <w:rsid w:val="00BB4344"/>
    <w:rsid w:val="00BC08AD"/>
    <w:rsid w:val="00BC3209"/>
    <w:rsid w:val="00C20ECA"/>
    <w:rsid w:val="00C40E3F"/>
    <w:rsid w:val="00C462FE"/>
    <w:rsid w:val="00C50A08"/>
    <w:rsid w:val="00C51CF5"/>
    <w:rsid w:val="00C64E21"/>
    <w:rsid w:val="00C654AC"/>
    <w:rsid w:val="00C8325D"/>
    <w:rsid w:val="00C919EC"/>
    <w:rsid w:val="00CC3F26"/>
    <w:rsid w:val="00CD2897"/>
    <w:rsid w:val="00CD40CC"/>
    <w:rsid w:val="00CE1140"/>
    <w:rsid w:val="00CE46D1"/>
    <w:rsid w:val="00D06911"/>
    <w:rsid w:val="00D07607"/>
    <w:rsid w:val="00D30A16"/>
    <w:rsid w:val="00D341CD"/>
    <w:rsid w:val="00D542D2"/>
    <w:rsid w:val="00D81A0F"/>
    <w:rsid w:val="00D82B1D"/>
    <w:rsid w:val="00D914DB"/>
    <w:rsid w:val="00D96BBC"/>
    <w:rsid w:val="00DB4C3D"/>
    <w:rsid w:val="00DC7A92"/>
    <w:rsid w:val="00DE0E0D"/>
    <w:rsid w:val="00DF3840"/>
    <w:rsid w:val="00E01D56"/>
    <w:rsid w:val="00E12404"/>
    <w:rsid w:val="00E20E28"/>
    <w:rsid w:val="00E307A1"/>
    <w:rsid w:val="00E57769"/>
    <w:rsid w:val="00E74D4D"/>
    <w:rsid w:val="00E7776B"/>
    <w:rsid w:val="00E86A8B"/>
    <w:rsid w:val="00ED63D0"/>
    <w:rsid w:val="00EF4427"/>
    <w:rsid w:val="00F02833"/>
    <w:rsid w:val="00F24949"/>
    <w:rsid w:val="00F37DBC"/>
    <w:rsid w:val="00F56458"/>
    <w:rsid w:val="00F7259D"/>
    <w:rsid w:val="00F80939"/>
    <w:rsid w:val="00F86FB7"/>
    <w:rsid w:val="00FB7D12"/>
    <w:rsid w:val="00FC5A7D"/>
    <w:rsid w:val="00FD0D4A"/>
    <w:rsid w:val="00FE083C"/>
    <w:rsid w:val="00FE25B9"/>
    <w:rsid w:val="00FE414D"/>
    <w:rsid w:val="00FF2471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C55B"/>
  <w15:docId w15:val="{71E0F545-A1CE-4D27-9AF1-1F28C52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73353F"/>
    <w:pPr>
      <w:keepNext/>
      <w:widowControl w:val="0"/>
      <w:autoSpaceDE w:val="0"/>
      <w:autoSpaceDN w:val="0"/>
      <w:jc w:val="center"/>
    </w:pPr>
    <w:rPr>
      <w:rFonts w:eastAsia="SimSun"/>
      <w:b/>
      <w:bCs/>
      <w:caps/>
      <w:sz w:val="28"/>
      <w:szCs w:val="28"/>
      <w:lang w:eastAsia="zh-CN"/>
    </w:rPr>
  </w:style>
  <w:style w:type="paragraph" w:styleId="a3">
    <w:name w:val="Body Text Indent"/>
    <w:basedOn w:val="a"/>
    <w:link w:val="a4"/>
    <w:rsid w:val="0073353F"/>
    <w:pPr>
      <w:autoSpaceDE w:val="0"/>
      <w:autoSpaceDN w:val="0"/>
      <w:ind w:firstLine="567"/>
      <w:jc w:val="both"/>
    </w:pPr>
    <w:rPr>
      <w:rFonts w:eastAsia="SimSun"/>
      <w:sz w:val="28"/>
      <w:szCs w:val="28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73353F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EF44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1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1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Без интервала Знак"/>
    <w:aliases w:val="Алия Знак,мелкий Знак,Обя Знак,Айгерим Знак,мой рабочий Знак,норма Знак,ТекстОтчета Знак,Без интервала11 Знак,No Spacing1 Знак,свой Знак,No Spacing Знак,Без интеБез интервала Знак,14 TNR Знак,МОЙ СТИЛЬ Знак,исполнитель Знак,Елжан Знак"/>
    <w:link w:val="a9"/>
    <w:uiPriority w:val="1"/>
    <w:locked/>
    <w:rsid w:val="001C3634"/>
    <w:rPr>
      <w:rFonts w:ascii="Cambria" w:hAnsi="Cambria"/>
      <w:lang w:val="en-US" w:bidi="en-US"/>
    </w:rPr>
  </w:style>
  <w:style w:type="paragraph" w:styleId="a9">
    <w:name w:val="No Spacing"/>
    <w:aliases w:val="Алия,мелкий,Обя,Айгерим,мой рабочий,норма,ТекстОтчета,Без интервала11,No Spacing1,свой,No Spacing,Без интеБез интервала,14 TNR,МОЙ СТИЛЬ,исполнитель,No Spacing11,Елжан,Без интерваль,без интервала,Без интервала111,No Spacing2,Исполнитель"/>
    <w:basedOn w:val="a"/>
    <w:link w:val="a8"/>
    <w:uiPriority w:val="1"/>
    <w:qFormat/>
    <w:rsid w:val="001C3634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paragraph" w:customStyle="1" w:styleId="Style">
    <w:name w:val="Style"/>
    <w:uiPriority w:val="99"/>
    <w:rsid w:val="006B2844"/>
    <w:pPr>
      <w:widowControl w:val="0"/>
      <w:overflowPunct w:val="0"/>
      <w:autoSpaceDE w:val="0"/>
      <w:autoSpaceDN w:val="0"/>
      <w:adjustRightInd w:val="0"/>
      <w:spacing w:after="0" w:line="240" w:lineRule="auto"/>
      <w:ind w:left="6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1"/>
    <w:basedOn w:val="a"/>
    <w:rsid w:val="00334D93"/>
    <w:pPr>
      <w:spacing w:before="60" w:after="60" w:line="360" w:lineRule="auto"/>
      <w:ind w:firstLine="720"/>
      <w:jc w:val="both"/>
    </w:pPr>
    <w:rPr>
      <w:rFonts w:ascii="Arial" w:hAnsi="Arial"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406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79762-4934-4CAE-AB3A-5A74627E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Айтбаева</dc:creator>
  <cp:lastModifiedBy>Диас Султан</cp:lastModifiedBy>
  <cp:revision>10</cp:revision>
  <cp:lastPrinted>2022-09-06T12:19:00Z</cp:lastPrinted>
  <dcterms:created xsi:type="dcterms:W3CDTF">2022-09-05T11:31:00Z</dcterms:created>
  <dcterms:modified xsi:type="dcterms:W3CDTF">2022-09-06T13:08:00Z</dcterms:modified>
</cp:coreProperties>
</file>