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3821" w:rsidRPr="00B43C43" w:rsidRDefault="00D33821" w:rsidP="00D33821">
      <w:pPr>
        <w:jc w:val="center"/>
        <w:rPr>
          <w:b/>
          <w:lang w:val="kk-KZ"/>
        </w:rPr>
      </w:pPr>
      <w:r w:rsidRPr="00B43C43">
        <w:rPr>
          <w:b/>
          <w:lang w:val="kk-KZ"/>
        </w:rPr>
        <w:t>«Жер қойнауы және жер қойнауын пайдалану туралы» Қазақстан Республикасының Кодексіне</w:t>
      </w:r>
      <w:r w:rsidRPr="00B43C43">
        <w:rPr>
          <w:b/>
          <w:lang w:val="kk-KZ"/>
        </w:rPr>
        <w:br/>
        <w:t xml:space="preserve">жер қойнауын пайдалану саласын жетілдіру мәселелері бойынша өзгерістер мен толықтырулар енгізу туралы» </w:t>
      </w:r>
      <w:r w:rsidRPr="00B43C43">
        <w:rPr>
          <w:b/>
          <w:lang w:val="kk-KZ"/>
        </w:rPr>
        <w:br/>
        <w:t>Қазақстан Республикасы Заңының жобасы бойынша</w:t>
      </w:r>
      <w:r w:rsidRPr="00B43C43">
        <w:rPr>
          <w:b/>
          <w:lang w:val="kk-KZ"/>
        </w:rPr>
        <w:br/>
        <w:t xml:space="preserve"> САЛЫСТЫРМА КЕСТЕ</w:t>
      </w:r>
    </w:p>
    <w:p w:rsidR="00D33821" w:rsidRPr="00B43C43" w:rsidRDefault="00D33821" w:rsidP="00097EFE">
      <w:pPr>
        <w:ind w:right="1841"/>
        <w:rPr>
          <w:lang w:val="kk-KZ"/>
        </w:rPr>
      </w:pPr>
    </w:p>
    <w:tbl>
      <w:tblPr>
        <w:tblpPr w:leftFromText="180" w:rightFromText="180" w:vertAnchor="text" w:tblpX="137" w:tblpY="1"/>
        <w:tblOverlap w:val="never"/>
        <w:tblW w:w="14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8"/>
        <w:gridCol w:w="1558"/>
        <w:gridCol w:w="3968"/>
        <w:gridCol w:w="3967"/>
        <w:gridCol w:w="6"/>
        <w:gridCol w:w="4110"/>
      </w:tblGrid>
      <w:tr w:rsidR="00D33821" w:rsidRPr="00B43C43" w:rsidTr="00D33821">
        <w:tc>
          <w:tcPr>
            <w:tcW w:w="708" w:type="dxa"/>
          </w:tcPr>
          <w:p w:rsidR="00D33821" w:rsidRPr="00B43C43" w:rsidRDefault="00D33821" w:rsidP="004E4F05">
            <w:pPr>
              <w:jc w:val="center"/>
              <w:rPr>
                <w:b/>
                <w:lang w:val="kk-KZ"/>
              </w:rPr>
            </w:pPr>
            <w:r w:rsidRPr="00B43C43">
              <w:rPr>
                <w:b/>
                <w:lang w:val="kk-KZ"/>
              </w:rPr>
              <w:t>Рет</w:t>
            </w:r>
          </w:p>
          <w:p w:rsidR="00D33821" w:rsidRPr="00B43C43" w:rsidRDefault="00D33821" w:rsidP="004E4F05">
            <w:pPr>
              <w:jc w:val="center"/>
              <w:rPr>
                <w:b/>
                <w:lang w:val="kk-KZ"/>
              </w:rPr>
            </w:pPr>
            <w:r w:rsidRPr="00B43C43">
              <w:rPr>
                <w:b/>
                <w:lang w:val="kk-KZ"/>
              </w:rPr>
              <w:t xml:space="preserve"> №</w:t>
            </w:r>
          </w:p>
          <w:p w:rsidR="00D33821" w:rsidRPr="00B43C43" w:rsidRDefault="00D33821" w:rsidP="004E4F05">
            <w:pPr>
              <w:jc w:val="center"/>
              <w:rPr>
                <w:b/>
                <w:lang w:val="kk-KZ"/>
              </w:rPr>
            </w:pPr>
          </w:p>
        </w:tc>
        <w:tc>
          <w:tcPr>
            <w:tcW w:w="1558" w:type="dxa"/>
          </w:tcPr>
          <w:p w:rsidR="00D33821" w:rsidRPr="00B43C43" w:rsidRDefault="00D33821" w:rsidP="004E4F05">
            <w:pPr>
              <w:jc w:val="center"/>
              <w:rPr>
                <w:b/>
                <w:lang w:val="kk-KZ"/>
              </w:rPr>
            </w:pPr>
            <w:r w:rsidRPr="00B43C43">
              <w:rPr>
                <w:b/>
                <w:lang w:val="kk-KZ"/>
              </w:rPr>
              <w:t>Құрылым-дық элемент</w:t>
            </w:r>
          </w:p>
        </w:tc>
        <w:tc>
          <w:tcPr>
            <w:tcW w:w="3968" w:type="dxa"/>
          </w:tcPr>
          <w:p w:rsidR="00D33821" w:rsidRPr="00B43C43" w:rsidRDefault="00D33821" w:rsidP="004E4F05">
            <w:pPr>
              <w:jc w:val="center"/>
              <w:rPr>
                <w:b/>
                <w:lang w:val="kk-KZ"/>
              </w:rPr>
            </w:pPr>
            <w:r w:rsidRPr="00B43C43">
              <w:rPr>
                <w:b/>
                <w:lang w:val="kk-KZ"/>
              </w:rPr>
              <w:t xml:space="preserve">Қолданыстағы редакциясы </w:t>
            </w:r>
          </w:p>
        </w:tc>
        <w:tc>
          <w:tcPr>
            <w:tcW w:w="3973" w:type="dxa"/>
            <w:gridSpan w:val="2"/>
          </w:tcPr>
          <w:p w:rsidR="00D33821" w:rsidRPr="00B43C43" w:rsidRDefault="00D33821" w:rsidP="004E4F05">
            <w:pPr>
              <w:jc w:val="center"/>
              <w:rPr>
                <w:b/>
                <w:lang w:val="kk-KZ"/>
              </w:rPr>
            </w:pPr>
            <w:r w:rsidRPr="00B43C43">
              <w:rPr>
                <w:b/>
                <w:lang w:val="kk-KZ"/>
              </w:rPr>
              <w:t>Ұсынылатын редакциясы</w:t>
            </w:r>
          </w:p>
        </w:tc>
        <w:tc>
          <w:tcPr>
            <w:tcW w:w="4110" w:type="dxa"/>
          </w:tcPr>
          <w:p w:rsidR="00D33821" w:rsidRPr="00B43C43" w:rsidRDefault="00D33821" w:rsidP="004E4F05">
            <w:pPr>
              <w:jc w:val="center"/>
              <w:rPr>
                <w:b/>
                <w:lang w:val="kk-KZ"/>
              </w:rPr>
            </w:pPr>
            <w:r w:rsidRPr="00B43C43">
              <w:rPr>
                <w:b/>
                <w:lang w:val="kk-KZ"/>
              </w:rPr>
              <w:t xml:space="preserve">Негіздеме </w:t>
            </w:r>
          </w:p>
        </w:tc>
      </w:tr>
      <w:tr w:rsidR="00D33821" w:rsidRPr="00B43C43" w:rsidTr="00D33821">
        <w:tc>
          <w:tcPr>
            <w:tcW w:w="708" w:type="dxa"/>
          </w:tcPr>
          <w:p w:rsidR="00D33821" w:rsidRPr="00B43C43" w:rsidRDefault="00D33821" w:rsidP="004E4F05">
            <w:pPr>
              <w:jc w:val="center"/>
              <w:rPr>
                <w:b/>
                <w:lang w:val="kk-KZ"/>
              </w:rPr>
            </w:pPr>
            <w:r w:rsidRPr="00B43C43">
              <w:rPr>
                <w:b/>
                <w:lang w:val="kk-KZ"/>
              </w:rPr>
              <w:t>1</w:t>
            </w:r>
          </w:p>
        </w:tc>
        <w:tc>
          <w:tcPr>
            <w:tcW w:w="1558" w:type="dxa"/>
          </w:tcPr>
          <w:p w:rsidR="00D33821" w:rsidRPr="00B43C43" w:rsidRDefault="00D33821" w:rsidP="004E4F05">
            <w:pPr>
              <w:jc w:val="center"/>
              <w:rPr>
                <w:b/>
                <w:lang w:val="kk-KZ"/>
              </w:rPr>
            </w:pPr>
            <w:r w:rsidRPr="00B43C43">
              <w:rPr>
                <w:b/>
                <w:lang w:val="kk-KZ"/>
              </w:rPr>
              <w:t>2</w:t>
            </w:r>
          </w:p>
        </w:tc>
        <w:tc>
          <w:tcPr>
            <w:tcW w:w="3968" w:type="dxa"/>
          </w:tcPr>
          <w:p w:rsidR="00D33821" w:rsidRPr="00B43C43" w:rsidRDefault="00D33821" w:rsidP="004E4F05">
            <w:pPr>
              <w:jc w:val="center"/>
              <w:rPr>
                <w:b/>
                <w:lang w:val="kk-KZ"/>
              </w:rPr>
            </w:pPr>
            <w:r w:rsidRPr="00B43C43">
              <w:rPr>
                <w:b/>
                <w:lang w:val="kk-KZ"/>
              </w:rPr>
              <w:t>3</w:t>
            </w:r>
          </w:p>
        </w:tc>
        <w:tc>
          <w:tcPr>
            <w:tcW w:w="3973" w:type="dxa"/>
            <w:gridSpan w:val="2"/>
          </w:tcPr>
          <w:p w:rsidR="00D33821" w:rsidRPr="00B43C43" w:rsidRDefault="00D33821" w:rsidP="004E4F05">
            <w:pPr>
              <w:jc w:val="center"/>
              <w:rPr>
                <w:b/>
                <w:lang w:val="kk-KZ"/>
              </w:rPr>
            </w:pPr>
            <w:r w:rsidRPr="00B43C43">
              <w:rPr>
                <w:b/>
                <w:lang w:val="kk-KZ"/>
              </w:rPr>
              <w:t>4</w:t>
            </w:r>
          </w:p>
        </w:tc>
        <w:tc>
          <w:tcPr>
            <w:tcW w:w="4110" w:type="dxa"/>
          </w:tcPr>
          <w:p w:rsidR="00D33821" w:rsidRPr="00B43C43" w:rsidRDefault="00D33821" w:rsidP="004E4F05">
            <w:pPr>
              <w:jc w:val="center"/>
              <w:rPr>
                <w:b/>
                <w:lang w:val="kk-KZ"/>
              </w:rPr>
            </w:pPr>
            <w:r w:rsidRPr="00B43C43">
              <w:rPr>
                <w:b/>
                <w:lang w:val="kk-KZ"/>
              </w:rPr>
              <w:t>5</w:t>
            </w:r>
          </w:p>
        </w:tc>
      </w:tr>
      <w:tr w:rsidR="00D33821" w:rsidRPr="00B43C43" w:rsidTr="004E4F05">
        <w:tc>
          <w:tcPr>
            <w:tcW w:w="14317" w:type="dxa"/>
            <w:gridSpan w:val="6"/>
          </w:tcPr>
          <w:p w:rsidR="00D33821" w:rsidRPr="00B43C43" w:rsidRDefault="00D33821" w:rsidP="004E4F05">
            <w:pPr>
              <w:pStyle w:val="a6"/>
              <w:rPr>
                <w:b/>
                <w:lang w:val="kk-KZ"/>
              </w:rPr>
            </w:pPr>
          </w:p>
          <w:p w:rsidR="00D33821" w:rsidRPr="00B43C43" w:rsidRDefault="00D33821" w:rsidP="004E4F05">
            <w:pPr>
              <w:pStyle w:val="a6"/>
              <w:rPr>
                <w:b/>
                <w:lang w:val="kk-KZ"/>
              </w:rPr>
            </w:pPr>
            <w:r w:rsidRPr="00B43C43">
              <w:rPr>
                <w:b/>
                <w:lang w:val="kk-KZ"/>
              </w:rPr>
              <w:t xml:space="preserve">1. 2017 жылғы 27 желтоқсандағы </w:t>
            </w:r>
            <w:r w:rsidRPr="00B43C43">
              <w:rPr>
                <w:b/>
                <w:bCs/>
                <w:lang w:val="kk-KZ"/>
              </w:rPr>
              <w:t xml:space="preserve">«Жер қойнауы және жер қойнауын пайдалану туралы» </w:t>
            </w:r>
            <w:r w:rsidRPr="00B43C43">
              <w:rPr>
                <w:b/>
                <w:lang w:val="kk-KZ"/>
              </w:rPr>
              <w:t xml:space="preserve">Қазақстан Республикасының Кодексі </w:t>
            </w:r>
          </w:p>
          <w:p w:rsidR="00D33821" w:rsidRPr="00B43C43" w:rsidRDefault="00D33821" w:rsidP="004E4F05">
            <w:pPr>
              <w:pStyle w:val="a3"/>
              <w:rPr>
                <w:lang w:val="kk-KZ"/>
              </w:rPr>
            </w:pPr>
          </w:p>
        </w:tc>
      </w:tr>
      <w:tr w:rsidR="00D33821" w:rsidRPr="00097EFE" w:rsidTr="00D33821">
        <w:tc>
          <w:tcPr>
            <w:tcW w:w="708" w:type="dxa"/>
          </w:tcPr>
          <w:p w:rsidR="00D33821" w:rsidRPr="00B43C43" w:rsidRDefault="00D33821" w:rsidP="00D33821">
            <w:pPr>
              <w:pStyle w:val="a3"/>
              <w:numPr>
                <w:ilvl w:val="0"/>
                <w:numId w:val="1"/>
              </w:numPr>
              <w:tabs>
                <w:tab w:val="left" w:pos="360"/>
              </w:tabs>
              <w:ind w:left="0" w:firstLine="0"/>
              <w:rPr>
                <w:b/>
                <w:lang w:val="kk-KZ"/>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D33821" w:rsidRPr="00B43C43" w:rsidRDefault="00D33821" w:rsidP="004E4F05">
            <w:pPr>
              <w:jc w:val="center"/>
              <w:rPr>
                <w:lang w:val="kk-KZ"/>
              </w:rPr>
            </w:pPr>
            <w:r w:rsidRPr="00B43C43">
              <w:rPr>
                <w:lang w:val="kk-KZ"/>
              </w:rPr>
              <w:t>118-бап</w:t>
            </w:r>
          </w:p>
          <w:p w:rsidR="00D33821" w:rsidRPr="00B43C43" w:rsidRDefault="00D33821" w:rsidP="004E4F05">
            <w:pPr>
              <w:jc w:val="center"/>
              <w:rPr>
                <w:lang w:val="kk-KZ"/>
              </w:rPr>
            </w:pPr>
            <w:r w:rsidRPr="00B43C43">
              <w:rPr>
                <w:lang w:val="kk-KZ"/>
              </w:rPr>
              <w:t xml:space="preserve">2-тармақ </w:t>
            </w:r>
          </w:p>
          <w:p w:rsidR="00D33821" w:rsidRPr="00B43C43" w:rsidRDefault="00D33821" w:rsidP="004E4F05">
            <w:pPr>
              <w:jc w:val="center"/>
              <w:rPr>
                <w:lang w:val="kk-KZ"/>
              </w:rPr>
            </w:pPr>
            <w:r w:rsidRPr="00B43C43">
              <w:rPr>
                <w:lang w:val="kk-KZ"/>
              </w:rPr>
              <w:t>3) тармақша</w:t>
            </w:r>
          </w:p>
          <w:p w:rsidR="00D33821" w:rsidRPr="00B43C43" w:rsidRDefault="00D33821" w:rsidP="004E4F05">
            <w:pPr>
              <w:jc w:val="center"/>
              <w:rPr>
                <w:lang w:val="kk-KZ"/>
              </w:rPr>
            </w:pPr>
            <w:r w:rsidRPr="00B43C43">
              <w:rPr>
                <w:lang w:val="kk-KZ"/>
              </w:rPr>
              <w:t xml:space="preserve">бірінші бөлік  </w:t>
            </w:r>
          </w:p>
          <w:p w:rsidR="00D33821" w:rsidRPr="00B43C43" w:rsidRDefault="00D33821" w:rsidP="004E4F05">
            <w:pPr>
              <w:jc w:val="center"/>
              <w:rPr>
                <w:lang w:val="kk-KZ"/>
              </w:rPr>
            </w:pPr>
          </w:p>
        </w:tc>
        <w:tc>
          <w:tcPr>
            <w:tcW w:w="3968" w:type="dxa"/>
            <w:tcBorders>
              <w:top w:val="single" w:sz="4" w:space="0" w:color="auto"/>
              <w:left w:val="single" w:sz="4" w:space="0" w:color="auto"/>
              <w:bottom w:val="single" w:sz="4" w:space="0" w:color="auto"/>
              <w:right w:val="single" w:sz="4" w:space="0" w:color="auto"/>
            </w:tcBorders>
            <w:shd w:val="clear" w:color="auto" w:fill="auto"/>
          </w:tcPr>
          <w:p w:rsidR="00D33821" w:rsidRPr="00B43C43" w:rsidRDefault="00D33821" w:rsidP="004E4F05">
            <w:pPr>
              <w:pStyle w:val="a6"/>
              <w:ind w:firstLine="311"/>
              <w:jc w:val="both"/>
              <w:rPr>
                <w:lang w:val="kk-KZ"/>
              </w:rPr>
            </w:pPr>
            <w:r w:rsidRPr="00B43C43">
              <w:rPr>
                <w:i/>
                <w:lang w:val="kk-KZ"/>
              </w:rPr>
              <w:t xml:space="preserve">3) осындай кен орнын сынамалап пайдалану кезіндегі өндіру көлемінен аспайтын көлемде көмірсутектерді өндіруді </w:t>
            </w:r>
            <w:r w:rsidRPr="00B43C43">
              <w:rPr>
                <w:lang w:val="kk-KZ"/>
              </w:rPr>
              <w:t>жүзеге асыруға құқылы.</w:t>
            </w:r>
          </w:p>
          <w:p w:rsidR="00D33821" w:rsidRPr="00B43C43" w:rsidRDefault="00D33821" w:rsidP="004E4F05">
            <w:pPr>
              <w:pStyle w:val="a6"/>
              <w:ind w:firstLine="452"/>
              <w:jc w:val="both"/>
              <w:rPr>
                <w:rFonts w:ascii="Courier New" w:hAnsi="Courier New" w:cs="Courier New"/>
                <w:sz w:val="20"/>
                <w:szCs w:val="20"/>
                <w:lang w:val="kk-KZ"/>
              </w:rPr>
            </w:pPr>
          </w:p>
        </w:tc>
        <w:tc>
          <w:tcPr>
            <w:tcW w:w="3973" w:type="dxa"/>
            <w:gridSpan w:val="2"/>
            <w:tcBorders>
              <w:top w:val="single" w:sz="4" w:space="0" w:color="auto"/>
              <w:left w:val="single" w:sz="4" w:space="0" w:color="auto"/>
              <w:bottom w:val="single" w:sz="4" w:space="0" w:color="auto"/>
              <w:right w:val="single" w:sz="4" w:space="0" w:color="auto"/>
            </w:tcBorders>
            <w:shd w:val="clear" w:color="auto" w:fill="auto"/>
          </w:tcPr>
          <w:p w:rsidR="00D33821" w:rsidRPr="00B43C43" w:rsidRDefault="00D33821" w:rsidP="004E4F05">
            <w:pPr>
              <w:ind w:firstLine="169"/>
              <w:jc w:val="both"/>
              <w:rPr>
                <w:lang w:val="kk-KZ"/>
              </w:rPr>
            </w:pPr>
            <w:r w:rsidRPr="00B43C43">
              <w:rPr>
                <w:bCs/>
                <w:lang w:val="kk-KZ"/>
              </w:rPr>
              <w:t>Мынадай редакцияда жазылсын</w:t>
            </w:r>
            <w:r w:rsidRPr="00B43C43">
              <w:rPr>
                <w:lang w:val="kk-KZ"/>
              </w:rPr>
              <w:t xml:space="preserve">: </w:t>
            </w:r>
          </w:p>
          <w:p w:rsidR="00D33821" w:rsidRPr="00B43C43" w:rsidRDefault="00D33821" w:rsidP="004E4F05">
            <w:pPr>
              <w:ind w:firstLine="169"/>
              <w:jc w:val="both"/>
              <w:rPr>
                <w:i/>
                <w:color w:val="000000"/>
                <w:spacing w:val="2"/>
                <w:lang w:val="kk-KZ"/>
              </w:rPr>
            </w:pPr>
            <w:r w:rsidRPr="00B43C43">
              <w:rPr>
                <w:b/>
                <w:lang w:val="kk-KZ"/>
              </w:rPr>
              <w:t xml:space="preserve">«3) кен орнын игерудің бекітілген жобасы негізінде осындай кен орнын сынамалап пайдалану кезіндегі өндірудің жобалық орташа тәуліктік көлемінен аспайтын деңгейде көмірсутектерді өндіруді,  ұңғымаларды бұрғылауды, консервациядан шығаруды, объектілерді сынамалау мен сынауды </w:t>
            </w:r>
            <w:r w:rsidRPr="00B43C43">
              <w:rPr>
                <w:i/>
                <w:color w:val="000000"/>
                <w:spacing w:val="2"/>
                <w:lang w:val="kk-KZ"/>
              </w:rPr>
              <w:t>жүзеге асыруға құқылы.</w:t>
            </w:r>
          </w:p>
          <w:p w:rsidR="00D33821" w:rsidRPr="00B43C43" w:rsidRDefault="00D33821" w:rsidP="004E4F05">
            <w:pPr>
              <w:ind w:firstLine="169"/>
              <w:jc w:val="both"/>
              <w:rPr>
                <w:lang w:val="kk-KZ"/>
              </w:rPr>
            </w:pP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D33821" w:rsidRPr="00B43C43" w:rsidRDefault="00D33821" w:rsidP="004E4F05">
            <w:pPr>
              <w:ind w:firstLine="169"/>
              <w:contextualSpacing/>
              <w:jc w:val="both"/>
              <w:rPr>
                <w:lang w:val="kk-KZ"/>
              </w:rPr>
            </w:pPr>
            <w:r w:rsidRPr="00B43C43">
              <w:rPr>
                <w:lang w:val="kk-KZ"/>
              </w:rPr>
              <w:t xml:space="preserve">Қолданыстағы норма сынамалап пайдалану кезінде өндіру көлемінен аспайтын көлемде дайындық кезеңінде өндіруді жүзеге асыру мүмкіндігін көздейді. </w:t>
            </w:r>
          </w:p>
          <w:p w:rsidR="00D33821" w:rsidRPr="00B43C43" w:rsidRDefault="00D33821" w:rsidP="004E4F05">
            <w:pPr>
              <w:ind w:firstLine="169"/>
              <w:contextualSpacing/>
              <w:jc w:val="both"/>
              <w:rPr>
                <w:lang w:val="kk-KZ"/>
              </w:rPr>
            </w:pPr>
            <w:r w:rsidRPr="00B43C43">
              <w:rPr>
                <w:lang w:val="kk-KZ"/>
              </w:rPr>
              <w:t xml:space="preserve">Іс жүзінде бұл норма бірқатар себептерге байланысты қолданылмайды. </w:t>
            </w:r>
          </w:p>
          <w:p w:rsidR="00D33821" w:rsidRPr="00B43C43" w:rsidRDefault="00D33821" w:rsidP="004E4F05">
            <w:pPr>
              <w:ind w:firstLine="169"/>
              <w:contextualSpacing/>
              <w:jc w:val="both"/>
              <w:rPr>
                <w:lang w:val="kk-KZ"/>
              </w:rPr>
            </w:pPr>
            <w:r w:rsidRPr="00B43C43">
              <w:rPr>
                <w:lang w:val="kk-KZ"/>
              </w:rPr>
              <w:t xml:space="preserve">Біріншіден, Кодекс жобалық құжаттарсыз кез келген операцияларды жүргізуге тыйым салады. Бұл ретте Кодексте дайындық кезеңінде жобалау құжаттарының қайсысының негізінде өндіруге жол берілетіні көрсетілмеген. </w:t>
            </w:r>
          </w:p>
          <w:p w:rsidR="00D33821" w:rsidRPr="00B43C43" w:rsidRDefault="00D33821" w:rsidP="004E4F05">
            <w:pPr>
              <w:ind w:firstLine="169"/>
              <w:contextualSpacing/>
              <w:jc w:val="both"/>
              <w:rPr>
                <w:lang w:val="kk-KZ"/>
              </w:rPr>
            </w:pPr>
            <w:r w:rsidRPr="00B43C43">
              <w:rPr>
                <w:lang w:val="kk-KZ"/>
              </w:rPr>
              <w:t>Екіншіден, көрсетілген норма сынақ кезеңінде уақытша бөліністе (орташа тәуліктік, ай сайынғы, жылдық және т.б.) өндіру көлемі бойынша шектеулер белгілеу тәртібін ашпайды.</w:t>
            </w:r>
          </w:p>
          <w:p w:rsidR="00D33821" w:rsidRPr="00B43C43" w:rsidRDefault="00D33821" w:rsidP="009F612A">
            <w:pPr>
              <w:pBdr>
                <w:top w:val="nil"/>
                <w:left w:val="nil"/>
                <w:bottom w:val="nil"/>
                <w:right w:val="nil"/>
                <w:between w:val="nil"/>
              </w:pBdr>
              <w:shd w:val="clear" w:color="auto" w:fill="FFFFFF"/>
              <w:ind w:firstLine="169"/>
              <w:jc w:val="both"/>
              <w:rPr>
                <w:lang w:val="kk-KZ"/>
              </w:rPr>
            </w:pPr>
            <w:r w:rsidRPr="00B43C43">
              <w:rPr>
                <w:lang w:val="kk-KZ"/>
              </w:rPr>
              <w:t xml:space="preserve">Осыған байланысты дайындық кезеңінде игеру жобасының негізінде сынамалап пайдалану кезеңінде </w:t>
            </w:r>
            <w:r w:rsidRPr="00B43C43">
              <w:rPr>
                <w:lang w:val="kk-KZ"/>
              </w:rPr>
              <w:lastRenderedPageBreak/>
              <w:t>өндірудің орташа тәуліктік көлемі шегінде өндіруге жол берілетіндіктен, нақтылауды енгізу ұсынылады. Сондай-ақ кен орнын пайдалануға беруді жеделдету мақсатында бұрғылау, консервациядан шығару және т.б. бойынша жұмыстар жүргізу мүмкіндігін көздеу ұсынылады, бұл қазір сынақ кезеңінде көзделмеген.</w:t>
            </w:r>
          </w:p>
        </w:tc>
      </w:tr>
      <w:tr w:rsidR="00D33821" w:rsidRPr="00097EFE" w:rsidTr="00D33821">
        <w:tc>
          <w:tcPr>
            <w:tcW w:w="708" w:type="dxa"/>
          </w:tcPr>
          <w:p w:rsidR="00D33821" w:rsidRPr="00B43C43" w:rsidRDefault="00D33821" w:rsidP="00D33821">
            <w:pPr>
              <w:pStyle w:val="a3"/>
              <w:numPr>
                <w:ilvl w:val="0"/>
                <w:numId w:val="1"/>
              </w:numPr>
              <w:tabs>
                <w:tab w:val="left" w:pos="360"/>
              </w:tabs>
              <w:ind w:left="0" w:firstLine="0"/>
              <w:rPr>
                <w:b/>
                <w:lang w:val="kk-KZ"/>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D33821" w:rsidRPr="00B43C43" w:rsidRDefault="00D33821" w:rsidP="004E4F05">
            <w:pPr>
              <w:jc w:val="center"/>
              <w:rPr>
                <w:lang w:val="kk-KZ"/>
              </w:rPr>
            </w:pPr>
            <w:r w:rsidRPr="00B43C43">
              <w:rPr>
                <w:lang w:val="kk-KZ"/>
              </w:rPr>
              <w:t>120-бап</w:t>
            </w:r>
          </w:p>
          <w:p w:rsidR="00D33821" w:rsidRPr="00B43C43" w:rsidRDefault="00D33821" w:rsidP="004E4F05">
            <w:pPr>
              <w:jc w:val="center"/>
              <w:rPr>
                <w:lang w:val="kk-KZ"/>
              </w:rPr>
            </w:pPr>
            <w:r w:rsidRPr="00B43C43">
              <w:rPr>
                <w:lang w:val="kk-KZ"/>
              </w:rPr>
              <w:t>4-тармақ</w:t>
            </w:r>
          </w:p>
          <w:p w:rsidR="00D33821" w:rsidRPr="00B43C43" w:rsidRDefault="00D33821" w:rsidP="004E4F05">
            <w:pPr>
              <w:jc w:val="center"/>
              <w:rPr>
                <w:lang w:val="kk-KZ"/>
              </w:rPr>
            </w:pPr>
            <w:r w:rsidRPr="00B43C43">
              <w:rPr>
                <w:lang w:val="kk-KZ"/>
              </w:rPr>
              <w:t>1) тармақша</w:t>
            </w:r>
          </w:p>
        </w:tc>
        <w:tc>
          <w:tcPr>
            <w:tcW w:w="3968" w:type="dxa"/>
            <w:tcBorders>
              <w:top w:val="single" w:sz="4" w:space="0" w:color="auto"/>
              <w:left w:val="single" w:sz="4" w:space="0" w:color="auto"/>
              <w:bottom w:val="single" w:sz="4" w:space="0" w:color="auto"/>
              <w:right w:val="single" w:sz="4" w:space="0" w:color="auto"/>
            </w:tcBorders>
            <w:shd w:val="clear" w:color="auto" w:fill="auto"/>
          </w:tcPr>
          <w:p w:rsidR="00D33821" w:rsidRPr="00B43C43" w:rsidRDefault="00D33821" w:rsidP="004E4F05">
            <w:pPr>
              <w:ind w:firstLine="168"/>
              <w:jc w:val="both"/>
              <w:rPr>
                <w:lang w:val="kk-KZ"/>
              </w:rPr>
            </w:pPr>
            <w:r w:rsidRPr="00B43C43">
              <w:rPr>
                <w:lang w:val="kk-KZ"/>
              </w:rPr>
              <w:t>1) жер қойнауын пайдаланушы бекіткен және жер қойнауын пайдаланушы өндіру кезеңі ұзартылған жағдайда жер қойнауы учаскесінде орындауға міндеттенетін жұмыстар көлемін, сипатын және орындау мерзімін қамтитын жұмыс бағдарламасы;</w:t>
            </w:r>
          </w:p>
        </w:tc>
        <w:tc>
          <w:tcPr>
            <w:tcW w:w="3973" w:type="dxa"/>
            <w:gridSpan w:val="2"/>
            <w:tcBorders>
              <w:top w:val="single" w:sz="4" w:space="0" w:color="auto"/>
              <w:left w:val="single" w:sz="4" w:space="0" w:color="auto"/>
              <w:bottom w:val="single" w:sz="4" w:space="0" w:color="auto"/>
              <w:right w:val="single" w:sz="4" w:space="0" w:color="auto"/>
            </w:tcBorders>
            <w:shd w:val="clear" w:color="auto" w:fill="auto"/>
          </w:tcPr>
          <w:p w:rsidR="00D33821" w:rsidRPr="00B43C43" w:rsidRDefault="00D33821" w:rsidP="004E4F05">
            <w:pPr>
              <w:ind w:firstLine="169"/>
              <w:jc w:val="both"/>
              <w:rPr>
                <w:lang w:val="kk-KZ"/>
              </w:rPr>
            </w:pPr>
            <w:r w:rsidRPr="00B43C43">
              <w:rPr>
                <w:lang w:val="kk-KZ"/>
              </w:rPr>
              <w:t>Алып тасталсын.</w:t>
            </w:r>
          </w:p>
          <w:p w:rsidR="00D33821" w:rsidRPr="00B43C43" w:rsidRDefault="00D33821" w:rsidP="004E4F05">
            <w:pPr>
              <w:ind w:firstLine="169"/>
              <w:jc w:val="both"/>
              <w:rPr>
                <w:b/>
                <w:lang w:val="kk-KZ"/>
              </w:rPr>
            </w:pP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D33821" w:rsidRPr="00B43C43" w:rsidRDefault="00D33821" w:rsidP="004E4F05">
            <w:pPr>
              <w:keepNext/>
              <w:ind w:firstLine="113"/>
              <w:jc w:val="both"/>
              <w:textAlignment w:val="baseline"/>
              <w:outlineLvl w:val="2"/>
              <w:rPr>
                <w:lang w:val="kk-KZ"/>
              </w:rPr>
            </w:pPr>
            <w:r w:rsidRPr="00B43C43">
              <w:rPr>
                <w:lang w:val="kk-KZ"/>
              </w:rPr>
              <w:t>Кодекстің қолданысқа енгізілуімен өндіру кезеңіндегі жұмыс бағдарламалары институты алынып тасталып, оның орнына жобалау құжаттарының шекті көрсеткіштерін бақылау тетігі енгізілді.</w:t>
            </w:r>
          </w:p>
          <w:p w:rsidR="00D33821" w:rsidRPr="00B43C43" w:rsidRDefault="00D33821" w:rsidP="004E4F05">
            <w:pPr>
              <w:keepNext/>
              <w:ind w:firstLine="113"/>
              <w:jc w:val="both"/>
              <w:textAlignment w:val="baseline"/>
              <w:outlineLvl w:val="2"/>
              <w:rPr>
                <w:lang w:val="kk-KZ"/>
              </w:rPr>
            </w:pPr>
            <w:r w:rsidRPr="00B43C43">
              <w:rPr>
                <w:lang w:val="kk-KZ"/>
              </w:rPr>
              <w:t>Кодексте көзделген тұжырымдамаға сәйкес бақылау параметрлері Кодекстің 143-бабында көрсетілген жобалау құжаттары арқылы жүзеге асырылады.</w:t>
            </w:r>
          </w:p>
          <w:p w:rsidR="00D33821" w:rsidRPr="00B43C43" w:rsidRDefault="00D33821" w:rsidP="004E4F05">
            <w:pPr>
              <w:keepNext/>
              <w:ind w:firstLine="113"/>
              <w:jc w:val="both"/>
              <w:textAlignment w:val="baseline"/>
              <w:outlineLvl w:val="2"/>
              <w:rPr>
                <w:lang w:val="kk-KZ"/>
              </w:rPr>
            </w:pPr>
            <w:r w:rsidRPr="00B43C43">
              <w:rPr>
                <w:lang w:val="kk-KZ"/>
              </w:rPr>
              <w:t xml:space="preserve">Жұмыстардың бағдарламасы барлау кезеңі үшін ғана көзделген, өйткені онда жер қойнауын пайдаланушы барлау кезеңінде орындауға міндетті жұмыстардың ең аз көлемі көрсетіледі. </w:t>
            </w:r>
          </w:p>
          <w:p w:rsidR="00D33821" w:rsidRPr="00B43C43" w:rsidRDefault="00D33821" w:rsidP="004E4F05">
            <w:pPr>
              <w:keepNext/>
              <w:ind w:firstLine="113"/>
              <w:jc w:val="both"/>
              <w:textAlignment w:val="baseline"/>
              <w:outlineLvl w:val="2"/>
              <w:rPr>
                <w:lang w:val="kk-KZ"/>
              </w:rPr>
            </w:pPr>
            <w:r w:rsidRPr="00B43C43">
              <w:rPr>
                <w:lang w:val="kk-KZ"/>
              </w:rPr>
              <w:t xml:space="preserve">Өндіру кезеңі үшін ең аз жұмыс көлемі белгіленбейді. </w:t>
            </w:r>
          </w:p>
          <w:p w:rsidR="00D33821" w:rsidRPr="00B43C43" w:rsidRDefault="00D33821" w:rsidP="004E4F05">
            <w:pPr>
              <w:keepNext/>
              <w:ind w:firstLine="113"/>
              <w:jc w:val="both"/>
              <w:textAlignment w:val="baseline"/>
              <w:outlineLvl w:val="2"/>
              <w:rPr>
                <w:lang w:val="kk-KZ"/>
              </w:rPr>
            </w:pPr>
            <w:r w:rsidRPr="00B43C43">
              <w:rPr>
                <w:lang w:val="kk-KZ"/>
              </w:rPr>
              <w:t xml:space="preserve">Осыған байланысты Кодексте өндіру кезеңі үшін жұмыс бағдарламалары көзделмеген. </w:t>
            </w:r>
          </w:p>
          <w:p w:rsidR="00D33821" w:rsidRPr="00B43C43" w:rsidRDefault="00D33821" w:rsidP="004E4F05">
            <w:pPr>
              <w:ind w:firstLine="169"/>
              <w:contextualSpacing/>
              <w:jc w:val="both"/>
              <w:rPr>
                <w:lang w:val="kk-KZ"/>
              </w:rPr>
            </w:pPr>
            <w:r w:rsidRPr="00B43C43">
              <w:rPr>
                <w:lang w:val="kk-KZ"/>
              </w:rPr>
              <w:t xml:space="preserve">Осы себепті, өндіру кезеңі үшін жұмыс бағдарламасын көздейтін </w:t>
            </w:r>
            <w:r w:rsidRPr="00B43C43">
              <w:rPr>
                <w:lang w:val="kk-KZ"/>
              </w:rPr>
              <w:br/>
              <w:t>120-баптың 4-тармағының</w:t>
            </w:r>
            <w:r w:rsidRPr="00B43C43">
              <w:rPr>
                <w:lang w:val="kk-KZ"/>
              </w:rPr>
              <w:br/>
              <w:t xml:space="preserve">1) тармақшасы көрсетілген тәсілге </w:t>
            </w:r>
            <w:r w:rsidRPr="00B43C43">
              <w:rPr>
                <w:lang w:val="kk-KZ"/>
              </w:rPr>
              <w:lastRenderedPageBreak/>
              <w:t>сәйкес келмейді және оны алып тастау қажет.</w:t>
            </w:r>
          </w:p>
        </w:tc>
      </w:tr>
      <w:tr w:rsidR="00D33821" w:rsidRPr="00097EFE" w:rsidTr="00D33821">
        <w:tc>
          <w:tcPr>
            <w:tcW w:w="708" w:type="dxa"/>
          </w:tcPr>
          <w:p w:rsidR="00D33821" w:rsidRPr="00B43C43" w:rsidRDefault="00D33821" w:rsidP="00D33821">
            <w:pPr>
              <w:pStyle w:val="a3"/>
              <w:numPr>
                <w:ilvl w:val="0"/>
                <w:numId w:val="1"/>
              </w:numPr>
              <w:tabs>
                <w:tab w:val="left" w:pos="360"/>
              </w:tabs>
              <w:ind w:left="0" w:firstLine="0"/>
              <w:rPr>
                <w:b/>
                <w:lang w:val="kk-KZ"/>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D33821" w:rsidRPr="00B43C43" w:rsidRDefault="00D33821" w:rsidP="004E4F05">
            <w:pPr>
              <w:contextualSpacing/>
              <w:jc w:val="center"/>
              <w:rPr>
                <w:lang w:val="kk-KZ"/>
              </w:rPr>
            </w:pPr>
            <w:r w:rsidRPr="00B43C43">
              <w:rPr>
                <w:lang w:val="kk-KZ"/>
              </w:rPr>
              <w:t>121-бап</w:t>
            </w:r>
          </w:p>
          <w:p w:rsidR="00D33821" w:rsidRPr="00B43C43" w:rsidRDefault="00D33821" w:rsidP="004E4F05">
            <w:pPr>
              <w:contextualSpacing/>
              <w:jc w:val="center"/>
              <w:rPr>
                <w:lang w:val="kk-KZ"/>
              </w:rPr>
            </w:pPr>
            <w:r w:rsidRPr="00B43C43">
              <w:rPr>
                <w:lang w:val="kk-KZ"/>
              </w:rPr>
              <w:t xml:space="preserve">14-тармақ </w:t>
            </w:r>
          </w:p>
        </w:tc>
        <w:tc>
          <w:tcPr>
            <w:tcW w:w="3968" w:type="dxa"/>
            <w:tcBorders>
              <w:top w:val="single" w:sz="4" w:space="0" w:color="auto"/>
              <w:left w:val="single" w:sz="4" w:space="0" w:color="auto"/>
              <w:bottom w:val="single" w:sz="4" w:space="0" w:color="auto"/>
              <w:right w:val="single" w:sz="4" w:space="0" w:color="auto"/>
            </w:tcBorders>
            <w:shd w:val="clear" w:color="auto" w:fill="auto"/>
          </w:tcPr>
          <w:p w:rsidR="00D33821" w:rsidRPr="00B43C43" w:rsidRDefault="00D33821" w:rsidP="003E4D37">
            <w:pPr>
              <w:ind w:firstLine="168"/>
              <w:contextualSpacing/>
              <w:jc w:val="both"/>
              <w:rPr>
                <w:lang w:val="kk-KZ"/>
              </w:rPr>
            </w:pPr>
            <w:r w:rsidRPr="00B43C43">
              <w:rPr>
                <w:lang w:val="kk-KZ"/>
              </w:rPr>
              <w:t xml:space="preserve">14. Көмірсутектер бойынша жер қойнауын пайдалану құқығына (жер қойнауын пайдалану құқығындағы үлесіне) ауыртпалық салу, сондай-ақ осы Кодексте тыйым салынбаған, көмірсутектер бойынша жер қойнауын пайдалану құқығына ие тұлға тікелей немесе жанама бақылайтын ұйымдардың акцияларына (жарғылық капиталындағы қатысу үлестеріне) ауыртпалық салу </w:t>
            </w:r>
            <w:r w:rsidRPr="00B43C43">
              <w:rPr>
                <w:i/>
                <w:lang w:val="kk-KZ"/>
              </w:rPr>
              <w:t>осы Кодекстің</w:t>
            </w:r>
            <w:r w:rsidR="003E4D37">
              <w:rPr>
                <w:i/>
                <w:lang w:val="kk-KZ"/>
              </w:rPr>
              <w:br/>
            </w:r>
            <w:hyperlink r:id="rId7" w:anchor="z45" w:history="1">
              <w:r w:rsidRPr="003E4D37">
                <w:rPr>
                  <w:rStyle w:val="a4"/>
                  <w:i/>
                  <w:color w:val="000000" w:themeColor="text1"/>
                  <w:u w:val="none"/>
                  <w:lang w:val="kk-KZ"/>
                </w:rPr>
                <w:t>45-бабында</w:t>
              </w:r>
            </w:hyperlink>
            <w:r w:rsidRPr="00B43C43">
              <w:rPr>
                <w:i/>
                <w:color w:val="000000" w:themeColor="text1"/>
                <w:lang w:val="kk-KZ"/>
              </w:rPr>
              <w:t> </w:t>
            </w:r>
            <w:r w:rsidRPr="00B43C43">
              <w:rPr>
                <w:i/>
                <w:lang w:val="kk-KZ"/>
              </w:rPr>
              <w:t>белгіленген</w:t>
            </w:r>
            <w:r w:rsidRPr="00B43C43">
              <w:rPr>
                <w:lang w:val="kk-KZ"/>
              </w:rPr>
              <w:t xml:space="preserve"> тәртіппен берілетін құзыретті органның рұқсатымен жүзеге асырылады.</w:t>
            </w:r>
          </w:p>
        </w:tc>
        <w:tc>
          <w:tcPr>
            <w:tcW w:w="3973" w:type="dxa"/>
            <w:gridSpan w:val="2"/>
            <w:tcBorders>
              <w:top w:val="single" w:sz="4" w:space="0" w:color="auto"/>
              <w:left w:val="single" w:sz="4" w:space="0" w:color="auto"/>
              <w:bottom w:val="single" w:sz="4" w:space="0" w:color="auto"/>
              <w:right w:val="single" w:sz="4" w:space="0" w:color="auto"/>
            </w:tcBorders>
            <w:shd w:val="clear" w:color="auto" w:fill="auto"/>
          </w:tcPr>
          <w:p w:rsidR="00D33821" w:rsidRPr="00B43C43" w:rsidRDefault="00D33821" w:rsidP="004E4F05">
            <w:pPr>
              <w:keepNext/>
              <w:ind w:firstLine="164"/>
              <w:contextualSpacing/>
              <w:jc w:val="both"/>
              <w:textAlignment w:val="baseline"/>
              <w:outlineLvl w:val="2"/>
              <w:rPr>
                <w:lang w:val="kk-KZ"/>
              </w:rPr>
            </w:pPr>
            <w:r w:rsidRPr="00B43C43">
              <w:rPr>
                <w:b/>
                <w:lang w:val="kk-KZ"/>
              </w:rPr>
              <w:t xml:space="preserve">«осы Кодекстің </w:t>
            </w:r>
            <w:hyperlink r:id="rId8" w:anchor="z45" w:history="1">
              <w:r w:rsidRPr="003005A9">
                <w:rPr>
                  <w:rStyle w:val="a4"/>
                  <w:b/>
                  <w:color w:val="000000" w:themeColor="text1"/>
                  <w:u w:val="none"/>
                  <w:lang w:val="kk-KZ"/>
                </w:rPr>
                <w:t>45-бабында</w:t>
              </w:r>
            </w:hyperlink>
            <w:r w:rsidRPr="00B43C43">
              <w:rPr>
                <w:b/>
                <w:lang w:val="kk-KZ"/>
              </w:rPr>
              <w:t xml:space="preserve"> белгіленген» </w:t>
            </w:r>
            <w:r w:rsidRPr="00B43C43">
              <w:rPr>
                <w:lang w:val="kk-KZ"/>
              </w:rPr>
              <w:t xml:space="preserve">деген сөздер </w:t>
            </w:r>
            <w:r w:rsidRPr="00B43C43">
              <w:rPr>
                <w:b/>
                <w:lang w:val="kk-KZ"/>
              </w:rPr>
              <w:t>«құзыретті орган айқындайтын»</w:t>
            </w:r>
            <w:r w:rsidRPr="00B43C43">
              <w:rPr>
                <w:lang w:val="kk-KZ"/>
              </w:rPr>
              <w:t xml:space="preserve"> деген сөздермен ауыстырылсын.</w:t>
            </w:r>
          </w:p>
          <w:p w:rsidR="00D33821" w:rsidRPr="00B43C43" w:rsidRDefault="00D33821" w:rsidP="004E4F05">
            <w:pPr>
              <w:keepNext/>
              <w:ind w:firstLine="164"/>
              <w:contextualSpacing/>
              <w:jc w:val="both"/>
              <w:textAlignment w:val="baseline"/>
              <w:outlineLvl w:val="2"/>
              <w:rPr>
                <w:lang w:val="kk-KZ"/>
              </w:rPr>
            </w:pPr>
          </w:p>
          <w:p w:rsidR="00D33821" w:rsidRPr="00B43C43" w:rsidRDefault="00D33821" w:rsidP="004E4F05">
            <w:pPr>
              <w:keepNext/>
              <w:ind w:firstLine="164"/>
              <w:contextualSpacing/>
              <w:jc w:val="both"/>
              <w:textAlignment w:val="baseline"/>
              <w:outlineLvl w:val="2"/>
              <w:rPr>
                <w:b/>
                <w:lang w:val="kk-KZ"/>
              </w:rPr>
            </w:pP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D33821" w:rsidRPr="00B43C43" w:rsidRDefault="00D33821" w:rsidP="004E4F05">
            <w:pPr>
              <w:keepNext/>
              <w:ind w:firstLine="113"/>
              <w:contextualSpacing/>
              <w:jc w:val="both"/>
              <w:textAlignment w:val="baseline"/>
              <w:outlineLvl w:val="2"/>
              <w:rPr>
                <w:lang w:val="kk-KZ"/>
              </w:rPr>
            </w:pPr>
            <w:r w:rsidRPr="00B43C43">
              <w:rPr>
                <w:lang w:val="kk-KZ"/>
              </w:rPr>
              <w:t xml:space="preserve">Жер қойнауын пайдалану құқығына ауыртпалық салу (кепілге қою) кезінде жер қойнауын пайдалану құқығын иеліктен шығару көзделмейді. Кодекстің 45-бабы жер қойнауын пайдалану құқығын иеліктен шығару тәртібін реттейді. Бұл рәсім едәуір көп құжаттарды (тіркеу туралы мәліметтер, бақылаушы тұлғалар туралы мәліметтер және т.б.) және мерзімдерді (қарау мерзімі ірі кен орындары үшін бір айдан үш айға дейінгі мерзімді құрайды) ұсынуды талап етеді. Ауыртпалық салу кезінде, әдетте, банктер әрекет ететінін ескере келе, қаралып отырған құжаттар мен сұратылатын деректердің мұндай көлемі қажет емес. Мұның бәрі жер қойнауын пайдалану жөніндегі операцияларды қаржыландыру мақсатында жер қойнауын пайдалану құқығын кепілге қою процесін қиындатады. </w:t>
            </w:r>
          </w:p>
          <w:p w:rsidR="00D33821" w:rsidRPr="00B43C43" w:rsidRDefault="00D33821" w:rsidP="00D33821">
            <w:pPr>
              <w:keepNext/>
              <w:ind w:firstLine="113"/>
              <w:contextualSpacing/>
              <w:jc w:val="both"/>
              <w:textAlignment w:val="baseline"/>
              <w:outlineLvl w:val="2"/>
              <w:rPr>
                <w:lang w:val="kk-KZ"/>
              </w:rPr>
            </w:pPr>
            <w:r w:rsidRPr="00B43C43">
              <w:rPr>
                <w:lang w:val="kk-KZ"/>
              </w:rPr>
              <w:t xml:space="preserve">Осыған байланысты жер қойнауын пайдалану құқығына ауыртпалық салуға рұқсат берудің жеке тәртібін көздеу ұсынылады, ол жер қойнауын пайдалану құқығына ауыртпалық салу үшін рұқсат беру ерекшеліктерін көздейтін болады. Бұл сұратылатын құжаттар тізбесін және қарау мерзімдерін қысқартуға (10-15 күнге дейін) мүмкіндік береді. </w:t>
            </w:r>
          </w:p>
        </w:tc>
      </w:tr>
      <w:tr w:rsidR="00D33821" w:rsidRPr="00097EFE" w:rsidTr="00D33821">
        <w:tc>
          <w:tcPr>
            <w:tcW w:w="708" w:type="dxa"/>
          </w:tcPr>
          <w:p w:rsidR="00D33821" w:rsidRPr="00B43C43" w:rsidRDefault="00D33821" w:rsidP="00D33821">
            <w:pPr>
              <w:pStyle w:val="a3"/>
              <w:numPr>
                <w:ilvl w:val="0"/>
                <w:numId w:val="1"/>
              </w:numPr>
              <w:tabs>
                <w:tab w:val="left" w:pos="360"/>
              </w:tabs>
              <w:ind w:left="0" w:firstLine="0"/>
              <w:rPr>
                <w:b/>
                <w:lang w:val="kk-KZ"/>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D33821" w:rsidRPr="00B43C43" w:rsidRDefault="00D33821" w:rsidP="004E4F05">
            <w:pPr>
              <w:contextualSpacing/>
              <w:jc w:val="center"/>
              <w:rPr>
                <w:lang w:val="kk-KZ"/>
              </w:rPr>
            </w:pPr>
            <w:r w:rsidRPr="00B43C43">
              <w:rPr>
                <w:lang w:val="kk-KZ"/>
              </w:rPr>
              <w:t>123-бап</w:t>
            </w:r>
          </w:p>
          <w:p w:rsidR="00D33821" w:rsidRPr="00B43C43" w:rsidRDefault="00D33821" w:rsidP="004E4F05">
            <w:pPr>
              <w:contextualSpacing/>
              <w:jc w:val="center"/>
              <w:rPr>
                <w:lang w:val="kk-KZ"/>
              </w:rPr>
            </w:pPr>
            <w:r w:rsidRPr="00B43C43">
              <w:rPr>
                <w:lang w:val="kk-KZ"/>
              </w:rPr>
              <w:t xml:space="preserve">жаңа </w:t>
            </w:r>
          </w:p>
          <w:p w:rsidR="00D33821" w:rsidRPr="00B43C43" w:rsidRDefault="00D33821" w:rsidP="004E4F05">
            <w:pPr>
              <w:contextualSpacing/>
              <w:jc w:val="center"/>
              <w:rPr>
                <w:lang w:val="kk-KZ"/>
              </w:rPr>
            </w:pPr>
            <w:r w:rsidRPr="00B43C43">
              <w:rPr>
                <w:lang w:val="kk-KZ"/>
              </w:rPr>
              <w:t>13-1-тармақ</w:t>
            </w:r>
          </w:p>
          <w:p w:rsidR="00D33821" w:rsidRPr="00B43C43" w:rsidRDefault="00D33821" w:rsidP="004E4F05">
            <w:pPr>
              <w:contextualSpacing/>
              <w:jc w:val="center"/>
              <w:rPr>
                <w:lang w:val="kk-KZ"/>
              </w:rPr>
            </w:pPr>
          </w:p>
          <w:p w:rsidR="00D33821" w:rsidRPr="00B43C43" w:rsidRDefault="00D33821" w:rsidP="004E4F05">
            <w:pPr>
              <w:contextualSpacing/>
              <w:jc w:val="center"/>
              <w:rPr>
                <w:lang w:val="kk-KZ"/>
              </w:rPr>
            </w:pPr>
            <w:r w:rsidRPr="00B43C43">
              <w:rPr>
                <w:lang w:val="kk-KZ"/>
              </w:rPr>
              <w:t xml:space="preserve"> </w:t>
            </w:r>
          </w:p>
        </w:tc>
        <w:tc>
          <w:tcPr>
            <w:tcW w:w="3968" w:type="dxa"/>
            <w:tcBorders>
              <w:top w:val="single" w:sz="4" w:space="0" w:color="auto"/>
              <w:left w:val="single" w:sz="4" w:space="0" w:color="auto"/>
              <w:bottom w:val="single" w:sz="4" w:space="0" w:color="auto"/>
              <w:right w:val="single" w:sz="4" w:space="0" w:color="auto"/>
            </w:tcBorders>
            <w:shd w:val="clear" w:color="auto" w:fill="auto"/>
          </w:tcPr>
          <w:p w:rsidR="00D33821" w:rsidRPr="00B43C43" w:rsidRDefault="00D33821" w:rsidP="004E4F05">
            <w:pPr>
              <w:ind w:firstLine="168"/>
              <w:contextualSpacing/>
              <w:jc w:val="both"/>
              <w:rPr>
                <w:lang w:val="kk-KZ"/>
              </w:rPr>
            </w:pPr>
            <w:r w:rsidRPr="00B43C43">
              <w:rPr>
                <w:lang w:val="kk-KZ"/>
              </w:rPr>
              <w:t xml:space="preserve">Жоқ. </w:t>
            </w:r>
          </w:p>
        </w:tc>
        <w:tc>
          <w:tcPr>
            <w:tcW w:w="3973" w:type="dxa"/>
            <w:gridSpan w:val="2"/>
            <w:tcBorders>
              <w:top w:val="single" w:sz="4" w:space="0" w:color="auto"/>
              <w:left w:val="single" w:sz="4" w:space="0" w:color="auto"/>
              <w:bottom w:val="single" w:sz="4" w:space="0" w:color="auto"/>
              <w:right w:val="single" w:sz="4" w:space="0" w:color="auto"/>
            </w:tcBorders>
            <w:shd w:val="clear" w:color="auto" w:fill="auto"/>
          </w:tcPr>
          <w:p w:rsidR="00D33821" w:rsidRPr="00B43C43" w:rsidRDefault="00D33821" w:rsidP="004E4F05">
            <w:pPr>
              <w:keepNext/>
              <w:ind w:firstLine="164"/>
              <w:contextualSpacing/>
              <w:jc w:val="both"/>
              <w:textAlignment w:val="baseline"/>
              <w:outlineLvl w:val="2"/>
              <w:rPr>
                <w:lang w:val="kk-KZ"/>
              </w:rPr>
            </w:pPr>
            <w:r w:rsidRPr="00B43C43">
              <w:rPr>
                <w:lang w:val="kk-KZ"/>
              </w:rPr>
              <w:t xml:space="preserve">Мынадай мазмұндағы жаңа </w:t>
            </w:r>
            <w:r w:rsidR="003E4D37">
              <w:rPr>
                <w:lang w:val="kk-KZ"/>
              </w:rPr>
              <w:br/>
            </w:r>
            <w:r w:rsidRPr="00B43C43">
              <w:rPr>
                <w:lang w:val="kk-KZ"/>
              </w:rPr>
              <w:t>13-1) тармақпен толықтырылсын:</w:t>
            </w:r>
          </w:p>
          <w:p w:rsidR="00D33821" w:rsidRPr="00B43C43" w:rsidRDefault="00D33821" w:rsidP="004E4F05">
            <w:pPr>
              <w:keepNext/>
              <w:ind w:firstLine="164"/>
              <w:contextualSpacing/>
              <w:jc w:val="both"/>
              <w:textAlignment w:val="baseline"/>
              <w:outlineLvl w:val="2"/>
              <w:rPr>
                <w:b/>
                <w:lang w:val="kk-KZ"/>
              </w:rPr>
            </w:pPr>
            <w:r w:rsidRPr="00B43C43">
              <w:rPr>
                <w:lang w:val="kk-KZ"/>
              </w:rPr>
              <w:t>«</w:t>
            </w:r>
            <w:r w:rsidRPr="00B43C43">
              <w:rPr>
                <w:b/>
                <w:lang w:val="kk-KZ"/>
              </w:rPr>
              <w:t>13-1. Жер қойнауын пайдаланушы барлау мен өндіруге арналған келісімшарт жұмыстарының бағдарламасында көзделген ұңғыманы бұрғылаудан мынадай шарттар сақталған:</w:t>
            </w:r>
          </w:p>
          <w:p w:rsidR="00D33821" w:rsidRPr="00B43C43" w:rsidRDefault="00D33821" w:rsidP="004E4F05">
            <w:pPr>
              <w:keepNext/>
              <w:ind w:firstLine="164"/>
              <w:contextualSpacing/>
              <w:jc w:val="both"/>
              <w:textAlignment w:val="baseline"/>
              <w:outlineLvl w:val="2"/>
              <w:rPr>
                <w:b/>
                <w:lang w:val="kk-KZ"/>
              </w:rPr>
            </w:pPr>
            <w:r w:rsidRPr="00B43C43">
              <w:rPr>
                <w:b/>
                <w:lang w:val="kk-KZ"/>
              </w:rPr>
              <w:t>жер қойнауы учаскесінде барлау жобасына және жұмыстар бағдарламасына сәйкес сейсмикалық барлау жұмыстары жүргізілген;</w:t>
            </w:r>
          </w:p>
          <w:p w:rsidR="00D33821" w:rsidRPr="00B43C43" w:rsidRDefault="00D33821" w:rsidP="004E4F05">
            <w:pPr>
              <w:keepNext/>
              <w:ind w:firstLine="164"/>
              <w:contextualSpacing/>
              <w:jc w:val="both"/>
              <w:textAlignment w:val="baseline"/>
              <w:outlineLvl w:val="2"/>
              <w:rPr>
                <w:b/>
                <w:lang w:val="kk-KZ"/>
              </w:rPr>
            </w:pPr>
            <w:r w:rsidRPr="00B43C43">
              <w:rPr>
                <w:b/>
                <w:lang w:val="kk-KZ"/>
              </w:rPr>
              <w:t>жер қойнауын пайдаланушы барлауға және өндіруге арналған келісімшарт жасалған күннен бастап үш жылдан кешіктірмей ұңғыманы бұрғылаудан бас тарту туралы мәлімдеген кезде бас тартуға құқылы.</w:t>
            </w:r>
          </w:p>
          <w:p w:rsidR="00D33821" w:rsidRPr="00B43C43" w:rsidRDefault="00D33821" w:rsidP="004E4F05">
            <w:pPr>
              <w:keepNext/>
              <w:ind w:firstLine="164"/>
              <w:contextualSpacing/>
              <w:jc w:val="both"/>
              <w:textAlignment w:val="baseline"/>
              <w:outlineLvl w:val="2"/>
              <w:rPr>
                <w:b/>
                <w:lang w:val="kk-KZ"/>
              </w:rPr>
            </w:pPr>
            <w:r w:rsidRPr="00B43C43">
              <w:rPr>
                <w:b/>
                <w:lang w:val="kk-KZ"/>
              </w:rPr>
              <w:t>Бұл ретте жер қойнауын пайдаланушы осы Кодекстің 126-бабында көзделген тәртіппен және шарттарда жер қойнауының бүкіл учаскесін қайтаруды жүзеге асыруға міндетті.</w:t>
            </w:r>
          </w:p>
          <w:p w:rsidR="00D33821" w:rsidRPr="00B43C43" w:rsidRDefault="00D33821" w:rsidP="004E4F05">
            <w:pPr>
              <w:keepNext/>
              <w:ind w:firstLine="164"/>
              <w:contextualSpacing/>
              <w:jc w:val="both"/>
              <w:textAlignment w:val="baseline"/>
              <w:outlineLvl w:val="2"/>
              <w:rPr>
                <w:lang w:val="kk-KZ"/>
              </w:rPr>
            </w:pPr>
            <w:r w:rsidRPr="00B43C43">
              <w:rPr>
                <w:b/>
                <w:lang w:val="kk-KZ"/>
              </w:rPr>
              <w:t>Осы тармақтың бірінші және екінші бөліктеріне сәйкес бұрғылаудан бас тартылған және жер қойнауы учаскесі қайтарылған жағдайда бұрғылау жөніндегі міндеттеме тоқтатылған болып есептеледі.</w:t>
            </w:r>
            <w:r w:rsidRPr="00B43C43">
              <w:rPr>
                <w:lang w:val="kk-KZ"/>
              </w:rPr>
              <w:t>».</w:t>
            </w:r>
          </w:p>
          <w:p w:rsidR="00D33821" w:rsidRPr="00B43C43" w:rsidRDefault="00D33821" w:rsidP="004E4F05">
            <w:pPr>
              <w:keepNext/>
              <w:ind w:firstLine="164"/>
              <w:contextualSpacing/>
              <w:jc w:val="both"/>
              <w:textAlignment w:val="baseline"/>
              <w:outlineLvl w:val="2"/>
              <w:rPr>
                <w:lang w:val="kk-KZ"/>
              </w:rPr>
            </w:pP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D33821" w:rsidRPr="00B43C43" w:rsidRDefault="00D33821" w:rsidP="004E4F05">
            <w:pPr>
              <w:keepNext/>
              <w:ind w:firstLine="113"/>
              <w:contextualSpacing/>
              <w:jc w:val="both"/>
              <w:textAlignment w:val="baseline"/>
              <w:outlineLvl w:val="2"/>
              <w:rPr>
                <w:lang w:val="kk-KZ"/>
              </w:rPr>
            </w:pPr>
            <w:r w:rsidRPr="00B43C43">
              <w:rPr>
                <w:lang w:val="kk-KZ"/>
              </w:rPr>
              <w:t>Бұл түзету геологиялық барлаудың инвестициялық тартымдылығын жақсартуға бағытталған.</w:t>
            </w:r>
          </w:p>
          <w:p w:rsidR="00D33821" w:rsidRPr="00B43C43" w:rsidRDefault="00D33821" w:rsidP="004E4F05">
            <w:pPr>
              <w:keepNext/>
              <w:ind w:firstLine="113"/>
              <w:contextualSpacing/>
              <w:jc w:val="both"/>
              <w:textAlignment w:val="baseline"/>
              <w:outlineLvl w:val="2"/>
              <w:rPr>
                <w:lang w:val="kk-KZ"/>
              </w:rPr>
            </w:pPr>
            <w:r w:rsidRPr="00B43C43">
              <w:rPr>
                <w:lang w:val="kk-KZ"/>
              </w:rPr>
              <w:t>Егер барлау кезеңінің жұмыс бағдарламасы тәуелсіз ұңғыманы бұрғылау бойынша міндеттемелерді көздесе, онда мұндай бұрғылаудың орындылығы жүргізілген сейсмикалық барлау жұмыстарының деректері бойынша ғана түпкілікті айқындалуы мүмкін.</w:t>
            </w:r>
          </w:p>
          <w:p w:rsidR="00D33821" w:rsidRPr="00B43C43" w:rsidRDefault="00D33821" w:rsidP="004E4F05">
            <w:pPr>
              <w:keepNext/>
              <w:ind w:firstLine="113"/>
              <w:contextualSpacing/>
              <w:jc w:val="both"/>
              <w:textAlignment w:val="baseline"/>
              <w:outlineLvl w:val="2"/>
              <w:rPr>
                <w:lang w:val="kk-KZ"/>
              </w:rPr>
            </w:pPr>
            <w:r w:rsidRPr="00B43C43">
              <w:rPr>
                <w:lang w:val="kk-KZ"/>
              </w:rPr>
              <w:t>Егер ұңғыманы бұрғылау орынсыз болса, қолданыстағы заңнама бойынша жер қойнауын пайдаланушы жер қойнауы учаскесін қайтаруға құқылы (осылайша келісімшарттың қолданысын мерзімінен бұрын тоқтатады).</w:t>
            </w:r>
          </w:p>
          <w:p w:rsidR="00D33821" w:rsidRPr="00B43C43" w:rsidRDefault="00D33821" w:rsidP="004E4F05">
            <w:pPr>
              <w:keepNext/>
              <w:ind w:firstLine="113"/>
              <w:contextualSpacing/>
              <w:jc w:val="both"/>
              <w:textAlignment w:val="baseline"/>
              <w:outlineLvl w:val="2"/>
              <w:rPr>
                <w:lang w:val="kk-KZ"/>
              </w:rPr>
            </w:pPr>
            <w:r w:rsidRPr="00B43C43">
              <w:rPr>
                <w:lang w:val="kk-KZ"/>
              </w:rPr>
              <w:t>Бұл ретте, сейсмикалық барлау деректері бойынша бұрғылау орынсыз болып табылғанына қарамастан, ол келісімшарттық міндеттемені (жұмыстар бағдарламасында) орындамағаны үшін айыппұл төлеуге міндетті болады.</w:t>
            </w:r>
          </w:p>
          <w:p w:rsidR="00D33821" w:rsidRPr="00B43C43" w:rsidRDefault="00D33821" w:rsidP="004E4F05">
            <w:pPr>
              <w:keepNext/>
              <w:ind w:firstLine="113"/>
              <w:contextualSpacing/>
              <w:jc w:val="both"/>
              <w:textAlignment w:val="baseline"/>
              <w:outlineLvl w:val="2"/>
              <w:rPr>
                <w:lang w:val="kk-KZ"/>
              </w:rPr>
            </w:pPr>
            <w:r w:rsidRPr="00B43C43">
              <w:rPr>
                <w:lang w:val="kk-KZ"/>
              </w:rPr>
              <w:t>Айыппұл төлеу, қаржылық салдардан басқа, жер қойнауын пайдаланушы үшін беделге теріс әсер ету салдарына да алып келеді.</w:t>
            </w:r>
          </w:p>
          <w:p w:rsidR="00D33821" w:rsidRPr="00B43C43" w:rsidRDefault="00D33821" w:rsidP="004E4F05">
            <w:pPr>
              <w:keepNext/>
              <w:ind w:firstLine="113"/>
              <w:contextualSpacing/>
              <w:jc w:val="both"/>
              <w:textAlignment w:val="baseline"/>
              <w:outlineLvl w:val="2"/>
              <w:rPr>
                <w:lang w:val="kk-KZ"/>
              </w:rPr>
            </w:pPr>
            <w:r w:rsidRPr="00B43C43">
              <w:rPr>
                <w:lang w:val="kk-KZ"/>
              </w:rPr>
              <w:t xml:space="preserve">Осыған байланысты сейсмикалық барлау бойынша перспективасыз нәтижелер алған жер қойнауын пайдаланушылар келісімшарттардың қолданылу мерзімдері аяқталғанға </w:t>
            </w:r>
            <w:r w:rsidRPr="00B43C43">
              <w:rPr>
                <w:lang w:val="kk-KZ"/>
              </w:rPr>
              <w:lastRenderedPageBreak/>
              <w:t>дейін іс жүзінде келісімшарттық аумақтарды ұстап қалады.</w:t>
            </w:r>
          </w:p>
          <w:p w:rsidR="00D33821" w:rsidRPr="00B43C43" w:rsidRDefault="00D33821" w:rsidP="004E4F05">
            <w:pPr>
              <w:keepNext/>
              <w:ind w:firstLine="113"/>
              <w:contextualSpacing/>
              <w:jc w:val="both"/>
              <w:textAlignment w:val="baseline"/>
              <w:outlineLvl w:val="2"/>
              <w:rPr>
                <w:lang w:val="kk-KZ"/>
              </w:rPr>
            </w:pPr>
            <w:r w:rsidRPr="00B43C43">
              <w:rPr>
                <w:lang w:val="kk-KZ"/>
              </w:rPr>
              <w:t>Ұсынылып отырған түзету көрсетілген проблеманы шешуге бағытталған, жер қойнауын пайдаланушы барлау бұрғылауына көшуді немесе көшпеуді шешуге құқылы болған кезде оған үш жыл мерзім беріледі.</w:t>
            </w:r>
          </w:p>
          <w:p w:rsidR="00D33821" w:rsidRPr="00B43C43" w:rsidRDefault="00D33821" w:rsidP="00D33821">
            <w:pPr>
              <w:keepNext/>
              <w:ind w:firstLine="113"/>
              <w:contextualSpacing/>
              <w:jc w:val="both"/>
              <w:textAlignment w:val="baseline"/>
              <w:outlineLvl w:val="2"/>
              <w:rPr>
                <w:lang w:val="kk-KZ"/>
              </w:rPr>
            </w:pPr>
            <w:r w:rsidRPr="00B43C43">
              <w:rPr>
                <w:lang w:val="kk-KZ"/>
              </w:rPr>
              <w:t>Бұл ретте мемлекет маңызды геологиялық ақпаратқа жататын сейсмикалық барлау жұмыстарының нәтижелерін алады. Сейсмикалық барлау жұмыстарының сапасы мен санын жақсарту көмірсутек шикізатын табу перспективасы тұрғысынан жер қойнауы учаскелерінің зерттелуін арттыруға мүмкіндік береді.</w:t>
            </w:r>
          </w:p>
        </w:tc>
      </w:tr>
      <w:tr w:rsidR="00D33821" w:rsidRPr="00097EFE" w:rsidTr="00D33821">
        <w:trPr>
          <w:trHeight w:val="841"/>
        </w:trPr>
        <w:tc>
          <w:tcPr>
            <w:tcW w:w="708" w:type="dxa"/>
          </w:tcPr>
          <w:p w:rsidR="00D33821" w:rsidRPr="00B43C43" w:rsidRDefault="00D33821" w:rsidP="00D33821">
            <w:pPr>
              <w:pStyle w:val="a3"/>
              <w:numPr>
                <w:ilvl w:val="0"/>
                <w:numId w:val="1"/>
              </w:numPr>
              <w:tabs>
                <w:tab w:val="left" w:pos="360"/>
              </w:tabs>
              <w:ind w:left="0" w:firstLine="0"/>
              <w:rPr>
                <w:b/>
                <w:lang w:val="kk-KZ"/>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D33821" w:rsidRPr="00B43C43" w:rsidRDefault="00D33821" w:rsidP="004E4F05">
            <w:pPr>
              <w:jc w:val="center"/>
              <w:rPr>
                <w:lang w:val="kk-KZ"/>
              </w:rPr>
            </w:pPr>
            <w:r w:rsidRPr="00B43C43">
              <w:rPr>
                <w:lang w:val="kk-KZ"/>
              </w:rPr>
              <w:t xml:space="preserve">126-бап </w:t>
            </w:r>
          </w:p>
          <w:p w:rsidR="00D33821" w:rsidRPr="00B43C43" w:rsidRDefault="00D33821" w:rsidP="004E4F05">
            <w:pPr>
              <w:jc w:val="center"/>
              <w:rPr>
                <w:lang w:val="kk-KZ"/>
              </w:rPr>
            </w:pPr>
            <w:r w:rsidRPr="00B43C43">
              <w:rPr>
                <w:lang w:val="kk-KZ"/>
              </w:rPr>
              <w:t>2-тармақ</w:t>
            </w:r>
          </w:p>
          <w:p w:rsidR="00D33821" w:rsidRPr="00B43C43" w:rsidRDefault="00D33821" w:rsidP="004E4F05">
            <w:pPr>
              <w:jc w:val="center"/>
              <w:rPr>
                <w:lang w:val="kk-KZ"/>
              </w:rPr>
            </w:pPr>
            <w:r w:rsidRPr="00B43C43">
              <w:rPr>
                <w:lang w:val="kk-KZ"/>
              </w:rPr>
              <w:t xml:space="preserve">жаңа </w:t>
            </w:r>
          </w:p>
          <w:p w:rsidR="00D33821" w:rsidRPr="00B43C43" w:rsidRDefault="00D33821" w:rsidP="004E4F05">
            <w:pPr>
              <w:jc w:val="center"/>
              <w:rPr>
                <w:lang w:val="kk-KZ"/>
              </w:rPr>
            </w:pPr>
            <w:r w:rsidRPr="00B43C43">
              <w:rPr>
                <w:lang w:val="kk-KZ"/>
              </w:rPr>
              <w:t>3) тармақша</w:t>
            </w:r>
          </w:p>
          <w:p w:rsidR="00D33821" w:rsidRPr="00B43C43" w:rsidRDefault="00D33821" w:rsidP="004E4F05">
            <w:pPr>
              <w:jc w:val="center"/>
              <w:rPr>
                <w:lang w:val="kk-KZ"/>
              </w:rPr>
            </w:pPr>
          </w:p>
        </w:tc>
        <w:tc>
          <w:tcPr>
            <w:tcW w:w="3968" w:type="dxa"/>
            <w:tcBorders>
              <w:top w:val="single" w:sz="4" w:space="0" w:color="auto"/>
              <w:left w:val="single" w:sz="4" w:space="0" w:color="auto"/>
              <w:bottom w:val="single" w:sz="4" w:space="0" w:color="auto"/>
              <w:right w:val="single" w:sz="4" w:space="0" w:color="auto"/>
            </w:tcBorders>
            <w:shd w:val="clear" w:color="auto" w:fill="auto"/>
          </w:tcPr>
          <w:p w:rsidR="00D33821" w:rsidRPr="00B43C43" w:rsidRDefault="00D33821" w:rsidP="004E4F05">
            <w:pPr>
              <w:keepNext/>
              <w:ind w:firstLine="113"/>
              <w:jc w:val="both"/>
              <w:textAlignment w:val="baseline"/>
              <w:outlineLvl w:val="2"/>
              <w:rPr>
                <w:lang w:val="kk-KZ"/>
              </w:rPr>
            </w:pPr>
            <w:r w:rsidRPr="00B43C43">
              <w:rPr>
                <w:lang w:val="kk-KZ"/>
              </w:rPr>
              <w:t>Жоқ.</w:t>
            </w:r>
          </w:p>
        </w:tc>
        <w:tc>
          <w:tcPr>
            <w:tcW w:w="3973" w:type="dxa"/>
            <w:gridSpan w:val="2"/>
            <w:tcBorders>
              <w:top w:val="single" w:sz="4" w:space="0" w:color="auto"/>
              <w:left w:val="single" w:sz="4" w:space="0" w:color="auto"/>
              <w:bottom w:val="single" w:sz="4" w:space="0" w:color="auto"/>
              <w:right w:val="single" w:sz="4" w:space="0" w:color="auto"/>
            </w:tcBorders>
            <w:shd w:val="clear" w:color="auto" w:fill="auto"/>
          </w:tcPr>
          <w:p w:rsidR="00D33821" w:rsidRPr="00B43C43" w:rsidRDefault="00D33821" w:rsidP="004E4F05">
            <w:pPr>
              <w:keepNext/>
              <w:ind w:firstLine="113"/>
              <w:jc w:val="both"/>
              <w:textAlignment w:val="baseline"/>
              <w:outlineLvl w:val="2"/>
              <w:rPr>
                <w:lang w:val="kk-KZ"/>
              </w:rPr>
            </w:pPr>
            <w:r w:rsidRPr="00B43C43">
              <w:rPr>
                <w:lang w:val="kk-KZ"/>
              </w:rPr>
              <w:t>2) тармақшадағы «учаскесінде (оның бөліктерінде) жүргізіледі.» деген сөздер «учаскесінде (оның бөліктерінде);» деген сөздермен ауыстырылып, мынадай мазмұндағы жаңа 3) тармақшамен толықтырылсын:</w:t>
            </w:r>
          </w:p>
          <w:p w:rsidR="00D33821" w:rsidRPr="00B43C43" w:rsidRDefault="00D33821" w:rsidP="004E4F05">
            <w:pPr>
              <w:keepNext/>
              <w:ind w:firstLine="113"/>
              <w:jc w:val="both"/>
              <w:textAlignment w:val="baseline"/>
              <w:outlineLvl w:val="2"/>
              <w:rPr>
                <w:b/>
                <w:lang w:val="kk-KZ"/>
              </w:rPr>
            </w:pPr>
            <w:r w:rsidRPr="00B43C43">
              <w:rPr>
                <w:lang w:val="kk-KZ"/>
              </w:rPr>
              <w:t>«</w:t>
            </w:r>
            <w:r w:rsidRPr="00B43C43">
              <w:rPr>
                <w:b/>
                <w:lang w:val="kk-KZ"/>
              </w:rPr>
              <w:t xml:space="preserve">3) осы Кодекстің 123-бабы </w:t>
            </w:r>
            <w:r w:rsidRPr="00B43C43">
              <w:rPr>
                <w:b/>
                <w:lang w:val="kk-KZ"/>
              </w:rPr>
              <w:br/>
              <w:t>13-1-тармағына сәйкес жер қойнауының бүкіл учаскесі қайтарылған жағдайда, жер қойнауы учаскесінде жүргізіледі.</w:t>
            </w:r>
            <w:r w:rsidRPr="00B43C43">
              <w:rPr>
                <w:lang w:val="kk-KZ"/>
              </w:rPr>
              <w:t>».</w:t>
            </w:r>
          </w:p>
          <w:p w:rsidR="00D33821" w:rsidRPr="00B43C43" w:rsidRDefault="00D33821" w:rsidP="004E4F05">
            <w:pPr>
              <w:ind w:firstLine="169"/>
              <w:jc w:val="both"/>
              <w:rPr>
                <w:b/>
                <w:lang w:val="kk-KZ"/>
              </w:rPr>
            </w:pPr>
            <w:r w:rsidRPr="00B43C43">
              <w:rPr>
                <w:bCs/>
                <w:lang w:val="kk-KZ"/>
              </w:rPr>
              <w:t xml:space="preserve"> </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D33821" w:rsidRPr="00B43C43" w:rsidRDefault="00D33821" w:rsidP="004E4F05">
            <w:pPr>
              <w:keepNext/>
              <w:ind w:firstLine="113"/>
              <w:jc w:val="both"/>
              <w:textAlignment w:val="baseline"/>
              <w:outlineLvl w:val="2"/>
              <w:rPr>
                <w:lang w:val="kk-KZ"/>
              </w:rPr>
            </w:pPr>
            <w:r w:rsidRPr="00B43C43">
              <w:rPr>
                <w:lang w:val="kk-KZ"/>
              </w:rPr>
              <w:t xml:space="preserve">Бұл норма сейсмикалық барлау жұмыстарын жүргізу нәтижелері бойынша жер қойнауының бүкіл учаскесін мерзімінен бұрын қайтару мүмкіндігі бөлігінде 123-бапта көзделген түзетулерге байланысты қажет. </w:t>
            </w:r>
          </w:p>
          <w:p w:rsidR="00D33821" w:rsidRPr="00B43C43" w:rsidRDefault="00D33821" w:rsidP="004E4F05">
            <w:pPr>
              <w:keepNext/>
              <w:ind w:firstLine="113"/>
              <w:jc w:val="both"/>
              <w:textAlignment w:val="baseline"/>
              <w:outlineLvl w:val="2"/>
              <w:rPr>
                <w:lang w:val="kk-KZ"/>
              </w:rPr>
            </w:pPr>
            <w:r w:rsidRPr="00B43C43">
              <w:rPr>
                <w:lang w:val="kk-KZ"/>
              </w:rPr>
              <w:t>Түзету жер қойнауын пайдаланушы сейсмикалық барлау жұмыстарының нәтижелері бойынша жер қойнауы учаскесін қайтару туралы мәлімдегеннен кейін жою жұмыстарын жүргізу қажеттігін көздейді.</w:t>
            </w:r>
          </w:p>
        </w:tc>
      </w:tr>
      <w:tr w:rsidR="00D33821" w:rsidRPr="00097EFE" w:rsidTr="00D33821">
        <w:tc>
          <w:tcPr>
            <w:tcW w:w="708" w:type="dxa"/>
          </w:tcPr>
          <w:p w:rsidR="00D33821" w:rsidRPr="00B43C43" w:rsidRDefault="00D33821" w:rsidP="00D33821">
            <w:pPr>
              <w:pStyle w:val="a3"/>
              <w:numPr>
                <w:ilvl w:val="0"/>
                <w:numId w:val="1"/>
              </w:numPr>
              <w:tabs>
                <w:tab w:val="left" w:pos="360"/>
              </w:tabs>
              <w:ind w:left="0" w:firstLine="0"/>
              <w:rPr>
                <w:b/>
                <w:lang w:val="kk-KZ"/>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D33821" w:rsidRPr="00B43C43" w:rsidRDefault="00D33821" w:rsidP="004E4F05">
            <w:pPr>
              <w:contextualSpacing/>
              <w:jc w:val="center"/>
              <w:rPr>
                <w:lang w:val="kk-KZ"/>
              </w:rPr>
            </w:pPr>
            <w:r w:rsidRPr="00B43C43">
              <w:rPr>
                <w:lang w:val="kk-KZ"/>
              </w:rPr>
              <w:t xml:space="preserve">126-бап </w:t>
            </w:r>
          </w:p>
          <w:p w:rsidR="00D33821" w:rsidRPr="00B43C43" w:rsidRDefault="00D33821" w:rsidP="004E4F05">
            <w:pPr>
              <w:contextualSpacing/>
              <w:jc w:val="center"/>
              <w:rPr>
                <w:lang w:val="kk-KZ"/>
              </w:rPr>
            </w:pPr>
            <w:r w:rsidRPr="00B43C43">
              <w:rPr>
                <w:lang w:val="kk-KZ"/>
              </w:rPr>
              <w:t xml:space="preserve">3-тармақ </w:t>
            </w:r>
          </w:p>
          <w:p w:rsidR="00D33821" w:rsidRPr="00B43C43" w:rsidRDefault="00D33821" w:rsidP="004E4F05">
            <w:pPr>
              <w:contextualSpacing/>
              <w:jc w:val="center"/>
              <w:rPr>
                <w:lang w:val="kk-KZ"/>
              </w:rPr>
            </w:pPr>
            <w:r w:rsidRPr="00B43C43">
              <w:rPr>
                <w:lang w:val="kk-KZ"/>
              </w:rPr>
              <w:lastRenderedPageBreak/>
              <w:t xml:space="preserve">бірінші абзац және 1) тармақша </w:t>
            </w:r>
          </w:p>
          <w:p w:rsidR="00D33821" w:rsidRPr="00B43C43" w:rsidRDefault="00D33821" w:rsidP="004E4F05">
            <w:pPr>
              <w:contextualSpacing/>
              <w:jc w:val="center"/>
              <w:rPr>
                <w:lang w:val="kk-KZ"/>
              </w:rPr>
            </w:pPr>
          </w:p>
        </w:tc>
        <w:tc>
          <w:tcPr>
            <w:tcW w:w="3968" w:type="dxa"/>
            <w:tcBorders>
              <w:top w:val="single" w:sz="4" w:space="0" w:color="auto"/>
              <w:left w:val="single" w:sz="4" w:space="0" w:color="auto"/>
              <w:bottom w:val="single" w:sz="4" w:space="0" w:color="auto"/>
              <w:right w:val="single" w:sz="4" w:space="0" w:color="auto"/>
            </w:tcBorders>
            <w:shd w:val="clear" w:color="auto" w:fill="auto"/>
          </w:tcPr>
          <w:p w:rsidR="00D33821" w:rsidRPr="00B43C43" w:rsidRDefault="00D33821" w:rsidP="004E4F05">
            <w:pPr>
              <w:ind w:firstLine="169"/>
              <w:jc w:val="both"/>
              <w:rPr>
                <w:lang w:val="kk-KZ"/>
              </w:rPr>
            </w:pPr>
            <w:r w:rsidRPr="00B43C43">
              <w:rPr>
                <w:lang w:val="kk-KZ"/>
              </w:rPr>
              <w:lastRenderedPageBreak/>
              <w:t xml:space="preserve">3. Осы баптың 2-тармағының 1) тармақшасында көзделген жағдайда осындай жер қойнауы учаскесіне </w:t>
            </w:r>
            <w:r w:rsidRPr="00B43C43">
              <w:rPr>
                <w:lang w:val="kk-KZ"/>
              </w:rPr>
              <w:lastRenderedPageBreak/>
              <w:t>қатысты жер қойнауын пайдалану құқығы тоқтатылған тұлға:</w:t>
            </w:r>
          </w:p>
          <w:p w:rsidR="00D33821" w:rsidRPr="00B43C43" w:rsidRDefault="00D33821" w:rsidP="004E4F05">
            <w:pPr>
              <w:ind w:firstLine="169"/>
              <w:jc w:val="both"/>
              <w:rPr>
                <w:lang w:val="kk-KZ"/>
              </w:rPr>
            </w:pPr>
            <w:r w:rsidRPr="00B43C43">
              <w:rPr>
                <w:lang w:val="kk-KZ"/>
              </w:rPr>
              <w:t>1) жер қойнауын пайдалану құқығы тоқтатылған күннен бастап екі айдан кешіктірмей, осы Кодексте және Қазақстан Республикасының өзге де заңдарында көзделген көмірсутектер бойынша жер қойнауын пайдалану салдарын жою жобасының сараптамаларын бекітуге және жүргізу үшін ұсынуға;</w:t>
            </w:r>
          </w:p>
          <w:p w:rsidR="00D33821" w:rsidRPr="00B43C43" w:rsidRDefault="00D33821" w:rsidP="004E4F05">
            <w:pPr>
              <w:keepNext/>
              <w:ind w:firstLine="113"/>
              <w:contextualSpacing/>
              <w:jc w:val="both"/>
              <w:textAlignment w:val="baseline"/>
              <w:outlineLvl w:val="2"/>
              <w:rPr>
                <w:lang w:val="kk-KZ"/>
              </w:rPr>
            </w:pPr>
          </w:p>
        </w:tc>
        <w:tc>
          <w:tcPr>
            <w:tcW w:w="3973" w:type="dxa"/>
            <w:gridSpan w:val="2"/>
            <w:tcBorders>
              <w:top w:val="single" w:sz="4" w:space="0" w:color="auto"/>
              <w:left w:val="single" w:sz="4" w:space="0" w:color="auto"/>
              <w:bottom w:val="single" w:sz="4" w:space="0" w:color="auto"/>
              <w:right w:val="single" w:sz="4" w:space="0" w:color="auto"/>
            </w:tcBorders>
            <w:shd w:val="clear" w:color="auto" w:fill="auto"/>
          </w:tcPr>
          <w:p w:rsidR="00D33821" w:rsidRPr="00B43C43" w:rsidRDefault="00D33821" w:rsidP="004E4F05">
            <w:pPr>
              <w:ind w:firstLine="169"/>
              <w:jc w:val="both"/>
              <w:rPr>
                <w:lang w:val="kk-KZ"/>
              </w:rPr>
            </w:pPr>
            <w:r w:rsidRPr="00B43C43">
              <w:rPr>
                <w:lang w:val="kk-KZ"/>
              </w:rPr>
              <w:lastRenderedPageBreak/>
              <w:t xml:space="preserve">Мынадай редакцияда жазылсын: </w:t>
            </w:r>
          </w:p>
          <w:p w:rsidR="00D33821" w:rsidRPr="00B43C43" w:rsidRDefault="00D33821" w:rsidP="004E4F05">
            <w:pPr>
              <w:ind w:firstLine="169"/>
              <w:jc w:val="both"/>
              <w:rPr>
                <w:lang w:val="kk-KZ"/>
              </w:rPr>
            </w:pPr>
            <w:r w:rsidRPr="00B43C43">
              <w:rPr>
                <w:lang w:val="kk-KZ"/>
              </w:rPr>
              <w:t xml:space="preserve">«3. Осы баптың 2-тармағының 1) тармақшасында көзделген жағдайда </w:t>
            </w:r>
            <w:r w:rsidRPr="00B43C43">
              <w:rPr>
                <w:lang w:val="kk-KZ"/>
              </w:rPr>
              <w:lastRenderedPageBreak/>
              <w:t xml:space="preserve">осындай жер қойнауы учаскесіне қатысты жер қойнауын пайдалану құқығы тоқтатылған тұлға, </w:t>
            </w:r>
            <w:r w:rsidRPr="00B43C43">
              <w:rPr>
                <w:b/>
                <w:bCs/>
                <w:lang w:val="kk-KZ"/>
              </w:rPr>
              <w:t xml:space="preserve">сондай-ақ осы баптың 2-тармағының </w:t>
            </w:r>
            <w:r w:rsidRPr="00B43C43">
              <w:rPr>
                <w:b/>
                <w:bCs/>
                <w:lang w:val="kk-KZ"/>
              </w:rPr>
              <w:br/>
              <w:t>3) тармақшасына сәйкес жер қойнауының бүкіл учаскесін қайтару туралы мәлімдеген жер қойнауын пайдаланушы</w:t>
            </w:r>
            <w:r w:rsidRPr="00B43C43">
              <w:rPr>
                <w:lang w:val="kk-KZ"/>
              </w:rPr>
              <w:t>:</w:t>
            </w:r>
          </w:p>
          <w:p w:rsidR="00D33821" w:rsidRPr="00B43C43" w:rsidRDefault="00D33821" w:rsidP="003005A9">
            <w:pPr>
              <w:ind w:firstLine="169"/>
              <w:jc w:val="both"/>
              <w:rPr>
                <w:b/>
                <w:lang w:val="kk-KZ"/>
              </w:rPr>
            </w:pPr>
            <w:r w:rsidRPr="00B43C43">
              <w:rPr>
                <w:lang w:val="kk-KZ"/>
              </w:rPr>
              <w:t xml:space="preserve">1) жер қойнауын пайдалану құқығы тоқтатылған </w:t>
            </w:r>
            <w:r w:rsidRPr="00B43C43">
              <w:rPr>
                <w:b/>
                <w:lang w:val="kk-KZ"/>
              </w:rPr>
              <w:t>(жер қойнауының барлық учаскесінен бас тарту туралы өтініш берген)</w:t>
            </w:r>
            <w:r w:rsidRPr="00B43C43">
              <w:rPr>
                <w:lang w:val="kk-KZ"/>
              </w:rPr>
              <w:t xml:space="preserve"> күннен бастап екі айдан кешіктірмей, осы Кодексте және Қазақстан Республикасының өзге де заңдарында көзделген көмірсутектер бойынша жер қойнауын пайдалану салдарын жою жобасының сараптамаларын бекітуге және жүргізу үшін ұсынуға;». </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D33821" w:rsidRPr="00B43C43" w:rsidRDefault="00D33821" w:rsidP="004E4F05">
            <w:pPr>
              <w:keepNext/>
              <w:ind w:firstLine="113"/>
              <w:contextualSpacing/>
              <w:jc w:val="both"/>
              <w:textAlignment w:val="baseline"/>
              <w:outlineLvl w:val="2"/>
              <w:rPr>
                <w:lang w:val="kk-KZ"/>
              </w:rPr>
            </w:pPr>
            <w:r w:rsidRPr="00B43C43">
              <w:rPr>
                <w:lang w:val="kk-KZ"/>
              </w:rPr>
              <w:lastRenderedPageBreak/>
              <w:t xml:space="preserve">Бұл норма сейсмикалық барлау жұмыстарын жүргізу нәтижелері бойынша жер қойнауының барлық </w:t>
            </w:r>
            <w:r w:rsidRPr="00B43C43">
              <w:rPr>
                <w:lang w:val="kk-KZ"/>
              </w:rPr>
              <w:lastRenderedPageBreak/>
              <w:t>учаскесін мерзімінен бұрын қайтару мүмкіндігі бөлігінде 123-бапта көзделген түзетулерге байланысты қажет.</w:t>
            </w:r>
          </w:p>
          <w:p w:rsidR="00D33821" w:rsidRPr="00B43C43" w:rsidRDefault="00D33821" w:rsidP="004E4F05">
            <w:pPr>
              <w:keepNext/>
              <w:ind w:firstLine="113"/>
              <w:contextualSpacing/>
              <w:jc w:val="both"/>
              <w:textAlignment w:val="baseline"/>
              <w:outlineLvl w:val="2"/>
              <w:rPr>
                <w:lang w:val="kk-KZ"/>
              </w:rPr>
            </w:pPr>
            <w:r w:rsidRPr="00B43C43">
              <w:rPr>
                <w:lang w:val="kk-KZ"/>
              </w:rPr>
              <w:t>Түзету жер қойнауын пайдаланушы сейсмикалық барлау жұмыстарының нәтижелері бойынша жер қойнауы учаскесін қайтару туралы мәлімдегеннен кейін жою жұмыстарын жүргізу қажеттілігін көздейді.</w:t>
            </w:r>
          </w:p>
          <w:p w:rsidR="00D33821" w:rsidRPr="00B43C43" w:rsidRDefault="00D33821" w:rsidP="004E4F05">
            <w:pPr>
              <w:keepNext/>
              <w:ind w:firstLine="113"/>
              <w:contextualSpacing/>
              <w:jc w:val="both"/>
              <w:textAlignment w:val="baseline"/>
              <w:outlineLvl w:val="2"/>
              <w:rPr>
                <w:lang w:val="kk-KZ"/>
              </w:rPr>
            </w:pPr>
          </w:p>
        </w:tc>
      </w:tr>
      <w:tr w:rsidR="00D33821" w:rsidRPr="00097EFE" w:rsidTr="00D33821">
        <w:tc>
          <w:tcPr>
            <w:tcW w:w="708" w:type="dxa"/>
          </w:tcPr>
          <w:p w:rsidR="00D33821" w:rsidRPr="00B43C43" w:rsidRDefault="00D33821" w:rsidP="00D33821">
            <w:pPr>
              <w:pStyle w:val="a3"/>
              <w:numPr>
                <w:ilvl w:val="0"/>
                <w:numId w:val="1"/>
              </w:numPr>
              <w:tabs>
                <w:tab w:val="left" w:pos="360"/>
              </w:tabs>
              <w:ind w:left="0" w:firstLine="0"/>
              <w:rPr>
                <w:b/>
                <w:lang w:val="kk-KZ"/>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D33821" w:rsidRPr="00B43C43" w:rsidRDefault="00D33821" w:rsidP="004E4F05">
            <w:pPr>
              <w:jc w:val="center"/>
              <w:rPr>
                <w:lang w:val="kk-KZ"/>
              </w:rPr>
            </w:pPr>
            <w:r w:rsidRPr="00B43C43">
              <w:rPr>
                <w:lang w:val="kk-KZ"/>
              </w:rPr>
              <w:t>128-бап</w:t>
            </w:r>
          </w:p>
          <w:p w:rsidR="00D33821" w:rsidRPr="00B43C43" w:rsidRDefault="00D33821" w:rsidP="004E4F05">
            <w:pPr>
              <w:jc w:val="center"/>
              <w:rPr>
                <w:lang w:val="kk-KZ"/>
              </w:rPr>
            </w:pPr>
            <w:r w:rsidRPr="00B43C43">
              <w:rPr>
                <w:lang w:val="kk-KZ"/>
              </w:rPr>
              <w:t xml:space="preserve">2-тармақ </w:t>
            </w:r>
          </w:p>
        </w:tc>
        <w:tc>
          <w:tcPr>
            <w:tcW w:w="3968" w:type="dxa"/>
            <w:tcBorders>
              <w:top w:val="single" w:sz="4" w:space="0" w:color="auto"/>
              <w:left w:val="single" w:sz="4" w:space="0" w:color="auto"/>
              <w:bottom w:val="single" w:sz="4" w:space="0" w:color="auto"/>
              <w:right w:val="single" w:sz="4" w:space="0" w:color="auto"/>
            </w:tcBorders>
            <w:shd w:val="clear" w:color="auto" w:fill="auto"/>
          </w:tcPr>
          <w:p w:rsidR="00D33821" w:rsidRPr="00B43C43" w:rsidRDefault="00D33821" w:rsidP="003005A9">
            <w:pPr>
              <w:keepNext/>
              <w:ind w:firstLine="113"/>
              <w:jc w:val="both"/>
              <w:textAlignment w:val="baseline"/>
              <w:outlineLvl w:val="2"/>
              <w:rPr>
                <w:b/>
                <w:lang w:val="kk-KZ"/>
              </w:rPr>
            </w:pPr>
            <w:r w:rsidRPr="00B43C43">
              <w:rPr>
                <w:bCs/>
                <w:lang w:val="kk-KZ"/>
              </w:rPr>
              <w:t>2</w:t>
            </w:r>
            <w:r w:rsidRPr="00B43C43">
              <w:rPr>
                <w:lang w:val="kk-KZ"/>
              </w:rPr>
              <w:t xml:space="preserve">. </w:t>
            </w:r>
            <w:r w:rsidRPr="00B43C43">
              <w:rPr>
                <w:i/>
                <w:lang w:val="kk-KZ"/>
              </w:rPr>
              <w:t>Көмірсутектер саласындағы уәкілетті орган бекітетін,</w:t>
            </w:r>
            <w:r w:rsidRPr="00B43C43">
              <w:rPr>
                <w:lang w:val="kk-KZ"/>
              </w:rPr>
              <w:t xml:space="preserve"> жою және консервациялау жоспарына сәйкес жою немесе консервациялау жүзеге асырылатын </w:t>
            </w:r>
            <w:r w:rsidRPr="00B43C43">
              <w:rPr>
                <w:i/>
                <w:lang w:val="kk-KZ"/>
              </w:rPr>
              <w:t>көмірсутектерді барлауды және өндіруді жүргізу кезінде консервациялау және жою қағидаларында көзделген ұңғымалардың жекелеген санаттарын</w:t>
            </w:r>
            <w:r w:rsidRPr="00B43C43">
              <w:rPr>
                <w:lang w:val="kk-KZ"/>
              </w:rPr>
              <w:t xml:space="preserve"> қоспағанда, технологиялық объектілер жер қойнауын пайдаланушы бекіткен және осы Кодекс пен Қазақстан Республикасының өзге де </w:t>
            </w:r>
            <w:r w:rsidRPr="00B43C43">
              <w:rPr>
                <w:lang w:val="kk-KZ"/>
              </w:rPr>
              <w:lastRenderedPageBreak/>
              <w:t>заңдарында көзделген сараптамалардың оң қорытындысын алған технологиялық объектілерді жою немесе консервациялау жобасына сәйкес жойылады немесе консервацияланады.</w:t>
            </w:r>
          </w:p>
        </w:tc>
        <w:tc>
          <w:tcPr>
            <w:tcW w:w="3973" w:type="dxa"/>
            <w:gridSpan w:val="2"/>
            <w:tcBorders>
              <w:top w:val="single" w:sz="4" w:space="0" w:color="auto"/>
              <w:left w:val="single" w:sz="4" w:space="0" w:color="auto"/>
              <w:bottom w:val="single" w:sz="4" w:space="0" w:color="auto"/>
              <w:right w:val="single" w:sz="4" w:space="0" w:color="auto"/>
            </w:tcBorders>
            <w:shd w:val="clear" w:color="auto" w:fill="auto"/>
          </w:tcPr>
          <w:p w:rsidR="00D33821" w:rsidRPr="00B43C43" w:rsidRDefault="00D33821" w:rsidP="004E4F05">
            <w:pPr>
              <w:ind w:firstLine="164"/>
              <w:contextualSpacing/>
              <w:jc w:val="both"/>
              <w:rPr>
                <w:bCs/>
                <w:lang w:val="kk-KZ"/>
              </w:rPr>
            </w:pPr>
            <w:r w:rsidRPr="00B43C43">
              <w:rPr>
                <w:bCs/>
                <w:lang w:val="kk-KZ"/>
              </w:rPr>
              <w:lastRenderedPageBreak/>
              <w:t>Мынадай редакцияда жазылсын:</w:t>
            </w:r>
          </w:p>
          <w:p w:rsidR="00D33821" w:rsidRPr="00B43C43" w:rsidRDefault="00D33821" w:rsidP="004E4F05">
            <w:pPr>
              <w:keepNext/>
              <w:ind w:firstLine="113"/>
              <w:jc w:val="both"/>
              <w:textAlignment w:val="baseline"/>
              <w:outlineLvl w:val="2"/>
              <w:rPr>
                <w:b/>
                <w:lang w:val="kk-KZ"/>
              </w:rPr>
            </w:pPr>
            <w:r w:rsidRPr="00B43C43">
              <w:rPr>
                <w:bCs/>
                <w:lang w:val="kk-KZ"/>
              </w:rPr>
              <w:t xml:space="preserve">«2. Жою және консервациялау жоспарына сәйкес жою немесе консервациялау жүзеге асырылатын </w:t>
            </w:r>
            <w:r w:rsidRPr="00B43C43">
              <w:rPr>
                <w:b/>
                <w:bCs/>
                <w:lang w:val="kk-KZ"/>
              </w:rPr>
              <w:t>ұңғымаларды</w:t>
            </w:r>
            <w:r w:rsidRPr="00B43C43">
              <w:rPr>
                <w:bCs/>
                <w:lang w:val="kk-KZ"/>
              </w:rPr>
              <w:t xml:space="preserve"> қоспағанда, технологиялық объектілер жер қойнауын пайдаланушы бекіткен және осы Кодекс пен Қазақстан Республикасының өзге де заңдарында көзделген сараптамалардың оң қорытындысын алған технологиялық объектілерді жою немесе консервациялау жобасына сәйкес жойылады немесе консервацияланады.».</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D33821" w:rsidRPr="00B43C43" w:rsidRDefault="00D33821" w:rsidP="00E32203">
            <w:pPr>
              <w:ind w:firstLine="170"/>
              <w:contextualSpacing/>
              <w:jc w:val="both"/>
              <w:rPr>
                <w:lang w:val="kk-KZ"/>
              </w:rPr>
            </w:pPr>
            <w:r w:rsidRPr="00B43C43">
              <w:rPr>
                <w:lang w:val="kk-KZ"/>
              </w:rPr>
              <w:t>Ұңғымаларды (әдеттегі) жою немесе консервациялау жою жобасына емес, жоспарға сәйкес жүзеге асырылатынын көздеуді ұсынады. Бұл сараптама жүргізу мерзімінің ұзақтығын (жарты жылға жуық) ескере отырып, жою жобасын жасау едәуір көп уақыт алатындықтан ұңғымаларды жою процесін жеделдетеді.</w:t>
            </w:r>
          </w:p>
          <w:p w:rsidR="00D33821" w:rsidRPr="00B43C43" w:rsidRDefault="00D33821" w:rsidP="00E32203">
            <w:pPr>
              <w:ind w:firstLine="170"/>
              <w:contextualSpacing/>
              <w:jc w:val="both"/>
              <w:rPr>
                <w:lang w:val="kk-KZ"/>
              </w:rPr>
            </w:pPr>
            <w:r w:rsidRPr="00B43C43">
              <w:rPr>
                <w:lang w:val="kk-KZ"/>
              </w:rPr>
              <w:t>Жою жоспарын жер қойнауын пайдаланушылар өздері жасайды және бекітеді. Бұл ұңғымаларды жою мерзімін орташа жарты жылға қысқартуға мүмкіндік береді.</w:t>
            </w:r>
          </w:p>
          <w:p w:rsidR="00D33821" w:rsidRPr="00B43C43" w:rsidRDefault="00D33821" w:rsidP="004E4F05">
            <w:pPr>
              <w:keepNext/>
              <w:ind w:firstLine="113"/>
              <w:jc w:val="both"/>
              <w:textAlignment w:val="baseline"/>
              <w:outlineLvl w:val="2"/>
              <w:rPr>
                <w:lang w:val="kk-KZ"/>
              </w:rPr>
            </w:pPr>
          </w:p>
        </w:tc>
      </w:tr>
      <w:tr w:rsidR="00D33821" w:rsidRPr="00097EFE" w:rsidTr="00D33821">
        <w:tc>
          <w:tcPr>
            <w:tcW w:w="708" w:type="dxa"/>
          </w:tcPr>
          <w:p w:rsidR="00D33821" w:rsidRPr="00B43C43" w:rsidRDefault="00D33821" w:rsidP="00D33821">
            <w:pPr>
              <w:pStyle w:val="a3"/>
              <w:numPr>
                <w:ilvl w:val="0"/>
                <w:numId w:val="1"/>
              </w:numPr>
              <w:tabs>
                <w:tab w:val="left" w:pos="360"/>
              </w:tabs>
              <w:ind w:left="0" w:firstLine="0"/>
              <w:rPr>
                <w:b/>
                <w:lang w:val="kk-KZ"/>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D33821" w:rsidRPr="00B43C43" w:rsidRDefault="00D33821" w:rsidP="004E4F05">
            <w:pPr>
              <w:jc w:val="center"/>
              <w:rPr>
                <w:lang w:val="kk-KZ"/>
              </w:rPr>
            </w:pPr>
            <w:r w:rsidRPr="00B43C43">
              <w:rPr>
                <w:lang w:val="kk-KZ"/>
              </w:rPr>
              <w:t>129-бап</w:t>
            </w:r>
          </w:p>
          <w:p w:rsidR="00D33821" w:rsidRPr="00B43C43" w:rsidRDefault="00D33821" w:rsidP="004E4F05">
            <w:pPr>
              <w:jc w:val="center"/>
              <w:rPr>
                <w:lang w:val="kk-KZ"/>
              </w:rPr>
            </w:pPr>
            <w:r w:rsidRPr="00B43C43">
              <w:rPr>
                <w:lang w:val="kk-KZ"/>
              </w:rPr>
              <w:t xml:space="preserve">жаңа </w:t>
            </w:r>
          </w:p>
          <w:p w:rsidR="00D33821" w:rsidRPr="00B43C43" w:rsidRDefault="00D33821" w:rsidP="004E4F05">
            <w:pPr>
              <w:jc w:val="center"/>
              <w:rPr>
                <w:highlight w:val="yellow"/>
                <w:lang w:val="kk-KZ"/>
              </w:rPr>
            </w:pPr>
            <w:r w:rsidRPr="00B43C43">
              <w:rPr>
                <w:lang w:val="kk-KZ"/>
              </w:rPr>
              <w:t xml:space="preserve">1-1 тармақ </w:t>
            </w:r>
          </w:p>
        </w:tc>
        <w:tc>
          <w:tcPr>
            <w:tcW w:w="3968" w:type="dxa"/>
            <w:tcBorders>
              <w:top w:val="single" w:sz="4" w:space="0" w:color="auto"/>
              <w:left w:val="single" w:sz="4" w:space="0" w:color="auto"/>
              <w:bottom w:val="single" w:sz="4" w:space="0" w:color="auto"/>
              <w:right w:val="single" w:sz="4" w:space="0" w:color="auto"/>
            </w:tcBorders>
            <w:shd w:val="clear" w:color="auto" w:fill="auto"/>
          </w:tcPr>
          <w:p w:rsidR="00D33821" w:rsidRPr="00B43C43" w:rsidRDefault="00D33821" w:rsidP="004E4F05">
            <w:pPr>
              <w:keepNext/>
              <w:ind w:firstLine="113"/>
              <w:jc w:val="both"/>
              <w:textAlignment w:val="baseline"/>
              <w:outlineLvl w:val="2"/>
              <w:rPr>
                <w:lang w:val="kk-KZ"/>
              </w:rPr>
            </w:pPr>
            <w:r w:rsidRPr="00B43C43">
              <w:rPr>
                <w:lang w:val="kk-KZ"/>
              </w:rPr>
              <w:t>Жоқ.</w:t>
            </w:r>
          </w:p>
          <w:p w:rsidR="00D33821" w:rsidRPr="00B43C43" w:rsidRDefault="00D33821" w:rsidP="004E4F05">
            <w:pPr>
              <w:keepNext/>
              <w:ind w:firstLine="113"/>
              <w:jc w:val="both"/>
              <w:textAlignment w:val="baseline"/>
              <w:outlineLvl w:val="2"/>
              <w:rPr>
                <w:bCs/>
                <w:lang w:val="kk-KZ"/>
              </w:rPr>
            </w:pPr>
          </w:p>
          <w:p w:rsidR="00D33821" w:rsidRPr="00B43C43" w:rsidRDefault="00D33821" w:rsidP="004E4F05">
            <w:pPr>
              <w:keepNext/>
              <w:ind w:firstLine="113"/>
              <w:jc w:val="both"/>
              <w:textAlignment w:val="baseline"/>
              <w:outlineLvl w:val="2"/>
              <w:rPr>
                <w:bCs/>
                <w:lang w:val="kk-KZ"/>
              </w:rPr>
            </w:pPr>
          </w:p>
          <w:p w:rsidR="00D33821" w:rsidRPr="00B43C43" w:rsidRDefault="00D33821" w:rsidP="004E4F05">
            <w:pPr>
              <w:keepNext/>
              <w:ind w:firstLine="113"/>
              <w:jc w:val="both"/>
              <w:textAlignment w:val="baseline"/>
              <w:outlineLvl w:val="2"/>
              <w:rPr>
                <w:bCs/>
                <w:highlight w:val="yellow"/>
                <w:lang w:val="kk-KZ"/>
              </w:rPr>
            </w:pPr>
          </w:p>
        </w:tc>
        <w:tc>
          <w:tcPr>
            <w:tcW w:w="3973" w:type="dxa"/>
            <w:gridSpan w:val="2"/>
            <w:tcBorders>
              <w:top w:val="single" w:sz="4" w:space="0" w:color="auto"/>
              <w:left w:val="single" w:sz="4" w:space="0" w:color="auto"/>
              <w:bottom w:val="single" w:sz="4" w:space="0" w:color="auto"/>
              <w:right w:val="single" w:sz="4" w:space="0" w:color="auto"/>
            </w:tcBorders>
            <w:shd w:val="clear" w:color="auto" w:fill="auto"/>
          </w:tcPr>
          <w:p w:rsidR="00D33821" w:rsidRPr="00B43C43" w:rsidRDefault="00D33821" w:rsidP="004E4F05">
            <w:pPr>
              <w:keepNext/>
              <w:ind w:firstLine="113"/>
              <w:jc w:val="both"/>
              <w:textAlignment w:val="baseline"/>
              <w:outlineLvl w:val="2"/>
              <w:rPr>
                <w:lang w:val="kk-KZ"/>
              </w:rPr>
            </w:pPr>
            <w:r w:rsidRPr="00B43C43">
              <w:rPr>
                <w:lang w:val="kk-KZ"/>
              </w:rPr>
              <w:t>Мынадай мазмұндағы</w:t>
            </w:r>
            <w:r w:rsidRPr="00B43C43">
              <w:rPr>
                <w:lang w:val="kk-KZ"/>
              </w:rPr>
              <w:br/>
              <w:t>1-1тармақпен толықтырылсын:</w:t>
            </w:r>
          </w:p>
          <w:p w:rsidR="00D33821" w:rsidRPr="00B43C43" w:rsidRDefault="00D33821" w:rsidP="008511BD">
            <w:pPr>
              <w:keepNext/>
              <w:tabs>
                <w:tab w:val="left" w:pos="500"/>
              </w:tabs>
              <w:ind w:firstLine="113"/>
              <w:jc w:val="both"/>
              <w:textAlignment w:val="baseline"/>
              <w:outlineLvl w:val="2"/>
              <w:rPr>
                <w:b/>
                <w:bCs/>
                <w:highlight w:val="yellow"/>
                <w:lang w:val="kk-KZ"/>
              </w:rPr>
            </w:pPr>
            <w:r w:rsidRPr="00B43C43">
              <w:rPr>
                <w:lang w:val="kk-KZ"/>
              </w:rPr>
              <w:t>«</w:t>
            </w:r>
            <w:r w:rsidRPr="00B43C43">
              <w:rPr>
                <w:b/>
                <w:lang w:val="kk-KZ"/>
              </w:rPr>
              <w:t xml:space="preserve">1-1. </w:t>
            </w:r>
            <w:r w:rsidRPr="00B43C43">
              <w:rPr>
                <w:b/>
                <w:bCs/>
                <w:lang w:val="kk-KZ"/>
              </w:rPr>
              <w:t xml:space="preserve">Осы Кодекстің </w:t>
            </w:r>
            <w:r w:rsidRPr="00B43C43">
              <w:rPr>
                <w:b/>
                <w:bCs/>
                <w:lang w:val="kk-KZ"/>
              </w:rPr>
              <w:br/>
              <w:t xml:space="preserve">120-бабының 10-тармағына немесе 278-бабының </w:t>
            </w:r>
            <w:r w:rsidRPr="00B43C43">
              <w:rPr>
                <w:b/>
                <w:bCs/>
                <w:lang w:val="kk-KZ"/>
              </w:rPr>
              <w:br/>
              <w:t>35-тармағына сәйкес көмірсутектерді өндіруге арналған үлгілік келісімшартқа сай әзірленген жаңа редакциядағы өндіруге арналған келісімшарт жасасқан жер қойнауын пайдаланушылар үшін осы баптың 1-тармағында көзделген міндеттеме өндiру кезеңiнiң бiрiншi жылынан бастап</w:t>
            </w:r>
            <w:r w:rsidRPr="00B43C43">
              <w:rPr>
                <w:bCs/>
                <w:lang w:val="kk-KZ"/>
              </w:rPr>
              <w:t xml:space="preserve"> </w:t>
            </w:r>
            <w:r w:rsidRPr="00B43C43">
              <w:rPr>
                <w:b/>
                <w:lang w:val="kk-KZ"/>
              </w:rPr>
              <w:t>қолданылады.</w:t>
            </w:r>
            <w:r w:rsidRPr="00B43C43">
              <w:rPr>
                <w:lang w:val="kk-KZ"/>
              </w:rPr>
              <w:t>».</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D33821" w:rsidRPr="00B43C43" w:rsidRDefault="00D33821" w:rsidP="004E4F05">
            <w:pPr>
              <w:keepNext/>
              <w:ind w:firstLine="113"/>
              <w:jc w:val="both"/>
              <w:textAlignment w:val="baseline"/>
              <w:outlineLvl w:val="2"/>
              <w:rPr>
                <w:lang w:val="kk-KZ"/>
              </w:rPr>
            </w:pPr>
            <w:r w:rsidRPr="00B43C43">
              <w:rPr>
                <w:lang w:val="kk-KZ"/>
              </w:rPr>
              <w:t xml:space="preserve">Кодекстің қолданыстағы редакциясында үлгілік келісімшарт бойынша міндеттемелер өндіру кезеңінің екінші жылынан бастап туындайды. Кодекстің 120-бабы </w:t>
            </w:r>
            <w:r w:rsidRPr="00B43C43">
              <w:rPr>
                <w:lang w:val="kk-KZ"/>
              </w:rPr>
              <w:br/>
              <w:t>10-тармағына немесе 278-бабына сәйкес өндіру кезеңі ұзартылған жағдайда келісімшарт жаңа редакцияда жасалатындықтан және жаңа келісімшарт ретінде қаралатындықтан, көрсетілген кезең тоқтатылады.</w:t>
            </w:r>
          </w:p>
          <w:p w:rsidR="00D33821" w:rsidRPr="00B43C43" w:rsidRDefault="00D33821" w:rsidP="004E4F05">
            <w:pPr>
              <w:keepNext/>
              <w:ind w:firstLine="113"/>
              <w:jc w:val="both"/>
              <w:textAlignment w:val="baseline"/>
              <w:outlineLvl w:val="2"/>
              <w:rPr>
                <w:lang w:val="kk-KZ"/>
              </w:rPr>
            </w:pPr>
            <w:r w:rsidRPr="00B43C43">
              <w:rPr>
                <w:lang w:val="kk-KZ"/>
              </w:rPr>
              <w:t xml:space="preserve">Осыған байланысты, оқыту, ҒЗТКЖ, өңірдің әлеуметтік-экономикалық дамуы бойынша міндеттемелерді есептеу бір жылға тоқтатылады. </w:t>
            </w:r>
          </w:p>
          <w:p w:rsidR="00D33821" w:rsidRPr="00B43C43" w:rsidRDefault="00D33821" w:rsidP="00D33821">
            <w:pPr>
              <w:keepNext/>
              <w:ind w:firstLine="113"/>
              <w:jc w:val="both"/>
              <w:textAlignment w:val="baseline"/>
              <w:outlineLvl w:val="2"/>
              <w:rPr>
                <w:highlight w:val="yellow"/>
                <w:lang w:val="kk-KZ"/>
              </w:rPr>
            </w:pPr>
            <w:r w:rsidRPr="00B43C43">
              <w:rPr>
                <w:lang w:val="kk-KZ"/>
              </w:rPr>
              <w:t>Көрсетілген келісімшарттар бойынша өндіру кезеңін ұзарту кезінде оқыту, ҒЗТКЖ, әлеуметтік-экономикалық даму бойынша міндеттемелердің үздіксіздігін қамтамасыз ету мақсатында осы түзету ұсынылады.</w:t>
            </w:r>
          </w:p>
        </w:tc>
      </w:tr>
      <w:tr w:rsidR="00D33821" w:rsidRPr="00097EFE" w:rsidTr="00D33821">
        <w:tc>
          <w:tcPr>
            <w:tcW w:w="708" w:type="dxa"/>
          </w:tcPr>
          <w:p w:rsidR="00D33821" w:rsidRPr="00B43C43" w:rsidRDefault="00D33821" w:rsidP="00D33821">
            <w:pPr>
              <w:pStyle w:val="a3"/>
              <w:numPr>
                <w:ilvl w:val="0"/>
                <w:numId w:val="1"/>
              </w:numPr>
              <w:tabs>
                <w:tab w:val="left" w:pos="360"/>
              </w:tabs>
              <w:ind w:left="0" w:firstLine="0"/>
              <w:rPr>
                <w:b/>
                <w:lang w:val="kk-KZ"/>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D33821" w:rsidRPr="00B43C43" w:rsidRDefault="00D33821" w:rsidP="004E4F05">
            <w:pPr>
              <w:jc w:val="center"/>
              <w:rPr>
                <w:lang w:val="kk-KZ"/>
              </w:rPr>
            </w:pPr>
            <w:r w:rsidRPr="00B43C43">
              <w:rPr>
                <w:lang w:val="kk-KZ"/>
              </w:rPr>
              <w:t>138-бап</w:t>
            </w:r>
          </w:p>
          <w:p w:rsidR="00D33821" w:rsidRPr="00B43C43" w:rsidRDefault="00D33821" w:rsidP="004E4F05">
            <w:pPr>
              <w:jc w:val="center"/>
              <w:rPr>
                <w:highlight w:val="yellow"/>
                <w:lang w:val="kk-KZ"/>
              </w:rPr>
            </w:pPr>
            <w:r w:rsidRPr="00B43C43">
              <w:rPr>
                <w:lang w:val="kk-KZ"/>
              </w:rPr>
              <w:t>3-тармақ</w:t>
            </w:r>
          </w:p>
        </w:tc>
        <w:tc>
          <w:tcPr>
            <w:tcW w:w="3968" w:type="dxa"/>
            <w:tcBorders>
              <w:top w:val="single" w:sz="4" w:space="0" w:color="auto"/>
              <w:left w:val="single" w:sz="4" w:space="0" w:color="auto"/>
              <w:bottom w:val="single" w:sz="4" w:space="0" w:color="auto"/>
              <w:right w:val="single" w:sz="4" w:space="0" w:color="auto"/>
            </w:tcBorders>
            <w:shd w:val="clear" w:color="auto" w:fill="auto"/>
          </w:tcPr>
          <w:p w:rsidR="00D33821" w:rsidRPr="00B43C43" w:rsidRDefault="00D33821" w:rsidP="004E4F05">
            <w:pPr>
              <w:keepNext/>
              <w:ind w:firstLine="113"/>
              <w:jc w:val="both"/>
              <w:textAlignment w:val="baseline"/>
              <w:outlineLvl w:val="2"/>
              <w:rPr>
                <w:bCs/>
                <w:highlight w:val="yellow"/>
                <w:lang w:val="kk-KZ"/>
              </w:rPr>
            </w:pPr>
            <w:r w:rsidRPr="00B43C43">
              <w:rPr>
                <w:bCs/>
                <w:lang w:val="kk-KZ"/>
              </w:rPr>
              <w:t xml:space="preserve">3. Көмірсутектерді барлау салдарын жою жобасы барлау жұмыстарының жобасымен бір мезгілде жасалады. Жер қойнауын пайдаланушы барлау жұмыстарының жобасына өзгерістер енгізген жағдайда, жою </w:t>
            </w:r>
            <w:r w:rsidRPr="00B43C43">
              <w:rPr>
                <w:bCs/>
                <w:lang w:val="kk-KZ"/>
              </w:rPr>
              <w:lastRenderedPageBreak/>
              <w:t>құнының шамамен алғандағы есебіне өзгерістерді қоса алғанда, көмірсутектерді барлау салдарын жою жобасына өзгерістер енгізуге міндетті.</w:t>
            </w:r>
          </w:p>
        </w:tc>
        <w:tc>
          <w:tcPr>
            <w:tcW w:w="3973" w:type="dxa"/>
            <w:gridSpan w:val="2"/>
            <w:tcBorders>
              <w:top w:val="single" w:sz="4" w:space="0" w:color="auto"/>
              <w:left w:val="single" w:sz="4" w:space="0" w:color="auto"/>
              <w:bottom w:val="single" w:sz="4" w:space="0" w:color="auto"/>
              <w:right w:val="single" w:sz="4" w:space="0" w:color="auto"/>
            </w:tcBorders>
            <w:shd w:val="clear" w:color="auto" w:fill="auto"/>
          </w:tcPr>
          <w:p w:rsidR="00D33821" w:rsidRPr="00B43C43" w:rsidRDefault="00D33821" w:rsidP="004E4F05">
            <w:pPr>
              <w:keepNext/>
              <w:tabs>
                <w:tab w:val="left" w:pos="500"/>
              </w:tabs>
              <w:ind w:firstLine="164"/>
              <w:jc w:val="both"/>
              <w:textAlignment w:val="baseline"/>
              <w:outlineLvl w:val="2"/>
              <w:rPr>
                <w:bCs/>
                <w:highlight w:val="yellow"/>
                <w:lang w:val="kk-KZ"/>
              </w:rPr>
            </w:pPr>
            <w:r w:rsidRPr="00B43C43">
              <w:rPr>
                <w:bCs/>
                <w:lang w:val="kk-KZ"/>
              </w:rPr>
              <w:lastRenderedPageBreak/>
              <w:t>Алып тасталсын.</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D33821" w:rsidRPr="00B43C43" w:rsidRDefault="00D33821" w:rsidP="003005A9">
            <w:pPr>
              <w:tabs>
                <w:tab w:val="left" w:pos="766"/>
                <w:tab w:val="center" w:pos="1782"/>
              </w:tabs>
              <w:ind w:firstLine="170"/>
              <w:jc w:val="both"/>
              <w:rPr>
                <w:lang w:val="kk-KZ"/>
              </w:rPr>
            </w:pPr>
            <w:r w:rsidRPr="00B43C43">
              <w:rPr>
                <w:lang w:val="kk-KZ"/>
              </w:rPr>
              <w:t xml:space="preserve">3-тармақтың қазіргі редакциясы барлау жобасымен бір мезгілде жою жобасын әзірлеуді көздейді. Бұл талап жер қойнауын пайдаланушылардың барлау кезінде өзекті болмайтын жою жобасын жасау үшін қосымша қаржылық және </w:t>
            </w:r>
            <w:r w:rsidRPr="00B43C43">
              <w:rPr>
                <w:lang w:val="kk-KZ"/>
              </w:rPr>
              <w:lastRenderedPageBreak/>
              <w:t>уақытша шығындарға алып келеді. Тәжірибе көрсеткендей, барлау жұмыстары көлемі бойынша да, жұмыс түрлері бойынша да үнемі нақтыланып отырады. Барлаудың соңына қарай жою жобасы, әдетте, бастапқы енгізілген деректерге сәйкес келуін тоқтатады.</w:t>
            </w:r>
          </w:p>
          <w:p w:rsidR="00D33821" w:rsidRPr="00B43C43" w:rsidRDefault="00D33821" w:rsidP="004E4F05">
            <w:pPr>
              <w:tabs>
                <w:tab w:val="left" w:pos="766"/>
                <w:tab w:val="center" w:pos="1782"/>
              </w:tabs>
              <w:ind w:firstLine="306"/>
              <w:jc w:val="both"/>
              <w:rPr>
                <w:lang w:val="kk-KZ"/>
              </w:rPr>
            </w:pPr>
            <w:r w:rsidRPr="00B43C43">
              <w:rPr>
                <w:lang w:val="kk-KZ"/>
              </w:rPr>
              <w:t xml:space="preserve">Бұл ретте, 138-баптың </w:t>
            </w:r>
            <w:r w:rsidRPr="00B43C43">
              <w:rPr>
                <w:lang w:val="kk-KZ"/>
              </w:rPr>
              <w:br/>
              <w:t>4-тармағына сәйкес жоба жер қойнауы учаскесiнiң және жоюға жататын тиiстi технологиялық объектiлердiң нақты жай-күйi негiзiнде жасалады.</w:t>
            </w:r>
          </w:p>
          <w:p w:rsidR="00D33821" w:rsidRPr="00B43C43" w:rsidRDefault="00D33821" w:rsidP="004E4F05">
            <w:pPr>
              <w:tabs>
                <w:tab w:val="left" w:pos="766"/>
                <w:tab w:val="center" w:pos="1782"/>
              </w:tabs>
              <w:ind w:firstLine="306"/>
              <w:jc w:val="both"/>
              <w:rPr>
                <w:lang w:val="kk-KZ"/>
              </w:rPr>
            </w:pPr>
            <w:r w:rsidRPr="00B43C43">
              <w:rPr>
                <w:lang w:val="kk-KZ"/>
              </w:rPr>
              <w:t>Осы нормаға сәйкес жер қойнауын пайдаланушы екі рет (барлау жобасын әзірлеу кезінде және іс жүзінде жою басталған кезде) жою жобасын жасауға мәжбүр болады, бұл қосымша шығындарға алып келеді.</w:t>
            </w:r>
          </w:p>
          <w:p w:rsidR="00D33821" w:rsidRPr="00B43C43" w:rsidRDefault="00D33821" w:rsidP="004E4F05">
            <w:pPr>
              <w:tabs>
                <w:tab w:val="left" w:pos="766"/>
                <w:tab w:val="center" w:pos="1782"/>
              </w:tabs>
              <w:ind w:firstLine="306"/>
              <w:jc w:val="both"/>
              <w:rPr>
                <w:lang w:val="kk-KZ"/>
              </w:rPr>
            </w:pPr>
            <w:r w:rsidRPr="00B43C43">
              <w:rPr>
                <w:lang w:val="kk-KZ"/>
              </w:rPr>
              <w:t>Осыған байланысты, барлау жұмыстары жобасымен бір уақытта жою жобасын әзірлеу туралы талапты алып тастау ұсынылады.</w:t>
            </w:r>
          </w:p>
          <w:p w:rsidR="00D33821" w:rsidRPr="00B43C43" w:rsidRDefault="00D33821" w:rsidP="00D33821">
            <w:pPr>
              <w:tabs>
                <w:tab w:val="left" w:pos="766"/>
                <w:tab w:val="center" w:pos="1782"/>
              </w:tabs>
              <w:ind w:firstLine="306"/>
              <w:jc w:val="both"/>
              <w:rPr>
                <w:highlight w:val="yellow"/>
                <w:lang w:val="kk-KZ"/>
              </w:rPr>
            </w:pPr>
            <w:r w:rsidRPr="00B43C43">
              <w:rPr>
                <w:lang w:val="kk-KZ"/>
              </w:rPr>
              <w:t>126-баптың ережелерін ескере отырып, жою жобасы жою жұмыстарын жүргізу кезінде әзірленеді.</w:t>
            </w:r>
          </w:p>
        </w:tc>
      </w:tr>
      <w:tr w:rsidR="00D33821" w:rsidRPr="00097EFE" w:rsidTr="00D33821">
        <w:tc>
          <w:tcPr>
            <w:tcW w:w="708" w:type="dxa"/>
          </w:tcPr>
          <w:p w:rsidR="00D33821" w:rsidRPr="00B43C43" w:rsidRDefault="00D33821" w:rsidP="00D33821">
            <w:pPr>
              <w:pStyle w:val="a3"/>
              <w:numPr>
                <w:ilvl w:val="0"/>
                <w:numId w:val="1"/>
              </w:numPr>
              <w:tabs>
                <w:tab w:val="left" w:pos="360"/>
              </w:tabs>
              <w:ind w:left="0" w:firstLine="0"/>
              <w:rPr>
                <w:b/>
                <w:lang w:val="kk-KZ"/>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D33821" w:rsidRPr="00B43C43" w:rsidRDefault="00D33821" w:rsidP="004E4F05">
            <w:pPr>
              <w:jc w:val="center"/>
              <w:rPr>
                <w:lang w:val="kk-KZ"/>
              </w:rPr>
            </w:pPr>
            <w:r w:rsidRPr="00B43C43">
              <w:rPr>
                <w:lang w:val="kk-KZ"/>
              </w:rPr>
              <w:t>139-бап</w:t>
            </w:r>
          </w:p>
          <w:p w:rsidR="00D33821" w:rsidRPr="00B43C43" w:rsidRDefault="00D33821" w:rsidP="004E4F05">
            <w:pPr>
              <w:jc w:val="center"/>
              <w:rPr>
                <w:highlight w:val="yellow"/>
                <w:lang w:val="kk-KZ"/>
              </w:rPr>
            </w:pPr>
            <w:r w:rsidRPr="00B43C43">
              <w:rPr>
                <w:lang w:val="kk-KZ"/>
              </w:rPr>
              <w:t>2-тармақ</w:t>
            </w:r>
          </w:p>
        </w:tc>
        <w:tc>
          <w:tcPr>
            <w:tcW w:w="3968" w:type="dxa"/>
            <w:tcBorders>
              <w:top w:val="single" w:sz="4" w:space="0" w:color="auto"/>
              <w:left w:val="single" w:sz="4" w:space="0" w:color="auto"/>
              <w:bottom w:val="single" w:sz="4" w:space="0" w:color="auto"/>
              <w:right w:val="single" w:sz="4" w:space="0" w:color="auto"/>
            </w:tcBorders>
            <w:shd w:val="clear" w:color="auto" w:fill="auto"/>
          </w:tcPr>
          <w:p w:rsidR="00D33821" w:rsidRPr="00B43C43" w:rsidRDefault="00D33821" w:rsidP="004E4F05">
            <w:pPr>
              <w:ind w:firstLine="169"/>
              <w:jc w:val="both"/>
              <w:textAlignment w:val="baseline"/>
              <w:rPr>
                <w:lang w:val="kk-KZ"/>
              </w:rPr>
            </w:pPr>
            <w:r w:rsidRPr="00B43C43">
              <w:rPr>
                <w:lang w:val="kk-KZ"/>
              </w:rPr>
              <w:t xml:space="preserve">2. </w:t>
            </w:r>
            <w:r w:rsidRPr="00B43C43">
              <w:rPr>
                <w:i/>
                <w:lang w:val="kk-KZ"/>
              </w:rPr>
              <w:t>Ұңғымалардың бұрғылануын және (немесе) сыналуын көздемейтін</w:t>
            </w:r>
            <w:r w:rsidRPr="00B43C43">
              <w:rPr>
                <w:lang w:val="kk-KZ"/>
              </w:rPr>
              <w:t xml:space="preserve"> барлау жұмыстарының жобасы (оған өзгерістер мен толықтырулар) хабарлама тәртібімен құзыретті органға жіберіледі.</w:t>
            </w:r>
          </w:p>
          <w:p w:rsidR="00D33821" w:rsidRPr="00B43C43" w:rsidRDefault="00D33821" w:rsidP="004E4F05">
            <w:pPr>
              <w:keepNext/>
              <w:ind w:firstLine="113"/>
              <w:jc w:val="both"/>
              <w:textAlignment w:val="baseline"/>
              <w:outlineLvl w:val="2"/>
              <w:rPr>
                <w:highlight w:val="yellow"/>
                <w:lang w:val="kk-KZ"/>
              </w:rPr>
            </w:pPr>
          </w:p>
        </w:tc>
        <w:tc>
          <w:tcPr>
            <w:tcW w:w="3973" w:type="dxa"/>
            <w:gridSpan w:val="2"/>
            <w:tcBorders>
              <w:top w:val="single" w:sz="4" w:space="0" w:color="auto"/>
              <w:left w:val="single" w:sz="4" w:space="0" w:color="auto"/>
              <w:bottom w:val="single" w:sz="4" w:space="0" w:color="auto"/>
              <w:right w:val="single" w:sz="4" w:space="0" w:color="auto"/>
            </w:tcBorders>
            <w:shd w:val="clear" w:color="auto" w:fill="auto"/>
          </w:tcPr>
          <w:p w:rsidR="00D33821" w:rsidRPr="00B43C43" w:rsidRDefault="00D33821" w:rsidP="004E4F05">
            <w:pPr>
              <w:ind w:firstLine="169"/>
              <w:jc w:val="both"/>
              <w:textAlignment w:val="baseline"/>
              <w:rPr>
                <w:lang w:val="kk-KZ"/>
              </w:rPr>
            </w:pPr>
            <w:r w:rsidRPr="00B43C43">
              <w:rPr>
                <w:lang w:val="kk-KZ"/>
              </w:rPr>
              <w:t>Мынадай редакцияда жазылсын:</w:t>
            </w:r>
          </w:p>
          <w:p w:rsidR="00D33821" w:rsidRPr="00B43C43" w:rsidRDefault="00D33821" w:rsidP="004E4F05">
            <w:pPr>
              <w:ind w:firstLine="169"/>
              <w:jc w:val="both"/>
              <w:textAlignment w:val="baseline"/>
              <w:rPr>
                <w:lang w:val="kk-KZ"/>
              </w:rPr>
            </w:pPr>
            <w:r w:rsidRPr="00B43C43">
              <w:rPr>
                <w:lang w:val="kk-KZ"/>
              </w:rPr>
              <w:t xml:space="preserve">«2. </w:t>
            </w:r>
            <w:r w:rsidRPr="00B43C43">
              <w:rPr>
                <w:b/>
                <w:lang w:val="kk-KZ"/>
              </w:rPr>
              <w:t>Бағалау бойынша барлау жұмыстарын, теңіздегі барлау жұмыстарын, осы Кодекстің 113-бабына сәйкес жер қойнауы учаскесін ұлғайтуды көздейтін барлау жұмыстарын қоспағанда,</w:t>
            </w:r>
            <w:r w:rsidRPr="00B43C43">
              <w:rPr>
                <w:lang w:val="kk-KZ"/>
              </w:rPr>
              <w:t xml:space="preserve"> барлау жұмыстарының жобасы </w:t>
            </w:r>
            <w:r w:rsidRPr="00B43C43">
              <w:rPr>
                <w:lang w:val="kk-KZ"/>
              </w:rPr>
              <w:lastRenderedPageBreak/>
              <w:t>(оған өзгерістер мен толықтырулар)  хабарлама тәртібімен құзыретті органға жіберіледі.».</w:t>
            </w:r>
          </w:p>
          <w:p w:rsidR="00D33821" w:rsidRPr="00B43C43" w:rsidRDefault="00D33821" w:rsidP="004E4F05">
            <w:pPr>
              <w:ind w:firstLine="400"/>
              <w:jc w:val="both"/>
              <w:textAlignment w:val="baseline"/>
              <w:rPr>
                <w:b/>
                <w:bCs/>
                <w:highlight w:val="yellow"/>
                <w:lang w:val="kk-KZ"/>
              </w:rPr>
            </w:pPr>
            <w:r w:rsidRPr="00B43C43">
              <w:rPr>
                <w:lang w:val="kk-KZ"/>
              </w:rPr>
              <w:t xml:space="preserve"> </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D33821" w:rsidRPr="00B43C43" w:rsidRDefault="00D33821" w:rsidP="004E4F05">
            <w:pPr>
              <w:keepNext/>
              <w:ind w:firstLine="113"/>
              <w:jc w:val="both"/>
              <w:textAlignment w:val="baseline"/>
              <w:outlineLvl w:val="2"/>
              <w:rPr>
                <w:lang w:val="kk-KZ"/>
              </w:rPr>
            </w:pPr>
            <w:r w:rsidRPr="00B43C43">
              <w:rPr>
                <w:lang w:val="kk-KZ"/>
              </w:rPr>
              <w:lastRenderedPageBreak/>
              <w:t>Кодекс жобалық құжаттарсыз жер қойнауын пайдалану бойынша операцияларды жүргізуге тыйым салады.</w:t>
            </w:r>
          </w:p>
          <w:p w:rsidR="00D33821" w:rsidRPr="00B43C43" w:rsidRDefault="00D33821" w:rsidP="004E4F05">
            <w:pPr>
              <w:keepNext/>
              <w:ind w:firstLine="113"/>
              <w:jc w:val="both"/>
              <w:textAlignment w:val="baseline"/>
              <w:outlineLvl w:val="2"/>
              <w:rPr>
                <w:lang w:val="kk-KZ"/>
              </w:rPr>
            </w:pPr>
            <w:r w:rsidRPr="00B43C43">
              <w:rPr>
                <w:lang w:val="kk-KZ"/>
              </w:rPr>
              <w:t xml:space="preserve">Қазіргі уақытта барлау жұмыстары жобалары Энергетика министрлігі жанындағы Барлау және әзірлеу жөніндегі орталық комиссияда </w:t>
            </w:r>
            <w:r w:rsidRPr="00B43C43">
              <w:rPr>
                <w:lang w:val="kk-KZ"/>
              </w:rPr>
              <w:lastRenderedPageBreak/>
              <w:t>(БӘОК) жер қойнауын ұтымды және кешенді пайдалану бойынша мемлекеттік сараптамадан өтуде.</w:t>
            </w:r>
          </w:p>
          <w:p w:rsidR="00D33821" w:rsidRPr="00B43C43" w:rsidRDefault="00D33821" w:rsidP="004E4F05">
            <w:pPr>
              <w:keepNext/>
              <w:ind w:firstLine="113"/>
              <w:jc w:val="both"/>
              <w:textAlignment w:val="baseline"/>
              <w:outlineLvl w:val="2"/>
              <w:rPr>
                <w:lang w:val="kk-KZ"/>
              </w:rPr>
            </w:pPr>
            <w:r w:rsidRPr="00B43C43">
              <w:rPr>
                <w:lang w:val="kk-KZ"/>
              </w:rPr>
              <w:t>Әзірлеу, барлық қажетті мемлекеттік сараптамалардан өту мерзімі орта есеппен 4 айдан жоғары мерзімді құрайды.</w:t>
            </w:r>
          </w:p>
          <w:p w:rsidR="00D33821" w:rsidRPr="00B43C43" w:rsidRDefault="00D33821" w:rsidP="004E4F05">
            <w:pPr>
              <w:keepNext/>
              <w:ind w:firstLine="113"/>
              <w:jc w:val="both"/>
              <w:textAlignment w:val="baseline"/>
              <w:outlineLvl w:val="2"/>
              <w:rPr>
                <w:lang w:val="kk-KZ"/>
              </w:rPr>
            </w:pPr>
            <w:r w:rsidRPr="00B43C43">
              <w:rPr>
                <w:lang w:val="kk-KZ"/>
              </w:rPr>
              <w:t>Іздестіру жұмыстары сатысында жер қойнауын ұтымды және кешенді пайдалануға байланысты мәселелер туындамайтындықтан, бағалау, сынамалы пайдалану сатысында, теңiзде және барлау алаңын ұлғайту кезiнде БӘОК мемлекеттiк сараптамасын сақтай отырып, іздестіру сатысында барлау жобаларын жер қойнауын мемлекеттік сараптамадан өткізуді алып тастау ұсынылады.</w:t>
            </w:r>
          </w:p>
          <w:p w:rsidR="00D33821" w:rsidRPr="00B43C43" w:rsidRDefault="00D33821" w:rsidP="004E4F05">
            <w:pPr>
              <w:keepNext/>
              <w:ind w:firstLine="113"/>
              <w:jc w:val="both"/>
              <w:textAlignment w:val="baseline"/>
              <w:outlineLvl w:val="2"/>
              <w:rPr>
                <w:lang w:val="kk-KZ"/>
              </w:rPr>
            </w:pPr>
            <w:r w:rsidRPr="00B43C43">
              <w:rPr>
                <w:lang w:val="kk-KZ"/>
              </w:rPr>
              <w:t xml:space="preserve">Бұл барлау жұмыстарын жүргізу кезеңінде және оларға (өзгертулер барлық сараптама рәсімдерінен өтеді) өзгерістер енгізу кезінде барлау кезіндегі жер қойнауын пайдаланушылардың шығындарын айтарлықтай қысқартады. </w:t>
            </w:r>
          </w:p>
          <w:p w:rsidR="00D33821" w:rsidRPr="00B43C43" w:rsidRDefault="00D33821" w:rsidP="003E4D37">
            <w:pPr>
              <w:keepNext/>
              <w:ind w:firstLine="113"/>
              <w:jc w:val="both"/>
              <w:textAlignment w:val="baseline"/>
              <w:outlineLvl w:val="2"/>
              <w:rPr>
                <w:highlight w:val="yellow"/>
                <w:lang w:val="kk-KZ"/>
              </w:rPr>
            </w:pPr>
            <w:r w:rsidRPr="00B43C43">
              <w:rPr>
                <w:lang w:val="kk-KZ"/>
              </w:rPr>
              <w:t>Барлаудың бүкіл өмірлік циклінде бұл 4 айдан 1 жылға дейін үнемдеуге мүмкіндік береді. БӘОК сараптамасын талап етпейтін барлау жобалары хабарлама тәртібімен құзыретті органға жіберетін болады.</w:t>
            </w:r>
          </w:p>
        </w:tc>
      </w:tr>
      <w:tr w:rsidR="00D33821" w:rsidRPr="00097EFE" w:rsidTr="00D33821">
        <w:tc>
          <w:tcPr>
            <w:tcW w:w="708" w:type="dxa"/>
          </w:tcPr>
          <w:p w:rsidR="00D33821" w:rsidRPr="00B43C43" w:rsidRDefault="00D33821" w:rsidP="00D33821">
            <w:pPr>
              <w:numPr>
                <w:ilvl w:val="0"/>
                <w:numId w:val="1"/>
              </w:numPr>
              <w:tabs>
                <w:tab w:val="left" w:pos="360"/>
              </w:tabs>
              <w:ind w:left="0" w:firstLine="0"/>
              <w:contextualSpacing/>
              <w:rPr>
                <w:b/>
                <w:lang w:val="kk-KZ"/>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D33821" w:rsidRPr="00B43C43" w:rsidRDefault="00D33821" w:rsidP="004E4F05">
            <w:pPr>
              <w:jc w:val="center"/>
              <w:rPr>
                <w:lang w:val="kk-KZ"/>
              </w:rPr>
            </w:pPr>
            <w:r w:rsidRPr="00B43C43">
              <w:rPr>
                <w:lang w:val="kk-KZ"/>
              </w:rPr>
              <w:t>139-бап</w:t>
            </w:r>
          </w:p>
          <w:p w:rsidR="00D33821" w:rsidRPr="00B43C43" w:rsidRDefault="00D33821" w:rsidP="004E4F05">
            <w:pPr>
              <w:jc w:val="center"/>
              <w:rPr>
                <w:lang w:val="kk-KZ"/>
              </w:rPr>
            </w:pPr>
            <w:r w:rsidRPr="00B43C43">
              <w:rPr>
                <w:lang w:val="kk-KZ"/>
              </w:rPr>
              <w:t>3-тармақ</w:t>
            </w:r>
          </w:p>
        </w:tc>
        <w:tc>
          <w:tcPr>
            <w:tcW w:w="3968" w:type="dxa"/>
            <w:tcBorders>
              <w:top w:val="single" w:sz="4" w:space="0" w:color="auto"/>
              <w:left w:val="single" w:sz="4" w:space="0" w:color="auto"/>
              <w:bottom w:val="single" w:sz="4" w:space="0" w:color="auto"/>
              <w:right w:val="single" w:sz="4" w:space="0" w:color="auto"/>
            </w:tcBorders>
            <w:shd w:val="clear" w:color="auto" w:fill="auto"/>
          </w:tcPr>
          <w:p w:rsidR="00D33821" w:rsidRPr="00B43C43" w:rsidRDefault="00D33821" w:rsidP="004E4F05">
            <w:pPr>
              <w:ind w:firstLine="169"/>
              <w:jc w:val="both"/>
              <w:textAlignment w:val="baseline"/>
              <w:rPr>
                <w:bCs/>
                <w:lang w:val="kk-KZ"/>
              </w:rPr>
            </w:pPr>
            <w:r w:rsidRPr="00B43C43">
              <w:rPr>
                <w:lang w:val="kk-KZ"/>
              </w:rPr>
              <w:t xml:space="preserve">3. </w:t>
            </w:r>
            <w:r w:rsidRPr="00B43C43">
              <w:rPr>
                <w:i/>
                <w:lang w:val="kk-KZ"/>
              </w:rPr>
              <w:t>Ұңғымалардың</w:t>
            </w:r>
            <w:r w:rsidRPr="00B43C43">
              <w:rPr>
                <w:lang w:val="kk-KZ"/>
              </w:rPr>
              <w:t xml:space="preserve"> </w:t>
            </w:r>
            <w:r w:rsidRPr="00B43C43">
              <w:rPr>
                <w:i/>
                <w:lang w:val="kk-KZ"/>
              </w:rPr>
              <w:t>бұрғылануын және (немесе) сыналуын</w:t>
            </w:r>
            <w:r w:rsidRPr="00B43C43">
              <w:rPr>
                <w:lang w:val="kk-KZ"/>
              </w:rPr>
              <w:t xml:space="preserve"> көздейтін барлау жұмыстарының жобасы (оған өзгерістер мен толықтырулар), </w:t>
            </w:r>
            <w:r w:rsidRPr="00B43C43">
              <w:rPr>
                <w:lang w:val="kk-KZ"/>
              </w:rPr>
              <w:lastRenderedPageBreak/>
              <w:t xml:space="preserve">сынамалап пайдалану жобасы (оған өзгерістер мен толықтырулар) және кен орнын әзірлеу жобасы (оған өзгерістер мен толықтырулар) </w:t>
            </w:r>
            <w:r w:rsidRPr="00B43C43">
              <w:rPr>
                <w:i/>
                <w:lang w:val="kk-KZ"/>
              </w:rPr>
              <w:t>тиісті экологиялық рұқсат болған кезде</w:t>
            </w:r>
            <w:r w:rsidRPr="00B43C43">
              <w:rPr>
                <w:lang w:val="kk-KZ"/>
              </w:rPr>
              <w:t xml:space="preserve"> жобалау құжаттарының мемлекеттік сараптамасына жатады </w:t>
            </w:r>
          </w:p>
        </w:tc>
        <w:tc>
          <w:tcPr>
            <w:tcW w:w="3973" w:type="dxa"/>
            <w:gridSpan w:val="2"/>
            <w:tcBorders>
              <w:top w:val="single" w:sz="4" w:space="0" w:color="auto"/>
              <w:left w:val="single" w:sz="4" w:space="0" w:color="auto"/>
              <w:bottom w:val="single" w:sz="4" w:space="0" w:color="auto"/>
              <w:right w:val="single" w:sz="4" w:space="0" w:color="auto"/>
            </w:tcBorders>
            <w:shd w:val="clear" w:color="auto" w:fill="auto"/>
          </w:tcPr>
          <w:p w:rsidR="00D33821" w:rsidRPr="00B43C43" w:rsidRDefault="00D33821" w:rsidP="004E4F05">
            <w:pPr>
              <w:ind w:firstLine="169"/>
              <w:jc w:val="both"/>
              <w:textAlignment w:val="baseline"/>
              <w:rPr>
                <w:bCs/>
                <w:lang w:val="kk-KZ"/>
              </w:rPr>
            </w:pPr>
            <w:r w:rsidRPr="00B43C43">
              <w:rPr>
                <w:bCs/>
                <w:lang w:val="kk-KZ"/>
              </w:rPr>
              <w:lastRenderedPageBreak/>
              <w:t xml:space="preserve">Мынадай редакцияда жазылсын: </w:t>
            </w:r>
          </w:p>
          <w:p w:rsidR="00D33821" w:rsidRPr="00B43C43" w:rsidRDefault="00D33821" w:rsidP="008511BD">
            <w:pPr>
              <w:ind w:firstLine="164"/>
              <w:jc w:val="both"/>
              <w:textAlignment w:val="baseline"/>
              <w:rPr>
                <w:bCs/>
                <w:lang w:val="kk-KZ"/>
              </w:rPr>
            </w:pPr>
            <w:r w:rsidRPr="00B43C43">
              <w:rPr>
                <w:b/>
                <w:bCs/>
                <w:lang w:val="kk-KZ"/>
              </w:rPr>
              <w:t>«</w:t>
            </w:r>
            <w:r w:rsidRPr="00B43C43">
              <w:rPr>
                <w:lang w:val="kk-KZ"/>
              </w:rPr>
              <w:t xml:space="preserve">3. </w:t>
            </w:r>
            <w:r w:rsidRPr="00B43C43">
              <w:rPr>
                <w:b/>
                <w:lang w:val="kk-KZ"/>
              </w:rPr>
              <w:t>Қоршаған ортаға</w:t>
            </w:r>
            <w:r w:rsidRPr="00B43C43">
              <w:rPr>
                <w:lang w:val="kk-KZ"/>
              </w:rPr>
              <w:t xml:space="preserve"> </w:t>
            </w:r>
            <w:r w:rsidRPr="00B43C43">
              <w:rPr>
                <w:b/>
                <w:lang w:val="kk-KZ"/>
              </w:rPr>
              <w:t xml:space="preserve">әсер етуді бағалауды қамту саласын айқындау туралы қорытынды </w:t>
            </w:r>
            <w:r w:rsidRPr="00B43C43">
              <w:rPr>
                <w:b/>
                <w:lang w:val="kk-KZ"/>
              </w:rPr>
              <w:lastRenderedPageBreak/>
              <w:t>және (немесе) қоршаған ортаға</w:t>
            </w:r>
            <w:r w:rsidRPr="00B43C43">
              <w:rPr>
                <w:lang w:val="kk-KZ"/>
              </w:rPr>
              <w:t xml:space="preserve"> </w:t>
            </w:r>
            <w:r w:rsidRPr="00B43C43">
              <w:rPr>
                <w:b/>
                <w:lang w:val="kk-KZ"/>
              </w:rPr>
              <w:t>әсер етуге міндетті бағалау жүргізудің қажеттігі жоқтығы туралы тұжырымы бар белгіленіп отырған қызметтің әсер ету скринингі немесе қоршаған ортаға</w:t>
            </w:r>
            <w:r w:rsidRPr="00B43C43">
              <w:rPr>
                <w:lang w:val="kk-KZ"/>
              </w:rPr>
              <w:t xml:space="preserve"> </w:t>
            </w:r>
            <w:r w:rsidRPr="00B43C43">
              <w:rPr>
                <w:b/>
                <w:lang w:val="kk-KZ"/>
              </w:rPr>
              <w:t xml:space="preserve">әсер етуді бағалау нәтижелері бойынша қорытынды болған кезде бағалау бойынша барлау жұмыстарын, теңіздегі барлау жұмыстарын, осы Кодекстің 113-бабына сәйкес жер қойнауы учаскесін ұлғайтуды </w:t>
            </w:r>
            <w:r w:rsidRPr="00B43C43">
              <w:rPr>
                <w:lang w:val="kk-KZ"/>
              </w:rPr>
              <w:t>көздейтін барлау жұмыстарының жобасы (оған өзгерістер мен толықтырулар), сынамалап пайдалану жобасы (оған өзгерістер мен толықтырулар) және кен орнын әзірлеу жобасы (оған өзгерістер мен толықтырулар) жобалау құжаттарының мемлекеттік сараптама жүргізілуіне жатады.».</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D33821" w:rsidRPr="00B43C43" w:rsidRDefault="00D33821" w:rsidP="004E4F05">
            <w:pPr>
              <w:keepNext/>
              <w:ind w:firstLine="113"/>
              <w:jc w:val="both"/>
              <w:textAlignment w:val="baseline"/>
              <w:outlineLvl w:val="2"/>
              <w:rPr>
                <w:lang w:val="kk-KZ"/>
              </w:rPr>
            </w:pPr>
            <w:r w:rsidRPr="00B43C43">
              <w:rPr>
                <w:lang w:val="kk-KZ"/>
              </w:rPr>
              <w:lastRenderedPageBreak/>
              <w:t xml:space="preserve">Барлау жобаларының жер қойнауының мемлекеттік сараптамасынан өту үшін Кодекс экологиялық рұқсаттың болуын талап </w:t>
            </w:r>
            <w:r w:rsidRPr="00B43C43">
              <w:rPr>
                <w:lang w:val="kk-KZ"/>
              </w:rPr>
              <w:lastRenderedPageBreak/>
              <w:t xml:space="preserve">етеді (оны алу үшін, әдетте, қоршаған ортаға әсерді бағалау (ҚОӘБ), шекті жол берілетін шығарындылар (ШЖШ) нормативтерін жүргізу талап етіледі). </w:t>
            </w:r>
          </w:p>
          <w:p w:rsidR="00D33821" w:rsidRPr="00B43C43" w:rsidRDefault="00D33821" w:rsidP="004E4F05">
            <w:pPr>
              <w:keepNext/>
              <w:ind w:firstLine="113"/>
              <w:jc w:val="both"/>
              <w:textAlignment w:val="baseline"/>
              <w:outlineLvl w:val="2"/>
              <w:rPr>
                <w:lang w:val="kk-KZ"/>
              </w:rPr>
            </w:pPr>
            <w:r w:rsidRPr="00B43C43">
              <w:rPr>
                <w:lang w:val="kk-KZ"/>
              </w:rPr>
              <w:t xml:space="preserve">ҚОӘБ, ШЖШ және жер қойнауының мемлекеттік сараптамасын қоса алғанда, экологиялық рұқсат алу мерзімі орта есеппен 4 айды құрайды. </w:t>
            </w:r>
          </w:p>
          <w:p w:rsidR="00D33821" w:rsidRPr="00B43C43" w:rsidRDefault="00D33821" w:rsidP="004E4F05">
            <w:pPr>
              <w:keepNext/>
              <w:ind w:firstLine="113"/>
              <w:jc w:val="both"/>
              <w:textAlignment w:val="baseline"/>
              <w:outlineLvl w:val="2"/>
              <w:rPr>
                <w:lang w:val="kk-KZ"/>
              </w:rPr>
            </w:pPr>
            <w:r w:rsidRPr="00B43C43">
              <w:rPr>
                <w:lang w:val="kk-KZ"/>
              </w:rPr>
              <w:t xml:space="preserve">Егер жер қойнауының мемлекеттік сараптамасының (БИОК) нәтижелері бойынша жобаға өзгерістер енгізілген жағдайда, жоба, әдетте, қайталама экологиялық келісімдерден өтеді, оған да 4 айдан бастап қосымша уақыт талап етіледі. </w:t>
            </w:r>
          </w:p>
          <w:p w:rsidR="00D33821" w:rsidRPr="00B43C43" w:rsidRDefault="00D33821" w:rsidP="004E4F05">
            <w:pPr>
              <w:keepNext/>
              <w:ind w:firstLine="113"/>
              <w:jc w:val="both"/>
              <w:textAlignment w:val="baseline"/>
              <w:outlineLvl w:val="2"/>
              <w:rPr>
                <w:lang w:val="kk-KZ"/>
              </w:rPr>
            </w:pPr>
            <w:r w:rsidRPr="00B43C43">
              <w:rPr>
                <w:lang w:val="kk-KZ"/>
              </w:rPr>
              <w:t xml:space="preserve">Жер қойнауына мемлекеттік сараптама жүргізу мерзімдерін оңтайландыру мақсатында жер қойнауына мемлекеттік сараптамадан өту шарты ретінде экологиялық рұқсаттың болуы туралы талапты алып тастау ұсынылады. </w:t>
            </w:r>
          </w:p>
          <w:p w:rsidR="00D33821" w:rsidRPr="00B43C43" w:rsidRDefault="00D33821" w:rsidP="004E4F05">
            <w:pPr>
              <w:tabs>
                <w:tab w:val="left" w:pos="766"/>
                <w:tab w:val="center" w:pos="1782"/>
              </w:tabs>
              <w:ind w:firstLine="113"/>
              <w:jc w:val="both"/>
              <w:rPr>
                <w:lang w:val="kk-KZ"/>
              </w:rPr>
            </w:pPr>
            <w:r w:rsidRPr="00B43C43">
              <w:rPr>
                <w:lang w:val="kk-KZ"/>
              </w:rPr>
              <w:t>Бұл ретте көрсетілген жобаларға ҚОӘБ қамту саласын және (немесе) көзделіп отырған қызметтің әсер ету скринингін айқындау туралы қорытынды алу қажет.</w:t>
            </w:r>
          </w:p>
          <w:p w:rsidR="00D33821" w:rsidRPr="00B43C43" w:rsidRDefault="00D33821" w:rsidP="004E4F05">
            <w:pPr>
              <w:tabs>
                <w:tab w:val="left" w:pos="766"/>
                <w:tab w:val="center" w:pos="1782"/>
              </w:tabs>
              <w:ind w:firstLine="113"/>
              <w:jc w:val="both"/>
              <w:rPr>
                <w:lang w:val="kk-KZ"/>
              </w:rPr>
            </w:pPr>
            <w:r w:rsidRPr="00B43C43">
              <w:rPr>
                <w:lang w:val="kk-KZ"/>
              </w:rPr>
              <w:t xml:space="preserve">ҚОӘБ қамту саласын айқындау туралы қорытынды тікелей ҚОӘБ алдындағы алдын ала кезең болып табылады (ҚОӘБ міндетті болып табылатын қызмет түрлері үшін), қорытынды тиісті өтініш берілгеннен </w:t>
            </w:r>
            <w:r w:rsidRPr="00B43C43">
              <w:rPr>
                <w:lang w:val="kk-KZ"/>
              </w:rPr>
              <w:lastRenderedPageBreak/>
              <w:t>кейін 30 күн ішінде дайындалады (Экологиялық кодекстің 71-бабы).</w:t>
            </w:r>
          </w:p>
          <w:p w:rsidR="00D33821" w:rsidRPr="00B43C43" w:rsidRDefault="00D33821" w:rsidP="004E4F05">
            <w:pPr>
              <w:tabs>
                <w:tab w:val="left" w:pos="766"/>
                <w:tab w:val="center" w:pos="1782"/>
              </w:tabs>
              <w:ind w:firstLine="113"/>
              <w:jc w:val="both"/>
              <w:rPr>
                <w:lang w:val="kk-KZ"/>
              </w:rPr>
            </w:pPr>
            <w:r w:rsidRPr="00B43C43">
              <w:rPr>
                <w:lang w:val="kk-KZ"/>
              </w:rPr>
              <w:t>Белгіленген қызметке әсер ету скринингі ҚОӘБ жүргізу қажеттілігінің болуын немесе болмауын анықтау қажет болған жағдайларда жүргізіледі (Экологиялық кодекстің 69-бабы).</w:t>
            </w:r>
          </w:p>
          <w:p w:rsidR="00D33821" w:rsidRPr="00B43C43" w:rsidRDefault="00D33821" w:rsidP="004E4F05">
            <w:pPr>
              <w:tabs>
                <w:tab w:val="left" w:pos="766"/>
                <w:tab w:val="center" w:pos="1782"/>
              </w:tabs>
              <w:ind w:firstLine="113"/>
              <w:jc w:val="both"/>
              <w:rPr>
                <w:lang w:val="kk-KZ"/>
              </w:rPr>
            </w:pPr>
            <w:r w:rsidRPr="00B43C43">
              <w:rPr>
                <w:lang w:val="kk-KZ"/>
              </w:rPr>
              <w:t>Барлау жобалары Экологиялық кодекс шеңберінде оларды БИОК-та қарағаннан кейін немесе онымен қатар экологиялық сараптамадан өтетін болады.</w:t>
            </w:r>
          </w:p>
          <w:p w:rsidR="00D33821" w:rsidRPr="00B43C43" w:rsidRDefault="00D33821" w:rsidP="00D33821">
            <w:pPr>
              <w:tabs>
                <w:tab w:val="left" w:pos="766"/>
                <w:tab w:val="center" w:pos="1782"/>
              </w:tabs>
              <w:ind w:firstLine="113"/>
              <w:jc w:val="both"/>
              <w:rPr>
                <w:lang w:val="kk-KZ"/>
              </w:rPr>
            </w:pPr>
            <w:r w:rsidRPr="00B43C43">
              <w:rPr>
                <w:lang w:val="kk-KZ"/>
              </w:rPr>
              <w:t>Мұндай тәсіл, егер БИОК нәтижелері бойынша жобаға өзгерістер енгізілетін болса, қайталама экологиялық сараптама жүргізу қажеттігіне байланысты тәуекелдерді барынша азайтуға мүмкіндік береді.</w:t>
            </w:r>
          </w:p>
        </w:tc>
      </w:tr>
      <w:tr w:rsidR="00D33821" w:rsidRPr="00097EFE" w:rsidTr="00D33821">
        <w:tc>
          <w:tcPr>
            <w:tcW w:w="708" w:type="dxa"/>
          </w:tcPr>
          <w:p w:rsidR="00D33821" w:rsidRPr="00B43C43" w:rsidRDefault="00D33821" w:rsidP="00D33821">
            <w:pPr>
              <w:numPr>
                <w:ilvl w:val="0"/>
                <w:numId w:val="1"/>
              </w:numPr>
              <w:tabs>
                <w:tab w:val="left" w:pos="360"/>
              </w:tabs>
              <w:ind w:left="0" w:firstLine="0"/>
              <w:contextualSpacing/>
              <w:rPr>
                <w:b/>
                <w:lang w:val="kk-KZ"/>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D33821" w:rsidRPr="00B43C43" w:rsidRDefault="00D33821" w:rsidP="004E4F05">
            <w:pPr>
              <w:jc w:val="center"/>
              <w:rPr>
                <w:lang w:val="kk-KZ"/>
              </w:rPr>
            </w:pPr>
            <w:r w:rsidRPr="00B43C43">
              <w:rPr>
                <w:lang w:val="kk-KZ"/>
              </w:rPr>
              <w:t>140-бап</w:t>
            </w:r>
          </w:p>
          <w:p w:rsidR="00D33821" w:rsidRPr="00B43C43" w:rsidRDefault="00D33821" w:rsidP="004E4F05">
            <w:pPr>
              <w:jc w:val="center"/>
              <w:rPr>
                <w:lang w:val="kk-KZ"/>
              </w:rPr>
            </w:pPr>
            <w:r w:rsidRPr="00B43C43">
              <w:rPr>
                <w:lang w:val="kk-KZ"/>
              </w:rPr>
              <w:t xml:space="preserve">2-тармақ </w:t>
            </w:r>
          </w:p>
          <w:p w:rsidR="00D33821" w:rsidRPr="00B43C43" w:rsidRDefault="00D33821" w:rsidP="004E4F05">
            <w:pPr>
              <w:jc w:val="center"/>
              <w:rPr>
                <w:lang w:val="kk-KZ"/>
              </w:rPr>
            </w:pPr>
          </w:p>
        </w:tc>
        <w:tc>
          <w:tcPr>
            <w:tcW w:w="3968" w:type="dxa"/>
            <w:tcBorders>
              <w:top w:val="single" w:sz="4" w:space="0" w:color="auto"/>
              <w:left w:val="single" w:sz="4" w:space="0" w:color="auto"/>
              <w:bottom w:val="single" w:sz="4" w:space="0" w:color="auto"/>
              <w:right w:val="single" w:sz="4" w:space="0" w:color="auto"/>
            </w:tcBorders>
            <w:shd w:val="clear" w:color="auto" w:fill="auto"/>
          </w:tcPr>
          <w:p w:rsidR="00D33821" w:rsidRPr="00B43C43" w:rsidRDefault="00D33821" w:rsidP="004E4F05">
            <w:pPr>
              <w:ind w:firstLine="169"/>
              <w:jc w:val="both"/>
              <w:textAlignment w:val="baseline"/>
              <w:rPr>
                <w:bCs/>
                <w:lang w:val="kk-KZ"/>
              </w:rPr>
            </w:pPr>
            <w:r w:rsidRPr="00B43C43">
              <w:rPr>
                <w:bCs/>
                <w:lang w:val="kk-KZ"/>
              </w:rPr>
              <w:t>2. Базалық жобалау құжаттарының және әзірлеу талдауларының мемлекеттік сараптамасын Қазақстан Республикасының көмірсутектер кен орындарын барлау және әзірлеу жөніндегі орталық комиссия (орталық комиссия) геология және әзірлеу саласында арнайы білімі бар және сараптама нәтижелеріне мүдделі емес тәуелсіз сарапшыларды тарта отырып жүзеге асырады.</w:t>
            </w:r>
          </w:p>
          <w:p w:rsidR="00D33821" w:rsidRPr="00B43C43" w:rsidRDefault="00D33821" w:rsidP="008511BD">
            <w:pPr>
              <w:keepNext/>
              <w:ind w:firstLine="169"/>
              <w:jc w:val="both"/>
              <w:textAlignment w:val="baseline"/>
              <w:outlineLvl w:val="2"/>
              <w:rPr>
                <w:lang w:val="kk-KZ"/>
              </w:rPr>
            </w:pPr>
            <w:r w:rsidRPr="00B43C43">
              <w:rPr>
                <w:bCs/>
                <w:i/>
                <w:lang w:val="kk-KZ"/>
              </w:rPr>
              <w:t>Тәуелсіз сарапшыларды тарту тәртібін көмірсутектер саласындағы уәкілетті орган айқындайды.</w:t>
            </w:r>
          </w:p>
        </w:tc>
        <w:tc>
          <w:tcPr>
            <w:tcW w:w="3973" w:type="dxa"/>
            <w:gridSpan w:val="2"/>
            <w:tcBorders>
              <w:top w:val="single" w:sz="4" w:space="0" w:color="auto"/>
              <w:left w:val="single" w:sz="4" w:space="0" w:color="auto"/>
              <w:bottom w:val="single" w:sz="4" w:space="0" w:color="auto"/>
              <w:right w:val="single" w:sz="4" w:space="0" w:color="auto"/>
            </w:tcBorders>
            <w:shd w:val="clear" w:color="auto" w:fill="auto"/>
          </w:tcPr>
          <w:p w:rsidR="00D33821" w:rsidRPr="00B43C43" w:rsidRDefault="00D33821" w:rsidP="004E4F05">
            <w:pPr>
              <w:ind w:firstLine="164"/>
              <w:jc w:val="both"/>
              <w:textAlignment w:val="baseline"/>
              <w:rPr>
                <w:bCs/>
                <w:lang w:val="kk-KZ"/>
              </w:rPr>
            </w:pPr>
            <w:r w:rsidRPr="00B43C43">
              <w:rPr>
                <w:bCs/>
                <w:lang w:val="kk-KZ"/>
              </w:rPr>
              <w:t>Мынадай редакцияда жазылсын:</w:t>
            </w:r>
          </w:p>
          <w:p w:rsidR="00D33821" w:rsidRPr="00B43C43" w:rsidRDefault="00D33821" w:rsidP="004E4F05">
            <w:pPr>
              <w:ind w:firstLine="164"/>
              <w:jc w:val="both"/>
              <w:textAlignment w:val="baseline"/>
              <w:rPr>
                <w:bCs/>
                <w:lang w:val="kk-KZ"/>
              </w:rPr>
            </w:pPr>
            <w:r w:rsidRPr="00B43C43">
              <w:rPr>
                <w:bCs/>
                <w:lang w:val="kk-KZ"/>
              </w:rPr>
              <w:t>«2. Базалық жобалау құжаттарының және әзірлеме талдауларының мемлекеттік сараптамасын Қазақстан Республикасының көмірсутектер кен орындарын барлау және әзірлеу жөніндегі орталық комиссия (орталық комиссия) геология және әзірлеме саласында арнайы білімі бар және сараптама нәтижелеріне мүдделі емес тәуелсіз сарапшыларды тарта отырып жүзеге асырады.</w:t>
            </w:r>
          </w:p>
          <w:p w:rsidR="00D33821" w:rsidRPr="00B43C43" w:rsidRDefault="00D33821" w:rsidP="004E4F05">
            <w:pPr>
              <w:ind w:firstLine="164"/>
              <w:jc w:val="both"/>
              <w:textAlignment w:val="baseline"/>
              <w:rPr>
                <w:b/>
                <w:bCs/>
                <w:lang w:val="kk-KZ"/>
              </w:rPr>
            </w:pPr>
            <w:r w:rsidRPr="00B43C43">
              <w:rPr>
                <w:b/>
                <w:bCs/>
                <w:lang w:val="kk-KZ"/>
              </w:rPr>
              <w:t xml:space="preserve">Тәуелсіз сарапшыларды тарту, біліктілік тұрғысынан іріктеу </w:t>
            </w:r>
            <w:r w:rsidRPr="00B43C43">
              <w:rPr>
                <w:b/>
                <w:bCs/>
                <w:lang w:val="kk-KZ"/>
              </w:rPr>
              <w:lastRenderedPageBreak/>
              <w:t>және олардың шығындарын өтеу тәртібін көмірсутектер саласындағы уәкілетті орган айқындайды.</w:t>
            </w:r>
          </w:p>
          <w:p w:rsidR="00D33821" w:rsidRPr="00B43C43" w:rsidRDefault="00D33821" w:rsidP="004E4F05">
            <w:pPr>
              <w:ind w:firstLine="169"/>
              <w:jc w:val="both"/>
              <w:textAlignment w:val="baseline"/>
              <w:rPr>
                <w:lang w:val="kk-KZ"/>
              </w:rPr>
            </w:pPr>
            <w:r w:rsidRPr="00B43C43">
              <w:rPr>
                <w:b/>
                <w:bCs/>
                <w:lang w:val="kk-KZ"/>
              </w:rPr>
              <w:t>Базалық жобалау құжаттарына тәуелсіз сараптаманы және әзірлеме талдауларын ұйымдастыруға және жүргізуге арналған шығындарды жер қойнауын пайдаланушы өтейді.».</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D33821" w:rsidRPr="00B43C43" w:rsidRDefault="00D33821" w:rsidP="004E4F05">
            <w:pPr>
              <w:keepNext/>
              <w:ind w:firstLine="113"/>
              <w:jc w:val="both"/>
              <w:textAlignment w:val="baseline"/>
              <w:outlineLvl w:val="2"/>
              <w:rPr>
                <w:lang w:val="kk-KZ"/>
              </w:rPr>
            </w:pPr>
            <w:r w:rsidRPr="00B43C43">
              <w:rPr>
                <w:lang w:val="kk-KZ"/>
              </w:rPr>
              <w:lastRenderedPageBreak/>
              <w:t>Осы түзетумен тәуелсіз сарапшыларды біліктілік тұрғысынан іріктеуді және олардың шығындарын өтеуді айқындайтын тиісті тәртіпті, сондай-ақ мұндай шығындарды кім өтейтінін белгілеу ұсынылады. Қолданыстағы редакцияда тәуелсіз сарапшылардың біліктілік іріктеуін кім жүзеге асыратыны белгісіз.</w:t>
            </w:r>
          </w:p>
          <w:p w:rsidR="00D33821" w:rsidRPr="00B43C43" w:rsidRDefault="00D33821" w:rsidP="008511BD">
            <w:pPr>
              <w:keepNext/>
              <w:ind w:firstLine="164"/>
              <w:jc w:val="both"/>
              <w:textAlignment w:val="baseline"/>
              <w:outlineLvl w:val="2"/>
              <w:rPr>
                <w:lang w:val="kk-KZ"/>
              </w:rPr>
            </w:pPr>
            <w:r w:rsidRPr="00B43C43">
              <w:rPr>
                <w:lang w:val="kk-KZ"/>
              </w:rPr>
              <w:t xml:space="preserve">Бұдан басқа, БИОК базалық жобалық құжаттарға мемлекеттік сараптаманы және тәуелсіз сарапшыларды тарта отырып, әзірлеу талдауларын жүзеге асырады. Осы комиссия Энергетика министрлігі жанынан құрылған және тәуелсіз </w:t>
            </w:r>
            <w:r w:rsidRPr="00B43C43">
              <w:rPr>
                <w:lang w:val="kk-KZ"/>
              </w:rPr>
              <w:lastRenderedPageBreak/>
              <w:t>сарапшылардың шығындарын өтеу үшін қаржылық мүмкіндіктері жоқ. Сараптама</w:t>
            </w:r>
            <w:r w:rsidR="008511BD">
              <w:rPr>
                <w:lang w:val="kk-KZ"/>
              </w:rPr>
              <w:t xml:space="preserve"> </w:t>
            </w:r>
            <w:r w:rsidRPr="00B43C43">
              <w:rPr>
                <w:lang w:val="kk-KZ"/>
              </w:rPr>
              <w:t>жер қойнауын пайдаланушының мүддесінде де жүргізілетінін ескере отырып, базалық жобалау құжаттары мен әзірлеу талдауларының тәуелсіз сараптамасын ұйымдастыруға және жүргізуге жұмсалатын шығындар жер қойнауын пайдаланушыларға жүктеу орынды.</w:t>
            </w:r>
          </w:p>
        </w:tc>
      </w:tr>
      <w:tr w:rsidR="00D33821" w:rsidRPr="00097EFE" w:rsidTr="00D33821">
        <w:tc>
          <w:tcPr>
            <w:tcW w:w="708" w:type="dxa"/>
          </w:tcPr>
          <w:p w:rsidR="00D33821" w:rsidRPr="00B43C43" w:rsidRDefault="00D33821" w:rsidP="00D33821">
            <w:pPr>
              <w:numPr>
                <w:ilvl w:val="0"/>
                <w:numId w:val="1"/>
              </w:numPr>
              <w:tabs>
                <w:tab w:val="left" w:pos="360"/>
              </w:tabs>
              <w:ind w:left="0" w:firstLine="0"/>
              <w:contextualSpacing/>
              <w:rPr>
                <w:b/>
                <w:lang w:val="kk-KZ"/>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D33821" w:rsidRPr="00B43C43" w:rsidRDefault="00D33821" w:rsidP="004E4F05">
            <w:pPr>
              <w:jc w:val="center"/>
              <w:rPr>
                <w:lang w:val="kk-KZ"/>
              </w:rPr>
            </w:pPr>
            <w:r w:rsidRPr="00B43C43">
              <w:rPr>
                <w:lang w:val="kk-KZ"/>
              </w:rPr>
              <w:t>142-бап</w:t>
            </w:r>
          </w:p>
          <w:p w:rsidR="00D33821" w:rsidRPr="00B43C43" w:rsidRDefault="00D33821" w:rsidP="004E4F05">
            <w:pPr>
              <w:jc w:val="center"/>
              <w:rPr>
                <w:color w:val="FF0000"/>
                <w:lang w:val="kk-KZ"/>
              </w:rPr>
            </w:pPr>
            <w:r w:rsidRPr="00B43C43">
              <w:rPr>
                <w:lang w:val="kk-KZ"/>
              </w:rPr>
              <w:t xml:space="preserve">1-тармақ </w:t>
            </w:r>
          </w:p>
        </w:tc>
        <w:tc>
          <w:tcPr>
            <w:tcW w:w="3968" w:type="dxa"/>
            <w:tcBorders>
              <w:top w:val="single" w:sz="4" w:space="0" w:color="auto"/>
              <w:left w:val="single" w:sz="4" w:space="0" w:color="auto"/>
              <w:bottom w:val="single" w:sz="4" w:space="0" w:color="auto"/>
              <w:right w:val="single" w:sz="4" w:space="0" w:color="auto"/>
            </w:tcBorders>
            <w:shd w:val="clear" w:color="auto" w:fill="auto"/>
          </w:tcPr>
          <w:p w:rsidR="00D33821" w:rsidRPr="00B43C43" w:rsidRDefault="00D33821" w:rsidP="004E4F05">
            <w:pPr>
              <w:ind w:firstLine="169"/>
              <w:jc w:val="both"/>
              <w:rPr>
                <w:lang w:val="kk-KZ"/>
              </w:rPr>
            </w:pPr>
            <w:r w:rsidRPr="00B43C43">
              <w:rPr>
                <w:lang w:val="kk-KZ"/>
              </w:rPr>
              <w:t>1. Жер қойнауын пайдаланушының барлау жұмыстары жобасын және сынамалап пайдалану жобасын орындауын мониторингтеуді жобалау ұйымы жыл сайын авторлық қадағалау жүргізу арқылы жүзеге асырады.</w:t>
            </w:r>
          </w:p>
          <w:p w:rsidR="00D33821" w:rsidRPr="00B43C43" w:rsidRDefault="00D33821" w:rsidP="003005A9">
            <w:pPr>
              <w:ind w:firstLine="173"/>
              <w:jc w:val="both"/>
              <w:rPr>
                <w:lang w:val="kk-KZ"/>
              </w:rPr>
            </w:pPr>
            <w:r w:rsidRPr="00B43C43">
              <w:rPr>
                <w:lang w:val="kk-KZ"/>
              </w:rPr>
              <w:t>Бұл ретте ұңғымаларды бұрғылауды және (немесе) сынауды көздемейтін барлау жұмыстарының жобасы бойынша авторлық қадағалау жүргізілмейді.</w:t>
            </w:r>
          </w:p>
          <w:p w:rsidR="00D33821" w:rsidRPr="00B43C43" w:rsidRDefault="00D33821" w:rsidP="004E4F05">
            <w:pPr>
              <w:jc w:val="both"/>
              <w:rPr>
                <w:b/>
                <w:bCs/>
                <w:lang w:val="kk-KZ"/>
              </w:rPr>
            </w:pPr>
          </w:p>
          <w:p w:rsidR="00D33821" w:rsidRPr="00B43C43" w:rsidRDefault="00D33821" w:rsidP="004E4F05">
            <w:pPr>
              <w:ind w:firstLine="169"/>
              <w:jc w:val="both"/>
              <w:textAlignment w:val="baseline"/>
              <w:rPr>
                <w:i/>
                <w:lang w:val="kk-KZ"/>
              </w:rPr>
            </w:pPr>
          </w:p>
        </w:tc>
        <w:tc>
          <w:tcPr>
            <w:tcW w:w="3973" w:type="dxa"/>
            <w:gridSpan w:val="2"/>
            <w:tcBorders>
              <w:top w:val="single" w:sz="4" w:space="0" w:color="auto"/>
              <w:left w:val="single" w:sz="4" w:space="0" w:color="auto"/>
              <w:bottom w:val="single" w:sz="4" w:space="0" w:color="auto"/>
              <w:right w:val="single" w:sz="4" w:space="0" w:color="auto"/>
            </w:tcBorders>
            <w:shd w:val="clear" w:color="auto" w:fill="auto"/>
          </w:tcPr>
          <w:p w:rsidR="00D33821" w:rsidRPr="00B43C43" w:rsidRDefault="00D33821" w:rsidP="004E4F05">
            <w:pPr>
              <w:ind w:firstLine="164"/>
              <w:jc w:val="both"/>
              <w:rPr>
                <w:bCs/>
                <w:lang w:val="kk-KZ"/>
              </w:rPr>
            </w:pPr>
            <w:r w:rsidRPr="00B43C43">
              <w:rPr>
                <w:bCs/>
                <w:lang w:val="kk-KZ"/>
              </w:rPr>
              <w:t>Мынадай редакцияда жазылсын:</w:t>
            </w:r>
          </w:p>
          <w:p w:rsidR="00D33821" w:rsidRPr="00B43C43" w:rsidRDefault="00D33821" w:rsidP="009F612A">
            <w:pPr>
              <w:ind w:firstLine="174"/>
              <w:jc w:val="both"/>
              <w:rPr>
                <w:lang w:val="kk-KZ"/>
              </w:rPr>
            </w:pPr>
            <w:r w:rsidRPr="00B43C43">
              <w:rPr>
                <w:lang w:val="kk-KZ"/>
              </w:rPr>
              <w:t>«1. Жер қойнауын пайдаланушының барлау жұмыстары жобасын және сынамалап пайдалану жобасын орындауын мониторингтеуді жобалау ұйымы авторлық қадағалау жүргізу арқылы жүзеге асырады.</w:t>
            </w:r>
          </w:p>
          <w:p w:rsidR="00D33821" w:rsidRPr="00B43C43" w:rsidRDefault="00D33821" w:rsidP="004E4F05">
            <w:pPr>
              <w:ind w:firstLine="164"/>
              <w:jc w:val="both"/>
              <w:rPr>
                <w:lang w:val="kk-KZ"/>
              </w:rPr>
            </w:pPr>
            <w:r w:rsidRPr="00B43C43">
              <w:rPr>
                <w:lang w:val="kk-KZ"/>
              </w:rPr>
              <w:t>Бұл ретте ұңғымаларды бұрғылауды және (немесе) сынауды көздемейтін барлау жұмыстарының жобасы бойынша қадағалау жүргізілмейді.</w:t>
            </w:r>
          </w:p>
          <w:p w:rsidR="00D33821" w:rsidRPr="00B43C43" w:rsidRDefault="00D33821" w:rsidP="008511BD">
            <w:pPr>
              <w:ind w:firstLine="164"/>
              <w:jc w:val="both"/>
              <w:rPr>
                <w:bCs/>
                <w:lang w:val="kk-KZ"/>
              </w:rPr>
            </w:pPr>
            <w:r w:rsidRPr="00B43C43">
              <w:rPr>
                <w:b/>
                <w:bCs/>
                <w:lang w:val="kk-KZ"/>
              </w:rPr>
              <w:t>Авторлық қадағалауды жүргізу жер қойнауын пайдалану саласындағы заңнамада көзделген жағдайларда жер қойнауын пайдаланушының шешімімен айқындалады.».</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D33821" w:rsidRPr="00B43C43" w:rsidRDefault="00D33821" w:rsidP="004E4F05">
            <w:pPr>
              <w:ind w:firstLine="164"/>
              <w:jc w:val="both"/>
              <w:rPr>
                <w:lang w:val="kk-KZ"/>
              </w:rPr>
            </w:pPr>
            <w:r w:rsidRPr="00B43C43">
              <w:rPr>
                <w:lang w:val="kk-KZ"/>
              </w:rPr>
              <w:t>Жыл сайынғы авторлық қадағалау жер қойнауын пайдаланушыға қаржылық және әкімшілік ауыртпалық түсіреді.</w:t>
            </w:r>
          </w:p>
          <w:p w:rsidR="00D33821" w:rsidRPr="00B43C43" w:rsidRDefault="00D33821" w:rsidP="004E4F05">
            <w:pPr>
              <w:ind w:firstLine="164"/>
              <w:jc w:val="both"/>
              <w:rPr>
                <w:lang w:val="kk-KZ"/>
              </w:rPr>
            </w:pPr>
            <w:r w:rsidRPr="00B43C43">
              <w:rPr>
                <w:lang w:val="kk-KZ"/>
              </w:rPr>
              <w:t xml:space="preserve">Егер жер қойнауын пайдаланушы жобалық шешімдерді сақтаса, онда авторлық қадағалау жүргізудің қажеті жоқ. </w:t>
            </w:r>
          </w:p>
          <w:p w:rsidR="00D33821" w:rsidRPr="00B43C43" w:rsidRDefault="00D33821" w:rsidP="004E4F05">
            <w:pPr>
              <w:keepNext/>
              <w:ind w:firstLine="164"/>
              <w:jc w:val="both"/>
              <w:textAlignment w:val="baseline"/>
              <w:outlineLvl w:val="2"/>
              <w:rPr>
                <w:lang w:val="kk-KZ"/>
              </w:rPr>
            </w:pPr>
            <w:r w:rsidRPr="00B43C43">
              <w:rPr>
                <w:lang w:val="kk-KZ"/>
              </w:rPr>
              <w:t>Жер қойнауын пайдаланушылардың негізсіз шығындарын азайту мақсатында авторлық қадағалау қажеттілігіне қарай және жер қойнауын ұтымды және кешенді пайдаланудың бірыңғай қағидаларында көзделген жағдайларда жер қойнауын пайдаланушының шешімі бойынша жүзеге асырылатын норманы көздеу ұсынылады.</w:t>
            </w:r>
          </w:p>
        </w:tc>
      </w:tr>
      <w:tr w:rsidR="00D33821" w:rsidRPr="00097EFE" w:rsidTr="00D33821">
        <w:tc>
          <w:tcPr>
            <w:tcW w:w="708" w:type="dxa"/>
          </w:tcPr>
          <w:p w:rsidR="00D33821" w:rsidRPr="00B43C43" w:rsidRDefault="00D33821" w:rsidP="00D33821">
            <w:pPr>
              <w:pStyle w:val="a3"/>
              <w:numPr>
                <w:ilvl w:val="0"/>
                <w:numId w:val="1"/>
              </w:numPr>
              <w:tabs>
                <w:tab w:val="left" w:pos="360"/>
              </w:tabs>
              <w:ind w:left="0" w:firstLine="0"/>
              <w:rPr>
                <w:b/>
                <w:lang w:val="kk-KZ"/>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D33821" w:rsidRPr="00B43C43" w:rsidRDefault="00D33821" w:rsidP="004E4F05">
            <w:pPr>
              <w:jc w:val="center"/>
              <w:rPr>
                <w:lang w:val="kk-KZ"/>
              </w:rPr>
            </w:pPr>
            <w:r w:rsidRPr="00B43C43">
              <w:rPr>
                <w:lang w:val="kk-KZ"/>
              </w:rPr>
              <w:t>142-бап</w:t>
            </w:r>
          </w:p>
          <w:p w:rsidR="00D33821" w:rsidRPr="00B43C43" w:rsidRDefault="00D33821" w:rsidP="004E4F05">
            <w:pPr>
              <w:jc w:val="center"/>
              <w:rPr>
                <w:lang w:val="kk-KZ"/>
              </w:rPr>
            </w:pPr>
            <w:r w:rsidRPr="00B43C43">
              <w:rPr>
                <w:lang w:val="kk-KZ"/>
              </w:rPr>
              <w:t>2-тармақ</w:t>
            </w:r>
          </w:p>
          <w:p w:rsidR="00D33821" w:rsidRPr="00B43C43" w:rsidRDefault="00D33821" w:rsidP="004E4F05">
            <w:pPr>
              <w:jc w:val="center"/>
              <w:rPr>
                <w:lang w:val="kk-KZ"/>
              </w:rPr>
            </w:pPr>
            <w:r w:rsidRPr="00B43C43">
              <w:rPr>
                <w:lang w:val="kk-KZ"/>
              </w:rPr>
              <w:t xml:space="preserve">1) тармақша </w:t>
            </w:r>
          </w:p>
        </w:tc>
        <w:tc>
          <w:tcPr>
            <w:tcW w:w="3968" w:type="dxa"/>
            <w:tcBorders>
              <w:top w:val="single" w:sz="4" w:space="0" w:color="auto"/>
              <w:left w:val="single" w:sz="4" w:space="0" w:color="auto"/>
              <w:bottom w:val="single" w:sz="4" w:space="0" w:color="auto"/>
              <w:right w:val="single" w:sz="4" w:space="0" w:color="auto"/>
            </w:tcBorders>
            <w:shd w:val="clear" w:color="auto" w:fill="auto"/>
          </w:tcPr>
          <w:p w:rsidR="00D33821" w:rsidRPr="00B43C43" w:rsidRDefault="00D33821" w:rsidP="004E4F05">
            <w:pPr>
              <w:ind w:firstLine="169"/>
              <w:jc w:val="both"/>
              <w:rPr>
                <w:lang w:val="kk-KZ"/>
              </w:rPr>
            </w:pPr>
            <w:r w:rsidRPr="00B43C43">
              <w:rPr>
                <w:i/>
                <w:lang w:val="kk-KZ"/>
              </w:rPr>
              <w:t>1)</w:t>
            </w:r>
            <w:r w:rsidRPr="00B43C43">
              <w:rPr>
                <w:lang w:val="kk-KZ"/>
              </w:rPr>
              <w:t xml:space="preserve"> </w:t>
            </w:r>
            <w:r w:rsidRPr="00B43C43">
              <w:rPr>
                <w:bCs/>
                <w:i/>
                <w:lang w:val="kk-KZ"/>
              </w:rPr>
              <w:t>жобалау ұйымының жыл сайын авторлық қадағалау жүргізуі</w:t>
            </w:r>
            <w:r w:rsidRPr="00B43C43">
              <w:rPr>
                <w:i/>
                <w:lang w:val="kk-KZ"/>
              </w:rPr>
              <w:t>;</w:t>
            </w:r>
          </w:p>
        </w:tc>
        <w:tc>
          <w:tcPr>
            <w:tcW w:w="3967" w:type="dxa"/>
            <w:tcBorders>
              <w:top w:val="single" w:sz="4" w:space="0" w:color="auto"/>
              <w:left w:val="single" w:sz="4" w:space="0" w:color="auto"/>
              <w:bottom w:val="single" w:sz="4" w:space="0" w:color="auto"/>
              <w:right w:val="single" w:sz="4" w:space="0" w:color="auto"/>
            </w:tcBorders>
            <w:shd w:val="clear" w:color="auto" w:fill="auto"/>
          </w:tcPr>
          <w:p w:rsidR="00D33821" w:rsidRPr="00B43C43" w:rsidRDefault="00D33821" w:rsidP="004E4F05">
            <w:pPr>
              <w:ind w:firstLine="164"/>
              <w:jc w:val="both"/>
              <w:rPr>
                <w:lang w:val="kk-KZ"/>
              </w:rPr>
            </w:pPr>
            <w:r w:rsidRPr="00B43C43">
              <w:rPr>
                <w:lang w:val="kk-KZ"/>
              </w:rPr>
              <w:t>Мынадай редакцияда жазылсын:</w:t>
            </w:r>
          </w:p>
          <w:p w:rsidR="00D33821" w:rsidRPr="00B43C43" w:rsidRDefault="00D33821" w:rsidP="004E4F05">
            <w:pPr>
              <w:jc w:val="both"/>
              <w:rPr>
                <w:lang w:val="kk-KZ"/>
              </w:rPr>
            </w:pPr>
            <w:r w:rsidRPr="00B43C43">
              <w:rPr>
                <w:b/>
                <w:lang w:val="kk-KZ"/>
              </w:rPr>
              <w:t>«1) авторлық қадағалау;».</w:t>
            </w:r>
          </w:p>
        </w:tc>
        <w:tc>
          <w:tcPr>
            <w:tcW w:w="4116" w:type="dxa"/>
            <w:gridSpan w:val="2"/>
            <w:tcBorders>
              <w:top w:val="single" w:sz="4" w:space="0" w:color="auto"/>
              <w:left w:val="single" w:sz="4" w:space="0" w:color="auto"/>
              <w:bottom w:val="single" w:sz="4" w:space="0" w:color="auto"/>
              <w:right w:val="single" w:sz="4" w:space="0" w:color="auto"/>
            </w:tcBorders>
            <w:shd w:val="clear" w:color="auto" w:fill="auto"/>
          </w:tcPr>
          <w:p w:rsidR="00D33821" w:rsidRPr="00B43C43" w:rsidRDefault="00D33821" w:rsidP="004E4F05">
            <w:pPr>
              <w:ind w:firstLine="164"/>
              <w:jc w:val="both"/>
              <w:rPr>
                <w:lang w:val="kk-KZ"/>
              </w:rPr>
            </w:pPr>
            <w:r w:rsidRPr="00B43C43">
              <w:rPr>
                <w:lang w:val="kk-KZ"/>
              </w:rPr>
              <w:t>Жыл сайынғы авторлық қадағалау жер қойнауын пайдаланушыға қаржылық және әкімшілік ауыртпалық түсіреді.</w:t>
            </w:r>
          </w:p>
          <w:p w:rsidR="00D33821" w:rsidRPr="00B43C43" w:rsidRDefault="00D33821" w:rsidP="004E4F05">
            <w:pPr>
              <w:ind w:firstLine="164"/>
              <w:jc w:val="both"/>
              <w:rPr>
                <w:lang w:val="kk-KZ"/>
              </w:rPr>
            </w:pPr>
            <w:r w:rsidRPr="00B43C43">
              <w:rPr>
                <w:lang w:val="kk-KZ"/>
              </w:rPr>
              <w:t xml:space="preserve">Егер жер қойнауын пайдаланушы жобалық шешімдерді сақтаса </w:t>
            </w:r>
            <w:r w:rsidRPr="00B43C43">
              <w:rPr>
                <w:lang w:val="kk-KZ"/>
              </w:rPr>
              <w:lastRenderedPageBreak/>
              <w:t xml:space="preserve">авторлық қадағалау жүргізудің қажеті жоқ. </w:t>
            </w:r>
          </w:p>
          <w:p w:rsidR="00D33821" w:rsidRPr="00B43C43" w:rsidRDefault="00D33821" w:rsidP="00D33821">
            <w:pPr>
              <w:ind w:firstLine="164"/>
              <w:jc w:val="both"/>
              <w:rPr>
                <w:lang w:val="kk-KZ"/>
              </w:rPr>
            </w:pPr>
            <w:r w:rsidRPr="00B43C43">
              <w:rPr>
                <w:lang w:val="kk-KZ"/>
              </w:rPr>
              <w:t>Жер қойнауын пайдаланушылардың негізсіз шығындарын азайту мақсатында авторлық қадағалау қажеттілігіне қарай және жер қойнауын ұтымды және кешенді пайдаланудың бірыңғай қағидаларында көзделген жағдайларда жер қойнауын пайдаланушының шешімі бойынша жүзеге асырылатын норманы көздеу ұсынылады.</w:t>
            </w:r>
          </w:p>
        </w:tc>
      </w:tr>
      <w:tr w:rsidR="00D33821" w:rsidRPr="00097EFE" w:rsidTr="00D33821">
        <w:tc>
          <w:tcPr>
            <w:tcW w:w="708" w:type="dxa"/>
          </w:tcPr>
          <w:p w:rsidR="00D33821" w:rsidRPr="00B43C43" w:rsidRDefault="00D33821" w:rsidP="00D33821">
            <w:pPr>
              <w:pStyle w:val="a3"/>
              <w:numPr>
                <w:ilvl w:val="0"/>
                <w:numId w:val="1"/>
              </w:numPr>
              <w:tabs>
                <w:tab w:val="left" w:pos="360"/>
              </w:tabs>
              <w:ind w:left="0" w:firstLine="0"/>
              <w:rPr>
                <w:b/>
                <w:lang w:val="kk-KZ"/>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D33821" w:rsidRPr="00B43C43" w:rsidRDefault="00D33821" w:rsidP="004E4F05">
            <w:pPr>
              <w:jc w:val="center"/>
              <w:rPr>
                <w:lang w:val="kk-KZ"/>
              </w:rPr>
            </w:pPr>
            <w:r w:rsidRPr="00B43C43">
              <w:rPr>
                <w:lang w:val="kk-KZ"/>
              </w:rPr>
              <w:t>142-бап</w:t>
            </w:r>
          </w:p>
          <w:p w:rsidR="00D33821" w:rsidRPr="00B43C43" w:rsidRDefault="00D33821" w:rsidP="004E4F05">
            <w:pPr>
              <w:jc w:val="center"/>
              <w:rPr>
                <w:lang w:val="kk-KZ"/>
              </w:rPr>
            </w:pPr>
            <w:r w:rsidRPr="00B43C43">
              <w:rPr>
                <w:lang w:val="kk-KZ"/>
              </w:rPr>
              <w:t>4-тармақ</w:t>
            </w:r>
          </w:p>
          <w:p w:rsidR="00D33821" w:rsidRPr="00B43C43" w:rsidRDefault="00D33821" w:rsidP="004E4F05">
            <w:pPr>
              <w:jc w:val="center"/>
              <w:rPr>
                <w:lang w:val="kk-KZ"/>
              </w:rPr>
            </w:pPr>
          </w:p>
        </w:tc>
        <w:tc>
          <w:tcPr>
            <w:tcW w:w="3968" w:type="dxa"/>
            <w:tcBorders>
              <w:top w:val="single" w:sz="4" w:space="0" w:color="auto"/>
              <w:left w:val="single" w:sz="4" w:space="0" w:color="auto"/>
              <w:bottom w:val="single" w:sz="4" w:space="0" w:color="auto"/>
              <w:right w:val="single" w:sz="4" w:space="0" w:color="auto"/>
            </w:tcBorders>
            <w:shd w:val="clear" w:color="auto" w:fill="auto"/>
          </w:tcPr>
          <w:p w:rsidR="00D33821" w:rsidRPr="00B43C43" w:rsidRDefault="00D33821" w:rsidP="004E4F05">
            <w:pPr>
              <w:ind w:firstLine="169"/>
              <w:jc w:val="both"/>
              <w:rPr>
                <w:lang w:val="kk-KZ"/>
              </w:rPr>
            </w:pPr>
            <w:r w:rsidRPr="00B43C43">
              <w:rPr>
                <w:lang w:val="kk-KZ"/>
              </w:rPr>
              <w:t xml:space="preserve">4. Авторлық қадағалау кезінде кен орнын игеруді бақылау арқылы алынатын ағымдағы геологиялық-кәсіпшілік ақпарат пайдаланылады, ал қадағалаудың нәтижелері </w:t>
            </w:r>
            <w:r w:rsidRPr="00B43C43">
              <w:rPr>
                <w:i/>
                <w:lang w:val="kk-KZ"/>
              </w:rPr>
              <w:t>жыл сайынғы</w:t>
            </w:r>
            <w:r w:rsidRPr="00B43C43">
              <w:rPr>
                <w:lang w:val="kk-KZ"/>
              </w:rPr>
              <w:t xml:space="preserve"> есеп түрінде баяндалады.</w:t>
            </w:r>
          </w:p>
          <w:p w:rsidR="00D33821" w:rsidRPr="00B43C43" w:rsidRDefault="00D33821" w:rsidP="004E4F05">
            <w:pPr>
              <w:keepNext/>
              <w:ind w:firstLine="113"/>
              <w:jc w:val="both"/>
              <w:textAlignment w:val="baseline"/>
              <w:outlineLvl w:val="2"/>
              <w:rPr>
                <w:lang w:val="kk-KZ"/>
              </w:rPr>
            </w:pPr>
          </w:p>
        </w:tc>
        <w:tc>
          <w:tcPr>
            <w:tcW w:w="3967" w:type="dxa"/>
            <w:tcBorders>
              <w:top w:val="single" w:sz="4" w:space="0" w:color="auto"/>
              <w:left w:val="single" w:sz="4" w:space="0" w:color="auto"/>
              <w:bottom w:val="single" w:sz="4" w:space="0" w:color="auto"/>
              <w:right w:val="single" w:sz="4" w:space="0" w:color="auto"/>
            </w:tcBorders>
            <w:shd w:val="clear" w:color="auto" w:fill="auto"/>
          </w:tcPr>
          <w:p w:rsidR="00D33821" w:rsidRPr="00B43C43" w:rsidRDefault="00D33821" w:rsidP="003005A9">
            <w:pPr>
              <w:ind w:firstLine="174"/>
              <w:jc w:val="both"/>
              <w:rPr>
                <w:b/>
                <w:bCs/>
                <w:lang w:val="kk-KZ"/>
              </w:rPr>
            </w:pPr>
            <w:r w:rsidRPr="00B43C43">
              <w:rPr>
                <w:lang w:val="kk-KZ"/>
              </w:rPr>
              <w:t>«</w:t>
            </w:r>
            <w:r w:rsidRPr="00B43C43">
              <w:rPr>
                <w:b/>
                <w:lang w:val="kk-KZ"/>
              </w:rPr>
              <w:t>жыл сайынғы</w:t>
            </w:r>
            <w:r w:rsidRPr="00B43C43">
              <w:rPr>
                <w:lang w:val="kk-KZ"/>
              </w:rPr>
              <w:t>» деген сөздер алып тасталсын.</w:t>
            </w:r>
          </w:p>
        </w:tc>
        <w:tc>
          <w:tcPr>
            <w:tcW w:w="4116" w:type="dxa"/>
            <w:gridSpan w:val="2"/>
            <w:tcBorders>
              <w:top w:val="single" w:sz="4" w:space="0" w:color="auto"/>
              <w:left w:val="single" w:sz="4" w:space="0" w:color="auto"/>
              <w:bottom w:val="single" w:sz="4" w:space="0" w:color="auto"/>
              <w:right w:val="single" w:sz="4" w:space="0" w:color="auto"/>
            </w:tcBorders>
            <w:shd w:val="clear" w:color="auto" w:fill="auto"/>
          </w:tcPr>
          <w:p w:rsidR="00D33821" w:rsidRPr="00B43C43" w:rsidRDefault="00D33821" w:rsidP="004E4F05">
            <w:pPr>
              <w:ind w:firstLine="164"/>
              <w:jc w:val="both"/>
              <w:rPr>
                <w:lang w:val="kk-KZ"/>
              </w:rPr>
            </w:pPr>
            <w:r w:rsidRPr="00B43C43">
              <w:rPr>
                <w:lang w:val="kk-KZ"/>
              </w:rPr>
              <w:t>Жыл сайынғы авторлық қадағалау жер қойнауын пайдаланушыға қаржылық және әкімшілік ауыртпалық түсіреді.</w:t>
            </w:r>
          </w:p>
          <w:p w:rsidR="00D33821" w:rsidRPr="00B43C43" w:rsidRDefault="00D33821" w:rsidP="004E4F05">
            <w:pPr>
              <w:ind w:firstLine="164"/>
              <w:jc w:val="both"/>
              <w:rPr>
                <w:lang w:val="kk-KZ"/>
              </w:rPr>
            </w:pPr>
            <w:r w:rsidRPr="00B43C43">
              <w:rPr>
                <w:lang w:val="kk-KZ"/>
              </w:rPr>
              <w:t xml:space="preserve">Егер жер қойнауын пайдаланушы жобалық шешімдерді сақтаса авторлық қадағалау жүргізудің қажеті жоқ. </w:t>
            </w:r>
          </w:p>
          <w:p w:rsidR="00D33821" w:rsidRPr="00B43C43" w:rsidRDefault="00D33821" w:rsidP="003E4D37">
            <w:pPr>
              <w:ind w:firstLine="164"/>
              <w:jc w:val="both"/>
              <w:rPr>
                <w:lang w:val="kk-KZ"/>
              </w:rPr>
            </w:pPr>
            <w:r w:rsidRPr="00B43C43">
              <w:rPr>
                <w:lang w:val="kk-KZ"/>
              </w:rPr>
              <w:t>Жер қойнауын пайдаланушылардың негізсіз шығындарын азайту мақсатында авторлық қадағалау қажеттілігіне қарай және жер қойнауын ұтымды және кешенді пайдаланудың бірыңғай қағидаларында көзделген жағдайларда жер қойнауын пайдаланушының шешімі бойынша жүзеге асырылатын норманы көздеу ұсынылады.</w:t>
            </w:r>
          </w:p>
        </w:tc>
      </w:tr>
      <w:tr w:rsidR="00D33821" w:rsidRPr="00097EFE" w:rsidTr="00D33821">
        <w:tc>
          <w:tcPr>
            <w:tcW w:w="708" w:type="dxa"/>
          </w:tcPr>
          <w:p w:rsidR="00D33821" w:rsidRPr="00B43C43" w:rsidRDefault="00D33821" w:rsidP="00D33821">
            <w:pPr>
              <w:pStyle w:val="a3"/>
              <w:numPr>
                <w:ilvl w:val="0"/>
                <w:numId w:val="1"/>
              </w:numPr>
              <w:tabs>
                <w:tab w:val="left" w:pos="360"/>
              </w:tabs>
              <w:ind w:left="0" w:firstLine="0"/>
              <w:rPr>
                <w:b/>
                <w:lang w:val="kk-KZ"/>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D33821" w:rsidRPr="00B43C43" w:rsidRDefault="00D33821" w:rsidP="004E4F05">
            <w:pPr>
              <w:jc w:val="center"/>
              <w:rPr>
                <w:lang w:val="kk-KZ"/>
              </w:rPr>
            </w:pPr>
            <w:r w:rsidRPr="00B43C43">
              <w:rPr>
                <w:lang w:val="kk-KZ"/>
              </w:rPr>
              <w:t>142-бап</w:t>
            </w:r>
          </w:p>
          <w:p w:rsidR="00D33821" w:rsidRPr="00B43C43" w:rsidRDefault="00D33821" w:rsidP="004E4F05">
            <w:pPr>
              <w:jc w:val="center"/>
              <w:rPr>
                <w:lang w:val="kk-KZ"/>
              </w:rPr>
            </w:pPr>
            <w:r w:rsidRPr="00B43C43">
              <w:rPr>
                <w:lang w:val="kk-KZ"/>
              </w:rPr>
              <w:t>5-тармақ</w:t>
            </w:r>
          </w:p>
          <w:p w:rsidR="00D33821" w:rsidRPr="00B43C43" w:rsidRDefault="00D33821" w:rsidP="004E4F05">
            <w:pPr>
              <w:jc w:val="center"/>
              <w:rPr>
                <w:lang w:val="kk-KZ"/>
              </w:rPr>
            </w:pPr>
            <w:r w:rsidRPr="00B43C43">
              <w:rPr>
                <w:lang w:val="kk-KZ"/>
              </w:rPr>
              <w:t>бірінші бөлік</w:t>
            </w:r>
          </w:p>
        </w:tc>
        <w:tc>
          <w:tcPr>
            <w:tcW w:w="3968" w:type="dxa"/>
            <w:tcBorders>
              <w:top w:val="single" w:sz="4" w:space="0" w:color="auto"/>
              <w:left w:val="single" w:sz="4" w:space="0" w:color="auto"/>
              <w:bottom w:val="single" w:sz="4" w:space="0" w:color="auto"/>
              <w:right w:val="single" w:sz="4" w:space="0" w:color="auto"/>
            </w:tcBorders>
            <w:shd w:val="clear" w:color="auto" w:fill="auto"/>
          </w:tcPr>
          <w:p w:rsidR="00D33821" w:rsidRPr="00B43C43" w:rsidRDefault="00D33821" w:rsidP="004E4F05">
            <w:pPr>
              <w:ind w:firstLine="169"/>
              <w:jc w:val="both"/>
              <w:textAlignment w:val="baseline"/>
              <w:rPr>
                <w:bCs/>
                <w:lang w:val="kk-KZ"/>
              </w:rPr>
            </w:pPr>
            <w:r w:rsidRPr="00B43C43">
              <w:rPr>
                <w:bCs/>
                <w:lang w:val="kk-KZ"/>
              </w:rPr>
              <w:t xml:space="preserve">5. Авторлық қадағалау жөніндегі </w:t>
            </w:r>
            <w:r w:rsidRPr="00B43C43">
              <w:rPr>
                <w:bCs/>
                <w:i/>
                <w:lang w:val="kk-KZ"/>
              </w:rPr>
              <w:t>жыл сайынғы</w:t>
            </w:r>
            <w:r w:rsidRPr="00B43C43">
              <w:rPr>
                <w:bCs/>
                <w:lang w:val="kk-KZ"/>
              </w:rPr>
              <w:t xml:space="preserve"> есепте:</w:t>
            </w:r>
          </w:p>
          <w:p w:rsidR="00D33821" w:rsidRPr="00B43C43" w:rsidRDefault="00D33821" w:rsidP="004E4F05">
            <w:pPr>
              <w:jc w:val="both"/>
              <w:textAlignment w:val="baseline"/>
              <w:rPr>
                <w:bCs/>
                <w:lang w:val="kk-KZ"/>
              </w:rPr>
            </w:pPr>
          </w:p>
          <w:p w:rsidR="00D33821" w:rsidRPr="00B43C43" w:rsidRDefault="00D33821" w:rsidP="004E4F05">
            <w:pPr>
              <w:jc w:val="both"/>
              <w:rPr>
                <w:bCs/>
                <w:lang w:val="kk-KZ"/>
              </w:rPr>
            </w:pPr>
          </w:p>
        </w:tc>
        <w:tc>
          <w:tcPr>
            <w:tcW w:w="3967" w:type="dxa"/>
            <w:tcBorders>
              <w:top w:val="single" w:sz="4" w:space="0" w:color="auto"/>
              <w:left w:val="single" w:sz="4" w:space="0" w:color="auto"/>
              <w:bottom w:val="single" w:sz="4" w:space="0" w:color="auto"/>
              <w:right w:val="single" w:sz="4" w:space="0" w:color="auto"/>
            </w:tcBorders>
            <w:shd w:val="clear" w:color="auto" w:fill="auto"/>
          </w:tcPr>
          <w:p w:rsidR="00D33821" w:rsidRPr="00B43C43" w:rsidRDefault="00D33821" w:rsidP="004E4F05">
            <w:pPr>
              <w:ind w:firstLine="169"/>
              <w:contextualSpacing/>
              <w:jc w:val="both"/>
              <w:textAlignment w:val="baseline"/>
              <w:rPr>
                <w:b/>
                <w:bCs/>
                <w:lang w:val="kk-KZ"/>
              </w:rPr>
            </w:pPr>
            <w:r w:rsidRPr="00B43C43">
              <w:rPr>
                <w:lang w:val="kk-KZ"/>
              </w:rPr>
              <w:t>«</w:t>
            </w:r>
            <w:r w:rsidRPr="00B43C43">
              <w:rPr>
                <w:b/>
                <w:lang w:val="kk-KZ"/>
              </w:rPr>
              <w:t>жыл сайынғы</w:t>
            </w:r>
            <w:r w:rsidRPr="00B43C43">
              <w:rPr>
                <w:lang w:val="kk-KZ"/>
              </w:rPr>
              <w:t>» деген сөздер алып тасталсын.</w:t>
            </w:r>
          </w:p>
        </w:tc>
        <w:tc>
          <w:tcPr>
            <w:tcW w:w="4116" w:type="dxa"/>
            <w:gridSpan w:val="2"/>
            <w:tcBorders>
              <w:top w:val="single" w:sz="4" w:space="0" w:color="auto"/>
              <w:left w:val="single" w:sz="4" w:space="0" w:color="auto"/>
              <w:bottom w:val="single" w:sz="4" w:space="0" w:color="auto"/>
              <w:right w:val="single" w:sz="4" w:space="0" w:color="auto"/>
            </w:tcBorders>
            <w:shd w:val="clear" w:color="auto" w:fill="auto"/>
          </w:tcPr>
          <w:p w:rsidR="00D33821" w:rsidRPr="00B43C43" w:rsidRDefault="00D33821" w:rsidP="004E4F05">
            <w:pPr>
              <w:ind w:firstLine="164"/>
              <w:jc w:val="both"/>
              <w:rPr>
                <w:lang w:val="kk-KZ"/>
              </w:rPr>
            </w:pPr>
            <w:r w:rsidRPr="00B43C43">
              <w:rPr>
                <w:lang w:val="kk-KZ"/>
              </w:rPr>
              <w:t>Жыл сайынғы авторлық қадағалау жер қойнауын пайдаланушыға қаржылық және әкімшілік ауыртпалық түсіреді.</w:t>
            </w:r>
          </w:p>
          <w:p w:rsidR="00D33821" w:rsidRPr="00B43C43" w:rsidRDefault="00D33821" w:rsidP="004E4F05">
            <w:pPr>
              <w:ind w:firstLine="164"/>
              <w:jc w:val="both"/>
              <w:rPr>
                <w:lang w:val="kk-KZ"/>
              </w:rPr>
            </w:pPr>
            <w:r w:rsidRPr="00B43C43">
              <w:rPr>
                <w:lang w:val="kk-KZ"/>
              </w:rPr>
              <w:lastRenderedPageBreak/>
              <w:t xml:space="preserve">Егер жер қойнауын пайдаланушы жобалық шешімдерді сақтаса авторлық қадағалау жүргізудің қажеті жоқ. </w:t>
            </w:r>
          </w:p>
          <w:p w:rsidR="00D33821" w:rsidRPr="00B43C43" w:rsidRDefault="00D33821" w:rsidP="00D33821">
            <w:pPr>
              <w:ind w:firstLine="164"/>
              <w:jc w:val="both"/>
              <w:rPr>
                <w:lang w:val="kk-KZ"/>
              </w:rPr>
            </w:pPr>
            <w:r w:rsidRPr="00B43C43">
              <w:rPr>
                <w:lang w:val="kk-KZ"/>
              </w:rPr>
              <w:t>Жер қойнауын пайдаланушылардың негізсіз шығындарын азайту мақсатында авторлық қадағалау қажеттілігіне қарай және жер қойнауын ұтымды және кешенді пайдаланудың бірыңғай қағидаларында көзделген жағдайларда жер қойнауын пайдаланушының шешімі бойынша жүзеге асырылатын норманы көздеу ұсынылады.</w:t>
            </w:r>
          </w:p>
        </w:tc>
      </w:tr>
      <w:tr w:rsidR="00D33821" w:rsidRPr="00097EFE" w:rsidTr="00D33821">
        <w:tc>
          <w:tcPr>
            <w:tcW w:w="708" w:type="dxa"/>
          </w:tcPr>
          <w:p w:rsidR="00D33821" w:rsidRPr="00B43C43" w:rsidRDefault="00D33821" w:rsidP="00D33821">
            <w:pPr>
              <w:pStyle w:val="a3"/>
              <w:numPr>
                <w:ilvl w:val="0"/>
                <w:numId w:val="1"/>
              </w:numPr>
              <w:tabs>
                <w:tab w:val="left" w:pos="360"/>
              </w:tabs>
              <w:ind w:left="0" w:firstLine="0"/>
              <w:rPr>
                <w:b/>
                <w:lang w:val="kk-KZ"/>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D33821" w:rsidRPr="00B43C43" w:rsidRDefault="00D33821" w:rsidP="004E4F05">
            <w:pPr>
              <w:jc w:val="center"/>
              <w:rPr>
                <w:lang w:val="kk-KZ"/>
              </w:rPr>
            </w:pPr>
            <w:r w:rsidRPr="00B43C43">
              <w:rPr>
                <w:lang w:val="kk-KZ"/>
              </w:rPr>
              <w:t>142-бап</w:t>
            </w:r>
          </w:p>
          <w:p w:rsidR="00D33821" w:rsidRPr="00B43C43" w:rsidRDefault="00D33821" w:rsidP="004E4F05">
            <w:pPr>
              <w:jc w:val="center"/>
              <w:rPr>
                <w:lang w:val="kk-KZ"/>
              </w:rPr>
            </w:pPr>
            <w:r w:rsidRPr="00B43C43">
              <w:rPr>
                <w:lang w:val="kk-KZ"/>
              </w:rPr>
              <w:t>8-тармақ</w:t>
            </w:r>
          </w:p>
          <w:p w:rsidR="00D33821" w:rsidRPr="00B43C43" w:rsidRDefault="00D33821" w:rsidP="004E4F05">
            <w:pPr>
              <w:jc w:val="center"/>
              <w:rPr>
                <w:lang w:val="kk-KZ"/>
              </w:rPr>
            </w:pPr>
          </w:p>
          <w:p w:rsidR="00D33821" w:rsidRPr="00B43C43" w:rsidRDefault="00D33821" w:rsidP="004E4F05">
            <w:pPr>
              <w:jc w:val="center"/>
              <w:rPr>
                <w:lang w:val="kk-KZ"/>
              </w:rPr>
            </w:pPr>
          </w:p>
        </w:tc>
        <w:tc>
          <w:tcPr>
            <w:tcW w:w="3968" w:type="dxa"/>
            <w:tcBorders>
              <w:top w:val="single" w:sz="4" w:space="0" w:color="auto"/>
              <w:left w:val="single" w:sz="4" w:space="0" w:color="auto"/>
              <w:bottom w:val="single" w:sz="4" w:space="0" w:color="auto"/>
              <w:right w:val="single" w:sz="4" w:space="0" w:color="auto"/>
            </w:tcBorders>
            <w:shd w:val="clear" w:color="auto" w:fill="auto"/>
          </w:tcPr>
          <w:p w:rsidR="00D33821" w:rsidRPr="009F612A" w:rsidRDefault="00D33821" w:rsidP="004E4F05">
            <w:pPr>
              <w:keepNext/>
              <w:ind w:firstLine="113"/>
              <w:jc w:val="both"/>
              <w:textAlignment w:val="baseline"/>
              <w:outlineLvl w:val="2"/>
              <w:rPr>
                <w:rStyle w:val="a5"/>
                <w:i w:val="0"/>
                <w:lang w:val="kk-KZ"/>
              </w:rPr>
            </w:pPr>
            <w:r w:rsidRPr="009F612A">
              <w:rPr>
                <w:rStyle w:val="a5"/>
                <w:i w:val="0"/>
                <w:lang w:val="kk-KZ"/>
              </w:rPr>
              <w:t xml:space="preserve">8. Кен орнын әзірлеудің нақты және жобалау көрсеткіштері арасында елеулі </w:t>
            </w:r>
            <w:r w:rsidRPr="009F612A">
              <w:rPr>
                <w:rStyle w:val="a5"/>
                <w:lang w:val="kk-KZ"/>
              </w:rPr>
              <w:t>(он пайыздан астам)</w:t>
            </w:r>
            <w:r w:rsidRPr="009F612A">
              <w:rPr>
                <w:rStyle w:val="a5"/>
                <w:i w:val="0"/>
                <w:lang w:val="kk-KZ"/>
              </w:rPr>
              <w:t xml:space="preserve"> айырмашылықтар болған жағдайда, кен орнын әзірлеу жобасына өзгерістер енгізу қажеттігі туралы көмірсутектер кен орнын әзірлеу нәтижелері бойынша талдау нәтижелерінің негізделген тұжырымы болған кезде жобалау құжаттарын талдау нәтижелері мемлекеттік сараптамаға жатады.</w:t>
            </w:r>
          </w:p>
          <w:p w:rsidR="00D33821" w:rsidRPr="00B43C43" w:rsidRDefault="00D33821" w:rsidP="004E4F05">
            <w:pPr>
              <w:keepNext/>
              <w:ind w:firstLine="113"/>
              <w:jc w:val="both"/>
              <w:textAlignment w:val="baseline"/>
              <w:outlineLvl w:val="2"/>
              <w:rPr>
                <w:lang w:val="kk-KZ"/>
              </w:rPr>
            </w:pPr>
          </w:p>
        </w:tc>
        <w:tc>
          <w:tcPr>
            <w:tcW w:w="3967" w:type="dxa"/>
            <w:tcBorders>
              <w:top w:val="single" w:sz="4" w:space="0" w:color="auto"/>
              <w:left w:val="single" w:sz="4" w:space="0" w:color="auto"/>
              <w:bottom w:val="single" w:sz="4" w:space="0" w:color="auto"/>
              <w:right w:val="single" w:sz="4" w:space="0" w:color="auto"/>
            </w:tcBorders>
            <w:shd w:val="clear" w:color="auto" w:fill="auto"/>
          </w:tcPr>
          <w:p w:rsidR="00D33821" w:rsidRPr="00B43C43" w:rsidRDefault="00D33821" w:rsidP="004E4F05">
            <w:pPr>
              <w:ind w:firstLine="164"/>
              <w:contextualSpacing/>
              <w:jc w:val="both"/>
              <w:textAlignment w:val="baseline"/>
              <w:rPr>
                <w:lang w:val="kk-KZ"/>
              </w:rPr>
            </w:pPr>
            <w:r w:rsidRPr="00B43C43">
              <w:rPr>
                <w:lang w:val="kk-KZ"/>
              </w:rPr>
              <w:t>Мынадай редакцияда жазылсын:</w:t>
            </w:r>
          </w:p>
          <w:p w:rsidR="00D33821" w:rsidRPr="009F612A" w:rsidRDefault="00D33821" w:rsidP="004E4F05">
            <w:pPr>
              <w:ind w:firstLine="164"/>
              <w:contextualSpacing/>
              <w:jc w:val="both"/>
              <w:textAlignment w:val="baseline"/>
              <w:rPr>
                <w:i/>
                <w:lang w:val="kk-KZ"/>
              </w:rPr>
            </w:pPr>
            <w:r w:rsidRPr="009F612A">
              <w:rPr>
                <w:rStyle w:val="a5"/>
                <w:i w:val="0"/>
                <w:lang w:val="kk-KZ"/>
              </w:rPr>
              <w:t>«8. Кен орнын әзірлеудің нақты және жобалау көрсеткіштері арасында елеулі</w:t>
            </w:r>
            <w:r w:rsidRPr="00B43C43">
              <w:rPr>
                <w:rStyle w:val="a5"/>
                <w:lang w:val="kk-KZ"/>
              </w:rPr>
              <w:t xml:space="preserve"> </w:t>
            </w:r>
            <w:r w:rsidRPr="009F612A">
              <w:rPr>
                <w:rStyle w:val="a5"/>
                <w:b/>
                <w:i w:val="0"/>
                <w:lang w:val="kk-KZ"/>
              </w:rPr>
              <w:t>(ірі кен орындары үшін – он пайыздан астам, ірі кен орындарына жатпайтын өзге де кен орындары үшін – отыз пайыздан астам)</w:t>
            </w:r>
            <w:r w:rsidRPr="00B43C43">
              <w:rPr>
                <w:rStyle w:val="a5"/>
                <w:lang w:val="kk-KZ"/>
              </w:rPr>
              <w:t xml:space="preserve"> </w:t>
            </w:r>
            <w:r w:rsidRPr="009F612A">
              <w:rPr>
                <w:rStyle w:val="a5"/>
                <w:i w:val="0"/>
                <w:lang w:val="kk-KZ"/>
              </w:rPr>
              <w:t>айырмашылықтар болған жағдайда, кен орнын әзірлеу жобасына өзгерістер енгізу қажеттігі туралы көмірсутектер кен орнын әзірлеу нәтижелері бойынша талдау нәтижелерінің негізделген тұжырымы болған кезде жобалау құжаттарын талдау нәтижелері мемлекеттік сараптамаға жатады.».</w:t>
            </w:r>
          </w:p>
          <w:p w:rsidR="00D33821" w:rsidRPr="00B43C43" w:rsidRDefault="00D33821" w:rsidP="004E4F05">
            <w:pPr>
              <w:keepNext/>
              <w:tabs>
                <w:tab w:val="left" w:pos="500"/>
              </w:tabs>
              <w:ind w:firstLine="164"/>
              <w:jc w:val="both"/>
              <w:textAlignment w:val="baseline"/>
              <w:outlineLvl w:val="2"/>
              <w:rPr>
                <w:b/>
                <w:bCs/>
                <w:lang w:val="kk-KZ"/>
              </w:rPr>
            </w:pPr>
          </w:p>
        </w:tc>
        <w:tc>
          <w:tcPr>
            <w:tcW w:w="4116" w:type="dxa"/>
            <w:gridSpan w:val="2"/>
            <w:tcBorders>
              <w:top w:val="single" w:sz="4" w:space="0" w:color="auto"/>
              <w:left w:val="single" w:sz="4" w:space="0" w:color="auto"/>
              <w:bottom w:val="single" w:sz="4" w:space="0" w:color="auto"/>
              <w:right w:val="single" w:sz="4" w:space="0" w:color="auto"/>
            </w:tcBorders>
            <w:shd w:val="clear" w:color="auto" w:fill="auto"/>
          </w:tcPr>
          <w:p w:rsidR="00D33821" w:rsidRPr="00B43C43" w:rsidRDefault="00D33821" w:rsidP="004E4F05">
            <w:pPr>
              <w:ind w:firstLine="164"/>
              <w:jc w:val="both"/>
              <w:rPr>
                <w:lang w:val="kk-KZ"/>
              </w:rPr>
            </w:pPr>
            <w:r w:rsidRPr="00B43C43">
              <w:rPr>
                <w:lang w:val="kk-KZ"/>
              </w:rPr>
              <w:t>Түзету кен орындарын әзірлеу процесінде жер қойнауын пайдаланушылардың қаржылық және әкімшілік шығындарын азайтуға бағытталған.</w:t>
            </w:r>
          </w:p>
          <w:p w:rsidR="00D33821" w:rsidRPr="00B43C43" w:rsidRDefault="00D33821" w:rsidP="004E4F05">
            <w:pPr>
              <w:ind w:firstLine="164"/>
              <w:jc w:val="both"/>
              <w:rPr>
                <w:lang w:val="kk-KZ"/>
              </w:rPr>
            </w:pPr>
            <w:r w:rsidRPr="00B43C43">
              <w:rPr>
                <w:lang w:val="kk-KZ"/>
              </w:rPr>
              <w:t xml:space="preserve">Құқық қолдану практикасы кен орнын әзірлеудің нақты және жобалау көрсеткіштері арасындағы </w:t>
            </w:r>
            <w:r w:rsidR="009F612A">
              <w:rPr>
                <w:lang w:val="kk-KZ"/>
              </w:rPr>
              <w:br/>
            </w:r>
            <w:r w:rsidRPr="00B43C43">
              <w:rPr>
                <w:lang w:val="kk-KZ"/>
              </w:rPr>
              <w:t>10 пайыздан астам айырмашылық жиі кездесетін құбылыс екенін көрсетеді. Бұл жер қойнауын пайдаланушыларды тұрақты негізде жобалық құжаттарға түзетулер енгізуге мәжбүр етеді.</w:t>
            </w:r>
          </w:p>
          <w:p w:rsidR="00D33821" w:rsidRPr="00B43C43" w:rsidRDefault="00D33821" w:rsidP="003005A9">
            <w:pPr>
              <w:ind w:firstLine="164"/>
              <w:jc w:val="both"/>
              <w:rPr>
                <w:lang w:val="kk-KZ"/>
              </w:rPr>
            </w:pPr>
            <w:r w:rsidRPr="00B43C43">
              <w:rPr>
                <w:lang w:val="kk-KZ"/>
              </w:rPr>
              <w:t xml:space="preserve">Кен орны мен оның технологиялық көрсеткіштері неғұрлым аз болса, соғұрлым мұндай елеулі айырмашылықтар жиі кездеседі. Жер қойнауын пайдаланушыға қаржылық және әкімшілік жүктемені азайту үшін және құқық қолдану </w:t>
            </w:r>
            <w:r w:rsidRPr="00B43C43">
              <w:rPr>
                <w:lang w:val="kk-KZ"/>
              </w:rPr>
              <w:lastRenderedPageBreak/>
              <w:t>практикасының нәтижелері бойынша ірі кен орындарына жатпайтын кен орындары үшін көрсетілген шекті 30 пайызға дейін ұлғайту қажет деп санаймыз.</w:t>
            </w:r>
          </w:p>
        </w:tc>
      </w:tr>
      <w:tr w:rsidR="00D33821" w:rsidRPr="00097EFE" w:rsidTr="00D33821">
        <w:tc>
          <w:tcPr>
            <w:tcW w:w="708" w:type="dxa"/>
          </w:tcPr>
          <w:p w:rsidR="00D33821" w:rsidRPr="00B43C43" w:rsidRDefault="00D33821" w:rsidP="00D33821">
            <w:pPr>
              <w:pStyle w:val="a3"/>
              <w:numPr>
                <w:ilvl w:val="0"/>
                <w:numId w:val="1"/>
              </w:numPr>
              <w:tabs>
                <w:tab w:val="left" w:pos="360"/>
              </w:tabs>
              <w:ind w:left="0" w:firstLine="0"/>
              <w:rPr>
                <w:b/>
                <w:lang w:val="kk-KZ"/>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D33821" w:rsidRPr="00B43C43" w:rsidRDefault="00D33821" w:rsidP="004E4F05">
            <w:pPr>
              <w:jc w:val="center"/>
              <w:rPr>
                <w:lang w:val="kk-KZ"/>
              </w:rPr>
            </w:pPr>
            <w:r w:rsidRPr="00B43C43">
              <w:rPr>
                <w:lang w:val="kk-KZ"/>
              </w:rPr>
              <w:t>147-бап</w:t>
            </w:r>
          </w:p>
          <w:p w:rsidR="00D33821" w:rsidRPr="00B43C43" w:rsidRDefault="00D33821" w:rsidP="004E4F05">
            <w:pPr>
              <w:jc w:val="center"/>
              <w:rPr>
                <w:lang w:val="kk-KZ"/>
              </w:rPr>
            </w:pPr>
            <w:r w:rsidRPr="00B43C43">
              <w:rPr>
                <w:lang w:val="kk-KZ"/>
              </w:rPr>
              <w:t xml:space="preserve">4-тармақ </w:t>
            </w:r>
          </w:p>
          <w:p w:rsidR="00D33821" w:rsidRPr="00B43C43" w:rsidRDefault="00D33821" w:rsidP="004E4F05">
            <w:pPr>
              <w:jc w:val="center"/>
              <w:rPr>
                <w:highlight w:val="yellow"/>
                <w:lang w:val="kk-KZ"/>
              </w:rPr>
            </w:pPr>
            <w:r w:rsidRPr="00B43C43">
              <w:rPr>
                <w:lang w:val="kk-KZ"/>
              </w:rPr>
              <w:t>2) тармақша</w:t>
            </w:r>
          </w:p>
        </w:tc>
        <w:tc>
          <w:tcPr>
            <w:tcW w:w="3968" w:type="dxa"/>
            <w:tcBorders>
              <w:top w:val="single" w:sz="4" w:space="0" w:color="auto"/>
              <w:left w:val="single" w:sz="4" w:space="0" w:color="auto"/>
              <w:bottom w:val="single" w:sz="4" w:space="0" w:color="auto"/>
              <w:right w:val="single" w:sz="4" w:space="0" w:color="auto"/>
            </w:tcBorders>
            <w:shd w:val="clear" w:color="auto" w:fill="auto"/>
          </w:tcPr>
          <w:p w:rsidR="00D33821" w:rsidRPr="009F612A" w:rsidRDefault="00D33821" w:rsidP="004E4F05">
            <w:pPr>
              <w:pStyle w:val="a6"/>
              <w:ind w:firstLine="169"/>
              <w:jc w:val="both"/>
              <w:rPr>
                <w:rStyle w:val="a5"/>
                <w:i w:val="0"/>
                <w:lang w:val="kk-KZ"/>
              </w:rPr>
            </w:pPr>
            <w:r w:rsidRPr="00B43C43">
              <w:rPr>
                <w:rStyle w:val="a5"/>
                <w:lang w:val="kk-KZ"/>
              </w:rPr>
              <w:t xml:space="preserve">2) жер қойнауын пайдаланушы бекіткен және осы Кодекс пен Қазақстан Республикасының өзге де заңдарында көзделген сараптамалардың оң қорытындыларын алған жобалау құжатында </w:t>
            </w:r>
            <w:r w:rsidRPr="009F612A">
              <w:rPr>
                <w:rStyle w:val="a5"/>
                <w:i w:val="0"/>
                <w:lang w:val="kk-KZ"/>
              </w:rPr>
              <w:t>көзделген көлемдерде жер қойнауын пайдаланушы өзінің технологиялық қажеттіліктеріне пайдаланатын;</w:t>
            </w:r>
          </w:p>
          <w:p w:rsidR="00D33821" w:rsidRPr="00B43C43" w:rsidRDefault="00D33821" w:rsidP="004E4F05">
            <w:pPr>
              <w:keepNext/>
              <w:ind w:firstLine="113"/>
              <w:jc w:val="both"/>
              <w:textAlignment w:val="baseline"/>
              <w:outlineLvl w:val="2"/>
              <w:rPr>
                <w:highlight w:val="yellow"/>
                <w:lang w:val="kk-KZ"/>
              </w:rPr>
            </w:pPr>
          </w:p>
        </w:tc>
        <w:tc>
          <w:tcPr>
            <w:tcW w:w="3967" w:type="dxa"/>
            <w:tcBorders>
              <w:top w:val="single" w:sz="4" w:space="0" w:color="auto"/>
              <w:left w:val="single" w:sz="4" w:space="0" w:color="auto"/>
              <w:bottom w:val="single" w:sz="4" w:space="0" w:color="auto"/>
              <w:right w:val="single" w:sz="4" w:space="0" w:color="auto"/>
            </w:tcBorders>
            <w:shd w:val="clear" w:color="auto" w:fill="auto"/>
          </w:tcPr>
          <w:p w:rsidR="00D33821" w:rsidRPr="00B43C43" w:rsidRDefault="00D33821" w:rsidP="004E4F05">
            <w:pPr>
              <w:ind w:firstLine="164"/>
              <w:contextualSpacing/>
              <w:jc w:val="both"/>
              <w:textAlignment w:val="baseline"/>
              <w:rPr>
                <w:lang w:val="kk-KZ"/>
              </w:rPr>
            </w:pPr>
            <w:r w:rsidRPr="00B43C43">
              <w:rPr>
                <w:lang w:val="kk-KZ"/>
              </w:rPr>
              <w:t>Мынадай редакцияда жазылсын:</w:t>
            </w:r>
          </w:p>
          <w:p w:rsidR="00D33821" w:rsidRPr="00B43C43" w:rsidRDefault="00D33821" w:rsidP="004E4F05">
            <w:pPr>
              <w:ind w:firstLine="164"/>
              <w:jc w:val="both"/>
              <w:rPr>
                <w:lang w:val="kk-KZ"/>
              </w:rPr>
            </w:pPr>
            <w:r w:rsidRPr="00B43C43">
              <w:rPr>
                <w:lang w:val="kk-KZ"/>
              </w:rPr>
              <w:t xml:space="preserve">«2) жер қойнауын пайдаланушы </w:t>
            </w:r>
            <w:r w:rsidRPr="00B43C43">
              <w:rPr>
                <w:b/>
                <w:lang w:val="kk-KZ"/>
              </w:rPr>
              <w:t xml:space="preserve">көмірсутектер саласындағы уәкілетті орган бекіткен шикі газды өңдеуді дамыту бағдарламасында </w:t>
            </w:r>
            <w:r w:rsidRPr="00B43C43">
              <w:rPr>
                <w:lang w:val="kk-KZ"/>
              </w:rPr>
              <w:t>көзделген</w:t>
            </w:r>
            <w:r w:rsidRPr="00B43C43">
              <w:rPr>
                <w:b/>
                <w:lang w:val="kk-KZ"/>
              </w:rPr>
              <w:t xml:space="preserve"> </w:t>
            </w:r>
            <w:r w:rsidRPr="00B43C43">
              <w:rPr>
                <w:lang w:val="kk-KZ"/>
              </w:rPr>
              <w:t>көлемдерде өзінің технологиялық қажеттіліктеріне пайдаланатын;».</w:t>
            </w:r>
          </w:p>
          <w:p w:rsidR="00D33821" w:rsidRPr="00B43C43" w:rsidRDefault="00D33821" w:rsidP="004E4F05">
            <w:pPr>
              <w:keepNext/>
              <w:tabs>
                <w:tab w:val="left" w:pos="500"/>
              </w:tabs>
              <w:ind w:firstLine="164"/>
              <w:jc w:val="both"/>
              <w:textAlignment w:val="baseline"/>
              <w:outlineLvl w:val="2"/>
              <w:rPr>
                <w:b/>
                <w:bCs/>
                <w:highlight w:val="yellow"/>
                <w:lang w:val="kk-KZ"/>
              </w:rPr>
            </w:pPr>
          </w:p>
        </w:tc>
        <w:tc>
          <w:tcPr>
            <w:tcW w:w="4116" w:type="dxa"/>
            <w:gridSpan w:val="2"/>
            <w:tcBorders>
              <w:top w:val="single" w:sz="4" w:space="0" w:color="auto"/>
              <w:left w:val="single" w:sz="4" w:space="0" w:color="auto"/>
              <w:bottom w:val="single" w:sz="4" w:space="0" w:color="auto"/>
              <w:right w:val="single" w:sz="4" w:space="0" w:color="auto"/>
            </w:tcBorders>
            <w:shd w:val="clear" w:color="auto" w:fill="auto"/>
          </w:tcPr>
          <w:p w:rsidR="00D33821" w:rsidRPr="00B43C43" w:rsidRDefault="00D33821" w:rsidP="004E4F05">
            <w:pPr>
              <w:tabs>
                <w:tab w:val="left" w:pos="766"/>
                <w:tab w:val="center" w:pos="1782"/>
              </w:tabs>
              <w:ind w:firstLine="164"/>
              <w:jc w:val="both"/>
              <w:rPr>
                <w:lang w:val="kk-KZ"/>
              </w:rPr>
            </w:pPr>
            <w:r w:rsidRPr="00B43C43">
              <w:rPr>
                <w:lang w:val="kk-KZ"/>
              </w:rPr>
              <w:t>Өз қажеттіліктеріне пайдаланылатын газ көлемі өндіру процесінде өзгеруі мүмкін. Іс жүзінде бұл көрсеткіштерді жобалық құжатта жазу өте қиын. Жобалау құжатын өзгерту айтарлықтай уақытты талап етеді (әзірлеу мен сараптамаларды ескере отырып, 8 айдан бастап).</w:t>
            </w:r>
          </w:p>
          <w:p w:rsidR="00D33821" w:rsidRPr="00B43C43" w:rsidRDefault="00D33821" w:rsidP="004E4F05">
            <w:pPr>
              <w:tabs>
                <w:tab w:val="left" w:pos="766"/>
                <w:tab w:val="center" w:pos="1782"/>
              </w:tabs>
              <w:ind w:firstLine="164"/>
              <w:jc w:val="both"/>
              <w:rPr>
                <w:lang w:val="kk-KZ"/>
              </w:rPr>
            </w:pPr>
            <w:r w:rsidRPr="00B43C43">
              <w:rPr>
                <w:lang w:val="kk-KZ"/>
              </w:rPr>
              <w:t>Бұл ретте Кодексте шикі газды өңдеуді дамыту бағдарламасы көзделген, ол газ көлемін, оның ішінде өз қажеттіліктеріне пайдаланылатындарын реттеудің неғұрлым икемді құралы болып табылады. Бағдарламаны көмірсутектер саласындағы уәкілетті орган бекітеді және базалық жобалау құжаттарының мемлекеттік сараптамасынан және экологиялық сараптамадан өтуді талап етпейді.</w:t>
            </w:r>
          </w:p>
          <w:p w:rsidR="00D33821" w:rsidRPr="00B43C43" w:rsidRDefault="00D33821" w:rsidP="004E4F05">
            <w:pPr>
              <w:tabs>
                <w:tab w:val="left" w:pos="766"/>
                <w:tab w:val="center" w:pos="1782"/>
              </w:tabs>
              <w:ind w:firstLine="164"/>
              <w:jc w:val="both"/>
              <w:rPr>
                <w:lang w:val="kk-KZ"/>
              </w:rPr>
            </w:pPr>
            <w:r w:rsidRPr="00B43C43">
              <w:rPr>
                <w:lang w:val="kk-KZ"/>
              </w:rPr>
              <w:t>Осыған байланысты Жобалық құжаттарды шикі газды өңдеуді дамыту бағдарламаларына ауыстыру ұсынылады.</w:t>
            </w:r>
          </w:p>
          <w:p w:rsidR="00D33821" w:rsidRPr="00B43C43" w:rsidRDefault="00D33821" w:rsidP="003005A9">
            <w:pPr>
              <w:tabs>
                <w:tab w:val="left" w:pos="766"/>
                <w:tab w:val="center" w:pos="1782"/>
              </w:tabs>
              <w:ind w:firstLine="164"/>
              <w:jc w:val="both"/>
              <w:rPr>
                <w:highlight w:val="yellow"/>
                <w:lang w:val="kk-KZ"/>
              </w:rPr>
            </w:pPr>
            <w:r w:rsidRPr="00B43C43">
              <w:rPr>
                <w:lang w:val="kk-KZ"/>
              </w:rPr>
              <w:t>Бұл өз қажеттіліктеріне пайдаланылатын көлемдерді түзету мерзімдерін бір айға дейін қысқартуға мүмкіндік береді.</w:t>
            </w:r>
          </w:p>
        </w:tc>
      </w:tr>
      <w:tr w:rsidR="00D33821" w:rsidRPr="00097EFE" w:rsidTr="00D33821">
        <w:tc>
          <w:tcPr>
            <w:tcW w:w="708" w:type="dxa"/>
          </w:tcPr>
          <w:p w:rsidR="00D33821" w:rsidRPr="00B43C43" w:rsidRDefault="00D33821" w:rsidP="00D33821">
            <w:pPr>
              <w:pStyle w:val="a3"/>
              <w:numPr>
                <w:ilvl w:val="0"/>
                <w:numId w:val="1"/>
              </w:numPr>
              <w:tabs>
                <w:tab w:val="left" w:pos="360"/>
              </w:tabs>
              <w:ind w:left="0" w:firstLine="0"/>
              <w:rPr>
                <w:b/>
                <w:lang w:val="kk-KZ"/>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D33821" w:rsidRPr="00B43C43" w:rsidRDefault="00D33821" w:rsidP="004E4F05">
            <w:pPr>
              <w:jc w:val="center"/>
              <w:rPr>
                <w:rFonts w:eastAsia="Calibri"/>
                <w:lang w:val="kk-KZ"/>
              </w:rPr>
            </w:pPr>
            <w:r w:rsidRPr="00B43C43">
              <w:rPr>
                <w:rFonts w:eastAsia="Calibri"/>
                <w:lang w:val="kk-KZ"/>
              </w:rPr>
              <w:t>277-бап</w:t>
            </w:r>
          </w:p>
          <w:p w:rsidR="00D33821" w:rsidRPr="00B43C43" w:rsidRDefault="00D33821" w:rsidP="004E4F05">
            <w:pPr>
              <w:jc w:val="center"/>
              <w:rPr>
                <w:rFonts w:eastAsia="Calibri"/>
                <w:lang w:val="kk-KZ"/>
              </w:rPr>
            </w:pPr>
            <w:r w:rsidRPr="00B43C43">
              <w:rPr>
                <w:rFonts w:eastAsia="Calibri"/>
                <w:lang w:val="kk-KZ"/>
              </w:rPr>
              <w:t xml:space="preserve">жаңа </w:t>
            </w:r>
          </w:p>
          <w:p w:rsidR="00D33821" w:rsidRPr="00B43C43" w:rsidRDefault="00D33821" w:rsidP="004E4F05">
            <w:pPr>
              <w:jc w:val="center"/>
              <w:rPr>
                <w:highlight w:val="yellow"/>
                <w:lang w:val="kk-KZ"/>
              </w:rPr>
            </w:pPr>
            <w:r w:rsidRPr="00B43C43">
              <w:rPr>
                <w:rFonts w:eastAsia="Calibri"/>
                <w:lang w:val="kk-KZ"/>
              </w:rPr>
              <w:t xml:space="preserve">5-1-тармақ </w:t>
            </w:r>
          </w:p>
        </w:tc>
        <w:tc>
          <w:tcPr>
            <w:tcW w:w="3968" w:type="dxa"/>
            <w:tcBorders>
              <w:top w:val="single" w:sz="4" w:space="0" w:color="auto"/>
              <w:left w:val="single" w:sz="4" w:space="0" w:color="auto"/>
              <w:bottom w:val="single" w:sz="4" w:space="0" w:color="auto"/>
              <w:right w:val="single" w:sz="4" w:space="0" w:color="auto"/>
            </w:tcBorders>
            <w:shd w:val="clear" w:color="auto" w:fill="auto"/>
          </w:tcPr>
          <w:p w:rsidR="00D33821" w:rsidRPr="00B43C43" w:rsidRDefault="00D33821" w:rsidP="004E4F05">
            <w:pPr>
              <w:keepNext/>
              <w:ind w:firstLine="113"/>
              <w:jc w:val="both"/>
              <w:textAlignment w:val="baseline"/>
              <w:outlineLvl w:val="2"/>
              <w:rPr>
                <w:highlight w:val="yellow"/>
                <w:lang w:val="kk-KZ"/>
              </w:rPr>
            </w:pPr>
            <w:r w:rsidRPr="00B43C43">
              <w:rPr>
                <w:rStyle w:val="s1"/>
                <w:bCs/>
                <w:lang w:val="kk-KZ"/>
              </w:rPr>
              <w:t xml:space="preserve">Жоқ. </w:t>
            </w:r>
          </w:p>
        </w:tc>
        <w:tc>
          <w:tcPr>
            <w:tcW w:w="3967" w:type="dxa"/>
            <w:tcBorders>
              <w:top w:val="single" w:sz="4" w:space="0" w:color="auto"/>
              <w:left w:val="single" w:sz="4" w:space="0" w:color="auto"/>
              <w:bottom w:val="single" w:sz="4" w:space="0" w:color="auto"/>
              <w:right w:val="single" w:sz="4" w:space="0" w:color="auto"/>
            </w:tcBorders>
            <w:shd w:val="clear" w:color="auto" w:fill="auto"/>
          </w:tcPr>
          <w:p w:rsidR="00D33821" w:rsidRPr="00B43C43" w:rsidRDefault="00D33821" w:rsidP="004E4F05">
            <w:pPr>
              <w:keepNext/>
              <w:tabs>
                <w:tab w:val="left" w:pos="500"/>
              </w:tabs>
              <w:ind w:firstLine="164"/>
              <w:jc w:val="both"/>
              <w:textAlignment w:val="baseline"/>
              <w:outlineLvl w:val="2"/>
              <w:rPr>
                <w:rStyle w:val="s1"/>
                <w:bCs/>
                <w:lang w:val="kk-KZ"/>
              </w:rPr>
            </w:pPr>
            <w:r w:rsidRPr="00B43C43">
              <w:rPr>
                <w:rStyle w:val="s1"/>
                <w:bCs/>
                <w:lang w:val="kk-KZ"/>
              </w:rPr>
              <w:t>Мынадай мазмұндағы                           5-1-тармақпен толықтырылсын:</w:t>
            </w:r>
          </w:p>
          <w:p w:rsidR="00D33821" w:rsidRPr="00B43C43" w:rsidRDefault="00D33821" w:rsidP="004E4F05">
            <w:pPr>
              <w:keepNext/>
              <w:tabs>
                <w:tab w:val="left" w:pos="500"/>
              </w:tabs>
              <w:ind w:firstLine="164"/>
              <w:jc w:val="both"/>
              <w:textAlignment w:val="baseline"/>
              <w:outlineLvl w:val="2"/>
              <w:rPr>
                <w:rStyle w:val="s1"/>
                <w:b/>
                <w:bCs/>
                <w:lang w:val="kk-KZ"/>
              </w:rPr>
            </w:pPr>
            <w:r w:rsidRPr="00B43C43">
              <w:rPr>
                <w:rStyle w:val="s1"/>
                <w:b/>
                <w:bCs/>
                <w:lang w:val="kk-KZ"/>
              </w:rPr>
              <w:lastRenderedPageBreak/>
              <w:t>«5-1. Осы Кодекстің 64-бабының 16-1) тармақшасы 2024 жылғы          1 қаңтарға дейін қолданылады деп белгіленсін.».</w:t>
            </w:r>
          </w:p>
          <w:p w:rsidR="00D33821" w:rsidRPr="00B43C43" w:rsidRDefault="00D33821" w:rsidP="004E4F05">
            <w:pPr>
              <w:keepNext/>
              <w:tabs>
                <w:tab w:val="left" w:pos="500"/>
              </w:tabs>
              <w:ind w:firstLine="164"/>
              <w:jc w:val="both"/>
              <w:textAlignment w:val="baseline"/>
              <w:outlineLvl w:val="2"/>
              <w:rPr>
                <w:b/>
                <w:bCs/>
                <w:highlight w:val="yellow"/>
                <w:lang w:val="kk-KZ"/>
              </w:rPr>
            </w:pPr>
          </w:p>
        </w:tc>
        <w:tc>
          <w:tcPr>
            <w:tcW w:w="4116" w:type="dxa"/>
            <w:gridSpan w:val="2"/>
            <w:tcBorders>
              <w:top w:val="single" w:sz="4" w:space="0" w:color="auto"/>
              <w:left w:val="single" w:sz="4" w:space="0" w:color="auto"/>
              <w:bottom w:val="single" w:sz="4" w:space="0" w:color="auto"/>
              <w:right w:val="single" w:sz="4" w:space="0" w:color="auto"/>
            </w:tcBorders>
            <w:shd w:val="clear" w:color="auto" w:fill="auto"/>
          </w:tcPr>
          <w:p w:rsidR="00D33821" w:rsidRPr="00B43C43" w:rsidRDefault="00D33821" w:rsidP="008511BD">
            <w:pPr>
              <w:tabs>
                <w:tab w:val="left" w:pos="766"/>
                <w:tab w:val="center" w:pos="1782"/>
              </w:tabs>
              <w:ind w:firstLine="164"/>
              <w:jc w:val="both"/>
              <w:rPr>
                <w:highlight w:val="yellow"/>
                <w:lang w:val="kk-KZ"/>
              </w:rPr>
            </w:pPr>
            <w:r w:rsidRPr="00B43C43">
              <w:rPr>
                <w:lang w:val="kk-KZ"/>
              </w:rPr>
              <w:lastRenderedPageBreak/>
              <w:t xml:space="preserve">Экология, геология және табиғи ресурстар министрлігі Геология комитетінің қорларды есептеу </w:t>
            </w:r>
            <w:r w:rsidRPr="00B43C43">
              <w:rPr>
                <w:lang w:val="kk-KZ"/>
              </w:rPr>
              <w:lastRenderedPageBreak/>
              <w:t>саласындағы заңға тәуелді актілерді әзірлеу жөніндегі құзыреті уақытша болып табылады. Жер қойнауы туралы кодекстің 277-бабының            6-тармағына сәйкес 2024 жылғы</w:t>
            </w:r>
            <w:r w:rsidR="003005A9">
              <w:rPr>
                <w:lang w:val="kk-KZ"/>
              </w:rPr>
              <w:t xml:space="preserve"> </w:t>
            </w:r>
            <w:r w:rsidR="003005A9">
              <w:rPr>
                <w:lang w:val="kk-KZ"/>
              </w:rPr>
              <w:br/>
            </w:r>
            <w:r w:rsidRPr="00B43C43">
              <w:rPr>
                <w:lang w:val="kk-KZ"/>
              </w:rPr>
              <w:t>1 қаңтардан кейін осы құзырет көмірсутектер саласындағы уәкілетті органға өтеді.</w:t>
            </w:r>
          </w:p>
        </w:tc>
      </w:tr>
      <w:tr w:rsidR="00D33821" w:rsidRPr="00097EFE" w:rsidTr="00D33821">
        <w:tc>
          <w:tcPr>
            <w:tcW w:w="708" w:type="dxa"/>
          </w:tcPr>
          <w:p w:rsidR="00D33821" w:rsidRPr="00B43C43" w:rsidRDefault="00D33821" w:rsidP="00D33821">
            <w:pPr>
              <w:pStyle w:val="a3"/>
              <w:numPr>
                <w:ilvl w:val="0"/>
                <w:numId w:val="1"/>
              </w:numPr>
              <w:tabs>
                <w:tab w:val="left" w:pos="360"/>
              </w:tabs>
              <w:ind w:left="0" w:firstLine="0"/>
              <w:rPr>
                <w:b/>
                <w:lang w:val="kk-KZ"/>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D33821" w:rsidRPr="00B43C43" w:rsidRDefault="00D33821" w:rsidP="004E4F05">
            <w:pPr>
              <w:jc w:val="center"/>
              <w:rPr>
                <w:lang w:val="kk-KZ"/>
              </w:rPr>
            </w:pPr>
            <w:r w:rsidRPr="00B43C43">
              <w:rPr>
                <w:lang w:val="kk-KZ"/>
              </w:rPr>
              <w:t>278-бап</w:t>
            </w:r>
          </w:p>
          <w:p w:rsidR="00D33821" w:rsidRPr="00B43C43" w:rsidRDefault="00D33821" w:rsidP="004E4F05">
            <w:pPr>
              <w:jc w:val="center"/>
              <w:rPr>
                <w:lang w:val="kk-KZ"/>
              </w:rPr>
            </w:pPr>
            <w:r w:rsidRPr="00B43C43">
              <w:rPr>
                <w:lang w:val="kk-KZ"/>
              </w:rPr>
              <w:t>12-тармақ</w:t>
            </w:r>
          </w:p>
          <w:p w:rsidR="00D33821" w:rsidRPr="00B43C43" w:rsidRDefault="00D33821" w:rsidP="004E4F05">
            <w:pPr>
              <w:jc w:val="center"/>
              <w:rPr>
                <w:lang w:val="kk-KZ"/>
              </w:rPr>
            </w:pPr>
            <w:r w:rsidRPr="00B43C43">
              <w:rPr>
                <w:lang w:val="kk-KZ"/>
              </w:rPr>
              <w:t xml:space="preserve">он бірінші бөлік </w:t>
            </w:r>
          </w:p>
          <w:p w:rsidR="00D33821" w:rsidRPr="00B43C43" w:rsidRDefault="00D33821" w:rsidP="004E4F05">
            <w:pPr>
              <w:jc w:val="center"/>
              <w:rPr>
                <w:highlight w:val="yellow"/>
                <w:lang w:val="kk-KZ"/>
              </w:rPr>
            </w:pPr>
          </w:p>
        </w:tc>
        <w:tc>
          <w:tcPr>
            <w:tcW w:w="3968" w:type="dxa"/>
            <w:tcBorders>
              <w:top w:val="single" w:sz="4" w:space="0" w:color="auto"/>
              <w:left w:val="single" w:sz="4" w:space="0" w:color="auto"/>
              <w:bottom w:val="single" w:sz="4" w:space="0" w:color="auto"/>
              <w:right w:val="single" w:sz="4" w:space="0" w:color="auto"/>
            </w:tcBorders>
            <w:shd w:val="clear" w:color="auto" w:fill="auto"/>
          </w:tcPr>
          <w:p w:rsidR="00D33821" w:rsidRPr="00B43C43" w:rsidRDefault="00D33821" w:rsidP="004E4F05">
            <w:pPr>
              <w:pStyle w:val="pj"/>
              <w:spacing w:before="0" w:beforeAutospacing="0" w:after="0" w:afterAutospacing="0"/>
              <w:ind w:firstLine="170"/>
              <w:jc w:val="both"/>
              <w:textAlignment w:val="baseline"/>
              <w:rPr>
                <w:i/>
                <w:highlight w:val="yellow"/>
                <w:lang w:val="kk-KZ"/>
              </w:rPr>
            </w:pPr>
            <w:r w:rsidRPr="00B43C43">
              <w:rPr>
                <w:rStyle w:val="a5"/>
                <w:lang w:val="kk-KZ"/>
              </w:rPr>
              <w:t>Осы тармаққа сәйкес келісімшарттың қолданылу мерзімін ұзартуды көздейтін көмірсутектер бойынша жер қойнауын пайдалануға арналған келісімшартқа өзгерістер енгізуге жол берілмейді.</w:t>
            </w:r>
          </w:p>
        </w:tc>
        <w:tc>
          <w:tcPr>
            <w:tcW w:w="3967" w:type="dxa"/>
            <w:tcBorders>
              <w:top w:val="single" w:sz="4" w:space="0" w:color="auto"/>
              <w:left w:val="single" w:sz="4" w:space="0" w:color="auto"/>
              <w:bottom w:val="single" w:sz="4" w:space="0" w:color="auto"/>
              <w:right w:val="single" w:sz="4" w:space="0" w:color="auto"/>
            </w:tcBorders>
            <w:shd w:val="clear" w:color="auto" w:fill="auto"/>
          </w:tcPr>
          <w:p w:rsidR="00D33821" w:rsidRPr="00B43C43" w:rsidRDefault="00D33821" w:rsidP="004E4F05">
            <w:pPr>
              <w:ind w:firstLine="164"/>
              <w:contextualSpacing/>
              <w:jc w:val="both"/>
              <w:textAlignment w:val="baseline"/>
              <w:rPr>
                <w:lang w:val="kk-KZ"/>
              </w:rPr>
            </w:pPr>
            <w:r w:rsidRPr="00B43C43">
              <w:rPr>
                <w:lang w:val="kk-KZ"/>
              </w:rPr>
              <w:t>Мынадай редакцияда жазылсын:</w:t>
            </w:r>
          </w:p>
          <w:p w:rsidR="00D33821" w:rsidRPr="00B43C43" w:rsidRDefault="00D33821" w:rsidP="004E4F05">
            <w:pPr>
              <w:pStyle w:val="pj"/>
              <w:spacing w:before="0" w:beforeAutospacing="0" w:after="0" w:afterAutospacing="0"/>
              <w:ind w:firstLine="164"/>
              <w:jc w:val="both"/>
              <w:textAlignment w:val="baseline"/>
              <w:rPr>
                <w:b/>
                <w:lang w:val="kk-KZ"/>
              </w:rPr>
            </w:pPr>
            <w:r w:rsidRPr="00B43C43">
              <w:rPr>
                <w:b/>
                <w:lang w:val="kk-KZ"/>
              </w:rPr>
              <w:t>«Осы тармақ көмірсутектер бойынша және уран бойынша жер қойнауын пайдалануға арналған келісімшарттарға өзгерістер енгізуге қолданылмайды.».</w:t>
            </w:r>
          </w:p>
          <w:p w:rsidR="00D33821" w:rsidRPr="00B43C43" w:rsidRDefault="00D33821" w:rsidP="004E4F05">
            <w:pPr>
              <w:pStyle w:val="pj"/>
              <w:spacing w:before="0" w:beforeAutospacing="0" w:after="0" w:afterAutospacing="0"/>
              <w:ind w:firstLine="164"/>
              <w:jc w:val="both"/>
              <w:textAlignment w:val="baseline"/>
              <w:rPr>
                <w:b/>
                <w:bCs/>
                <w:highlight w:val="yellow"/>
                <w:lang w:val="kk-KZ"/>
              </w:rPr>
            </w:pPr>
          </w:p>
        </w:tc>
        <w:tc>
          <w:tcPr>
            <w:tcW w:w="4116" w:type="dxa"/>
            <w:gridSpan w:val="2"/>
            <w:tcBorders>
              <w:top w:val="single" w:sz="4" w:space="0" w:color="auto"/>
              <w:left w:val="single" w:sz="4" w:space="0" w:color="auto"/>
              <w:bottom w:val="single" w:sz="4" w:space="0" w:color="auto"/>
              <w:right w:val="single" w:sz="4" w:space="0" w:color="auto"/>
            </w:tcBorders>
            <w:shd w:val="clear" w:color="auto" w:fill="auto"/>
          </w:tcPr>
          <w:p w:rsidR="00D33821" w:rsidRPr="00B43C43" w:rsidRDefault="00D33821" w:rsidP="003005A9">
            <w:pPr>
              <w:tabs>
                <w:tab w:val="left" w:pos="766"/>
                <w:tab w:val="center" w:pos="1782"/>
              </w:tabs>
              <w:ind w:firstLine="164"/>
              <w:jc w:val="both"/>
              <w:rPr>
                <w:highlight w:val="yellow"/>
                <w:lang w:val="kk-KZ"/>
              </w:rPr>
            </w:pPr>
            <w:r w:rsidRPr="00B43C43">
              <w:rPr>
                <w:lang w:val="kk-KZ"/>
              </w:rPr>
              <w:t xml:space="preserve">Көмірсутектер мен уран бойынша келісімшарттарға өзгерістер енгізу рәсімін реттейтін 278-баптың </w:t>
            </w:r>
            <w:r w:rsidR="003005A9">
              <w:rPr>
                <w:lang w:val="kk-KZ"/>
              </w:rPr>
              <w:br/>
            </w:r>
            <w:r w:rsidRPr="00B43C43">
              <w:rPr>
                <w:lang w:val="kk-KZ"/>
              </w:rPr>
              <w:t>12-1-тармағының ұсынылып отырған жаңа редакциясымен корреляция мақсатында.</w:t>
            </w:r>
          </w:p>
        </w:tc>
      </w:tr>
      <w:tr w:rsidR="00D33821" w:rsidRPr="00097EFE" w:rsidTr="00D33821">
        <w:tblPrEx>
          <w:tblCellMar>
            <w:left w:w="115" w:type="dxa"/>
            <w:right w:w="115" w:type="dxa"/>
          </w:tblCellMar>
        </w:tblPrEx>
        <w:tc>
          <w:tcPr>
            <w:tcW w:w="708" w:type="dxa"/>
            <w:shd w:val="clear" w:color="auto" w:fill="auto"/>
          </w:tcPr>
          <w:p w:rsidR="00D33821" w:rsidRPr="00B43C43" w:rsidRDefault="00D33821" w:rsidP="004E4F05">
            <w:pPr>
              <w:tabs>
                <w:tab w:val="left" w:pos="159"/>
              </w:tabs>
              <w:ind w:left="340" w:hanging="340"/>
              <w:jc w:val="center"/>
              <w:rPr>
                <w:lang w:val="kk-KZ"/>
              </w:rPr>
            </w:pPr>
            <w:r w:rsidRPr="00B43C43">
              <w:rPr>
                <w:lang w:val="kk-KZ"/>
              </w:rPr>
              <w:t>21.</w:t>
            </w: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D33821" w:rsidRPr="00B43C43" w:rsidRDefault="00D33821" w:rsidP="004E4F05">
            <w:pPr>
              <w:jc w:val="center"/>
              <w:rPr>
                <w:lang w:val="kk-KZ"/>
              </w:rPr>
            </w:pPr>
            <w:r w:rsidRPr="00B43C43">
              <w:rPr>
                <w:lang w:val="kk-KZ"/>
              </w:rPr>
              <w:t>278-бап</w:t>
            </w:r>
          </w:p>
          <w:p w:rsidR="00D33821" w:rsidRPr="00B43C43" w:rsidRDefault="00D33821" w:rsidP="004E4F05">
            <w:pPr>
              <w:jc w:val="center"/>
              <w:rPr>
                <w:lang w:val="kk-KZ"/>
              </w:rPr>
            </w:pPr>
            <w:r w:rsidRPr="00B43C43">
              <w:rPr>
                <w:lang w:val="kk-KZ"/>
              </w:rPr>
              <w:t>жаңа</w:t>
            </w:r>
          </w:p>
          <w:p w:rsidR="00D33821" w:rsidRPr="00B43C43" w:rsidRDefault="00D33821" w:rsidP="004E4F05">
            <w:pPr>
              <w:jc w:val="center"/>
              <w:rPr>
                <w:lang w:val="kk-KZ"/>
              </w:rPr>
            </w:pPr>
            <w:r w:rsidRPr="00B43C43">
              <w:rPr>
                <w:lang w:val="kk-KZ"/>
              </w:rPr>
              <w:t xml:space="preserve">12-1-тармақ </w:t>
            </w:r>
          </w:p>
        </w:tc>
        <w:tc>
          <w:tcPr>
            <w:tcW w:w="3968" w:type="dxa"/>
            <w:tcBorders>
              <w:top w:val="single" w:sz="4" w:space="0" w:color="auto"/>
              <w:left w:val="single" w:sz="4" w:space="0" w:color="auto"/>
              <w:bottom w:val="single" w:sz="4" w:space="0" w:color="auto"/>
              <w:right w:val="single" w:sz="4" w:space="0" w:color="auto"/>
            </w:tcBorders>
            <w:shd w:val="clear" w:color="auto" w:fill="auto"/>
          </w:tcPr>
          <w:p w:rsidR="00D33821" w:rsidRPr="00B43C43" w:rsidRDefault="00D33821" w:rsidP="004E4F05">
            <w:pPr>
              <w:pStyle w:val="pj"/>
              <w:spacing w:before="0" w:beforeAutospacing="0" w:after="0" w:afterAutospacing="0"/>
              <w:ind w:firstLine="169"/>
              <w:jc w:val="both"/>
              <w:textAlignment w:val="baseline"/>
              <w:rPr>
                <w:rStyle w:val="s1"/>
                <w:bCs/>
                <w:i/>
                <w:lang w:val="kk-KZ"/>
              </w:rPr>
            </w:pPr>
            <w:r w:rsidRPr="00B43C43">
              <w:rPr>
                <w:bCs/>
                <w:lang w:val="kk-KZ"/>
              </w:rPr>
              <w:t>Жоқ.</w:t>
            </w:r>
          </w:p>
        </w:tc>
        <w:tc>
          <w:tcPr>
            <w:tcW w:w="3973" w:type="dxa"/>
            <w:gridSpan w:val="2"/>
            <w:tcBorders>
              <w:top w:val="single" w:sz="4" w:space="0" w:color="auto"/>
              <w:left w:val="single" w:sz="4" w:space="0" w:color="auto"/>
              <w:bottom w:val="single" w:sz="4" w:space="0" w:color="auto"/>
              <w:right w:val="single" w:sz="4" w:space="0" w:color="auto"/>
            </w:tcBorders>
            <w:shd w:val="clear" w:color="auto" w:fill="auto"/>
          </w:tcPr>
          <w:p w:rsidR="00D33821" w:rsidRPr="00B43C43" w:rsidRDefault="00D33821" w:rsidP="004E4F05">
            <w:pPr>
              <w:pStyle w:val="pj"/>
              <w:spacing w:before="0" w:beforeAutospacing="0" w:after="0" w:afterAutospacing="0"/>
              <w:ind w:firstLine="169"/>
              <w:contextualSpacing/>
              <w:jc w:val="both"/>
              <w:textAlignment w:val="baseline"/>
              <w:rPr>
                <w:rStyle w:val="s1"/>
                <w:bCs/>
                <w:lang w:val="kk-KZ"/>
              </w:rPr>
            </w:pPr>
            <w:r w:rsidRPr="00B43C43">
              <w:rPr>
                <w:rStyle w:val="s1"/>
                <w:bCs/>
                <w:lang w:val="kk-KZ"/>
              </w:rPr>
              <w:t xml:space="preserve">Мынадай мазмұндағы </w:t>
            </w:r>
            <w:r w:rsidRPr="00B43C43">
              <w:rPr>
                <w:rStyle w:val="s1"/>
                <w:bCs/>
                <w:lang w:val="kk-KZ"/>
              </w:rPr>
              <w:br/>
              <w:t>12-1-тармақпен толықтырылсын:</w:t>
            </w:r>
          </w:p>
          <w:p w:rsidR="00D33821" w:rsidRPr="00B43C43" w:rsidRDefault="00D33821" w:rsidP="004E4F05">
            <w:pPr>
              <w:ind w:firstLine="169"/>
              <w:jc w:val="both"/>
              <w:rPr>
                <w:b/>
                <w:lang w:val="kk-KZ"/>
              </w:rPr>
            </w:pPr>
            <w:r w:rsidRPr="00B43C43">
              <w:rPr>
                <w:b/>
                <w:lang w:val="kk-KZ"/>
              </w:rPr>
              <w:t>«12-1. Осы Кодекс қолданысқа енгізілгенге дейін жасалған көмірсутектер бойынша, уран бойынша жер қойнауын пайдалануға арналған келісімшарттарға тараптардың келісуі бойынша, сондай-ақ Қазақстан Республикасының заңдарында немесе келісімшарттарында көзделген жағдайларда өзгерістер енгізілуі мүмкін.</w:t>
            </w:r>
          </w:p>
          <w:p w:rsidR="00D33821" w:rsidRPr="00B43C43" w:rsidRDefault="00D33821" w:rsidP="004E4F05">
            <w:pPr>
              <w:ind w:firstLine="301"/>
              <w:jc w:val="both"/>
              <w:rPr>
                <w:b/>
                <w:lang w:val="kk-KZ"/>
              </w:rPr>
            </w:pPr>
            <w:r w:rsidRPr="00B43C43">
              <w:rPr>
                <w:b/>
                <w:lang w:val="kk-KZ"/>
              </w:rPr>
              <w:t xml:space="preserve">Осы тармақтың бірінші бөлігінде көрсетілген жер қойнауын пайдалануға арналған келісімшартты өзгерту туралы келісім осы баптың </w:t>
            </w:r>
            <w:hyperlink r:id="rId9" w:anchor="z3521" w:history="1">
              <w:r w:rsidRPr="00B43C43">
                <w:rPr>
                  <w:rStyle w:val="a4"/>
                  <w:b/>
                  <w:color w:val="auto"/>
                  <w:u w:val="none"/>
                  <w:lang w:val="kk-KZ"/>
                </w:rPr>
                <w:t>13</w:t>
              </w:r>
            </w:hyperlink>
            <w:r w:rsidRPr="00B43C43">
              <w:rPr>
                <w:b/>
                <w:lang w:val="kk-KZ"/>
              </w:rPr>
              <w:t xml:space="preserve"> және </w:t>
            </w:r>
            <w:r w:rsidRPr="00B43C43">
              <w:rPr>
                <w:b/>
                <w:lang w:val="kk-KZ"/>
              </w:rPr>
              <w:br/>
            </w:r>
            <w:hyperlink r:id="rId10" w:anchor="z3546" w:history="1">
              <w:r w:rsidRPr="00B43C43">
                <w:rPr>
                  <w:rStyle w:val="a4"/>
                  <w:b/>
                  <w:color w:val="auto"/>
                  <w:u w:val="none"/>
                  <w:lang w:val="kk-KZ"/>
                </w:rPr>
                <w:t>16-тармақтарында</w:t>
              </w:r>
            </w:hyperlink>
            <w:r w:rsidRPr="00B43C43">
              <w:rPr>
                <w:b/>
                <w:lang w:val="kk-KZ"/>
              </w:rPr>
              <w:t xml:space="preserve"> </w:t>
            </w:r>
            <w:r w:rsidRPr="003005A9">
              <w:rPr>
                <w:b/>
                <w:lang w:val="kk-KZ"/>
              </w:rPr>
              <w:t xml:space="preserve">көзделген ерекшеліктер ескеріле отырып, </w:t>
            </w:r>
            <w:r w:rsidRPr="003005A9">
              <w:rPr>
                <w:b/>
                <w:lang w:val="kk-KZ"/>
              </w:rPr>
              <w:lastRenderedPageBreak/>
              <w:t>осы тармақта белгіленген тәртіппен жасалады.</w:t>
            </w:r>
          </w:p>
          <w:p w:rsidR="00D33821" w:rsidRPr="00B43C43" w:rsidRDefault="00D33821" w:rsidP="004E4F05">
            <w:pPr>
              <w:ind w:firstLine="301"/>
              <w:jc w:val="both"/>
              <w:rPr>
                <w:b/>
                <w:lang w:val="kk-KZ"/>
              </w:rPr>
            </w:pPr>
            <w:r w:rsidRPr="00B43C43">
              <w:rPr>
                <w:b/>
                <w:lang w:val="kk-KZ"/>
              </w:rPr>
              <w:t>Жер қойнауын пайдалануға арналған келісімшартқа өзгерістер мен толықтырулар енгізу туралы келісім жасасуға ниеті бар жер қойнауын пайдаланушы құзыретті органға өтініш жібереді, онда келісімшартқа ұсынылып отырған өзгерістер, олардың негіздемелері және өтініш бойынша шешім қабылдау үшін қажетті өзге де мәліметтер баяндалуға тиіс.</w:t>
            </w:r>
          </w:p>
          <w:p w:rsidR="00D33821" w:rsidRPr="00B43C43" w:rsidRDefault="00D33821" w:rsidP="004E4F05">
            <w:pPr>
              <w:ind w:firstLine="301"/>
              <w:jc w:val="both"/>
              <w:rPr>
                <w:b/>
                <w:lang w:val="kk-KZ"/>
              </w:rPr>
            </w:pPr>
            <w:r w:rsidRPr="00B43C43">
              <w:rPr>
                <w:b/>
                <w:lang w:val="kk-KZ"/>
              </w:rPr>
              <w:t>Құзыретті орган келіп түскен өтінішті осы Кодекстің 45-бабына сәйкес құрылатын жер қойнауын пайдалану мәселелері жөніндегі сараптама комиссиясының қарауына бес жұмыс күнінен кешіктірілмейтін мерзімде шығарады. Тарапы өзге мемлекеттік орган болып табылатын келісімшарт бойынша сараптама комиссиясы сол мемлекеттік органның шешімімен құрылады. Сараптама комиссиясы жер қойнауын пайдаланушылардың келісімшартқа өзгерістер мен толықтырулар енгізу мәселелері бойынша өтініштерін қарау кезінде ұсынымдар әзірлеу мақсатында құзыретті органның жанындағы консультативтік-</w:t>
            </w:r>
            <w:r w:rsidRPr="00B43C43">
              <w:rPr>
                <w:b/>
                <w:lang w:val="kk-KZ"/>
              </w:rPr>
              <w:lastRenderedPageBreak/>
              <w:t>кеңесші орган болып табылады. Сараптама комиссиясы өтінішті келіп түскен күнінен бастап бес жұмыс күнінен аспайтын мерзімде қарайды және құзыретті органға өз ұсынымдарын жібереді.</w:t>
            </w:r>
          </w:p>
          <w:p w:rsidR="00D33821" w:rsidRPr="00B43C43" w:rsidRDefault="00D33821" w:rsidP="004E4F05">
            <w:pPr>
              <w:ind w:firstLine="301"/>
              <w:jc w:val="both"/>
              <w:rPr>
                <w:b/>
                <w:lang w:val="kk-KZ"/>
              </w:rPr>
            </w:pPr>
            <w:r w:rsidRPr="00B43C43">
              <w:rPr>
                <w:b/>
                <w:lang w:val="kk-KZ"/>
              </w:rPr>
              <w:t>Құзыретті орган сараптама комиссиясы ұсынымдарының негізінде сараптама комиссиясының ұсынымдары келіп түскен күннен бастап бес жұмыс күні ішінде жер қойнауын пайдалануға арналған келісімшартқа өзгерістер мен толықтырулар енгізуден бас тарту туралы немесе сараптама комиссиясының ұсынымдарын ескере отырып жер қойнауын пайдалануға арналған келісімшартқа өзгерістер мен толықтырулар енгізу жөнінде келіссөздер бастау туралы шешім шығарады.</w:t>
            </w:r>
          </w:p>
          <w:p w:rsidR="00D33821" w:rsidRPr="00B43C43" w:rsidRDefault="00D33821" w:rsidP="004E4F05">
            <w:pPr>
              <w:ind w:firstLine="301"/>
              <w:jc w:val="both"/>
              <w:rPr>
                <w:b/>
                <w:lang w:val="kk-KZ"/>
              </w:rPr>
            </w:pPr>
            <w:r w:rsidRPr="00B43C43">
              <w:rPr>
                <w:b/>
                <w:lang w:val="kk-KZ"/>
              </w:rPr>
              <w:t>Жер қойнауын пайдалануға арналған келісімшартқа өзгерістер мен толықтырулар енгізу жөніндегі келіссөздерді құзыретті органның жұмыс тобы жүргізеді. Жұмыс тобы туралы ережені және оның құрамын құзыретті орган бекітеді.</w:t>
            </w:r>
          </w:p>
          <w:p w:rsidR="00D33821" w:rsidRPr="00B43C43" w:rsidRDefault="00D33821" w:rsidP="004E4F05">
            <w:pPr>
              <w:ind w:firstLine="301"/>
              <w:jc w:val="both"/>
              <w:rPr>
                <w:b/>
                <w:lang w:val="kk-KZ"/>
              </w:rPr>
            </w:pPr>
            <w:r w:rsidRPr="00B43C43">
              <w:rPr>
                <w:b/>
                <w:lang w:val="kk-KZ"/>
              </w:rPr>
              <w:t xml:space="preserve">Келіссөздер жер қойнауын пайдаланушы құзыретті органға толықтырудың жобасын және өзге де қажетті құжаттарды </w:t>
            </w:r>
            <w:r w:rsidRPr="00B43C43">
              <w:rPr>
                <w:b/>
                <w:lang w:val="kk-KZ"/>
              </w:rPr>
              <w:lastRenderedPageBreak/>
              <w:t>жұмыс тобының қарауына ұсынған күннен бастап он бес жұмыс күні ішінде жүргізіледі. Бұл мерзім тараптардың келісуі бойынша ұзартылуы мүмкін. Келіссөздер нәтижелері хаттамамен ресімделеді.</w:t>
            </w:r>
          </w:p>
          <w:p w:rsidR="00D33821" w:rsidRPr="00B43C43" w:rsidRDefault="00D33821" w:rsidP="004E4F05">
            <w:pPr>
              <w:ind w:firstLine="301"/>
              <w:jc w:val="both"/>
              <w:rPr>
                <w:b/>
                <w:lang w:val="kk-KZ"/>
              </w:rPr>
            </w:pPr>
            <w:r w:rsidRPr="00B43C43">
              <w:rPr>
                <w:b/>
                <w:lang w:val="kk-KZ"/>
              </w:rPr>
              <w:t xml:space="preserve">Егер жер қойнауын пайдалануға арналған келісімшартқа </w:t>
            </w:r>
            <w:r w:rsidRPr="003005A9">
              <w:rPr>
                <w:b/>
                <w:lang w:val="kk-KZ"/>
              </w:rPr>
              <w:t>толықтырудың жобасы жер қойнауын пайдалануға арналған келісімшарттың басты қаржы-экономикалық көрсеткіштерін қозғаса, құзыретті орган жұмыс тобының</w:t>
            </w:r>
            <w:r w:rsidRPr="00B43C43">
              <w:rPr>
                <w:b/>
                <w:lang w:val="kk-KZ"/>
              </w:rPr>
              <w:t xml:space="preserve"> шешімі бойынша көрсетілген жоба оған қол қойғанға дейін экономикалық сараптамаға жіберіледі.</w:t>
            </w:r>
            <w:r w:rsidRPr="00B43C43">
              <w:rPr>
                <w:lang w:val="kk-KZ"/>
              </w:rPr>
              <w:t xml:space="preserve"> </w:t>
            </w:r>
            <w:r w:rsidRPr="00B43C43">
              <w:rPr>
                <w:b/>
                <w:lang w:val="kk-KZ"/>
              </w:rPr>
              <w:t>Келісімшартқа толықтыру жобасының экономикалық сараптамасы мемлекеттік жоспарлау саласындағы уәкілетті орган айқындайтын тәртіппен күнтізбелік жиырма күннен аспайтын мерзімде жүргізіледі.</w:t>
            </w:r>
          </w:p>
          <w:p w:rsidR="00D33821" w:rsidRPr="00B43C43" w:rsidRDefault="00D33821" w:rsidP="004E4F05">
            <w:pPr>
              <w:ind w:firstLine="301"/>
              <w:jc w:val="both"/>
              <w:rPr>
                <w:b/>
                <w:lang w:val="kk-KZ"/>
              </w:rPr>
            </w:pPr>
            <w:r w:rsidRPr="00B43C43">
              <w:rPr>
                <w:b/>
                <w:lang w:val="kk-KZ"/>
              </w:rPr>
              <w:t>Жұмыс тобы мақұлдаған жер қойнауын пайдалануға арналған келісімшартқа қосымша келісімнің жобасына құзыретті орган оны жер қойнауын пайдаланушы құзыретті органға ұсынған күннен бастап жиырма жұмыс күні ішінде қол қояды.</w:t>
            </w:r>
          </w:p>
          <w:p w:rsidR="00D33821" w:rsidRPr="00B43C43" w:rsidRDefault="00D33821" w:rsidP="004E4F05">
            <w:pPr>
              <w:ind w:firstLine="301"/>
              <w:jc w:val="both"/>
              <w:rPr>
                <w:b/>
                <w:lang w:val="kk-KZ"/>
              </w:rPr>
            </w:pPr>
            <w:r w:rsidRPr="00B43C43">
              <w:rPr>
                <w:b/>
                <w:lang w:val="kk-KZ"/>
              </w:rPr>
              <w:t xml:space="preserve">Келісімшартқа өзгерістердің шарттарының жер қойнауын </w:t>
            </w:r>
            <w:r w:rsidRPr="00B43C43">
              <w:rPr>
                <w:b/>
                <w:lang w:val="kk-KZ"/>
              </w:rPr>
              <w:lastRenderedPageBreak/>
              <w:t>пайдалану құқығы берілген шарттарға қарағанда, Қазақстан Республикасы үшін пайдасы аз болмауы керек.</w:t>
            </w:r>
          </w:p>
          <w:p w:rsidR="00D33821" w:rsidRPr="00B43C43" w:rsidRDefault="00D33821" w:rsidP="003005A9">
            <w:pPr>
              <w:pStyle w:val="pj"/>
              <w:spacing w:before="0" w:beforeAutospacing="0" w:after="0" w:afterAutospacing="0"/>
              <w:ind w:firstLine="164"/>
              <w:contextualSpacing/>
              <w:jc w:val="both"/>
              <w:textAlignment w:val="baseline"/>
              <w:rPr>
                <w:lang w:val="kk-KZ"/>
              </w:rPr>
            </w:pPr>
            <w:r w:rsidRPr="00B43C43">
              <w:rPr>
                <w:b/>
                <w:lang w:val="kk-KZ"/>
              </w:rPr>
              <w:t>Осы тармаққа сәйкес көмірсутектер бойынша жер қойнауын пайдалануға арналған келісімшартқа оның қолданылу мерзімін ұзартуды көздейтін өзгерістер енгізуге жол берілмейді.</w:t>
            </w:r>
            <w:r w:rsidRPr="00B43C43">
              <w:rPr>
                <w:b/>
                <w:bCs/>
                <w:lang w:val="kk-KZ"/>
              </w:rPr>
              <w:t>».</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D33821" w:rsidRPr="00B43C43" w:rsidRDefault="00D33821" w:rsidP="004E4F05">
            <w:pPr>
              <w:keepNext/>
              <w:ind w:firstLine="113"/>
              <w:jc w:val="both"/>
              <w:textAlignment w:val="baseline"/>
              <w:outlineLvl w:val="2"/>
              <w:rPr>
                <w:lang w:val="kk-KZ"/>
              </w:rPr>
            </w:pPr>
            <w:r w:rsidRPr="00B43C43">
              <w:rPr>
                <w:lang w:val="kk-KZ"/>
              </w:rPr>
              <w:lastRenderedPageBreak/>
              <w:t>Құқық қолдану практикасын талдауды ескере отырып, ескі келісімшарттарды толықтырудың оңтайландырылған рәсімін белгілеу ұсынылады.</w:t>
            </w:r>
          </w:p>
          <w:p w:rsidR="00D33821" w:rsidRPr="00B43C43" w:rsidRDefault="00D33821" w:rsidP="004E4F05">
            <w:pPr>
              <w:keepNext/>
              <w:ind w:firstLine="113"/>
              <w:jc w:val="both"/>
              <w:textAlignment w:val="baseline"/>
              <w:outlineLvl w:val="2"/>
              <w:rPr>
                <w:lang w:val="kk-KZ"/>
              </w:rPr>
            </w:pPr>
            <w:r w:rsidRPr="00B43C43">
              <w:rPr>
                <w:lang w:val="kk-KZ"/>
              </w:rPr>
              <w:t>Қолданыстағы тәртіпке сәйкес келісімшарттың негізгі қаржы-экономикалық көрсеткіштерін қозғайтын барлық жобалар экономикалық сараптама жүргізуге жатады.</w:t>
            </w:r>
          </w:p>
          <w:p w:rsidR="00D33821" w:rsidRPr="00B43C43" w:rsidRDefault="00D33821" w:rsidP="004E4F05">
            <w:pPr>
              <w:keepNext/>
              <w:ind w:firstLine="113"/>
              <w:jc w:val="both"/>
              <w:textAlignment w:val="baseline"/>
              <w:outlineLvl w:val="2"/>
              <w:rPr>
                <w:lang w:val="kk-KZ"/>
              </w:rPr>
            </w:pPr>
            <w:r w:rsidRPr="00B43C43">
              <w:rPr>
                <w:lang w:val="kk-KZ"/>
              </w:rPr>
              <w:t xml:space="preserve">Экономикалық сараптама жүргізу мерзімдері регламенттелмеген </w:t>
            </w:r>
            <w:r w:rsidRPr="00B43C43">
              <w:rPr>
                <w:lang w:val="kk-KZ"/>
              </w:rPr>
              <w:br/>
              <w:t>(1 айдан 4 айға дейінгі уақытты құрайды). Осыған байланысты экономикалық сараптаманың шекті мерзімін күнтізбелік 20 күнге дейін белгілеу ұсынылады.</w:t>
            </w:r>
          </w:p>
          <w:p w:rsidR="00D33821" w:rsidRPr="00B43C43" w:rsidRDefault="00D33821" w:rsidP="004E4F05">
            <w:pPr>
              <w:keepNext/>
              <w:ind w:firstLine="113"/>
              <w:jc w:val="both"/>
              <w:textAlignment w:val="baseline"/>
              <w:outlineLvl w:val="2"/>
              <w:rPr>
                <w:lang w:val="kk-KZ"/>
              </w:rPr>
            </w:pPr>
            <w:r w:rsidRPr="00B43C43">
              <w:rPr>
                <w:lang w:val="kk-KZ"/>
              </w:rPr>
              <w:t xml:space="preserve">Сондай-ақ, толықтырулар жобаларын қарау мерзімдерін </w:t>
            </w:r>
            <w:r w:rsidRPr="00B43C43">
              <w:rPr>
                <w:lang w:val="kk-KZ"/>
              </w:rPr>
              <w:lastRenderedPageBreak/>
              <w:t xml:space="preserve">қысқартуға бағытталған түзетулер көзделген. </w:t>
            </w:r>
          </w:p>
          <w:p w:rsidR="00D33821" w:rsidRPr="00B43C43" w:rsidRDefault="00D33821" w:rsidP="004E4F05">
            <w:pPr>
              <w:keepNext/>
              <w:ind w:firstLine="113"/>
              <w:jc w:val="both"/>
              <w:textAlignment w:val="baseline"/>
              <w:outlineLvl w:val="2"/>
              <w:rPr>
                <w:lang w:val="kk-KZ"/>
              </w:rPr>
            </w:pPr>
            <w:r w:rsidRPr="00B43C43">
              <w:rPr>
                <w:lang w:val="kk-KZ"/>
              </w:rPr>
              <w:t>Қолданыстағы редакцияға сәйкес сараптамалық комиссияда және жұмыс тобында толықтырулардың жобаларын қарау мерзімдері 3 айға дейін уақытты (сараптамалық комиссияда 25 жұмыс күні, жұмыс тобында 2 ай) құрауы мүмкін.</w:t>
            </w:r>
          </w:p>
          <w:p w:rsidR="00D33821" w:rsidRPr="00B43C43" w:rsidRDefault="00D33821" w:rsidP="004E4F05">
            <w:pPr>
              <w:keepNext/>
              <w:ind w:firstLine="113"/>
              <w:jc w:val="both"/>
              <w:textAlignment w:val="baseline"/>
              <w:outlineLvl w:val="2"/>
              <w:rPr>
                <w:lang w:val="kk-KZ"/>
              </w:rPr>
            </w:pPr>
            <w:r w:rsidRPr="00B43C43">
              <w:rPr>
                <w:lang w:val="kk-KZ"/>
              </w:rPr>
              <w:t xml:space="preserve">Ұсынылып отырған рәсімге сәйкес сараптама комиссиясында өтінішті қарау мерзімі 15 жұмыс күніне, жұмыс тобының мерзімі 40 күнге қысқартылатын болады. Сондай-ақ, келісімшартқа толықтыруға қол қою үшін ең ұзақ мерзімді 20 жұмыс күніне дейін белгілеу ұсынылады. </w:t>
            </w:r>
          </w:p>
          <w:p w:rsidR="00D33821" w:rsidRPr="00B43C43" w:rsidRDefault="00D33821" w:rsidP="004E4F05">
            <w:pPr>
              <w:tabs>
                <w:tab w:val="left" w:pos="766"/>
                <w:tab w:val="center" w:pos="1782"/>
              </w:tabs>
              <w:ind w:firstLine="113"/>
              <w:jc w:val="both"/>
              <w:rPr>
                <w:lang w:val="kk-KZ"/>
              </w:rPr>
            </w:pPr>
            <w:r w:rsidRPr="00B43C43">
              <w:rPr>
                <w:lang w:val="kk-KZ"/>
              </w:rPr>
              <w:t>Бұл түзетулер толықтыруларды қарау мерзімін 3 айға, ал экономикалық сараптама мерзімін ескере отырып, тағы 3 айға қысқартуға мүмкіндік береді.</w:t>
            </w:r>
          </w:p>
        </w:tc>
      </w:tr>
      <w:tr w:rsidR="00D33821" w:rsidRPr="00097EFE" w:rsidTr="00D33821">
        <w:tc>
          <w:tcPr>
            <w:tcW w:w="708" w:type="dxa"/>
          </w:tcPr>
          <w:p w:rsidR="00D33821" w:rsidRPr="00B43C43" w:rsidRDefault="00D33821" w:rsidP="00D33821">
            <w:pPr>
              <w:pStyle w:val="a3"/>
              <w:numPr>
                <w:ilvl w:val="0"/>
                <w:numId w:val="2"/>
              </w:numPr>
              <w:tabs>
                <w:tab w:val="left" w:pos="360"/>
              </w:tabs>
              <w:ind w:left="306"/>
              <w:rPr>
                <w:b/>
                <w:lang w:val="kk-KZ"/>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D33821" w:rsidRPr="00B43C43" w:rsidRDefault="00D33821" w:rsidP="004E4F05">
            <w:pPr>
              <w:tabs>
                <w:tab w:val="left" w:pos="0"/>
              </w:tabs>
              <w:contextualSpacing/>
              <w:jc w:val="center"/>
              <w:rPr>
                <w:rFonts w:eastAsia="Calibri"/>
                <w:lang w:val="kk-KZ"/>
              </w:rPr>
            </w:pPr>
            <w:r w:rsidRPr="00B43C43">
              <w:rPr>
                <w:rFonts w:eastAsia="Calibri"/>
                <w:lang w:val="kk-KZ"/>
              </w:rPr>
              <w:t>278-бап</w:t>
            </w:r>
          </w:p>
          <w:p w:rsidR="00D33821" w:rsidRPr="00B43C43" w:rsidRDefault="00D33821" w:rsidP="004E4F05">
            <w:pPr>
              <w:tabs>
                <w:tab w:val="left" w:pos="0"/>
              </w:tabs>
              <w:contextualSpacing/>
              <w:jc w:val="center"/>
              <w:rPr>
                <w:rFonts w:eastAsia="Calibri"/>
                <w:lang w:val="kk-KZ"/>
              </w:rPr>
            </w:pPr>
            <w:r w:rsidRPr="00B43C43">
              <w:rPr>
                <w:rFonts w:eastAsia="Calibri"/>
                <w:lang w:val="kk-KZ"/>
              </w:rPr>
              <w:t>13-тармақ</w:t>
            </w:r>
          </w:p>
          <w:p w:rsidR="00D33821" w:rsidRPr="00B43C43" w:rsidRDefault="00D33821" w:rsidP="004E4F05">
            <w:pPr>
              <w:jc w:val="center"/>
              <w:rPr>
                <w:highlight w:val="yellow"/>
                <w:lang w:val="kk-KZ"/>
              </w:rPr>
            </w:pPr>
          </w:p>
        </w:tc>
        <w:tc>
          <w:tcPr>
            <w:tcW w:w="3968" w:type="dxa"/>
            <w:tcBorders>
              <w:top w:val="single" w:sz="4" w:space="0" w:color="auto"/>
              <w:left w:val="single" w:sz="4" w:space="0" w:color="auto"/>
              <w:bottom w:val="single" w:sz="4" w:space="0" w:color="auto"/>
              <w:right w:val="single" w:sz="4" w:space="0" w:color="auto"/>
            </w:tcBorders>
            <w:shd w:val="clear" w:color="auto" w:fill="auto"/>
          </w:tcPr>
          <w:p w:rsidR="00D33821" w:rsidRPr="00B43C43" w:rsidRDefault="00D33821" w:rsidP="004E4F05">
            <w:pPr>
              <w:pStyle w:val="a6"/>
              <w:ind w:firstLine="319"/>
              <w:jc w:val="both"/>
              <w:rPr>
                <w:lang w:val="kk-KZ"/>
              </w:rPr>
            </w:pPr>
            <w:r w:rsidRPr="00B43C43">
              <w:rPr>
                <w:lang w:val="kk-KZ"/>
              </w:rPr>
              <w:t>13. Осы Кодекс қолданысқа енгізілгенге дейін жасалған жер қойнауын пайдалануға арналған келісімшарттың жұмыс бағдарламасына өзгерістер мен толықтырулар енгізу қажет болған жағдайда, осы баптың </w:t>
            </w:r>
            <w:r w:rsidR="003005A9">
              <w:rPr>
                <w:lang w:val="kk-KZ"/>
              </w:rPr>
              <w:t xml:space="preserve">12-тармағына </w:t>
            </w:r>
            <w:r w:rsidRPr="00B43C43">
              <w:rPr>
                <w:lang w:val="kk-KZ"/>
              </w:rPr>
              <w:t>сәйкес жіберілетін өтінішке мыналар қоса беріледі:</w:t>
            </w:r>
          </w:p>
          <w:p w:rsidR="00D33821" w:rsidRPr="00B43C43" w:rsidRDefault="00D33821" w:rsidP="004E4F05">
            <w:pPr>
              <w:pStyle w:val="a6"/>
              <w:ind w:firstLine="319"/>
              <w:jc w:val="both"/>
              <w:rPr>
                <w:lang w:val="kk-KZ"/>
              </w:rPr>
            </w:pPr>
            <w:r w:rsidRPr="00B43C43">
              <w:rPr>
                <w:lang w:val="kk-KZ"/>
              </w:rPr>
              <w:t>1) құзыретті орган бекіткен нысан бойынша жасалған жұмыс бағдарламасының жобасы және оған түсіндірме жазба;</w:t>
            </w:r>
          </w:p>
          <w:p w:rsidR="00D33821" w:rsidRPr="00B43C43" w:rsidRDefault="00D33821" w:rsidP="004E4F05">
            <w:pPr>
              <w:pStyle w:val="a6"/>
              <w:ind w:firstLine="319"/>
              <w:jc w:val="both"/>
              <w:rPr>
                <w:lang w:val="kk-KZ"/>
              </w:rPr>
            </w:pPr>
            <w:r w:rsidRPr="00B43C43">
              <w:rPr>
                <w:lang w:val="kk-KZ"/>
              </w:rPr>
              <w:t>2) ұсынылатын өзгерістер мен толықтырулар қажеттілігінің жазбаша негіздемесі.</w:t>
            </w:r>
          </w:p>
          <w:p w:rsidR="00D33821" w:rsidRPr="00B43C43" w:rsidRDefault="00D33821" w:rsidP="004E4F05">
            <w:pPr>
              <w:pStyle w:val="a6"/>
              <w:ind w:firstLine="319"/>
              <w:jc w:val="both"/>
              <w:rPr>
                <w:lang w:val="kk-KZ"/>
              </w:rPr>
            </w:pPr>
            <w:r w:rsidRPr="00B43C43">
              <w:rPr>
                <w:lang w:val="kk-KZ"/>
              </w:rPr>
              <w:t xml:space="preserve">Құзыретті орган (келісімшарт тарапы болып табылатын мемлекеттік орган) келісімшартқа өзгерістер мен толықтырулар енгізу жөнінде келіссөздер жүргізу туралы шешім қабылдаған жағдайда, жер қойнауын пайдаланушы осы тармақтың бірінші бөлігінде көрсетілген құжаттардан басқа, </w:t>
            </w:r>
            <w:r w:rsidRPr="00B43C43">
              <w:rPr>
                <w:lang w:val="kk-KZ"/>
              </w:rPr>
              <w:lastRenderedPageBreak/>
              <w:t>құзыретті органға (келісімшарт тарапы болып табылатын мемлекеттік органға) осы Кодекске сәйкес әзірленген, келісілген, бекітілген және сараптамалардың оң қорытындыларын алған жобалау құжаттарын және жою жоспарын (жобасын) жұмыс тобының қарауына ұсынуға тиіс.</w:t>
            </w:r>
          </w:p>
          <w:p w:rsidR="00D33821" w:rsidRPr="00B43C43" w:rsidRDefault="00D33821" w:rsidP="004E4F05">
            <w:pPr>
              <w:pStyle w:val="a6"/>
              <w:ind w:firstLine="319"/>
              <w:jc w:val="both"/>
              <w:rPr>
                <w:lang w:val="kk-KZ"/>
              </w:rPr>
            </w:pPr>
            <w:r w:rsidRPr="00B43C43">
              <w:rPr>
                <w:lang w:val="kk-KZ"/>
              </w:rPr>
              <w:t>Егер ураннан басқа, кең таралған пайдалы қазбаларды немесе пайдалы қатты қазбаларды өндірудің жер қойнауын пайдалануға арналған келісімшарттың жұмыс бағдарламасында көзделген көлемі физикалық тұрғыда жиырмадан аз пайызға нақты өзгерсе, жұмыс бағдарламасына өзгерістер енгізу талап етілмейді. Өндіру көлеміндегі мұндай өзгерістер келісімшарт талаптарына сәйкес келеді деп есептеледі. Жер қойнауын пайдалануға арналған келісімшарттың жұмыс бағдарламасының мазмұнын және оның нысанын құзыретті орган айқындайды.</w:t>
            </w:r>
          </w:p>
          <w:p w:rsidR="00D33821" w:rsidRPr="00B43C43" w:rsidRDefault="00D33821" w:rsidP="004E4F05">
            <w:pPr>
              <w:pStyle w:val="a6"/>
              <w:ind w:firstLine="319"/>
              <w:jc w:val="both"/>
              <w:rPr>
                <w:lang w:val="kk-KZ"/>
              </w:rPr>
            </w:pPr>
            <w:r w:rsidRPr="00B43C43">
              <w:rPr>
                <w:lang w:val="kk-KZ"/>
              </w:rPr>
              <w:t>Осы тармақтың ережелері осы Кодекс қолданысқа енгізілгенге дейін үлгілік нысан бойынша жасалған пайдалы қатты қазбаларды барлауға арналған келісімшарттарға қолданылмайды.</w:t>
            </w:r>
          </w:p>
          <w:p w:rsidR="00D33821" w:rsidRPr="00B43C43" w:rsidRDefault="00D33821" w:rsidP="004E4F05">
            <w:pPr>
              <w:pStyle w:val="pj"/>
              <w:spacing w:before="0" w:beforeAutospacing="0" w:after="0" w:afterAutospacing="0"/>
              <w:ind w:firstLine="169"/>
              <w:jc w:val="both"/>
              <w:textAlignment w:val="baseline"/>
              <w:rPr>
                <w:rStyle w:val="s1"/>
                <w:highlight w:val="yellow"/>
                <w:lang w:val="kk-KZ"/>
              </w:rPr>
            </w:pPr>
          </w:p>
          <w:p w:rsidR="00D33821" w:rsidRPr="00B43C43" w:rsidRDefault="00D33821" w:rsidP="004E4F05">
            <w:pPr>
              <w:keepNext/>
              <w:ind w:firstLine="113"/>
              <w:jc w:val="both"/>
              <w:textAlignment w:val="baseline"/>
              <w:outlineLvl w:val="2"/>
              <w:rPr>
                <w:highlight w:val="yellow"/>
                <w:lang w:val="kk-KZ"/>
              </w:rPr>
            </w:pPr>
          </w:p>
        </w:tc>
        <w:tc>
          <w:tcPr>
            <w:tcW w:w="3967" w:type="dxa"/>
            <w:tcBorders>
              <w:top w:val="single" w:sz="4" w:space="0" w:color="auto"/>
              <w:left w:val="single" w:sz="4" w:space="0" w:color="auto"/>
              <w:bottom w:val="single" w:sz="4" w:space="0" w:color="auto"/>
              <w:right w:val="single" w:sz="4" w:space="0" w:color="auto"/>
            </w:tcBorders>
            <w:shd w:val="clear" w:color="auto" w:fill="auto"/>
          </w:tcPr>
          <w:p w:rsidR="00D33821" w:rsidRPr="00B43C43" w:rsidRDefault="00D33821" w:rsidP="004E4F05">
            <w:pPr>
              <w:pStyle w:val="pj"/>
              <w:spacing w:before="0" w:beforeAutospacing="0" w:after="0" w:afterAutospacing="0"/>
              <w:ind w:firstLine="164"/>
              <w:jc w:val="both"/>
              <w:textAlignment w:val="baseline"/>
              <w:rPr>
                <w:rStyle w:val="s1"/>
                <w:bCs/>
                <w:lang w:val="kk-KZ"/>
              </w:rPr>
            </w:pPr>
            <w:r w:rsidRPr="00B43C43">
              <w:rPr>
                <w:rStyle w:val="s1"/>
                <w:bCs/>
                <w:lang w:val="kk-KZ"/>
              </w:rPr>
              <w:lastRenderedPageBreak/>
              <w:t>Мынадай редакцияда жазылсын:</w:t>
            </w:r>
          </w:p>
          <w:p w:rsidR="00D33821" w:rsidRPr="00B43C43" w:rsidRDefault="00D33821" w:rsidP="004E4F05">
            <w:pPr>
              <w:pStyle w:val="pj"/>
              <w:spacing w:before="0" w:beforeAutospacing="0" w:after="0" w:afterAutospacing="0"/>
              <w:ind w:firstLine="164"/>
              <w:jc w:val="both"/>
              <w:textAlignment w:val="baseline"/>
              <w:rPr>
                <w:rStyle w:val="s1"/>
                <w:bCs/>
                <w:lang w:val="kk-KZ"/>
              </w:rPr>
            </w:pPr>
            <w:r w:rsidRPr="00B43C43">
              <w:rPr>
                <w:rStyle w:val="s1"/>
                <w:bCs/>
                <w:lang w:val="kk-KZ"/>
              </w:rPr>
              <w:t xml:space="preserve">«13. Осы Кодекс қолданысқа енгізілгенге дейін жасалған жер қойнауын пайдалануға арналған келісімшарттың жұмыс бағдарламасына өзгерістер мен толықтырулар енгізу қажет болған жағдайда, осы баптың 12-тармағына </w:t>
            </w:r>
            <w:r w:rsidRPr="00B43C43">
              <w:rPr>
                <w:rStyle w:val="s1"/>
                <w:b/>
                <w:bCs/>
                <w:lang w:val="kk-KZ"/>
              </w:rPr>
              <w:t>немесе 12-1-тармағына</w:t>
            </w:r>
            <w:r w:rsidRPr="00B43C43">
              <w:rPr>
                <w:rStyle w:val="s1"/>
                <w:bCs/>
                <w:lang w:val="kk-KZ"/>
              </w:rPr>
              <w:t xml:space="preserve"> сәйкес жіберілетін өтінішке қоса беріледі:</w:t>
            </w:r>
          </w:p>
          <w:p w:rsidR="00D33821" w:rsidRPr="00B43C43" w:rsidRDefault="00D33821" w:rsidP="004E4F05">
            <w:pPr>
              <w:pStyle w:val="pj"/>
              <w:spacing w:before="0" w:beforeAutospacing="0" w:after="0" w:afterAutospacing="0"/>
              <w:ind w:firstLine="164"/>
              <w:jc w:val="both"/>
              <w:textAlignment w:val="baseline"/>
              <w:rPr>
                <w:rStyle w:val="s1"/>
                <w:bCs/>
                <w:lang w:val="kk-KZ"/>
              </w:rPr>
            </w:pPr>
            <w:r w:rsidRPr="00B43C43">
              <w:rPr>
                <w:rStyle w:val="s1"/>
                <w:bCs/>
                <w:lang w:val="kk-KZ"/>
              </w:rPr>
              <w:t>1) құзыретті орган бекіткен нысан бойынша жасалған жұмыс бағдарламасының жобасы;</w:t>
            </w:r>
          </w:p>
          <w:p w:rsidR="00D33821" w:rsidRPr="00B43C43" w:rsidRDefault="00D33821" w:rsidP="004E4F05">
            <w:pPr>
              <w:pStyle w:val="pj"/>
              <w:spacing w:before="0" w:beforeAutospacing="0" w:after="0" w:afterAutospacing="0"/>
              <w:ind w:firstLine="164"/>
              <w:jc w:val="both"/>
              <w:textAlignment w:val="baseline"/>
              <w:rPr>
                <w:rStyle w:val="s1"/>
                <w:bCs/>
                <w:lang w:val="kk-KZ"/>
              </w:rPr>
            </w:pPr>
            <w:r w:rsidRPr="00B43C43">
              <w:rPr>
                <w:rStyle w:val="s1"/>
                <w:bCs/>
                <w:lang w:val="kk-KZ"/>
              </w:rPr>
              <w:t>2) ұсынылатын өзгерістер мен толықтырулардың қажеттігінің жазбаша негіздемесі қамтылуға тиіс.</w:t>
            </w:r>
          </w:p>
          <w:p w:rsidR="00D33821" w:rsidRPr="00B43C43" w:rsidRDefault="00D33821" w:rsidP="004E4F05">
            <w:pPr>
              <w:pStyle w:val="pj"/>
              <w:spacing w:before="0" w:beforeAutospacing="0" w:after="0" w:afterAutospacing="0"/>
              <w:ind w:firstLine="164"/>
              <w:jc w:val="both"/>
              <w:textAlignment w:val="baseline"/>
              <w:rPr>
                <w:rStyle w:val="s1"/>
                <w:bCs/>
                <w:lang w:val="kk-KZ"/>
              </w:rPr>
            </w:pPr>
            <w:r w:rsidRPr="00B43C43">
              <w:rPr>
                <w:rStyle w:val="s1"/>
                <w:bCs/>
                <w:lang w:val="kk-KZ"/>
              </w:rPr>
              <w:t xml:space="preserve">Құзыретті орган (келісімшарт тарапы болып табылатын мемлекеттік орган) келісімшартқа өзгерістер мен толықтырулар енгізу жөнінде келіссөздер жүргізу туралы шешім қабылдаған жағдайда, жер қойнауын пайдаланушы осы тармақтың бірінші бөлігінде көрсетілген құжаттардан басқа, </w:t>
            </w:r>
            <w:r w:rsidRPr="00B43C43">
              <w:rPr>
                <w:rStyle w:val="s1"/>
                <w:bCs/>
                <w:lang w:val="kk-KZ"/>
              </w:rPr>
              <w:lastRenderedPageBreak/>
              <w:t xml:space="preserve">құзыретті органға (келісімшарт тарапы болып табылатын мемлекеттік органға) жұмыс тобының қарауына </w:t>
            </w:r>
            <w:r w:rsidRPr="00B43C43">
              <w:rPr>
                <w:rStyle w:val="s1"/>
                <w:b/>
                <w:bCs/>
                <w:lang w:val="kk-KZ"/>
              </w:rPr>
              <w:t>мыналарды</w:t>
            </w:r>
            <w:r w:rsidRPr="00B43C43">
              <w:rPr>
                <w:rStyle w:val="s1"/>
                <w:bCs/>
                <w:lang w:val="kk-KZ"/>
              </w:rPr>
              <w:t>:</w:t>
            </w:r>
          </w:p>
          <w:p w:rsidR="00D33821" w:rsidRPr="00B43C43" w:rsidRDefault="00D33821" w:rsidP="004E4F05">
            <w:pPr>
              <w:pStyle w:val="pj"/>
              <w:spacing w:before="0" w:beforeAutospacing="0" w:after="0" w:afterAutospacing="0"/>
              <w:ind w:firstLine="164"/>
              <w:jc w:val="both"/>
              <w:textAlignment w:val="baseline"/>
              <w:rPr>
                <w:rStyle w:val="s1"/>
                <w:bCs/>
                <w:lang w:val="kk-KZ"/>
              </w:rPr>
            </w:pPr>
            <w:r w:rsidRPr="00B43C43">
              <w:rPr>
                <w:rStyle w:val="s1"/>
                <w:b/>
                <w:bCs/>
                <w:lang w:val="kk-KZ"/>
              </w:rPr>
              <w:t xml:space="preserve">1) уранды, сондай-ақ кең таралған пайдалы қазбаларды қоспағанда, қатты пайдалы қазбаларды барлауға және (немесе) өндіруге арналған келісімшарттар бойынша </w:t>
            </w:r>
            <w:r w:rsidRPr="00B43C43">
              <w:rPr>
                <w:rStyle w:val="s1"/>
                <w:bCs/>
                <w:lang w:val="kk-KZ"/>
              </w:rPr>
              <w:t>– осы Кодекске сәйкес әзірленген, келісілген, бекітілген және сараптамалардың оң қорытындыларын алған жобалау құжаттарын және жою жоспарын (жобасын);</w:t>
            </w:r>
          </w:p>
          <w:p w:rsidR="00D33821" w:rsidRPr="00B43C43" w:rsidRDefault="00D33821" w:rsidP="004E4F05">
            <w:pPr>
              <w:pStyle w:val="pj"/>
              <w:spacing w:before="0" w:beforeAutospacing="0" w:after="0" w:afterAutospacing="0"/>
              <w:ind w:firstLine="164"/>
              <w:jc w:val="both"/>
              <w:textAlignment w:val="baseline"/>
              <w:rPr>
                <w:rStyle w:val="s1"/>
                <w:b/>
                <w:bCs/>
                <w:lang w:val="kk-KZ"/>
              </w:rPr>
            </w:pPr>
            <w:r w:rsidRPr="00B43C43">
              <w:rPr>
                <w:rStyle w:val="s1"/>
                <w:b/>
                <w:bCs/>
                <w:lang w:val="kk-KZ"/>
              </w:rPr>
              <w:t>2) көмірсутектерді, уранды барлауға және (немесе) өндіруге арналған келісімшарттар бойынша – осы Кодекске сәйкес әзірленген, келісілген, бекітілген және сараптамалардың оң қорытындыларын алған жобалау құжаттарын</w:t>
            </w:r>
            <w:r w:rsidRPr="00B43C43">
              <w:rPr>
                <w:rStyle w:val="s1"/>
                <w:bCs/>
                <w:lang w:val="kk-KZ"/>
              </w:rPr>
              <w:t xml:space="preserve"> ұсынуға тиіс. </w:t>
            </w:r>
          </w:p>
          <w:p w:rsidR="00D33821" w:rsidRPr="00B43C43" w:rsidRDefault="00D33821" w:rsidP="004F718E">
            <w:pPr>
              <w:pStyle w:val="pj"/>
              <w:spacing w:before="0" w:beforeAutospacing="0" w:after="0" w:afterAutospacing="0"/>
              <w:ind w:firstLine="164"/>
              <w:jc w:val="both"/>
              <w:textAlignment w:val="baseline"/>
              <w:rPr>
                <w:b/>
                <w:bCs/>
                <w:highlight w:val="yellow"/>
                <w:lang w:val="kk-KZ"/>
              </w:rPr>
            </w:pPr>
            <w:r w:rsidRPr="00B43C43">
              <w:rPr>
                <w:rStyle w:val="s1"/>
                <w:bCs/>
                <w:lang w:val="kk-KZ"/>
              </w:rPr>
              <w:t xml:space="preserve"> Егер жер қойнауын пайдалануға арналған келісімшарттың жұмыс бағдарламасында көзделген ураннан басқа, кең таралған пайдалы қазбаларды немесе қатты пайдалы қазбаларды өндіру көлемі нақты мәнде іс жүзінде жиырма пайыздан аз өзгеретін болса, жұмыс бағдарламасына өзгерістер енгізу талап етілмейді. Өндіру көлеміндегі мұндай өзгерістер келісімшарт талаптарына сәйкес келеді деп </w:t>
            </w:r>
            <w:r w:rsidRPr="00B43C43">
              <w:rPr>
                <w:rStyle w:val="s1"/>
                <w:bCs/>
                <w:lang w:val="kk-KZ"/>
              </w:rPr>
              <w:lastRenderedPageBreak/>
              <w:t>есептеледі. Жер қойнауын пайдалануға арналған келісімшарттың жұмыс бағдарламасының мазмұнын және оның нысанын құзыретті орган айқындайды.</w:t>
            </w:r>
          </w:p>
        </w:tc>
        <w:tc>
          <w:tcPr>
            <w:tcW w:w="4116" w:type="dxa"/>
            <w:gridSpan w:val="2"/>
            <w:tcBorders>
              <w:top w:val="single" w:sz="4" w:space="0" w:color="auto"/>
              <w:left w:val="single" w:sz="4" w:space="0" w:color="auto"/>
              <w:bottom w:val="single" w:sz="4" w:space="0" w:color="auto"/>
              <w:right w:val="single" w:sz="4" w:space="0" w:color="auto"/>
            </w:tcBorders>
            <w:shd w:val="clear" w:color="auto" w:fill="auto"/>
          </w:tcPr>
          <w:p w:rsidR="00D33821" w:rsidRPr="00B43C43" w:rsidRDefault="00D33821" w:rsidP="004E4F05">
            <w:pPr>
              <w:keepNext/>
              <w:ind w:firstLine="314"/>
              <w:jc w:val="both"/>
              <w:textAlignment w:val="baseline"/>
              <w:outlineLvl w:val="2"/>
              <w:rPr>
                <w:lang w:val="kk-KZ"/>
              </w:rPr>
            </w:pPr>
            <w:r w:rsidRPr="00B43C43">
              <w:rPr>
                <w:lang w:val="kk-KZ"/>
              </w:rPr>
              <w:lastRenderedPageBreak/>
              <w:t>Кодекстің 126-бабына сәйкес көмірсутектер бойынша жер қойнауын пайдалану салдарларын жою жер қойнауын пайдалану құқығы тоқтатылған кезде жүргізіледі.</w:t>
            </w:r>
          </w:p>
          <w:p w:rsidR="00D33821" w:rsidRPr="00B43C43" w:rsidRDefault="00D33821" w:rsidP="004E4F05">
            <w:pPr>
              <w:tabs>
                <w:tab w:val="left" w:pos="766"/>
                <w:tab w:val="center" w:pos="1782"/>
              </w:tabs>
              <w:ind w:firstLine="314"/>
              <w:jc w:val="both"/>
              <w:rPr>
                <w:lang w:val="kk-KZ"/>
              </w:rPr>
            </w:pPr>
            <w:r w:rsidRPr="00B43C43">
              <w:rPr>
                <w:lang w:val="kk-KZ"/>
              </w:rPr>
              <w:t>Осы норма жою жобасын әзірлеу мерзімдерін белгілейді (жер қойнауын пайдалану құқығы тоқтатылған сәттен бастап 2 ай).</w:t>
            </w:r>
          </w:p>
          <w:p w:rsidR="00D33821" w:rsidRPr="00B43C43" w:rsidRDefault="00D33821" w:rsidP="004E4F05">
            <w:pPr>
              <w:tabs>
                <w:tab w:val="left" w:pos="766"/>
                <w:tab w:val="center" w:pos="1782"/>
              </w:tabs>
              <w:ind w:firstLine="314"/>
              <w:jc w:val="both"/>
              <w:rPr>
                <w:lang w:val="kk-KZ"/>
              </w:rPr>
            </w:pPr>
            <w:r w:rsidRPr="00B43C43">
              <w:rPr>
                <w:lang w:val="kk-KZ"/>
              </w:rPr>
              <w:t>Бұл ретте Кодекстің 138-бабының 4-тармағына сәйкес жоба жер қойнауы учаскесінің және жоюға жататын тиісті технологиялық объектілердің нақты жай-күйі негізге алына отырып жасалады.</w:t>
            </w:r>
          </w:p>
          <w:p w:rsidR="00D33821" w:rsidRPr="00B43C43" w:rsidRDefault="00D33821" w:rsidP="004E4F05">
            <w:pPr>
              <w:tabs>
                <w:tab w:val="left" w:pos="766"/>
                <w:tab w:val="center" w:pos="1782"/>
              </w:tabs>
              <w:ind w:firstLine="314"/>
              <w:jc w:val="both"/>
              <w:rPr>
                <w:lang w:val="kk-KZ"/>
              </w:rPr>
            </w:pPr>
            <w:r w:rsidRPr="00B43C43">
              <w:rPr>
                <w:lang w:val="kk-KZ"/>
              </w:rPr>
              <w:t>Осыған байланысты, белсенді жұмыс кезеңінде жою жобасын ұсынуды талап ету орынсыз деп санаймыз, өйткені мұндай жою жобасы нақты жою кезінде өзекті болмайды.</w:t>
            </w:r>
          </w:p>
          <w:p w:rsidR="00D33821" w:rsidRPr="00B43C43" w:rsidRDefault="00D33821" w:rsidP="004E4F05">
            <w:pPr>
              <w:tabs>
                <w:tab w:val="left" w:pos="766"/>
                <w:tab w:val="center" w:pos="1782"/>
              </w:tabs>
              <w:ind w:firstLine="314"/>
              <w:jc w:val="both"/>
              <w:rPr>
                <w:highlight w:val="yellow"/>
                <w:lang w:val="kk-KZ"/>
              </w:rPr>
            </w:pPr>
            <w:r w:rsidRPr="00B43C43">
              <w:rPr>
                <w:lang w:val="kk-KZ"/>
              </w:rPr>
              <w:t xml:space="preserve">Жер қойнауын пайдаланушылардың орынсыздығына және негізсіз уақыт және қаржы шығындарының туындауына </w:t>
            </w:r>
            <w:r w:rsidRPr="00B43C43">
              <w:rPr>
                <w:lang w:val="kk-KZ"/>
              </w:rPr>
              <w:lastRenderedPageBreak/>
              <w:t>байланысты жұмыс бағдарламаларына өзгерістерді қарау кезінде бұрын жасалған келісімшарттар бойынша өтпелі ережелерден жою жобаларын жұмыс тобының қарауына енгізу туралы талаптарды алып тастау ұсынылады.</w:t>
            </w:r>
          </w:p>
        </w:tc>
      </w:tr>
    </w:tbl>
    <w:p w:rsidR="00D33821" w:rsidRPr="00B43C43" w:rsidRDefault="00D33821" w:rsidP="00D33821">
      <w:pPr>
        <w:jc w:val="right"/>
        <w:rPr>
          <w:b/>
          <w:lang w:val="kk-KZ"/>
        </w:rPr>
      </w:pPr>
    </w:p>
    <w:p w:rsidR="00D33821" w:rsidRPr="00B43C43" w:rsidRDefault="00D33821" w:rsidP="00D33821">
      <w:pPr>
        <w:jc w:val="both"/>
        <w:rPr>
          <w:lang w:val="kk-KZ"/>
        </w:rPr>
      </w:pPr>
    </w:p>
    <w:p w:rsidR="00B65C93" w:rsidRPr="00CA031A" w:rsidRDefault="00B65C93" w:rsidP="00B65C93">
      <w:pPr>
        <w:ind w:firstLine="709"/>
        <w:jc w:val="both"/>
        <w:rPr>
          <w:rFonts w:eastAsiaTheme="minorHAnsi"/>
          <w:b/>
          <w:lang w:eastAsia="en-US"/>
        </w:rPr>
      </w:pPr>
      <w:r w:rsidRPr="00CA031A">
        <w:rPr>
          <w:rFonts w:eastAsiaTheme="minorHAnsi"/>
          <w:b/>
          <w:lang w:val="kk-KZ" w:eastAsia="en-US"/>
        </w:rPr>
        <w:t>Қазақстан Республикасы</w:t>
      </w:r>
    </w:p>
    <w:p w:rsidR="00B65C93" w:rsidRPr="00CA031A" w:rsidRDefault="00B65C93" w:rsidP="00B65C93">
      <w:pPr>
        <w:tabs>
          <w:tab w:val="left" w:pos="11057"/>
        </w:tabs>
        <w:ind w:firstLine="709"/>
        <w:jc w:val="both"/>
        <w:rPr>
          <w:rFonts w:eastAsiaTheme="minorHAnsi"/>
          <w:b/>
          <w:lang w:eastAsia="en-US"/>
        </w:rPr>
      </w:pPr>
      <w:r w:rsidRPr="00CA031A">
        <w:rPr>
          <w:rFonts w:eastAsiaTheme="minorHAnsi"/>
          <w:b/>
          <w:lang w:val="kk-KZ" w:eastAsia="en-US"/>
        </w:rPr>
        <w:t>Парламентінің депутаттары</w:t>
      </w:r>
      <w:r w:rsidRPr="00CA031A">
        <w:rPr>
          <w:rFonts w:eastAsiaTheme="minorHAnsi"/>
          <w:b/>
          <w:lang w:eastAsia="en-US"/>
        </w:rPr>
        <w:tab/>
      </w:r>
      <w:r w:rsidR="0019269C">
        <w:rPr>
          <w:rFonts w:eastAsiaTheme="minorHAnsi"/>
          <w:b/>
          <w:lang w:eastAsia="en-US"/>
        </w:rPr>
        <w:tab/>
      </w:r>
      <w:r w:rsidR="0019269C">
        <w:rPr>
          <w:rFonts w:eastAsiaTheme="minorHAnsi"/>
          <w:b/>
          <w:lang w:eastAsia="en-US"/>
        </w:rPr>
        <w:tab/>
      </w:r>
      <w:r w:rsidRPr="00CA031A">
        <w:rPr>
          <w:rFonts w:eastAsiaTheme="minorHAnsi"/>
          <w:b/>
          <w:lang w:eastAsia="en-US"/>
        </w:rPr>
        <w:t xml:space="preserve">Е. </w:t>
      </w:r>
      <w:proofErr w:type="spellStart"/>
      <w:r w:rsidRPr="00CA031A">
        <w:rPr>
          <w:rFonts w:eastAsiaTheme="minorHAnsi"/>
          <w:b/>
          <w:lang w:eastAsia="en-US"/>
        </w:rPr>
        <w:t>Сұлтанов</w:t>
      </w:r>
      <w:proofErr w:type="spellEnd"/>
    </w:p>
    <w:p w:rsidR="00B65C93" w:rsidRDefault="00B65C93" w:rsidP="00B65C93">
      <w:pPr>
        <w:tabs>
          <w:tab w:val="left" w:pos="11057"/>
        </w:tabs>
        <w:ind w:firstLine="709"/>
        <w:jc w:val="both"/>
        <w:rPr>
          <w:rFonts w:eastAsiaTheme="minorHAnsi"/>
          <w:b/>
          <w:lang w:eastAsia="en-US"/>
        </w:rPr>
      </w:pPr>
      <w:r w:rsidRPr="00CA031A">
        <w:rPr>
          <w:rFonts w:eastAsiaTheme="minorHAnsi"/>
          <w:b/>
          <w:lang w:eastAsia="en-US"/>
        </w:rPr>
        <w:tab/>
      </w:r>
    </w:p>
    <w:p w:rsidR="00B65C93" w:rsidRPr="00B65C93" w:rsidRDefault="00B65C93" w:rsidP="00B65C93">
      <w:pPr>
        <w:tabs>
          <w:tab w:val="left" w:pos="11057"/>
        </w:tabs>
        <w:ind w:firstLine="709"/>
        <w:jc w:val="both"/>
        <w:rPr>
          <w:rFonts w:eastAsiaTheme="minorHAnsi"/>
          <w:b/>
          <w:lang w:val="kk-KZ" w:eastAsia="en-US"/>
        </w:rPr>
      </w:pPr>
      <w:r w:rsidRPr="00CA031A">
        <w:rPr>
          <w:rFonts w:eastAsiaTheme="minorHAnsi"/>
          <w:b/>
          <w:lang w:eastAsia="en-US"/>
        </w:rPr>
        <w:tab/>
      </w:r>
      <w:r w:rsidR="0019269C">
        <w:rPr>
          <w:rFonts w:eastAsiaTheme="minorHAnsi"/>
          <w:b/>
          <w:lang w:eastAsia="en-US"/>
        </w:rPr>
        <w:tab/>
      </w:r>
      <w:r w:rsidR="0019269C">
        <w:rPr>
          <w:rFonts w:eastAsiaTheme="minorHAnsi"/>
          <w:b/>
          <w:lang w:eastAsia="en-US"/>
        </w:rPr>
        <w:tab/>
      </w:r>
      <w:r w:rsidRPr="00B65C93">
        <w:rPr>
          <w:rFonts w:eastAsiaTheme="minorHAnsi"/>
          <w:b/>
          <w:lang w:val="kk-KZ" w:eastAsia="en-US"/>
        </w:rPr>
        <w:t>Д. Әділбеков</w:t>
      </w:r>
    </w:p>
    <w:p w:rsidR="00B65C93" w:rsidRPr="00B65C93" w:rsidRDefault="00B65C93" w:rsidP="00B65C93">
      <w:pPr>
        <w:tabs>
          <w:tab w:val="left" w:pos="11057"/>
        </w:tabs>
        <w:ind w:firstLine="709"/>
        <w:jc w:val="both"/>
        <w:rPr>
          <w:rFonts w:eastAsiaTheme="minorHAnsi"/>
          <w:b/>
          <w:lang w:val="kk-KZ" w:eastAsia="en-US"/>
        </w:rPr>
      </w:pPr>
    </w:p>
    <w:p w:rsidR="00B65C93" w:rsidRPr="00B65C93" w:rsidRDefault="00B65C93" w:rsidP="00B65C93">
      <w:pPr>
        <w:tabs>
          <w:tab w:val="left" w:pos="11057"/>
        </w:tabs>
        <w:ind w:firstLine="709"/>
        <w:jc w:val="both"/>
        <w:rPr>
          <w:rFonts w:eastAsiaTheme="minorHAnsi"/>
          <w:b/>
          <w:lang w:eastAsia="en-US"/>
        </w:rPr>
      </w:pPr>
      <w:r w:rsidRPr="00B65C93">
        <w:rPr>
          <w:rFonts w:eastAsiaTheme="minorHAnsi"/>
          <w:b/>
          <w:lang w:val="kk-KZ" w:eastAsia="en-US"/>
        </w:rPr>
        <w:tab/>
      </w:r>
      <w:r w:rsidR="0019269C">
        <w:rPr>
          <w:rFonts w:eastAsiaTheme="minorHAnsi"/>
          <w:b/>
          <w:lang w:val="kk-KZ" w:eastAsia="en-US"/>
        </w:rPr>
        <w:tab/>
      </w:r>
      <w:r w:rsidR="0019269C">
        <w:rPr>
          <w:rFonts w:eastAsiaTheme="minorHAnsi"/>
          <w:b/>
          <w:lang w:val="kk-KZ" w:eastAsia="en-US"/>
        </w:rPr>
        <w:tab/>
      </w:r>
      <w:r w:rsidRPr="00B65C93">
        <w:rPr>
          <w:rFonts w:eastAsiaTheme="minorHAnsi"/>
          <w:b/>
          <w:lang w:val="kk-KZ" w:eastAsia="en-US"/>
        </w:rPr>
        <w:t>Ғ. Әміреев</w:t>
      </w:r>
    </w:p>
    <w:p w:rsidR="00B65C93" w:rsidRPr="00B65C93" w:rsidRDefault="00B65C93" w:rsidP="00B65C93">
      <w:pPr>
        <w:tabs>
          <w:tab w:val="left" w:pos="11057"/>
        </w:tabs>
        <w:ind w:firstLine="709"/>
        <w:jc w:val="both"/>
        <w:rPr>
          <w:rFonts w:eastAsiaTheme="minorHAnsi"/>
          <w:b/>
          <w:lang w:eastAsia="en-US"/>
        </w:rPr>
      </w:pPr>
      <w:r w:rsidRPr="00B65C93">
        <w:rPr>
          <w:rFonts w:eastAsiaTheme="minorHAnsi"/>
          <w:b/>
          <w:lang w:eastAsia="en-US"/>
        </w:rPr>
        <w:tab/>
      </w:r>
      <w:r w:rsidRPr="00B65C93">
        <w:rPr>
          <w:rFonts w:eastAsiaTheme="minorHAnsi"/>
          <w:b/>
          <w:lang w:eastAsia="en-US"/>
        </w:rPr>
        <w:tab/>
      </w:r>
      <w:r w:rsidRPr="00B65C93">
        <w:rPr>
          <w:rFonts w:eastAsiaTheme="minorHAnsi"/>
          <w:b/>
          <w:lang w:eastAsia="en-US"/>
        </w:rPr>
        <w:tab/>
      </w:r>
      <w:r w:rsidRPr="00B65C93">
        <w:rPr>
          <w:rFonts w:eastAsiaTheme="minorHAnsi"/>
          <w:b/>
          <w:lang w:eastAsia="en-US"/>
        </w:rPr>
        <w:tab/>
      </w:r>
      <w:r w:rsidRPr="00B65C93">
        <w:rPr>
          <w:rFonts w:eastAsiaTheme="minorHAnsi"/>
          <w:b/>
          <w:lang w:eastAsia="en-US"/>
        </w:rPr>
        <w:tab/>
      </w:r>
      <w:r w:rsidRPr="00B65C93">
        <w:rPr>
          <w:rFonts w:eastAsiaTheme="minorHAnsi"/>
          <w:b/>
          <w:lang w:eastAsia="en-US"/>
        </w:rPr>
        <w:tab/>
      </w:r>
      <w:r w:rsidRPr="00B65C93">
        <w:rPr>
          <w:rFonts w:eastAsiaTheme="minorHAnsi"/>
          <w:b/>
          <w:lang w:eastAsia="en-US"/>
        </w:rPr>
        <w:tab/>
      </w:r>
      <w:r w:rsidR="0019269C">
        <w:rPr>
          <w:rFonts w:eastAsiaTheme="minorHAnsi"/>
          <w:b/>
          <w:lang w:eastAsia="en-US"/>
        </w:rPr>
        <w:tab/>
      </w:r>
      <w:r w:rsidR="0019269C">
        <w:rPr>
          <w:rFonts w:eastAsiaTheme="minorHAnsi"/>
          <w:b/>
          <w:lang w:eastAsia="en-US"/>
        </w:rPr>
        <w:tab/>
      </w:r>
      <w:r w:rsidRPr="00B65C93">
        <w:rPr>
          <w:rFonts w:eastAsiaTheme="minorHAnsi"/>
          <w:b/>
          <w:lang w:eastAsia="en-US"/>
        </w:rPr>
        <w:t>С. На</w:t>
      </w:r>
      <w:r w:rsidRPr="00B65C93">
        <w:rPr>
          <w:rFonts w:eastAsiaTheme="minorHAnsi"/>
          <w:b/>
          <w:lang w:val="kk-KZ" w:eastAsia="en-US"/>
        </w:rPr>
        <w:t>қпаев</w:t>
      </w:r>
      <w:r w:rsidRPr="00B65C93">
        <w:rPr>
          <w:rFonts w:eastAsiaTheme="minorHAnsi"/>
          <w:b/>
          <w:lang w:eastAsia="en-US"/>
        </w:rPr>
        <w:t xml:space="preserve"> </w:t>
      </w:r>
    </w:p>
    <w:p w:rsidR="00B65C93" w:rsidRPr="00B65C93" w:rsidRDefault="00B65C93" w:rsidP="00B65C93">
      <w:pPr>
        <w:tabs>
          <w:tab w:val="left" w:pos="11057"/>
        </w:tabs>
        <w:ind w:firstLine="709"/>
        <w:jc w:val="both"/>
        <w:rPr>
          <w:rFonts w:eastAsiaTheme="minorHAnsi"/>
          <w:b/>
          <w:lang w:eastAsia="en-US"/>
        </w:rPr>
      </w:pPr>
    </w:p>
    <w:p w:rsidR="00B65C93" w:rsidRPr="00B65C93" w:rsidRDefault="00B65C93" w:rsidP="00B65C93">
      <w:pPr>
        <w:tabs>
          <w:tab w:val="left" w:pos="11057"/>
        </w:tabs>
        <w:ind w:firstLine="709"/>
        <w:jc w:val="both"/>
        <w:rPr>
          <w:rFonts w:eastAsiaTheme="minorHAnsi"/>
          <w:b/>
          <w:lang w:eastAsia="en-US"/>
        </w:rPr>
      </w:pPr>
      <w:r>
        <w:rPr>
          <w:rFonts w:eastAsiaTheme="minorHAnsi"/>
          <w:b/>
          <w:lang w:val="kk-KZ" w:eastAsia="en-US"/>
        </w:rPr>
        <w:tab/>
      </w:r>
      <w:r w:rsidR="0019269C">
        <w:rPr>
          <w:rFonts w:eastAsiaTheme="minorHAnsi"/>
          <w:b/>
          <w:lang w:val="kk-KZ" w:eastAsia="en-US"/>
        </w:rPr>
        <w:tab/>
      </w:r>
      <w:r w:rsidR="0019269C">
        <w:rPr>
          <w:rFonts w:eastAsiaTheme="minorHAnsi"/>
          <w:b/>
          <w:lang w:val="kk-KZ" w:eastAsia="en-US"/>
        </w:rPr>
        <w:tab/>
      </w:r>
      <w:r w:rsidRPr="00B65C93">
        <w:rPr>
          <w:rFonts w:eastAsiaTheme="minorHAnsi"/>
          <w:b/>
          <w:lang w:val="kk-KZ" w:eastAsia="en-US"/>
        </w:rPr>
        <w:t>Қ</w:t>
      </w:r>
      <w:r w:rsidRPr="00B65C93">
        <w:rPr>
          <w:rFonts w:eastAsiaTheme="minorHAnsi"/>
          <w:b/>
          <w:lang w:eastAsia="en-US"/>
        </w:rPr>
        <w:t xml:space="preserve">. </w:t>
      </w:r>
      <w:proofErr w:type="spellStart"/>
      <w:r w:rsidRPr="00B65C93">
        <w:rPr>
          <w:rFonts w:eastAsiaTheme="minorHAnsi"/>
          <w:b/>
          <w:lang w:eastAsia="en-US"/>
        </w:rPr>
        <w:t>Сафинов</w:t>
      </w:r>
      <w:proofErr w:type="spellEnd"/>
    </w:p>
    <w:p w:rsidR="00B65C93" w:rsidRPr="00B65C93" w:rsidRDefault="00B65C93" w:rsidP="00B65C93">
      <w:pPr>
        <w:tabs>
          <w:tab w:val="left" w:pos="11057"/>
        </w:tabs>
        <w:ind w:firstLine="709"/>
        <w:jc w:val="both"/>
        <w:rPr>
          <w:rFonts w:eastAsiaTheme="minorHAnsi"/>
          <w:b/>
          <w:lang w:eastAsia="en-US"/>
        </w:rPr>
      </w:pPr>
      <w:r w:rsidRPr="00B65C93">
        <w:rPr>
          <w:rFonts w:eastAsiaTheme="minorHAnsi"/>
          <w:b/>
          <w:lang w:eastAsia="en-US"/>
        </w:rPr>
        <w:tab/>
      </w:r>
      <w:r w:rsidRPr="00B65C93">
        <w:rPr>
          <w:rFonts w:eastAsiaTheme="minorHAnsi"/>
          <w:b/>
          <w:lang w:eastAsia="en-US"/>
        </w:rPr>
        <w:tab/>
      </w:r>
      <w:r w:rsidRPr="00B65C93">
        <w:rPr>
          <w:rFonts w:eastAsiaTheme="minorHAnsi"/>
          <w:b/>
          <w:lang w:eastAsia="en-US"/>
        </w:rPr>
        <w:tab/>
      </w:r>
      <w:r w:rsidRPr="00B65C93">
        <w:rPr>
          <w:rFonts w:eastAsiaTheme="minorHAnsi"/>
          <w:b/>
          <w:lang w:eastAsia="en-US"/>
        </w:rPr>
        <w:tab/>
      </w:r>
      <w:r w:rsidRPr="00B65C93">
        <w:rPr>
          <w:rFonts w:eastAsiaTheme="minorHAnsi"/>
          <w:b/>
          <w:lang w:eastAsia="en-US"/>
        </w:rPr>
        <w:tab/>
      </w:r>
      <w:r w:rsidRPr="00B65C93">
        <w:rPr>
          <w:rFonts w:eastAsiaTheme="minorHAnsi"/>
          <w:b/>
          <w:lang w:eastAsia="en-US"/>
        </w:rPr>
        <w:tab/>
      </w:r>
      <w:r w:rsidRPr="00B65C93">
        <w:rPr>
          <w:rFonts w:eastAsiaTheme="minorHAnsi"/>
          <w:b/>
          <w:lang w:eastAsia="en-US"/>
        </w:rPr>
        <w:tab/>
      </w:r>
      <w:r w:rsidR="0019269C">
        <w:rPr>
          <w:rFonts w:eastAsiaTheme="minorHAnsi"/>
          <w:b/>
          <w:lang w:eastAsia="en-US"/>
        </w:rPr>
        <w:tab/>
      </w:r>
      <w:r w:rsidR="0019269C">
        <w:rPr>
          <w:rFonts w:eastAsiaTheme="minorHAnsi"/>
          <w:b/>
          <w:lang w:eastAsia="en-US"/>
        </w:rPr>
        <w:tab/>
      </w:r>
      <w:bookmarkStart w:id="0" w:name="_GoBack"/>
      <w:bookmarkEnd w:id="0"/>
      <w:r w:rsidRPr="00B65C93">
        <w:rPr>
          <w:rFonts w:eastAsiaTheme="minorHAnsi"/>
          <w:b/>
          <w:lang w:eastAsia="en-US"/>
        </w:rPr>
        <w:t xml:space="preserve">Д. </w:t>
      </w:r>
      <w:proofErr w:type="spellStart"/>
      <w:r w:rsidRPr="00B65C93">
        <w:rPr>
          <w:rFonts w:eastAsiaTheme="minorHAnsi"/>
          <w:b/>
          <w:lang w:eastAsia="en-US"/>
        </w:rPr>
        <w:t>Тұрғанов</w:t>
      </w:r>
      <w:proofErr w:type="spellEnd"/>
    </w:p>
    <w:p w:rsidR="00B65C93" w:rsidRPr="00CA031A" w:rsidRDefault="00B65C93" w:rsidP="00B65C93">
      <w:pPr>
        <w:tabs>
          <w:tab w:val="left" w:pos="11057"/>
        </w:tabs>
        <w:ind w:firstLine="709"/>
        <w:jc w:val="both"/>
        <w:rPr>
          <w:b/>
        </w:rPr>
      </w:pPr>
    </w:p>
    <w:p w:rsidR="000A3C31" w:rsidRPr="00B65C93" w:rsidRDefault="000A3C31"/>
    <w:sectPr w:rsidR="000A3C31" w:rsidRPr="00B65C93" w:rsidSect="00EC2B2F">
      <w:headerReference w:type="default" r:id="rId11"/>
      <w:pgSz w:w="16840" w:h="11907" w:orient="landscape" w:code="9"/>
      <w:pgMar w:top="1134" w:right="1134" w:bottom="568" w:left="1134"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6488" w:rsidRDefault="00F56488">
      <w:r>
        <w:separator/>
      </w:r>
    </w:p>
  </w:endnote>
  <w:endnote w:type="continuationSeparator" w:id="0">
    <w:p w:rsidR="00F56488" w:rsidRDefault="00F56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6488" w:rsidRDefault="00F56488">
      <w:r>
        <w:separator/>
      </w:r>
    </w:p>
  </w:footnote>
  <w:footnote w:type="continuationSeparator" w:id="0">
    <w:p w:rsidR="00F56488" w:rsidRDefault="00F564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5854" w:rsidRDefault="004F718E">
    <w:pPr>
      <w:pBdr>
        <w:top w:val="nil"/>
        <w:left w:val="nil"/>
        <w:bottom w:val="nil"/>
        <w:right w:val="nil"/>
        <w:between w:val="nil"/>
      </w:pBdr>
      <w:tabs>
        <w:tab w:val="center" w:pos="4677"/>
        <w:tab w:val="right" w:pos="9355"/>
      </w:tabs>
      <w:jc w:val="center"/>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separate"/>
    </w:r>
    <w:r w:rsidR="0019269C">
      <w:rPr>
        <w:noProof/>
        <w:color w:val="000000"/>
        <w:sz w:val="22"/>
        <w:szCs w:val="22"/>
      </w:rPr>
      <w:t>20</w:t>
    </w:r>
    <w:r>
      <w:rPr>
        <w:color w:val="000000"/>
        <w:sz w:val="22"/>
        <w:szCs w:val="22"/>
      </w:rPr>
      <w:fldChar w:fldCharType="end"/>
    </w:r>
  </w:p>
  <w:p w:rsidR="00105854" w:rsidRDefault="00F56488">
    <w:pPr>
      <w:pBdr>
        <w:top w:val="nil"/>
        <w:left w:val="nil"/>
        <w:bottom w:val="nil"/>
        <w:right w:val="nil"/>
        <w:between w:val="nil"/>
      </w:pBdr>
      <w:tabs>
        <w:tab w:val="center" w:pos="4677"/>
        <w:tab w:val="right" w:pos="9355"/>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C30F2D"/>
    <w:multiLevelType w:val="hybridMultilevel"/>
    <w:tmpl w:val="DE24CFBA"/>
    <w:lvl w:ilvl="0" w:tplc="52C6F476">
      <w:start w:val="2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CD35222"/>
    <w:multiLevelType w:val="hybridMultilevel"/>
    <w:tmpl w:val="FD16CC4C"/>
    <w:lvl w:ilvl="0" w:tplc="F622128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821"/>
    <w:rsid w:val="000850CD"/>
    <w:rsid w:val="00097EFE"/>
    <w:rsid w:val="000A3C31"/>
    <w:rsid w:val="0019269C"/>
    <w:rsid w:val="002567F8"/>
    <w:rsid w:val="003005A9"/>
    <w:rsid w:val="003E4D37"/>
    <w:rsid w:val="004F718E"/>
    <w:rsid w:val="008511BD"/>
    <w:rsid w:val="009F612A"/>
    <w:rsid w:val="00B43C43"/>
    <w:rsid w:val="00B65C93"/>
    <w:rsid w:val="00D33821"/>
    <w:rsid w:val="00D814B7"/>
    <w:rsid w:val="00E32203"/>
    <w:rsid w:val="00F564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2865AA-E4C7-4C5A-8742-C01CFC6FC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33821"/>
    <w:pPr>
      <w:spacing w:after="0" w:line="240" w:lineRule="auto"/>
    </w:pPr>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3821"/>
    <w:pPr>
      <w:ind w:left="720"/>
      <w:contextualSpacing/>
    </w:pPr>
  </w:style>
  <w:style w:type="character" w:styleId="a4">
    <w:name w:val="Hyperlink"/>
    <w:basedOn w:val="a0"/>
    <w:uiPriority w:val="99"/>
    <w:unhideWhenUsed/>
    <w:rsid w:val="00D33821"/>
    <w:rPr>
      <w:color w:val="0563C1" w:themeColor="hyperlink"/>
      <w:u w:val="single"/>
    </w:rPr>
  </w:style>
  <w:style w:type="character" w:styleId="a5">
    <w:name w:val="Emphasis"/>
    <w:basedOn w:val="a0"/>
    <w:qFormat/>
    <w:rsid w:val="00D33821"/>
    <w:rPr>
      <w:i/>
      <w:iCs/>
    </w:rPr>
  </w:style>
  <w:style w:type="character" w:customStyle="1" w:styleId="s1">
    <w:name w:val="s1"/>
    <w:basedOn w:val="a0"/>
    <w:rsid w:val="00D33821"/>
  </w:style>
  <w:style w:type="paragraph" w:styleId="a6">
    <w:name w:val="No Spacing"/>
    <w:uiPriority w:val="1"/>
    <w:qFormat/>
    <w:rsid w:val="00D33821"/>
    <w:pPr>
      <w:spacing w:after="0" w:line="240" w:lineRule="auto"/>
    </w:pPr>
    <w:rPr>
      <w:rFonts w:eastAsia="Times New Roman"/>
      <w:sz w:val="24"/>
      <w:szCs w:val="24"/>
      <w:lang w:eastAsia="ru-RU"/>
    </w:rPr>
  </w:style>
  <w:style w:type="paragraph" w:customStyle="1" w:styleId="pj">
    <w:name w:val="pj"/>
    <w:basedOn w:val="a"/>
    <w:rsid w:val="00D33821"/>
    <w:pPr>
      <w:spacing w:before="100" w:beforeAutospacing="1" w:after="100" w:afterAutospacing="1"/>
    </w:pPr>
  </w:style>
  <w:style w:type="paragraph" w:styleId="a7">
    <w:name w:val="Balloon Text"/>
    <w:basedOn w:val="a"/>
    <w:link w:val="a8"/>
    <w:uiPriority w:val="99"/>
    <w:semiHidden/>
    <w:unhideWhenUsed/>
    <w:rsid w:val="0019269C"/>
    <w:rPr>
      <w:rFonts w:ascii="Segoe UI" w:hAnsi="Segoe UI" w:cs="Segoe UI"/>
      <w:sz w:val="18"/>
      <w:szCs w:val="18"/>
    </w:rPr>
  </w:style>
  <w:style w:type="character" w:customStyle="1" w:styleId="a8">
    <w:name w:val="Текст выноски Знак"/>
    <w:basedOn w:val="a0"/>
    <w:link w:val="a7"/>
    <w:uiPriority w:val="99"/>
    <w:semiHidden/>
    <w:rsid w:val="0019269C"/>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K170000012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dilet.zan.kz/kaz/docs/K170000012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adilet.zan.kz/kaz/docs/K1700000125" TargetMode="External"/><Relationship Id="rId4" Type="http://schemas.openxmlformats.org/officeDocument/2006/relationships/webSettings" Target="webSettings.xml"/><Relationship Id="rId9" Type="http://schemas.openxmlformats.org/officeDocument/2006/relationships/hyperlink" Target="https://adilet.zan.kz/kaz/docs/K17000001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5523</Words>
  <Characters>31484</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Сейдахметова Балмира</dc:creator>
  <cp:keywords/>
  <dc:description/>
  <cp:lastModifiedBy>Ахметов Асан</cp:lastModifiedBy>
  <cp:revision>7</cp:revision>
  <cp:lastPrinted>2022-09-27T09:16:00Z</cp:lastPrinted>
  <dcterms:created xsi:type="dcterms:W3CDTF">2022-09-26T11:41:00Z</dcterms:created>
  <dcterms:modified xsi:type="dcterms:W3CDTF">2022-09-27T09:20:00Z</dcterms:modified>
</cp:coreProperties>
</file>