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571D4" w14:textId="77777777" w:rsidR="00A27BF9" w:rsidRPr="004376D7" w:rsidRDefault="00A27BF9" w:rsidP="00A27BF9">
      <w:pPr>
        <w:spacing w:after="0" w:line="240" w:lineRule="auto"/>
        <w:jc w:val="right"/>
        <w:rPr>
          <w:rFonts w:ascii="Times New Roman" w:hAnsi="Times New Roman" w:cs="Times New Roman"/>
          <w:sz w:val="28"/>
          <w:szCs w:val="28"/>
          <w:lang w:val="kk-KZ"/>
        </w:rPr>
      </w:pPr>
      <w:r w:rsidRPr="004376D7">
        <w:rPr>
          <w:rFonts w:ascii="Times New Roman" w:hAnsi="Times New Roman" w:cs="Times New Roman"/>
          <w:sz w:val="28"/>
          <w:szCs w:val="28"/>
          <w:lang w:val="kk-KZ"/>
        </w:rPr>
        <w:t>Жоба</w:t>
      </w:r>
    </w:p>
    <w:p w14:paraId="31ECD4C4" w14:textId="77777777" w:rsidR="00A27BF9" w:rsidRPr="004376D7" w:rsidRDefault="00A27BF9" w:rsidP="00A27BF9">
      <w:pPr>
        <w:spacing w:after="0" w:line="240" w:lineRule="auto"/>
        <w:jc w:val="both"/>
        <w:rPr>
          <w:rFonts w:ascii="Times New Roman" w:hAnsi="Times New Roman" w:cs="Times New Roman"/>
          <w:sz w:val="28"/>
          <w:szCs w:val="28"/>
          <w:lang w:val="kk-KZ"/>
        </w:rPr>
      </w:pPr>
    </w:p>
    <w:p w14:paraId="65AB3BB1" w14:textId="77777777" w:rsidR="00A27BF9" w:rsidRPr="004376D7" w:rsidRDefault="00A27BF9" w:rsidP="00A27BF9">
      <w:pPr>
        <w:spacing w:after="0" w:line="240" w:lineRule="auto"/>
        <w:jc w:val="both"/>
        <w:rPr>
          <w:rFonts w:ascii="Times New Roman" w:hAnsi="Times New Roman" w:cs="Times New Roman"/>
          <w:sz w:val="28"/>
          <w:szCs w:val="28"/>
          <w:lang w:val="kk-KZ"/>
        </w:rPr>
      </w:pPr>
    </w:p>
    <w:p w14:paraId="751DE2FE" w14:textId="77777777" w:rsidR="00A27BF9" w:rsidRPr="004376D7" w:rsidRDefault="00A27BF9" w:rsidP="00A27BF9">
      <w:pPr>
        <w:spacing w:after="0" w:line="240" w:lineRule="auto"/>
        <w:jc w:val="both"/>
        <w:rPr>
          <w:rFonts w:ascii="Times New Roman" w:hAnsi="Times New Roman" w:cs="Times New Roman"/>
          <w:sz w:val="28"/>
          <w:szCs w:val="28"/>
          <w:lang w:val="kk-KZ"/>
        </w:rPr>
      </w:pPr>
    </w:p>
    <w:p w14:paraId="169A277B" w14:textId="77777777" w:rsidR="00A27BF9" w:rsidRPr="004376D7" w:rsidRDefault="00A27BF9" w:rsidP="00A27BF9">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rPr>
      </w:pPr>
      <w:r w:rsidRPr="004376D7">
        <w:rPr>
          <w:rFonts w:ascii="Times New Roman" w:eastAsia="Times New Roman" w:hAnsi="Times New Roman" w:cs="Times New Roman"/>
          <w:sz w:val="28"/>
          <w:szCs w:val="28"/>
          <w:lang w:val="kk-KZ"/>
        </w:rPr>
        <w:t>ҚАЗАҚСТАН РЕСПУБЛИКАСЫНЫҢ</w:t>
      </w:r>
    </w:p>
    <w:p w14:paraId="32E9613E" w14:textId="77777777" w:rsidR="00A27BF9" w:rsidRPr="004376D7" w:rsidRDefault="00A27BF9" w:rsidP="00A27BF9">
      <w:pPr>
        <w:overflowPunct w:val="0"/>
        <w:autoSpaceDE w:val="0"/>
        <w:autoSpaceDN w:val="0"/>
        <w:adjustRightInd w:val="0"/>
        <w:spacing w:after="0" w:line="240" w:lineRule="auto"/>
        <w:contextualSpacing/>
        <w:jc w:val="center"/>
        <w:rPr>
          <w:rFonts w:ascii="Times New Roman" w:eastAsia="Times New Roman" w:hAnsi="Times New Roman" w:cs="Times New Roman"/>
          <w:sz w:val="28"/>
          <w:szCs w:val="28"/>
          <w:lang w:val="kk-KZ"/>
        </w:rPr>
      </w:pPr>
      <w:r w:rsidRPr="004376D7">
        <w:rPr>
          <w:rFonts w:ascii="Times New Roman" w:eastAsia="Times New Roman" w:hAnsi="Times New Roman" w:cs="Times New Roman"/>
          <w:sz w:val="28"/>
          <w:szCs w:val="28"/>
          <w:lang w:val="kk-KZ"/>
        </w:rPr>
        <w:t>ЗАҢЫ</w:t>
      </w:r>
    </w:p>
    <w:p w14:paraId="3E444CE8" w14:textId="77777777" w:rsidR="00A27BF9" w:rsidRPr="004376D7" w:rsidRDefault="00A27BF9" w:rsidP="00A27BF9">
      <w:pPr>
        <w:spacing w:after="0" w:line="240" w:lineRule="auto"/>
        <w:jc w:val="center"/>
        <w:rPr>
          <w:rFonts w:ascii="Times New Roman" w:hAnsi="Times New Roman" w:cs="Times New Roman"/>
          <w:sz w:val="28"/>
          <w:szCs w:val="28"/>
          <w:lang w:val="kk-KZ"/>
        </w:rPr>
      </w:pPr>
    </w:p>
    <w:p w14:paraId="5D4741C3" w14:textId="77777777" w:rsidR="00A27BF9" w:rsidRPr="004376D7" w:rsidRDefault="00A27BF9" w:rsidP="00A27BF9">
      <w:pPr>
        <w:spacing w:after="0" w:line="240" w:lineRule="auto"/>
        <w:jc w:val="center"/>
        <w:rPr>
          <w:rFonts w:ascii="Times New Roman" w:hAnsi="Times New Roman" w:cs="Times New Roman"/>
          <w:b/>
          <w:bCs/>
          <w:sz w:val="28"/>
          <w:szCs w:val="28"/>
          <w:lang w:val="kk-KZ"/>
        </w:rPr>
      </w:pPr>
      <w:r w:rsidRPr="004376D7">
        <w:rPr>
          <w:rFonts w:ascii="Times New Roman" w:hAnsi="Times New Roman" w:cs="Times New Roman"/>
          <w:b/>
          <w:bCs/>
          <w:sz w:val="28"/>
          <w:szCs w:val="28"/>
          <w:lang w:val="kk-KZ"/>
        </w:rPr>
        <w:t xml:space="preserve">Қазақстан Республикасының кейбір заңнамалық актілеріне                   экспорттық-кредиттік агенттік және шикізаттық емес тауарлардың (жұмыстардың, көрсетілетін қызметтердің) экспортын ілгерілету мәселелері бойынша өзгерістер мен толықтырулар енгізу туралы </w:t>
      </w:r>
    </w:p>
    <w:p w14:paraId="11B2BBBF" w14:textId="77777777" w:rsidR="00A27BF9" w:rsidRPr="004376D7" w:rsidRDefault="00A27BF9" w:rsidP="00A27BF9">
      <w:pPr>
        <w:spacing w:after="0" w:line="240" w:lineRule="auto"/>
        <w:jc w:val="center"/>
        <w:rPr>
          <w:rFonts w:ascii="Times New Roman" w:hAnsi="Times New Roman" w:cs="Times New Roman"/>
          <w:sz w:val="28"/>
          <w:szCs w:val="28"/>
          <w:lang w:val="kk-KZ"/>
        </w:rPr>
      </w:pPr>
    </w:p>
    <w:p w14:paraId="10D94311" w14:textId="77777777" w:rsidR="00A27BF9" w:rsidRPr="004376D7" w:rsidRDefault="00A27BF9" w:rsidP="00A27BF9">
      <w:pPr>
        <w:spacing w:after="0" w:line="240" w:lineRule="auto"/>
        <w:jc w:val="center"/>
        <w:rPr>
          <w:rFonts w:ascii="Times New Roman" w:hAnsi="Times New Roman" w:cs="Times New Roman"/>
          <w:sz w:val="28"/>
          <w:szCs w:val="28"/>
          <w:lang w:val="kk-KZ"/>
        </w:rPr>
      </w:pPr>
    </w:p>
    <w:p w14:paraId="79EE8AE2"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14:paraId="4F530AA5"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p>
    <w:p w14:paraId="3FCC303C"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 1999 жылғы 1 шілдедегі Қазақстан Республикасының Азаматтық кодексіне (Ерекше бөлім):</w:t>
      </w:r>
    </w:p>
    <w:p w14:paraId="176354E7"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 814-бап мынадай редакцияда жазылсын:</w:t>
      </w:r>
    </w:p>
    <w:p w14:paraId="58BCD2FF"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«814-бап. Сақтандырушы</w:t>
      </w:r>
    </w:p>
    <w:p w14:paraId="5EF75980"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w:t>
      </w:r>
    </w:p>
    <w:p w14:paraId="52316DAC"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Сақтандыру ұйымы ретiнде тiркелген және сақтандыру қызметiн жүзеге асыру құқығына лицензиясы бар заңды тұлға не Қазақстан Республикасының өзара сақтандыру туралы заңына сәйкес өзара сақтандыру қоғамы немесе Қазақстан Республикасының заңнамасына сәйкес шикізаттық емес экспортты дамыту және ілгерілету саласындағы ұлттық даму институты мәртебесіне ие экспорттық-кредиттік агенттік қана сақтандырушы бола алады.»;</w:t>
      </w:r>
    </w:p>
    <w:p w14:paraId="4D494815"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2) 830-баптың 2-тармағы мынадай редакцияда жазылсын:</w:t>
      </w:r>
    </w:p>
    <w:p w14:paraId="0F5F3D5A"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sz w:val="28"/>
          <w:szCs w:val="28"/>
          <w:lang w:val="kk-KZ"/>
        </w:rPr>
        <w:t>«2. Сақтандыру нарығына кәсіби қатысушылардың, сақтандыру агентінің, шикізаттық емес экспортты дамыту және ілгерілету саласындағы ұлттық даму институты мәртебесіне ие экспорттық-кредиттік агенттіктің өзінің кәсіби қызметi нәтижесiнде алған сақтандыру құпиясын құрайтын мәлiметтердi, сақтандыру нарығының басқа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құқығы жоқ</w:t>
      </w:r>
      <w:r w:rsidRPr="004376D7">
        <w:rPr>
          <w:rFonts w:ascii="Times New Roman" w:hAnsi="Times New Roman" w:cs="Times New Roman"/>
          <w:bCs/>
          <w:sz w:val="28"/>
          <w:szCs w:val="28"/>
          <w:lang w:val="kk-KZ"/>
        </w:rPr>
        <w:t>.»;</w:t>
      </w:r>
    </w:p>
    <w:p w14:paraId="53C15280"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 840-бапта:</w:t>
      </w:r>
    </w:p>
    <w:p w14:paraId="3A86EA2B"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тақырып мынадай редакцияда жазылсын:</w:t>
      </w:r>
    </w:p>
    <w:p w14:paraId="64D23C26"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«840-бап. Сақтанушының (пайда алушының) залалды өтеу құқықтарының сақтандырушыға ауысуы (суброгация)»;</w:t>
      </w:r>
    </w:p>
    <w:p w14:paraId="705A7769"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мынадай мазмұндағы 5-тармақпен толықтырылсын:</w:t>
      </w:r>
    </w:p>
    <w:p w14:paraId="59A3EFC7"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lastRenderedPageBreak/>
        <w:t>«5. Шикізаттық емес экспортты дамыту және ілгерілету саласындағы ұлттық даму институты мәртебесіне ие экспорттық-кредиттік агенттікке пайда алушының сақтандыру нәтижесінде өтелген залал үшін жауапты тұлғаға талап қою құқығы ауысуы мүмкін.».</w:t>
      </w:r>
    </w:p>
    <w:p w14:paraId="01329038"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p>
    <w:p w14:paraId="0BD36F8A"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2. 2008 жылғы 4 желтоқсандағы Қазақстан Республикасының Бюджет кодексіне:</w:t>
      </w:r>
    </w:p>
    <w:p w14:paraId="496AC7A4"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 3-баптың 1-тармағының 73-2) тармақшасы мынадай редакцияда жазылсын:</w:t>
      </w:r>
    </w:p>
    <w:p w14:paraId="2079C100"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«73-2) экспортты қолдау бойынша мемлекет кепілдік берген міндеттеме – шикізаттық емес экспортты дамыту және ілгерілету саласындағы ұлттық даму институты мәртебесіне ие экспорттық-кредиттік агенттік сақтандыру және кепілдік төлемдерін жүзеге асырмаған, экспортты қолдау бойынша Қазақстан Республикасының мемлекеттік кепілдігімен қамтамасыз етілген сақтандыру және кепілдік беру шарттары бойынша өтелмеген міндеттемелердің белгілі бір күнге алынған сомасы;»;</w:t>
      </w:r>
    </w:p>
    <w:p w14:paraId="79EDD3B2"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2)</w:t>
      </w:r>
      <w:r w:rsidRPr="004376D7">
        <w:rPr>
          <w:rFonts w:ascii="Times New Roman" w:hAnsi="Times New Roman" w:cs="Times New Roman"/>
          <w:sz w:val="28"/>
          <w:szCs w:val="28"/>
          <w:lang w:val="kk-KZ"/>
        </w:rPr>
        <w:tab/>
        <w:t>225-1-баптың 1-тармағы мынадай редакцияда жазылсын:</w:t>
      </w:r>
    </w:p>
    <w:p w14:paraId="33DF446F"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 Шикізаттық емес экспортты дамыту және ілгерілету саласындағы ұлттық даму институты мәртебесіне ие экспорттық-кредиттік агенттік алдындағы Қазақстан Республикасы Үкіметінің кепілдік шартының талаптарына сәйкес оның сақтандыру және кепілдік төлемдері бойынша берешегін толық немесе ішінара өтеу міндеттемесі экспортты қолдау бойынша Қазақстан Республикасының мемлекеттік (үкіметтік, егемендік) кепілдігі (мемлекеттік кепілдік) болып табылады.»;</w:t>
      </w:r>
    </w:p>
    <w:p w14:paraId="1751180A"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 225-2-бапта:</w:t>
      </w:r>
    </w:p>
    <w:p w14:paraId="1D13F693"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 және 4-тармақтар мынадай редакцияда жазылсын:</w:t>
      </w:r>
    </w:p>
    <w:p w14:paraId="21E72F0F"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 Экспортты қолдау бойынша мемлекеттік кепілдік беру шикізаттық емес экспортты дамыту және ілгерілету саласындағы ұлттық даму институты мәртебесіне ие экспорттық-кредиттік агенттіктің Қазақстан Республикасының Үкіметі жұмсайтын бюджет қаражатын осы Кодекстің 225-6-бабының негізінде қайтаруы шарттарымен жүзеге асырылады.</w:t>
      </w:r>
    </w:p>
    <w:p w14:paraId="3D051B21"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4. Мемлекеттік кепілдікті беру үшін шикізаттық емес экспортты дамыту және ілгерілету саласындағы ұлттық даму институты мәртебесіне ие экспорттық-кредиттік агенттіктен мемлекеттік кепілдік сомасының 0,2 пайызы мөлшерінде алдын ала біржолғы төлемақы (алым) алынады.»;</w:t>
      </w:r>
    </w:p>
    <w:p w14:paraId="07EEA22D"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6 және 7-тармақтар мынадай редакцияда жазылсын:</w:t>
      </w:r>
    </w:p>
    <w:p w14:paraId="68D03C03"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«6. Мемлекеттік кепілдік беру туралы келісім бюджетті атқару жөніндегі орталық уәкілетті орган, сенім білдірілген өкіл (агент) және шикізаттық емес экспортты дамыту және ілгерілету саласындағы ұлттық даму институты мәртебесіне ие экспорттық-кредиттік агенттік арасындағы тараптардың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құқықтық қатынастарын белгілейтін келісім болып табылады.</w:t>
      </w:r>
    </w:p>
    <w:p w14:paraId="179B2A9D"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lastRenderedPageBreak/>
        <w:t>7. Шикізаттық емес экспортты дамыту және ілгерілету саласындағы ұлттық даму институты мәртебесіне ие экспорттық-кредиттік агенттік экспортты қолдау бойынша қолданыстағы мемлекеттік кепілдік шеңберінде республикалық бюджеттен бұрын бөлінген қаражат бойынша берешекті өтеу жөніндегі міндеттемелерді орындамаған жағдайда ол бойынша республикалық бюджеттен кейінгі сомаларды беруге жол берілмейді.»;</w:t>
      </w:r>
    </w:p>
    <w:p w14:paraId="36BE959D"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4) 225-3-бапта:</w:t>
      </w:r>
    </w:p>
    <w:p w14:paraId="487E73F0"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 тармақша мынадай редакцияда жазылсын:</w:t>
      </w:r>
    </w:p>
    <w:p w14:paraId="3632981A"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 шикізаттық емес экспортты дамыту және ілгерілету саласындағы ұлттық даму  институты мәртебесіне ие экспорттық-кредиттік агенттік болу.»;</w:t>
      </w:r>
    </w:p>
    <w:p w14:paraId="4E01F616"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мынадай мазмұндағы 6) тармақшамен толықтырылсын:</w:t>
      </w:r>
    </w:p>
    <w:p w14:paraId="3C4A7F43"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«6) н</w:t>
      </w:r>
      <w:r w:rsidRPr="004376D7">
        <w:rPr>
          <w:rFonts w:ascii="Times New Roman" w:hAnsi="Times New Roman" w:cs="Times New Roman"/>
          <w:color w:val="000000"/>
          <w:sz w:val="28"/>
          <w:szCs w:val="28"/>
          <w:lang w:val="kk-KZ"/>
        </w:rPr>
        <w:t>ақты жүзеге асырылған сақтандыру және кепілдік төлемдерінің көлемі экспортты қолдау бойынша мемлекеттік кепілдіктердің қолданылу кезеңін меншікті капитал көлемінің 40 (қырық) пайызынан аспауға тиіс.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шегеріле отырып көрсетіледі.</w:t>
      </w:r>
      <w:r w:rsidRPr="004376D7">
        <w:rPr>
          <w:rFonts w:ascii="Times New Roman" w:hAnsi="Times New Roman" w:cs="Times New Roman"/>
          <w:sz w:val="28"/>
          <w:szCs w:val="28"/>
          <w:lang w:val="kk-KZ"/>
        </w:rPr>
        <w:t>»;</w:t>
      </w:r>
    </w:p>
    <w:p w14:paraId="1100FBF1"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5) 225-4-бапта:</w:t>
      </w:r>
    </w:p>
    <w:p w14:paraId="6DCE14C7"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1-тармақ мынадай редакцияда жазылсын:</w:t>
      </w:r>
    </w:p>
    <w:p w14:paraId="16001A65"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 Экспортты қолдау бойынша мемлекеттік кепілдік бюджетті атқару жөніндегі орталық уәкілетті орган мен шикізаттық емес экспортты дамыту және ілгерілету саласындағы ұлттық даму институты мәртебесіне ие экспорттық-кредиттік агенттік арасында кепілдік шартын жазбаша нысанда жасасу арқылы беріледі.</w:t>
      </w:r>
    </w:p>
    <w:p w14:paraId="1D015129"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Осы баптың талаптарына сәйкес келетін құжат қана экспортты қолдау бойынша мемлекеттік кепілдік деп танылуы мүмкін. Мемлекеттік органдардың және олардың лауазымды адамдарының өзге де актілері мен құжаттарының экспортты қолдау бойынша мемлекеттік кепілдік беру бойынша заңды күші болмайды.»;</w:t>
      </w:r>
    </w:p>
    <w:p w14:paraId="56935BC6"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3-тармақ мынадай редакцияда жазылсын:</w:t>
      </w:r>
    </w:p>
    <w:p w14:paraId="6E349883"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 Кепілдік шартында:</w:t>
      </w:r>
    </w:p>
    <w:p w14:paraId="72CBD4C5"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 xml:space="preserve">1) экспортты қолдау бойынша мемлекеттік кепілдік соған сәйкес берілетін Қазақстан Республикасы Үкіметі қаулысының деректемелері; </w:t>
      </w:r>
    </w:p>
    <w:p w14:paraId="10AE7B16"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2) шикізаттық емес экспортты дамыту және ілгерілету саласындағы ұлттық даму институты мәртебесіне ие экспорттық-кредиттік агенттіктің атауы және орналасқан жері;</w:t>
      </w:r>
    </w:p>
    <w:p w14:paraId="10B4B5AA"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 шикізаттық емес экспортты дамыту және ілгерілету саласындағы ұлттық даму институты мәртебесіне ие экспорттық-кредиттік агенттіктің негізгі міндеттемелерінің мазмұны;</w:t>
      </w:r>
    </w:p>
    <w:p w14:paraId="7FA9F6D9"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4) экспортты қолдау бойынша мемлекеттік кепілдіктің сомасы;</w:t>
      </w:r>
    </w:p>
    <w:p w14:paraId="366FD699"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5) экспортты қолдау бойынша мемлекеттік кепілдіктің қолданылу мерзімі;</w:t>
      </w:r>
    </w:p>
    <w:p w14:paraId="7B88777B"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6) экспортты қолдау бойынша кепілдік шартына (кепілдік міндеттемеге) қол қойған лауазымды адамдар көрсетіледі.»;</w:t>
      </w:r>
    </w:p>
    <w:p w14:paraId="3D5CA9F6"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6) 225-5-баптың үшінші бөлігі мынадай редакцияда жазылсын:</w:t>
      </w:r>
    </w:p>
    <w:p w14:paraId="26F11B02"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lastRenderedPageBreak/>
        <w:t>«Экспортты қолдау бойынша мемлекеттік кепілдігі бар шикізаттық емес экспортты дамыту және ілгерілету саласындағы ұлттық даму институты мәртебесіне ие экспорттық-кредиттік агенттіктің қаржылық жағдайын мониторингтеу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асырылады.»;</w:t>
      </w:r>
    </w:p>
    <w:p w14:paraId="0AA5F100"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 xml:space="preserve">7) 225-6-бапта: </w:t>
      </w:r>
    </w:p>
    <w:p w14:paraId="1B1B353D"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 және 2-тармақтар мынадай редакцияда жазылсын:</w:t>
      </w:r>
    </w:p>
    <w:p w14:paraId="7DD62D63"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 Экспортты қолдау бойынша мемлекеттік кепілдік шикізаттық емес экспортты дамыту және ілгерілету саласындағы ұлттық даму институты мәртебесіне ие экспорттық-кредиттік агенттіктің меншікті капиталынан асатын сақтандыру, кепілдік беру жағдайларын біржолғы іске асырудан асып түскен кезде, сенім білдірілген өкілдің (агенттің), шикізаттық емес экспортты дамыту және ілгерілету саласындағы ұлттық даму институты мәртебесіне ие экспорттық-кредиттік агенттіктің қорытындылары, екінші деңгейдегі банктер берген оның шоттарынан үзінді көшірмелер, сондай-ақ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орындалуға жатады.</w:t>
      </w:r>
    </w:p>
    <w:p w14:paraId="1C983311"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2. Экспортты қолдау бойынша мемлекеттік кепілдік шикізаттық емес экспортты дамыту және ілгерілету саласындағы ұлттық даму институты мәртебесіне ие экспорттық-кредиттік агенттіктің меншікті капиталын шегергенде сақтандыру төлемдерінің жабылмаған сомасының бөлігіне ғана орындалады.»;</w:t>
      </w:r>
    </w:p>
    <w:p w14:paraId="15EBCFA5"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4 және 5-тармақтар мынадай редакцияда жазылсын:</w:t>
      </w:r>
    </w:p>
    <w:p w14:paraId="1289B6D3"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«4. Экспортты қолдау бойынша мемлекеттің кепілдігі жөніндегі міндеттемелерді орындауға бөлінген қаражатты шикізаттық емес экспортты дамыту және ілгерілету саласындағы ұлттық даму институты мәртебесіне ие экспорттық-кредиттік агенттік сақтандыру және кепілдік төлемдерін өтеу қаражаты мен өзге де көздер есебінен республикалық бюджетке қайтаруға тиіс.</w:t>
      </w:r>
    </w:p>
    <w:p w14:paraId="483773E0"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5.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шикізаттық емес экспортты дамыту және ілгерілету саласындағы ұлттық даму институты мәртебесіне ие экспорттық-кредиттік агенттік арасында жасалатын экспортты қолдау бойынша мемлекеттік кепілдік беру туралы келісімде айқындалады.».</w:t>
      </w:r>
    </w:p>
    <w:p w14:paraId="12652D32"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p>
    <w:p w14:paraId="4E83A251"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 «Қазақстан Республикасындағы банктер және банк қызметі туралы» 1995 жылғы 31 тамыздағы Қазақстан Республикасының Заңына:</w:t>
      </w:r>
    </w:p>
    <w:p w14:paraId="2AF6DE62"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36-1-баптың 4-тармағының тоғызыншы бөлігі мынадай редакцияда жазылсын:</w:t>
      </w:r>
    </w:p>
    <w:p w14:paraId="5BBE3116"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«Осы тармақтың талаптары мынадай жағдайларға:</w:t>
      </w:r>
    </w:p>
    <w:p w14:paraId="2A6E10E1"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lastRenderedPageBreak/>
        <w:t xml:space="preserve">1) соңғы сатыдағы қарыз бойынша міндеттемелерді орындау мақсатында банктің құқығын (талапты) Қазақстан Республикасының Ұлттық Банкіне беруі; </w:t>
      </w:r>
    </w:p>
    <w:p w14:paraId="5B8A5331"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2) құқықтардың (талаптардың) Қазақстан Республикасының заңнамасына сәйкес ерікті сақтандыру шарттары бойынша сақтандыру төлемін жүзеге асыруға байланысты суброгация тәртібімен шикізат</w:t>
      </w:r>
      <w:r>
        <w:rPr>
          <w:rFonts w:ascii="Times New Roman" w:hAnsi="Times New Roman" w:cs="Times New Roman"/>
          <w:sz w:val="28"/>
          <w:szCs w:val="28"/>
          <w:lang w:val="kk-KZ"/>
        </w:rPr>
        <w:t>тық</w:t>
      </w:r>
      <w:r w:rsidRPr="004376D7">
        <w:rPr>
          <w:rFonts w:ascii="Times New Roman" w:hAnsi="Times New Roman" w:cs="Times New Roman"/>
          <w:sz w:val="28"/>
          <w:szCs w:val="28"/>
          <w:lang w:val="kk-KZ"/>
        </w:rPr>
        <w:t xml:space="preserve"> емес экспортты дамыту және ілгерілету саласындағы ұлттық даму институты мәртебесіне ие экспорттық-кредиттік агенттікке өтуі жағдайларына қолданылмайды.».</w:t>
      </w:r>
    </w:p>
    <w:p w14:paraId="64A65544"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p>
    <w:p w14:paraId="5C220311"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4. «Сақтандыру қызметі туралы» 2000 жылғы 18 желтоқсандағы Қазақстан Республикасының Заңына:</w:t>
      </w:r>
    </w:p>
    <w:p w14:paraId="1FDC9C90"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 1-баптың 2-1-тармағы мынадай редакцияда жазылсын:</w:t>
      </w:r>
    </w:p>
    <w:p w14:paraId="6D6EFDAD"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«2-1. Осы Заңның 9-бабының 8-тармағын қоспағанда, осы Заң Қазақстан Республикасының заңнамасына сәйкес міндетті әлеуметтік медициналық сақтандыруға, міндетті әлеуметтік сақтандыруға, шикізаттық емес экспортты дамыту және ілгерілету саласындағы ұлттық даму институты мәртебесіне ие экспорттық-кредиттік агенттіктің қызметіне байланысты қатынастарды реттемейді.»;</w:t>
      </w:r>
    </w:p>
    <w:p w14:paraId="5606CCFC"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2) 9-бапта:</w:t>
      </w:r>
    </w:p>
    <w:p w14:paraId="5DF2B231"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8-тармақтың бірінші бөлігі мынадай редакцияда жазылсын:</w:t>
      </w:r>
    </w:p>
    <w:p w14:paraId="42AAE90D"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 xml:space="preserve">«8. </w:t>
      </w:r>
      <w:r>
        <w:rPr>
          <w:rFonts w:ascii="Times New Roman" w:hAnsi="Times New Roman" w:cs="Times New Roman"/>
          <w:sz w:val="28"/>
          <w:szCs w:val="28"/>
          <w:lang w:val="kk-KZ"/>
        </w:rPr>
        <w:t>С</w:t>
      </w:r>
      <w:r w:rsidRPr="004376D7">
        <w:rPr>
          <w:rFonts w:ascii="Times New Roman" w:hAnsi="Times New Roman" w:cs="Times New Roman"/>
          <w:sz w:val="28"/>
          <w:szCs w:val="28"/>
          <w:lang w:val="kk-KZ"/>
        </w:rPr>
        <w:t>ақтандыру (қайта сақтандыру) ұйымы шикізаттық емес экспортты дамыту және ілгерілету саласындағы ұлттық даму институты мәртебесіне ие экспорттық-кредиттік агенттік сақтандыру тәуекелдерін Қазақстан Республикасының бейрезиденттері – тыйым салынған сақтандыру (қайта сақтандыру) ұйымдарының тізіліміне енгізілген Қазақстан Республикасының бейрезиденттері – сақтандыру (қайта сақтандыру) ұйымдарына қайта сақтандыруға беруге құқылы емес.»;</w:t>
      </w:r>
    </w:p>
    <w:p w14:paraId="31BB7D1A"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 xml:space="preserve">мынадай мазмұндағы 8-2-тармақпен толықтырылсын: </w:t>
      </w:r>
    </w:p>
    <w:p w14:paraId="00BB1F13"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«8-2. Сақтандыру (қайта сақтандыру) ұйымы шикізаттық емес экспортты дамыту және ілгерілету саласындағы ұлттық даму институты мәртебесіне ие экспорттық-кредиттік агенттікке тікелей немесе:</w:t>
      </w:r>
    </w:p>
    <w:p w14:paraId="25A3BA1A" w14:textId="77777777" w:rsidR="00A27BF9" w:rsidRPr="004376D7" w:rsidRDefault="00A27BF9" w:rsidP="00A27BF9">
      <w:pPr>
        <w:numPr>
          <w:ilvl w:val="0"/>
          <w:numId w:val="3"/>
        </w:numPr>
        <w:tabs>
          <w:tab w:val="left" w:pos="851"/>
          <w:tab w:val="left" w:pos="993"/>
        </w:tabs>
        <w:spacing w:after="0" w:line="240" w:lineRule="auto"/>
        <w:ind w:left="0" w:firstLine="709"/>
        <w:jc w:val="both"/>
        <w:rPr>
          <w:rFonts w:ascii="Times New Roman" w:hAnsi="Times New Roman" w:cs="Times New Roman"/>
          <w:bCs/>
          <w:sz w:val="28"/>
          <w:szCs w:val="28"/>
          <w:lang w:val="kk-KZ"/>
        </w:rPr>
      </w:pPr>
      <w:r w:rsidRPr="004376D7">
        <w:rPr>
          <w:rFonts w:ascii="Times New Roman" w:hAnsi="Times New Roman" w:cs="Times New Roman"/>
          <w:sz w:val="28"/>
          <w:szCs w:val="28"/>
          <w:lang w:val="kk-KZ"/>
        </w:rPr>
        <w:t>сақтандыру брокерінің;</w:t>
      </w:r>
    </w:p>
    <w:p w14:paraId="152732A5" w14:textId="77777777" w:rsidR="00A27BF9" w:rsidRPr="004376D7" w:rsidRDefault="00A27BF9" w:rsidP="00A27BF9">
      <w:pPr>
        <w:tabs>
          <w:tab w:val="left" w:pos="851"/>
          <w:tab w:val="left" w:pos="993"/>
        </w:tabs>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2)</w:t>
      </w:r>
      <w:r w:rsidRPr="004376D7">
        <w:rPr>
          <w:rFonts w:ascii="Times New Roman" w:hAnsi="Times New Roman" w:cs="Times New Roman"/>
          <w:sz w:val="28"/>
          <w:szCs w:val="28"/>
          <w:lang w:val="kk-KZ"/>
        </w:rPr>
        <w:tab/>
        <w:t>Қазақстан Республикасының бейрезиденті – сақтандыру брокерінің Қазақстан Республикасының аумағында уәкілетті органның лицензиясы негізінде сақтандыру брокерінің қызметін жүзеге асыратын еншілес ұйымының болу</w:t>
      </w:r>
      <w:r>
        <w:rPr>
          <w:rFonts w:ascii="Times New Roman" w:hAnsi="Times New Roman" w:cs="Times New Roman"/>
          <w:sz w:val="28"/>
          <w:szCs w:val="28"/>
          <w:lang w:val="kk-KZ"/>
        </w:rPr>
        <w:t>ы</w:t>
      </w:r>
      <w:r w:rsidRPr="004376D7">
        <w:rPr>
          <w:rFonts w:ascii="Times New Roman" w:hAnsi="Times New Roman" w:cs="Times New Roman"/>
          <w:sz w:val="28"/>
          <w:szCs w:val="28"/>
          <w:lang w:val="kk-KZ"/>
        </w:rPr>
        <w:t xml:space="preserve"> шартымен Қазақстан Республикасының бейрезиденті – сақтандыру брокерінің;</w:t>
      </w:r>
    </w:p>
    <w:p w14:paraId="1BCE8F97" w14:textId="77777777" w:rsidR="00A27BF9" w:rsidRPr="004376D7" w:rsidRDefault="00A27BF9" w:rsidP="00A27BF9">
      <w:pPr>
        <w:tabs>
          <w:tab w:val="left" w:pos="851"/>
          <w:tab w:val="left" w:pos="993"/>
        </w:tabs>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w:t>
      </w:r>
      <w:r w:rsidRPr="004376D7">
        <w:rPr>
          <w:rFonts w:ascii="Times New Roman" w:hAnsi="Times New Roman" w:cs="Times New Roman"/>
          <w:sz w:val="28"/>
          <w:szCs w:val="28"/>
          <w:lang w:val="kk-KZ"/>
        </w:rPr>
        <w:tab/>
        <w:t>Қазақстан Республикасының  бейрезиденті – сақтандыру брокері филиалының;</w:t>
      </w:r>
    </w:p>
    <w:p w14:paraId="5E67530E" w14:textId="77777777" w:rsidR="00A27BF9" w:rsidRPr="004376D7" w:rsidRDefault="00A27BF9" w:rsidP="00A27BF9">
      <w:pPr>
        <w:tabs>
          <w:tab w:val="left" w:pos="851"/>
          <w:tab w:val="left" w:pos="993"/>
        </w:tabs>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4)</w:t>
      </w:r>
      <w:r w:rsidRPr="004376D7">
        <w:rPr>
          <w:rFonts w:ascii="Times New Roman" w:hAnsi="Times New Roman" w:cs="Times New Roman"/>
          <w:sz w:val="28"/>
          <w:szCs w:val="28"/>
          <w:lang w:val="kk-KZ"/>
        </w:rPr>
        <w:tab/>
        <w:t xml:space="preserve"> «Астана» халықаралық қаржы орталығына қатысушысы сақтандыру брокерінің делдалдығы арқылы сақтандыру тәуекелдерін қайта сақтандыруға беруге және қабылдауға құқылы.»;</w:t>
      </w:r>
    </w:p>
    <w:p w14:paraId="3CEA3550" w14:textId="77777777" w:rsidR="00A27BF9" w:rsidRPr="004376D7" w:rsidRDefault="00A27BF9" w:rsidP="00A27BF9">
      <w:pPr>
        <w:tabs>
          <w:tab w:val="left" w:pos="851"/>
          <w:tab w:val="left" w:pos="993"/>
        </w:tabs>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3) 17-баптың 3-тармағында:</w:t>
      </w:r>
    </w:p>
    <w:p w14:paraId="000C0B8B"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 xml:space="preserve"> 3) және 4) тармақшалар мынадай редакцияда жазылсын:</w:t>
      </w:r>
    </w:p>
    <w:p w14:paraId="69237FED"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lastRenderedPageBreak/>
        <w:t>«3) сақтандыру ұйымдарының және шикізаттық емес экспортты дамыту және ілгерілету саласындағы ұлттық даму институты мәртебесіне ие экспорттық-кредиттік агенттіктің көрсететін қызметтеріне және қаржылық жай-күйіне салыстырмалы талдау жүргізуді;</w:t>
      </w:r>
    </w:p>
    <w:p w14:paraId="11EF9C4A"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4) сақтандыру (қайта сақтандыру) ұйымдары және шикізаттық емес экспортты дамыту және ілгерілету саласындағы ұлттық даму институты мәртебесіне ие экспорттық-кредиттік агенттік ұсынатын қызметтер көрсетуге салыстырмалы талдау жүргізу мақсатында сақтандыру объектілері туралы ақпарат жинауды;»;</w:t>
      </w:r>
    </w:p>
    <w:p w14:paraId="304B874B"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8) тармақша мынадай редакцияда жазылсын:</w:t>
      </w:r>
    </w:p>
    <w:p w14:paraId="5C921BDD"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«8) сақтанушымен (цедентпен) тиісті келісім болған кезде сақтандыру (қайта сақтандыру) шарттары бойынша сақтанушылардан (цеденттерден) сақтандыру сыйлықақыларын кейіннен оларды сақтандыру (қайта сақтандыру) ұйымдарына, шикізаттық емес экспортты дамыту және ілгерілету саласындағы ұлттық даму институты мәртебесіне ие экспорттық-кредиттік агенттікке аудару үшін жинауды;»;</w:t>
      </w:r>
    </w:p>
    <w:p w14:paraId="6C43E265"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13) тармақша мынадай редакцияда жазылсын:</w:t>
      </w:r>
    </w:p>
    <w:p w14:paraId="0351393A"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«13) сақтанушының (цеденттің) тапсырмасы бойынша сақтандыру (қайта сақтандыру) ұйымдарынан және шикізаттық емес экспортты дамыту және ілгерілету саласындағы ұлттық даму институты мәртебесіне ие экспорттық-кредиттік агенттіктен сақтандыру төлемдерін кейіннен оларды сақтанушыға (цедентке), пайда алушыға беру үшін жинауды;».</w:t>
      </w:r>
    </w:p>
    <w:p w14:paraId="5E0D1559"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p>
    <w:p w14:paraId="36F8E8C7" w14:textId="77777777" w:rsidR="00A27BF9" w:rsidRPr="004376D7" w:rsidRDefault="00A27BF9" w:rsidP="00A27BF9">
      <w:pPr>
        <w:spacing w:after="0" w:line="240" w:lineRule="auto"/>
        <w:ind w:firstLine="709"/>
        <w:jc w:val="both"/>
        <w:rPr>
          <w:rFonts w:ascii="Times New Roman" w:hAnsi="Times New Roman" w:cs="Times New Roman"/>
          <w:sz w:val="28"/>
          <w:szCs w:val="28"/>
          <w:lang w:val="kk-KZ"/>
        </w:rPr>
      </w:pPr>
      <w:r w:rsidRPr="004376D7">
        <w:rPr>
          <w:rFonts w:ascii="Times New Roman" w:hAnsi="Times New Roman" w:cs="Times New Roman"/>
          <w:sz w:val="28"/>
          <w:szCs w:val="28"/>
          <w:lang w:val="kk-KZ"/>
        </w:rPr>
        <w:t>5. «Қазақстанның Даму Банкі туралы» 2001 жылғы 25 сәуірдегі Қазақстан Республикасының Заңына:</w:t>
      </w:r>
    </w:p>
    <w:p w14:paraId="0606E4ED"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1)  4-баптың10) тармақшасы </w:t>
      </w:r>
      <w:r w:rsidRPr="004376D7">
        <w:rPr>
          <w:rFonts w:ascii="Times New Roman" w:hAnsi="Times New Roman" w:cs="Times New Roman"/>
          <w:sz w:val="28"/>
          <w:szCs w:val="28"/>
          <w:lang w:val="kk-KZ"/>
        </w:rPr>
        <w:t>мынадай редакцияда толықтырылсын</w:t>
      </w:r>
      <w:r w:rsidRPr="004376D7">
        <w:rPr>
          <w:rFonts w:ascii="Times New Roman" w:hAnsi="Times New Roman" w:cs="Times New Roman"/>
          <w:bCs/>
          <w:sz w:val="28"/>
          <w:szCs w:val="28"/>
          <w:lang w:val="kk-KZ"/>
        </w:rPr>
        <w:t>:</w:t>
      </w:r>
    </w:p>
    <w:p w14:paraId="51890847"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«10) осы Заңда, Қазақстан Республикасының өзге де нормативтік құқықтық актілерінде, Даму Банкінің жарғысында көзделген өзге де функциялар болып табылады.»;</w:t>
      </w:r>
    </w:p>
    <w:p w14:paraId="110F5DC5"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 7-бапта:</w:t>
      </w:r>
    </w:p>
    <w:p w14:paraId="158CF71B"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бірінші абзац мынадай редакцияда жазылсын:</w:t>
      </w:r>
    </w:p>
    <w:p w14:paraId="5BF0848C"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«Даму Банкі өз функциялары мен міндеттерін орындау үшін лицензиясыз ұлттық және шетелдік валютамен мынадай банктік және өзге де операцияларды:»;</w:t>
      </w:r>
    </w:p>
    <w:p w14:paraId="3519E27A"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4), 5), 6) тармақшалар мынадай редакцияда жазылсын:</w:t>
      </w:r>
    </w:p>
    <w:p w14:paraId="3D122036"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«4) аккредитивті ашу (қою) мен растауды және ол бойынша, оның ішінде Даму Банкінің еншілес ұйымының тапсырмасы бойынша міндеттемелерді орындауды;</w:t>
      </w:r>
    </w:p>
    <w:p w14:paraId="7B6A92CD"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5) банктердің және банк операцияларының жекелеген түрлерін жүзеге асыратын ұйымдардың ағымдағы</w:t>
      </w:r>
      <w:r>
        <w:rPr>
          <w:rFonts w:ascii="Times New Roman" w:hAnsi="Times New Roman" w:cs="Times New Roman"/>
          <w:bCs/>
          <w:sz w:val="28"/>
          <w:szCs w:val="28"/>
          <w:lang w:val="kk-KZ"/>
        </w:rPr>
        <w:t>,</w:t>
      </w:r>
      <w:r w:rsidRPr="004376D7">
        <w:rPr>
          <w:rFonts w:ascii="Times New Roman" w:hAnsi="Times New Roman" w:cs="Times New Roman"/>
          <w:bCs/>
          <w:sz w:val="28"/>
          <w:szCs w:val="28"/>
          <w:lang w:val="kk-KZ"/>
        </w:rPr>
        <w:t xml:space="preserve"> корреспонденттік шоттарын ашуды және жүргізуді;</w:t>
      </w:r>
    </w:p>
    <w:p w14:paraId="428EC4D9"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6) Даму Банкі немесе Даму Банкінің еншілес ұйымы қызмет көрсетілетін жобалар немесе мәмілелер шеңберінде жасаған шарттарда көзделген төлемдерді және ақша аударымдарын жүзеге асыру, Даму Банкі немесе Даму Банкінің </w:t>
      </w:r>
      <w:r w:rsidRPr="004376D7">
        <w:rPr>
          <w:rFonts w:ascii="Times New Roman" w:hAnsi="Times New Roman" w:cs="Times New Roman"/>
          <w:bCs/>
          <w:sz w:val="28"/>
          <w:szCs w:val="28"/>
          <w:lang w:val="kk-KZ"/>
        </w:rPr>
        <w:lastRenderedPageBreak/>
        <w:t xml:space="preserve">еншілес ұйымы алдындағы міндеттемелерді орындау үшін ақшаны резервке алу мақсатында Даму Банкі қарыз алушыларының немесе Даму Банкінің еншілес ұйымының қарыз алушыларының, лизинг алушыларының және </w:t>
      </w:r>
      <w:r>
        <w:rPr>
          <w:rFonts w:ascii="Times New Roman" w:hAnsi="Times New Roman" w:cs="Times New Roman"/>
          <w:bCs/>
          <w:sz w:val="28"/>
          <w:szCs w:val="28"/>
          <w:lang w:val="kk-KZ"/>
        </w:rPr>
        <w:t>өзге</w:t>
      </w:r>
      <w:r w:rsidRPr="004376D7">
        <w:rPr>
          <w:rFonts w:ascii="Times New Roman" w:hAnsi="Times New Roman" w:cs="Times New Roman"/>
          <w:bCs/>
          <w:sz w:val="28"/>
          <w:szCs w:val="28"/>
          <w:lang w:val="kk-KZ"/>
        </w:rPr>
        <w:t xml:space="preserve"> контрагенттерінің банк шоттарын ашуды және жүргізуді, оның ішінде Даму Банкінің немесе Даму Банкінің еншілес ұйымының қарыздарын, басқа да қарыздар мен қаражаттарды, оған қоса республикалық және жергілікті бюджеттердің қаражатын есепке жатқызу үшін банк шоттарын ашуды және жүргізуді;»;</w:t>
      </w:r>
    </w:p>
    <w:p w14:paraId="7A2294C4"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8) тармақша мынадай редакцияда жазылсын:</w:t>
      </w:r>
    </w:p>
    <w:p w14:paraId="1BB21E8A"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«8) резидент және (немесе) резидент емес заңды тұлғалардың Даму Банкі немесе Даму Банкінің еншілес ұйымы алдындағы міндеттемелерінің орындалуын қамтамасыз ету мақсатында депозиттер қабылдауды, қаражатты есепке жатқызу үшін банк шоттарын ашуды және жүргізуді;»;</w:t>
      </w:r>
    </w:p>
    <w:p w14:paraId="1B4A4703"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3) 12-баптың 3-тармағы мынадай редакцияда жазылсын:</w:t>
      </w:r>
    </w:p>
    <w:p w14:paraId="0B92FE62"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«3. Ұлттық басқарушы холдингтің тобына кіретін және тізбесін акционерлердің жалпы жиналысы бекітетін инвестициялық жобаларды іске асыратын заңды тұлғаларға кредит беру және олардың міндеттемелерінің орындалуын қамтамасыз етуді ұсыну шарттары мен тәртібі Меморандумға сәйкес айқындалады.</w:t>
      </w:r>
    </w:p>
    <w:p w14:paraId="2135A33C"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Ұлттық басқарушы холдингтің тобына кіретін заңды тұлғаларға, сондай-ақ жалғыз акционері (қатысушысы) Даму Банкі болып табылатын заңды тұлғаларға кредит беру және міндеттемелерінің орындалуын қамтамасыз етуді ұсыну шарттарын айқындау және (немесе) өзгерту кезінде Қазақстан Республикасының банк қызметі туралы және акционерлік қоғамдар туралы заңнамасында белгіленген Даму Банкімен ерекше қатынастар арқылы байланысты тұлғаларға жеңілдік шарттарын беруге тыйым салу және көрсетілген тұлғалармен мәмілелерді жүзеге асыру тәртібі қолданылмайды.»;  </w:t>
      </w:r>
    </w:p>
    <w:p w14:paraId="21C40007" w14:textId="77777777" w:rsidR="00A27BF9" w:rsidRPr="004376D7" w:rsidRDefault="00A27BF9" w:rsidP="00A27BF9">
      <w:pPr>
        <w:tabs>
          <w:tab w:val="left" w:pos="0"/>
        </w:tabs>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4) 14-баптың 1-тармағының 3) тармақшасы мынадай редакцияда жазылсын:</w:t>
      </w:r>
    </w:p>
    <w:p w14:paraId="7741CE1A"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«3) акционерлердің жалпы жиналысының шешімі бойынша лизинг беруші ұйымдардың және өзге де заңды тұлғалардың жарғылық капиталдарына қатысқан;»;</w:t>
      </w:r>
    </w:p>
    <w:p w14:paraId="328CB92D" w14:textId="77777777" w:rsidR="00A27BF9" w:rsidRPr="004376D7" w:rsidRDefault="00A27BF9" w:rsidP="00A27BF9">
      <w:pPr>
        <w:spacing w:after="0" w:line="240" w:lineRule="auto"/>
        <w:ind w:left="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5) 21-баптың 1-тарм</w:t>
      </w:r>
      <w:r>
        <w:rPr>
          <w:rFonts w:ascii="Times New Roman" w:hAnsi="Times New Roman" w:cs="Times New Roman"/>
          <w:bCs/>
          <w:sz w:val="28"/>
          <w:szCs w:val="28"/>
          <w:lang w:val="kk-KZ"/>
        </w:rPr>
        <w:t>а</w:t>
      </w:r>
      <w:r w:rsidRPr="004376D7">
        <w:rPr>
          <w:rFonts w:ascii="Times New Roman" w:hAnsi="Times New Roman" w:cs="Times New Roman"/>
          <w:bCs/>
          <w:sz w:val="28"/>
          <w:szCs w:val="28"/>
          <w:lang w:val="kk-KZ"/>
        </w:rPr>
        <w:t>ғы мынадай редакцияда жазылсын:</w:t>
      </w:r>
    </w:p>
    <w:p w14:paraId="5BA8C565"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 Даму Банкi қызметiнiң аудитiн (сыртқы аудитiн) Қазақстан Республикасының заңнамасына сәйкес Даму Банкі акционерлерінiң жалпы жиналысы белгiлейтiн аудиторлық ұйым жыл сайын жүзеге асырады.».</w:t>
      </w:r>
    </w:p>
    <w:p w14:paraId="74A9898E"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p>
    <w:p w14:paraId="270F12EF"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6. «Қаржы нарығы мен қаржы ұйымдарын мемлекеттік реттеу, бақылау және қадағалау туралы» 2003 жылғы 4 шілдедегі Қазақстан Республикасының Заңына:</w:t>
      </w:r>
    </w:p>
    <w:p w14:paraId="08562887"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15-1-баптың 1-тармағының екінші абзацы мынадай редакцияда жазылсын:</w:t>
      </w:r>
    </w:p>
    <w:p w14:paraId="6C5D8461"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w:t>
      </w:r>
      <w:r w:rsidRPr="004376D7">
        <w:rPr>
          <w:rFonts w:ascii="Times New Roman" w:hAnsi="Times New Roman" w:cs="Times New Roman"/>
          <w:bCs/>
          <w:sz w:val="28"/>
          <w:szCs w:val="28"/>
          <w:lang w:val="kk-KZ"/>
        </w:rPr>
        <w:lastRenderedPageBreak/>
        <w:t xml:space="preserve">Даму Банкінің, шикізаттық емес экспортты дамыту және ілгерілету саласындағы ұлттық </w:t>
      </w:r>
      <w:r w:rsidRPr="004376D7">
        <w:rPr>
          <w:rFonts w:ascii="Times New Roman" w:hAnsi="Times New Roman" w:cs="Times New Roman"/>
          <w:sz w:val="28"/>
          <w:szCs w:val="28"/>
          <w:lang w:val="kk-KZ"/>
        </w:rPr>
        <w:t>даму</w:t>
      </w:r>
      <w:r w:rsidRPr="004376D7">
        <w:rPr>
          <w:rFonts w:ascii="Times New Roman" w:hAnsi="Times New Roman" w:cs="Times New Roman"/>
          <w:bCs/>
          <w:sz w:val="28"/>
          <w:szCs w:val="28"/>
          <w:lang w:val="kk-KZ"/>
        </w:rPr>
        <w:t xml:space="preserve"> институты мәртебесіне ие экспорттық-кредиттік агенттіктің</w:t>
      </w:r>
      <w:r>
        <w:rPr>
          <w:rFonts w:ascii="Times New Roman" w:hAnsi="Times New Roman" w:cs="Times New Roman"/>
          <w:bCs/>
          <w:sz w:val="28"/>
          <w:szCs w:val="28"/>
          <w:lang w:val="kk-KZ"/>
        </w:rPr>
        <w:t>,</w:t>
      </w:r>
      <w:r w:rsidRPr="004376D7">
        <w:rPr>
          <w:rFonts w:ascii="Times New Roman" w:hAnsi="Times New Roman" w:cs="Times New Roman"/>
          <w:bCs/>
          <w:sz w:val="28"/>
          <w:szCs w:val="28"/>
          <w:lang w:val="kk-KZ"/>
        </w:rPr>
        <w:t xml:space="preserve">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зейнетақымен қамсыздандыру,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шикізаттық емес экспортты дамыту және ілгерілету саласындағы ұлттық </w:t>
      </w:r>
      <w:r w:rsidRPr="004376D7">
        <w:rPr>
          <w:rFonts w:ascii="Times New Roman" w:hAnsi="Times New Roman" w:cs="Times New Roman"/>
          <w:sz w:val="28"/>
          <w:szCs w:val="28"/>
          <w:lang w:val="kk-KZ"/>
        </w:rPr>
        <w:t>даму</w:t>
      </w:r>
      <w:r w:rsidRPr="004376D7">
        <w:rPr>
          <w:rFonts w:ascii="Times New Roman" w:hAnsi="Times New Roman" w:cs="Times New Roman"/>
          <w:bCs/>
          <w:sz w:val="28"/>
          <w:szCs w:val="28"/>
          <w:lang w:val="kk-KZ"/>
        </w:rPr>
        <w:t xml:space="preserve"> институты мәртебесіне ие экспорттық-кредиттік агенттік,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белгіленген талаптарды сақтауына бақылауды және қадағалауды </w:t>
      </w:r>
      <w:r w:rsidRPr="004376D7">
        <w:rPr>
          <w:rFonts w:ascii="Times New Roman" w:hAnsi="Times New Roman" w:cs="Times New Roman"/>
          <w:bCs/>
          <w:sz w:val="28"/>
          <w:szCs w:val="28"/>
          <w:lang w:val="kk-KZ"/>
        </w:rPr>
        <w:lastRenderedPageBreak/>
        <w:t>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p w14:paraId="5AAC6610"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p>
    <w:p w14:paraId="22D45226"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7. «Сауда қызметін реттеу туралы» 2004 жылғы 12 сәуірдегі Қазақстан Республикасының Заңына:</w:t>
      </w:r>
    </w:p>
    <w:p w14:paraId="46604995"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w:t>
      </w:r>
      <w:r w:rsidRPr="004376D7">
        <w:rPr>
          <w:lang w:val="kk-KZ"/>
        </w:rPr>
        <w:t xml:space="preserve"> </w:t>
      </w:r>
      <w:r w:rsidRPr="004376D7">
        <w:rPr>
          <w:rFonts w:ascii="Times New Roman" w:hAnsi="Times New Roman" w:cs="Times New Roman"/>
          <w:bCs/>
          <w:sz w:val="28"/>
          <w:szCs w:val="28"/>
          <w:lang w:val="kk-KZ"/>
        </w:rPr>
        <w:t>1-бап мынадай мазмұндағы 55-1) тармақшамен толықтырылсын::</w:t>
      </w:r>
    </w:p>
    <w:p w14:paraId="76F3A16F"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«55-1) экспорттық-кредиттік агенттік – Қазақстан Республикасы Үкіметінің шешімі бойынша айқындалатын, шикізаттық емес экспортты дамыту және ілгерілету саласындағы ұлттық </w:t>
      </w:r>
      <w:r w:rsidRPr="004376D7">
        <w:rPr>
          <w:rFonts w:ascii="Times New Roman" w:hAnsi="Times New Roman" w:cs="Times New Roman"/>
          <w:sz w:val="28"/>
          <w:szCs w:val="28"/>
          <w:lang w:val="kk-KZ"/>
        </w:rPr>
        <w:t>даму</w:t>
      </w:r>
      <w:r w:rsidRPr="004376D7">
        <w:rPr>
          <w:rFonts w:ascii="Times New Roman" w:hAnsi="Times New Roman" w:cs="Times New Roman"/>
          <w:bCs/>
          <w:sz w:val="28"/>
          <w:szCs w:val="28"/>
          <w:lang w:val="kk-KZ"/>
        </w:rPr>
        <w:t xml:space="preserve"> институт мәртебесіне ие және осы Заңға және Қазақстан Республикасының заңнамасына сәйкес қызметті жүзеге асыратын заңды тұлға;»;</w:t>
      </w:r>
    </w:p>
    <w:p w14:paraId="7B850406" w14:textId="77777777" w:rsidR="00A27BF9" w:rsidRPr="004376D7" w:rsidRDefault="00A27BF9" w:rsidP="00A27BF9">
      <w:pPr>
        <w:pStyle w:val="a3"/>
        <w:spacing w:after="0" w:line="240" w:lineRule="auto"/>
        <w:ind w:left="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 6-бап мынадай мазмұндағы 14-6) тармақшамен толықтырылсын:</w:t>
      </w:r>
    </w:p>
    <w:p w14:paraId="38F85F2E" w14:textId="77777777" w:rsidR="00A27BF9" w:rsidRPr="004376D7" w:rsidRDefault="00A27BF9" w:rsidP="00A27BF9">
      <w:pPr>
        <w:pStyle w:val="a3"/>
        <w:spacing w:after="0" w:line="240" w:lineRule="auto"/>
        <w:ind w:left="0"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«14-6) экспорттық-кредиттік агенттікті және оның функцияларын айқындайды;»;</w:t>
      </w:r>
    </w:p>
    <w:p w14:paraId="2B682B13"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4-тарау мынадай мазмұндағы 22-6 және 22-7-баптармен толықтырылсын:</w:t>
      </w:r>
    </w:p>
    <w:p w14:paraId="564936B1"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«22-6-бап. Қазақстан Республикасы мемлекеттік органдарының экспорттық-кредиттік агенттікпен өзара қарым-қатынасы</w:t>
      </w:r>
    </w:p>
    <w:p w14:paraId="51C40662" w14:textId="77777777" w:rsidR="00A27BF9" w:rsidRPr="004376D7" w:rsidRDefault="00A27BF9" w:rsidP="00A27BF9">
      <w:pPr>
        <w:tabs>
          <w:tab w:val="left" w:pos="851"/>
          <w:tab w:val="left" w:pos="993"/>
          <w:tab w:val="left" w:pos="1276"/>
        </w:tabs>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 Экспорттық-кредиттік агенттік экспорттық кредиттерді, инвестицияларды, отандық экспорттаушылар</w:t>
      </w:r>
      <w:r>
        <w:rPr>
          <w:rFonts w:ascii="Times New Roman" w:hAnsi="Times New Roman" w:cs="Times New Roman"/>
          <w:bCs/>
          <w:sz w:val="28"/>
          <w:szCs w:val="28"/>
          <w:lang w:val="kk-KZ"/>
        </w:rPr>
        <w:t>ға</w:t>
      </w:r>
      <w:r w:rsidRPr="004376D7">
        <w:rPr>
          <w:rFonts w:ascii="Times New Roman" w:hAnsi="Times New Roman" w:cs="Times New Roman"/>
          <w:bCs/>
          <w:sz w:val="28"/>
          <w:szCs w:val="28"/>
          <w:lang w:val="kk-KZ"/>
        </w:rPr>
        <w:t xml:space="preserve"> және отандық шикізаттық емес тауарларды (жұмыстарды, көрсетілетін қызметтерді) шетелдік сатып алушылар</w:t>
      </w:r>
      <w:r>
        <w:rPr>
          <w:rFonts w:ascii="Times New Roman" w:hAnsi="Times New Roman" w:cs="Times New Roman"/>
          <w:bCs/>
          <w:sz w:val="28"/>
          <w:szCs w:val="28"/>
          <w:lang w:val="kk-KZ"/>
        </w:rPr>
        <w:t>ға</w:t>
      </w:r>
      <w:r w:rsidRPr="004376D7">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к</w:t>
      </w:r>
      <w:r w:rsidRPr="004376D7">
        <w:rPr>
          <w:rFonts w:ascii="Times New Roman" w:hAnsi="Times New Roman" w:cs="Times New Roman"/>
          <w:bCs/>
          <w:sz w:val="28"/>
          <w:szCs w:val="28"/>
          <w:lang w:val="kk-KZ"/>
        </w:rPr>
        <w:t>редит (қарыз</w:t>
      </w:r>
      <w:r>
        <w:rPr>
          <w:rFonts w:ascii="Times New Roman" w:hAnsi="Times New Roman" w:cs="Times New Roman"/>
          <w:bCs/>
          <w:sz w:val="28"/>
          <w:szCs w:val="28"/>
          <w:lang w:val="kk-KZ"/>
        </w:rPr>
        <w:t>дар</w:t>
      </w:r>
      <w:r w:rsidRPr="004376D7">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беруге</w:t>
      </w:r>
      <w:r w:rsidRPr="004376D7">
        <w:rPr>
          <w:rFonts w:ascii="Times New Roman" w:hAnsi="Times New Roman" w:cs="Times New Roman"/>
          <w:bCs/>
          <w:sz w:val="28"/>
          <w:szCs w:val="28"/>
          <w:lang w:val="kk-KZ"/>
        </w:rPr>
        <w:t xml:space="preserve"> байланысты мәмілелерді</w:t>
      </w:r>
      <w:r>
        <w:rPr>
          <w:rFonts w:ascii="Times New Roman" w:hAnsi="Times New Roman" w:cs="Times New Roman"/>
          <w:bCs/>
          <w:sz w:val="28"/>
          <w:szCs w:val="28"/>
          <w:lang w:val="kk-KZ"/>
        </w:rPr>
        <w:t>,</w:t>
      </w:r>
      <w:r w:rsidRPr="004376D7">
        <w:rPr>
          <w:rFonts w:ascii="Times New Roman" w:hAnsi="Times New Roman" w:cs="Times New Roman"/>
          <w:bCs/>
          <w:sz w:val="28"/>
          <w:szCs w:val="28"/>
          <w:lang w:val="kk-KZ"/>
        </w:rPr>
        <w:t xml:space="preserve"> олардың пайдасына берілген кепілдіктер мен кепілгерліктерді қаржы ұйымының тиісті залалдарынан, өзге де қаржылық залалдардан және тиісті азаматтық-құқықтық жауаптылықтан ерікті сақтандыруды,  сондай-ақ оларды тиісті лицензиясыз қайта сақтандыру және Қазақстан Республикасының Үкіметі айқындайтын өзге де функцияларды жүзеге асырады.</w:t>
      </w:r>
    </w:p>
    <w:p w14:paraId="6835AE86"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 Сыртқы сауда қызметін реттеу саласындағы уәкілетті орган Қазақстан Республикасының заңнамасында белгіленген құзыреті шегінде:</w:t>
      </w:r>
    </w:p>
    <w:p w14:paraId="6E752B1C"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 Қазақстан Республикасының қабылданған халықаралық міндеттемелерін ескере отырып, шикізаттық емес экспортты ілгерілету жөніндегі шараларды әзірлейді және бекітеді;</w:t>
      </w:r>
    </w:p>
    <w:p w14:paraId="2003C89C"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 экспорттық-кредиттік агенттік қызметінің жекелеген түрлерінің шарттары мен тетіктерін айқындау тәртібін әзірлейді және оны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p w14:paraId="4C33D0D4"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lastRenderedPageBreak/>
        <w:t>3) экспорттық-кредиттік агенттік үшін тәуекелдерді басқару, ішкі бақылау, актуарлық есеп айырысулар жүргізу жүйесін қалыптастыру тәртібін әзірлейді және оны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p w14:paraId="7ADF2BC8"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3. Бюджетті атқару жөніндегі уәкілетті орган Қазақстан Республикасының бюджет заңнамасында белгіленген өкілеттіктер шегінде экспортты және экспорттық-кредиттік агенттіктің қаржылық жай-күйін қолдау бойынша мемлекет кепілдік берген міндеттеменің мониторингін жүзеге асырады.</w:t>
      </w:r>
    </w:p>
    <w:p w14:paraId="5E9F7E88"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4. Экспорттық-кредиттік агенттік бухгалтерлік есеп және қаржылық есептілік саласындағы уәкілетті органға «Бухгалтерлік есеп және қаржылық есептілік туралы» Қазақстан Республикасының Заңына және бухгалтерлік есеп және қаржылық есептілік саласындағы уәкілетті органның нормативтік құқықтық актілеріне сәйкес есептілікті ұсынады.</w:t>
      </w:r>
    </w:p>
    <w:p w14:paraId="27C61062"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5. </w:t>
      </w:r>
      <w:r w:rsidRPr="00600B77">
        <w:rPr>
          <w:rFonts w:ascii="Times New Roman" w:hAnsi="Times New Roman" w:cs="Times New Roman"/>
          <w:bCs/>
          <w:sz w:val="28"/>
          <w:szCs w:val="28"/>
          <w:lang w:val="kk-KZ"/>
        </w:rPr>
        <w:t>Қаржы нарығы мен қаржы ұйымдарын реттеу, бақылау және қадағалау жөніндегі уәкілетті орган Қазақстан Республикасының заңнамасында белгіленген өкілеттіктер шегінде экспорттық-кредиттік агенттіктің сақтандыру (қайта сақтандыру) ұйымдарын, сақтандыру топтарын пруденциалдық реттеу, басшы қызметкерлерді келісу, тәуекелдерді басқару және ішкі бақылау жүйесінің тәртібіне қойылатын сақтандыру резервтерін қалыптастыру, сақтанушы (сақтандырылған, пайда алушы) мен сақтандырушы арасында электрондық ақпараттық ресурстармен алмасу</w:t>
      </w:r>
      <w:r w:rsidRPr="000119CC">
        <w:rPr>
          <w:rFonts w:ascii="Times New Roman" w:hAnsi="Times New Roman" w:cs="Times New Roman"/>
          <w:bCs/>
          <w:sz w:val="28"/>
          <w:szCs w:val="28"/>
          <w:lang w:val="kk-KZ"/>
        </w:rPr>
        <w:t xml:space="preserve"> </w:t>
      </w:r>
      <w:r w:rsidRPr="00600B77">
        <w:rPr>
          <w:rFonts w:ascii="Times New Roman" w:hAnsi="Times New Roman" w:cs="Times New Roman"/>
          <w:bCs/>
          <w:sz w:val="28"/>
          <w:szCs w:val="28"/>
          <w:lang w:val="kk-KZ"/>
        </w:rPr>
        <w:t>жөніндегі талаптар, еншілес ұйымды құруға немесе сатып алуға, ірі қатысушы, сақтандыру холдингі мәртебесін алуға, заңды тұлғалардың, оның ішінде бейрезиденттердің капиталына елеулі қатысуға,</w:t>
      </w:r>
      <w:r w:rsidRPr="000119CC">
        <w:rPr>
          <w:rFonts w:ascii="Times New Roman" w:hAnsi="Times New Roman" w:cs="Times New Roman"/>
          <w:bCs/>
          <w:sz w:val="28"/>
          <w:szCs w:val="28"/>
          <w:lang w:val="kk-KZ"/>
        </w:rPr>
        <w:t xml:space="preserve"> </w:t>
      </w:r>
      <w:r w:rsidRPr="00600B77">
        <w:rPr>
          <w:rFonts w:ascii="Times New Roman" w:hAnsi="Times New Roman" w:cs="Times New Roman"/>
          <w:bCs/>
          <w:sz w:val="28"/>
          <w:szCs w:val="28"/>
          <w:lang w:val="kk-KZ"/>
        </w:rPr>
        <w:t>рұқсат беру (кері қайтарып алу)</w:t>
      </w:r>
      <w:r>
        <w:rPr>
          <w:rFonts w:ascii="Times New Roman" w:hAnsi="Times New Roman" w:cs="Times New Roman"/>
          <w:bCs/>
          <w:sz w:val="28"/>
          <w:szCs w:val="28"/>
          <w:lang w:val="kk-KZ"/>
        </w:rPr>
        <w:t xml:space="preserve"> </w:t>
      </w:r>
      <w:r w:rsidRPr="00600B77">
        <w:rPr>
          <w:rFonts w:ascii="Times New Roman" w:hAnsi="Times New Roman" w:cs="Times New Roman"/>
          <w:bCs/>
          <w:sz w:val="28"/>
          <w:szCs w:val="28"/>
          <w:lang w:val="kk-KZ"/>
        </w:rPr>
        <w:t>сондай-ақ сақтандыру портфелін беру, тарату тәртібі мәселелері жөніндегі нормативтік құқықтық актілерді қоспағанда, қаржы ұйымдарының қызметін реттейтін Қазақстан Республикасы заңнамасының орындалуын бақылауды жүзеге асырады.</w:t>
      </w:r>
    </w:p>
    <w:p w14:paraId="746F456F"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Экспорттық-кредиттік агенттік қаржы нарығы мен қаржы ұйымдарын реттеу, бақылау және қадағалау жөніндегі уәкілетті органның сұрау салуы бойынша ақпаратты, оның ішінде қызметтік, коммерциялық, сақтандыру және заңмен қорғалатын өзге де құпияны құрайтын мәліметтерді ұсынады.</w:t>
      </w:r>
    </w:p>
    <w:p w14:paraId="6BC79840"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6. Қазақстан Республикасының Сыртқы істер министрлігі мен шет елдердегі мекемелер экспорттық-кредиттік агенттікке, оның шетелдік өкілдеріне және өкілдіктеріне отандық шикізаттық емес тауарларды (жұмыстарды, көрсететін қызметтерді) сыртқы нарыққа ілгерілетуге жәрдем көрсетеді.</w:t>
      </w:r>
    </w:p>
    <w:p w14:paraId="6328C2DD"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7. Өзге орталық мемлекеттік органдар және облыстың, республикалық маңызы бар қаланың, астананың жергілікті атқарушы органдары Қазақстан Республикасының заңнамасында белгіленген өкілеттіктері шегінде отандық өңделген тауарлардың (жұмыстардың, көрсетілетін қызметтердің) экспортын дамыту және ілгерілету жөніндегі тетіктерді іске асыруда және жергілікті </w:t>
      </w:r>
      <w:r w:rsidRPr="004376D7">
        <w:rPr>
          <w:rFonts w:ascii="Times New Roman" w:hAnsi="Times New Roman" w:cs="Times New Roman"/>
          <w:bCs/>
          <w:sz w:val="28"/>
          <w:szCs w:val="28"/>
          <w:lang w:val="kk-KZ"/>
        </w:rPr>
        <w:lastRenderedPageBreak/>
        <w:t>экспортқа бағдарланған кәсіпорындармен жұмыс істеуде экспорттық-кредиттік агенттікпен өзара іс-қимылды жүзеге асырады.</w:t>
      </w:r>
    </w:p>
    <w:p w14:paraId="2DC87C9E"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8. Коммерциялық, банктік және заңмен қорғалатын өзге де құпияны құрайтын мәліметтерді қоспағанда, экспорттық-кредиттік агенттіктің сұрау салуы бойынша мемлекеттік органдар Қазақстан Республикасының заңнамасында көзделген тәртіппен Қазақстан Республикасының кәсіпкерлік субъектілерінің құқықтары мен міндеттерін қозғайтын ақпаратты ұсынуға міндетті.</w:t>
      </w:r>
    </w:p>
    <w:p w14:paraId="7F617530"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9. Қазақстан Республикасының заңдарында көзделген жағдайларды қоспағанда, мемлекеттік органдар мен олардың лауазымды адамдарының экспорттық-кредиттік агенттіктің қызметіне кез келген нысанда араласуына тыйым салынады.</w:t>
      </w:r>
    </w:p>
    <w:p w14:paraId="58D9B0B1"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22-7-бап. Үлестес тұлғаларға жеңілдікті шарттар ұсынуға тыйым салу</w:t>
      </w:r>
    </w:p>
    <w:p w14:paraId="325C52B0"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 Экспорттық-кредиттік агенттіктің үлестес тұлғаларға жеңілдікті шарттар ұсынуына тыйым салынады.</w:t>
      </w:r>
    </w:p>
    <w:p w14:paraId="1ADD025B"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 Үлестес тұлғаға жеңілдікті шарттар ұсыну</w:t>
      </w:r>
      <w:r w:rsidRPr="0060423A">
        <w:rPr>
          <w:rFonts w:ascii="Times New Roman" w:hAnsi="Times New Roman" w:cs="Times New Roman"/>
          <w:bCs/>
          <w:sz w:val="28"/>
          <w:szCs w:val="28"/>
          <w:lang w:val="kk-KZ"/>
        </w:rPr>
        <w:t xml:space="preserve"> </w:t>
      </w:r>
      <w:r w:rsidRPr="004376D7">
        <w:rPr>
          <w:rFonts w:ascii="Times New Roman" w:hAnsi="Times New Roman" w:cs="Times New Roman"/>
          <w:bCs/>
          <w:sz w:val="28"/>
          <w:szCs w:val="28"/>
          <w:lang w:val="kk-KZ"/>
        </w:rPr>
        <w:t>о</w:t>
      </w:r>
      <w:r>
        <w:rPr>
          <w:rFonts w:ascii="Times New Roman" w:hAnsi="Times New Roman" w:cs="Times New Roman"/>
          <w:bCs/>
          <w:sz w:val="28"/>
          <w:szCs w:val="28"/>
          <w:lang w:val="kk-KZ"/>
        </w:rPr>
        <w:t>н</w:t>
      </w:r>
      <w:r w:rsidRPr="004376D7">
        <w:rPr>
          <w:rFonts w:ascii="Times New Roman" w:hAnsi="Times New Roman" w:cs="Times New Roman"/>
          <w:bCs/>
          <w:sz w:val="28"/>
          <w:szCs w:val="28"/>
          <w:lang w:val="kk-KZ"/>
        </w:rPr>
        <w:t>ымен немесе оның, мүдде</w:t>
      </w:r>
      <w:r>
        <w:rPr>
          <w:rFonts w:ascii="Times New Roman" w:hAnsi="Times New Roman" w:cs="Times New Roman"/>
          <w:bCs/>
          <w:sz w:val="28"/>
          <w:szCs w:val="28"/>
          <w:lang w:val="kk-KZ"/>
        </w:rPr>
        <w:t>с</w:t>
      </w:r>
      <w:r w:rsidRPr="004376D7">
        <w:rPr>
          <w:rFonts w:ascii="Times New Roman" w:hAnsi="Times New Roman" w:cs="Times New Roman"/>
          <w:bCs/>
          <w:sz w:val="28"/>
          <w:szCs w:val="28"/>
          <w:lang w:val="kk-KZ"/>
        </w:rPr>
        <w:t>інде мәміле жасасу</w:t>
      </w:r>
      <w:r>
        <w:rPr>
          <w:rFonts w:ascii="Times New Roman" w:hAnsi="Times New Roman" w:cs="Times New Roman"/>
          <w:bCs/>
          <w:sz w:val="28"/>
          <w:szCs w:val="28"/>
          <w:lang w:val="kk-KZ"/>
        </w:rPr>
        <w:t>ды</w:t>
      </w:r>
      <w:r w:rsidRPr="004376D7">
        <w:rPr>
          <w:rFonts w:ascii="Times New Roman" w:hAnsi="Times New Roman" w:cs="Times New Roman"/>
          <w:bCs/>
          <w:sz w:val="28"/>
          <w:szCs w:val="28"/>
          <w:lang w:val="kk-KZ"/>
        </w:rPr>
        <w:t xml:space="preserve"> білдіреді</w:t>
      </w:r>
      <w:r>
        <w:rPr>
          <w:rFonts w:ascii="Times New Roman" w:hAnsi="Times New Roman" w:cs="Times New Roman"/>
          <w:bCs/>
          <w:sz w:val="28"/>
          <w:szCs w:val="28"/>
          <w:lang w:val="kk-KZ"/>
        </w:rPr>
        <w:t xml:space="preserve"> мұндай мәмілені</w:t>
      </w:r>
      <w:r w:rsidRPr="004376D7">
        <w:rPr>
          <w:rFonts w:ascii="Times New Roman" w:hAnsi="Times New Roman" w:cs="Times New Roman"/>
          <w:bCs/>
          <w:sz w:val="28"/>
          <w:szCs w:val="28"/>
          <w:lang w:val="kk-KZ"/>
        </w:rPr>
        <w:t xml:space="preserve"> экспорттық-кредиттік агенттік өзінің табиғаты, мақсаты, ерекшеліктері мен тәуекелі бойынша үлестес тұлғаға жатпайтын тұлғамен жасаспа</w:t>
      </w:r>
      <w:r>
        <w:rPr>
          <w:rFonts w:ascii="Times New Roman" w:hAnsi="Times New Roman" w:cs="Times New Roman"/>
          <w:bCs/>
          <w:sz w:val="28"/>
          <w:szCs w:val="28"/>
          <w:lang w:val="kk-KZ"/>
        </w:rPr>
        <w:t>ған болар еді</w:t>
      </w:r>
      <w:r w:rsidRPr="004376D7">
        <w:rPr>
          <w:rFonts w:ascii="Times New Roman" w:hAnsi="Times New Roman" w:cs="Times New Roman"/>
          <w:bCs/>
          <w:sz w:val="28"/>
          <w:szCs w:val="28"/>
          <w:lang w:val="kk-KZ"/>
        </w:rPr>
        <w:t>.</w:t>
      </w:r>
    </w:p>
    <w:p w14:paraId="2BB01D6C"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3. Үлестес</w:t>
      </w:r>
      <w:r>
        <w:rPr>
          <w:rFonts w:ascii="Times New Roman" w:hAnsi="Times New Roman" w:cs="Times New Roman"/>
          <w:bCs/>
          <w:sz w:val="28"/>
          <w:szCs w:val="28"/>
          <w:lang w:val="kk-KZ"/>
        </w:rPr>
        <w:t xml:space="preserve"> болу</w:t>
      </w:r>
      <w:r w:rsidRPr="004376D7">
        <w:rPr>
          <w:rFonts w:ascii="Times New Roman" w:hAnsi="Times New Roman" w:cs="Times New Roman"/>
          <w:bCs/>
          <w:sz w:val="28"/>
          <w:szCs w:val="28"/>
          <w:lang w:val="kk-KZ"/>
        </w:rPr>
        <w:t xml:space="preserve"> белгілері «Акционерлік қоғамдар туралы» Қазақстан Республикасының Заңына сәйкес айқындалады. </w:t>
      </w:r>
    </w:p>
    <w:p w14:paraId="1E659333"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Экспорттық-кредиттік агенттіктің үлестес тұлғаларына:</w:t>
      </w:r>
    </w:p>
    <w:p w14:paraId="39CCD2A3"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ұлттық басқарушы холдинг;</w:t>
      </w:r>
    </w:p>
    <w:p w14:paraId="01B97928"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дауыс беретін акцияларының (қатысу үлестерінің) жүз пайызы ұлттық басқарушы холдингке тиесілі заңды тұлғалар;</w:t>
      </w:r>
    </w:p>
    <w:p w14:paraId="4369A103"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ұлттық басқарушы холдингтің және дауыс беретін акцияларының (қатысу үлестерінің) жүз пайызы ұлттық басқарушы холдингке тиесілі заңды тұлғалардың лауазымды адамдары жатпайды.».</w:t>
      </w:r>
    </w:p>
    <w:p w14:paraId="4652D3BF"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p>
    <w:p w14:paraId="72922731"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8.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w:t>
      </w:r>
    </w:p>
    <w:p w14:paraId="6BF676B6"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3-баптың 1-тармағының 3) тармақшасы мынадай редакцияда жазылсын:</w:t>
      </w:r>
    </w:p>
    <w:p w14:paraId="69352451"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«3) сақтандыру (қайта сақтандыру) ұйымдары, сақтандыру брокерлері, өзара сақтандыру қоғамдары, шикізаттық емес экспортты дамыту және ілгерілету саласындағы ұлттық </w:t>
      </w:r>
      <w:r w:rsidRPr="004376D7">
        <w:rPr>
          <w:rFonts w:ascii="Times New Roman" w:hAnsi="Times New Roman" w:cs="Times New Roman"/>
          <w:sz w:val="28"/>
          <w:szCs w:val="28"/>
          <w:lang w:val="kk-KZ"/>
        </w:rPr>
        <w:t>даму</w:t>
      </w:r>
      <w:r w:rsidRPr="004376D7">
        <w:rPr>
          <w:rFonts w:ascii="Times New Roman" w:hAnsi="Times New Roman" w:cs="Times New Roman"/>
          <w:bCs/>
          <w:sz w:val="28"/>
          <w:szCs w:val="28"/>
          <w:lang w:val="kk-KZ"/>
        </w:rPr>
        <w:t xml:space="preserve"> институты мәртебесіне ие экспорттық-кредиттік агенттік, Қазақстан Республикасының бейрезиденті – сақтандыру (қайта сақтандыру) ұйымдарының филиалдары, Қазақстан Республикасының бейрезидент – сақтандыру брокерларының филиалдары;».</w:t>
      </w:r>
    </w:p>
    <w:p w14:paraId="36BF2F89"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p>
    <w:p w14:paraId="5F8F7B20"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9. «Рұқсаттар және хабарламалар туралы» 2014 жылғы 16 мамырдағы Қазақстан Республикасының Заңына:</w:t>
      </w:r>
    </w:p>
    <w:p w14:paraId="1E736B18"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28-баптың 2-тармағы мынадай мазмұндағы 6) тармақшамен толықтырылсын:</w:t>
      </w:r>
    </w:p>
    <w:p w14:paraId="4CE043D8"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lastRenderedPageBreak/>
        <w:t xml:space="preserve">«6) шикізаттық емес экспортты дамыту және ілгерілету саласындағы ұлттық </w:t>
      </w:r>
      <w:r w:rsidRPr="004376D7">
        <w:rPr>
          <w:rFonts w:ascii="Times New Roman" w:hAnsi="Times New Roman" w:cs="Times New Roman"/>
          <w:sz w:val="28"/>
          <w:szCs w:val="28"/>
          <w:lang w:val="kk-KZ"/>
        </w:rPr>
        <w:t>даму</w:t>
      </w:r>
      <w:r w:rsidRPr="004376D7">
        <w:rPr>
          <w:rFonts w:ascii="Times New Roman" w:hAnsi="Times New Roman" w:cs="Times New Roman"/>
          <w:bCs/>
          <w:sz w:val="28"/>
          <w:szCs w:val="28"/>
          <w:lang w:val="kk-KZ"/>
        </w:rPr>
        <w:t xml:space="preserve"> институты мәртебесіне ие экспорттық-кредиттік агенттікке Қазақстан Республикасының заңнамасында белгіленген өкілеттіктер шегінде қызметті лицензиясыз жүзеге асыруына жол беріледі.».</w:t>
      </w:r>
    </w:p>
    <w:p w14:paraId="5297A449"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p>
    <w:p w14:paraId="1E86772A"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10. «Өнеркәсіптік саясат туралы» 2021 жылғы 27 желтоқсандағы Қазақстан Республикасының Заңына:</w:t>
      </w:r>
    </w:p>
    <w:p w14:paraId="2796364A"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 1-баптың 15) тармақшасы мынадай редакцияда жазылсын:</w:t>
      </w:r>
    </w:p>
    <w:p w14:paraId="48AD78EB" w14:textId="77777777" w:rsidR="00A27BF9" w:rsidRPr="004376D7" w:rsidRDefault="00A27BF9" w:rsidP="00A27BF9">
      <w:pPr>
        <w:pStyle w:val="a3"/>
        <w:spacing w:after="0" w:line="240" w:lineRule="auto"/>
        <w:ind w:left="0"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«15)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сондай-ақ өнеркәсіпті дамыту қоры;»;</w:t>
      </w:r>
    </w:p>
    <w:p w14:paraId="4204A683" w14:textId="77777777" w:rsidR="00A27BF9" w:rsidRPr="004376D7" w:rsidRDefault="00A27BF9" w:rsidP="00A27BF9">
      <w:pPr>
        <w:pStyle w:val="a3"/>
        <w:numPr>
          <w:ilvl w:val="0"/>
          <w:numId w:val="3"/>
        </w:numPr>
        <w:spacing w:after="0" w:line="240" w:lineRule="auto"/>
        <w:ind w:firstLine="251"/>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8-баптың 2) тармақшасы мынадай редакцияда жазылсын:</w:t>
      </w:r>
    </w:p>
    <w:p w14:paraId="4774D2F2"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шикізаттық емес экспортты дамыту және ілгерілету саласындағы ұлттық институттардың тізбесін бекітеді;»;</w:t>
      </w:r>
    </w:p>
    <w:p w14:paraId="67CD6235" w14:textId="77777777" w:rsidR="00A27BF9" w:rsidRPr="004376D7" w:rsidRDefault="00A27BF9" w:rsidP="00A27BF9">
      <w:pPr>
        <w:spacing w:after="0"/>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          3) 10-бапта:</w:t>
      </w:r>
    </w:p>
    <w:p w14:paraId="4D3D725B" w14:textId="77777777" w:rsidR="00A27BF9" w:rsidRPr="004376D7" w:rsidRDefault="00A27BF9" w:rsidP="00A27BF9">
      <w:pPr>
        <w:pStyle w:val="a3"/>
        <w:spacing w:after="0" w:line="240" w:lineRule="auto"/>
        <w:ind w:left="600" w:firstLine="1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6) тармақша мынадай редакцияда жазылсын:</w:t>
      </w:r>
    </w:p>
    <w:p w14:paraId="4958E480" w14:textId="77777777" w:rsidR="00A27BF9" w:rsidRPr="004376D7" w:rsidRDefault="00A27BF9" w:rsidP="00A27BF9">
      <w:pPr>
        <w:pStyle w:val="a3"/>
        <w:spacing w:after="0" w:line="240" w:lineRule="auto"/>
        <w:ind w:left="0"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«6) қабылданған халықаралық міндеттемелерді ескере отырып, шикізаттық емес экспортты ілгерілету жөніндегі ұлттық даму институты мәртебесіне ие экспорттық-кредиттік агенттік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әзірлейді және бекітеді;»</w:t>
      </w:r>
    </w:p>
    <w:p w14:paraId="7242DB5D"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8) тармақша мынадай редакцияда жазылсын:</w:t>
      </w:r>
    </w:p>
    <w:p w14:paraId="09E668F6"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«8) шикізаттық емес экспортты дамыту және ілгерілету саласындағы ұлттық даму институты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әзірлейді және бекітеді;»;</w:t>
      </w:r>
    </w:p>
    <w:p w14:paraId="675567AD"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4) 13-бапта:</w:t>
      </w:r>
    </w:p>
    <w:p w14:paraId="52774E89"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lastRenderedPageBreak/>
        <w:t>2-тармақтың 2) тармақшасының жетінші абзацы мынадай редакцияда жазылсын:</w:t>
      </w:r>
    </w:p>
    <w:p w14:paraId="460CACD2"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w:t>
      </w:r>
      <w:r w:rsidRPr="004376D7">
        <w:rPr>
          <w:rFonts w:ascii="Times New Roman" w:hAnsi="Times New Roman" w:cs="Times New Roman"/>
          <w:color w:val="000000"/>
          <w:sz w:val="28"/>
          <w:szCs w:val="28"/>
          <w:shd w:val="clear" w:color="auto" w:fill="FFFFFF"/>
          <w:lang w:val="kk-KZ"/>
        </w:rPr>
        <w:t>өнеркәсіптік-инновациялық қызмет субъектілерінің өңдеу өнеркәсібінің отандық тауарлары мен көрсетілетін қызметтерін, сондай-ақ оларды сыртқы нарықтарға ілгерілету бойынша шығындар ішінара өтелетін ақпараттық-коммуникациялық көрсетілетін қызметтер</w:t>
      </w:r>
      <w:r>
        <w:rPr>
          <w:rFonts w:ascii="Times New Roman" w:hAnsi="Times New Roman" w:cs="Times New Roman"/>
          <w:color w:val="000000"/>
          <w:sz w:val="28"/>
          <w:szCs w:val="28"/>
          <w:shd w:val="clear" w:color="auto" w:fill="FFFFFF"/>
          <w:lang w:val="kk-KZ"/>
        </w:rPr>
        <w:t>ді</w:t>
      </w:r>
      <w:r w:rsidRPr="004376D7">
        <w:rPr>
          <w:rFonts w:ascii="Times New Roman" w:hAnsi="Times New Roman" w:cs="Times New Roman"/>
          <w:color w:val="000000"/>
          <w:sz w:val="28"/>
          <w:szCs w:val="28"/>
          <w:shd w:val="clear" w:color="auto" w:fill="FFFFFF"/>
          <w:lang w:val="kk-KZ"/>
        </w:rPr>
        <w:t xml:space="preserve"> ілгерілету бойынша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 мониторинг</w:t>
      </w:r>
      <w:r>
        <w:rPr>
          <w:rFonts w:ascii="Times New Roman" w:hAnsi="Times New Roman" w:cs="Times New Roman"/>
          <w:color w:val="000000"/>
          <w:sz w:val="28"/>
          <w:szCs w:val="28"/>
          <w:shd w:val="clear" w:color="auto" w:fill="FFFFFF"/>
          <w:lang w:val="kk-KZ"/>
        </w:rPr>
        <w:t>т</w:t>
      </w:r>
      <w:r w:rsidRPr="004376D7">
        <w:rPr>
          <w:rFonts w:ascii="Times New Roman" w:hAnsi="Times New Roman" w:cs="Times New Roman"/>
          <w:color w:val="000000"/>
          <w:sz w:val="28"/>
          <w:szCs w:val="28"/>
          <w:shd w:val="clear" w:color="auto" w:fill="FFFFFF"/>
          <w:lang w:val="kk-KZ"/>
        </w:rPr>
        <w:t>еуді қоспағанда, қарсы міндеттемелерді мониторинг</w:t>
      </w:r>
      <w:r>
        <w:rPr>
          <w:rFonts w:ascii="Times New Roman" w:hAnsi="Times New Roman" w:cs="Times New Roman"/>
          <w:color w:val="000000"/>
          <w:sz w:val="28"/>
          <w:szCs w:val="28"/>
          <w:shd w:val="clear" w:color="auto" w:fill="FFFFFF"/>
          <w:lang w:val="kk-KZ"/>
        </w:rPr>
        <w:t>т</w:t>
      </w:r>
      <w:r w:rsidRPr="004376D7">
        <w:rPr>
          <w:rFonts w:ascii="Times New Roman" w:hAnsi="Times New Roman" w:cs="Times New Roman"/>
          <w:color w:val="000000"/>
          <w:sz w:val="28"/>
          <w:szCs w:val="28"/>
          <w:shd w:val="clear" w:color="auto" w:fill="FFFFFF"/>
          <w:lang w:val="kk-KZ"/>
        </w:rPr>
        <w:t>еу</w:t>
      </w:r>
      <w:r w:rsidRPr="004376D7">
        <w:rPr>
          <w:rFonts w:ascii="Times New Roman" w:hAnsi="Times New Roman" w:cs="Times New Roman"/>
          <w:bCs/>
          <w:sz w:val="28"/>
          <w:szCs w:val="28"/>
          <w:lang w:val="kk-KZ"/>
        </w:rPr>
        <w:t>;»;</w:t>
      </w:r>
    </w:p>
    <w:p w14:paraId="6F4EBFF7"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5-тармақта:</w:t>
      </w:r>
    </w:p>
    <w:p w14:paraId="3B27521A"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бірінші абзац мынадай редакцияда жазылсын:</w:t>
      </w:r>
    </w:p>
    <w:p w14:paraId="6E859485"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«5. Шикізаттық емес экспортты дамыту және ілгерілету саласындағы ұлттық даму институты:»;</w:t>
      </w:r>
    </w:p>
    <w:p w14:paraId="159FB3CC"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10) тармақша мынадай редакцияда жазылсын:</w:t>
      </w:r>
    </w:p>
    <w:p w14:paraId="2AC147CB"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«10) сыртқы сауда қызметін реттеу саласындағы уәкілетті орган мен шикізаттық емес экспортты дамыту және ілгерілету саласындағы ұлттық даму институты арасында жасалатын шарт негізінде өнеркәсіптік-инновациялық қызмет субъектілерінің өңдеу өнеркәсібінің отандық тауарлары мен көрсетілетін қызметтерін, сондай-ақ оларды сыртқы нарықтарға ілгерілету бойынша шығындар ішінара өтелетін ақпараттық-коммуникациялық көрсетілетін қызметтерін ілгерілету бойынша шығындарының бір бөлігін өтеуге бөлінген қаражатты басқаруды жүзеге асыру үшін Қазақстан Республикасының резиденті – екінші деңгейдегі банкте ағымдағы шот ашады.</w:t>
      </w:r>
    </w:p>
    <w:p w14:paraId="53EBF071"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Қаржы жылының соңына есептелетін ағымдағы шоттағы қаражат қалдықтары сыртқы сауда қызметін реттеу саласындағы уәкілетті органға және тиісінше мемлекеттік бюджетке қайтарылуға жатпайды, келесі қаржы жылында өнеркәсіптік-инновациялық қызмет субъектілерінің өңдеу өнеркәсібінің отандық тауарлары мен көрсетілетін қызметтерін, сондай-ақ оларды сыртқы нарықтарға ілгерілету бойынша шығындар ішінара өтелетін ақпараттық-коммуникациялық көрсетілетін қызметтерін ілгерілету бойынша шығындарының бір бөлігін өтеуге жұмсалады;»;</w:t>
      </w:r>
    </w:p>
    <w:p w14:paraId="1D73F3A6"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мынадай мазмұндағы 10-1) және 10-2) тармақшалармен толықтырылсын:</w:t>
      </w:r>
    </w:p>
    <w:p w14:paraId="0456DD8F"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«10-1) қабылданған халықаралық міндеттемелер шеңберінде өнеркәсіптік-инновациялық қызмет субъектілерінің өңдеу өнеркәсібінің отандық тауарлары мен көрсетілетін қызметтерін, сондай-ақ сыртқы нарықтарға ілгерілету бойынша шығындар ішінара өтелетін ақпараттық-коммуникациялық көрсетілетін қызметтер</w:t>
      </w:r>
      <w:r>
        <w:rPr>
          <w:rFonts w:ascii="Times New Roman" w:hAnsi="Times New Roman" w:cs="Times New Roman"/>
          <w:bCs/>
          <w:sz w:val="28"/>
          <w:szCs w:val="28"/>
          <w:lang w:val="kk-KZ"/>
        </w:rPr>
        <w:t>ді</w:t>
      </w:r>
      <w:r w:rsidRPr="004376D7">
        <w:rPr>
          <w:rFonts w:ascii="Times New Roman" w:hAnsi="Times New Roman" w:cs="Times New Roman"/>
          <w:bCs/>
          <w:sz w:val="28"/>
          <w:szCs w:val="28"/>
          <w:lang w:val="kk-KZ"/>
        </w:rPr>
        <w:t xml:space="preserve"> ілгерілету бойынша шығындарының бір бөлігін өтеу қағидаларына сәйкес өнеркәсіптік-инновациялық қызмет субъектілерінің өңдеу өнеркәсібінің отандық тауарлары мен көрсетілетін қызметтерін, сондай-ақ сыртқы нарықтарға ілгерілету бойынша шығындар ішінара өтелетін ақпараттық-коммуникациялық көрсетілетін қызметтерін ілгерілету бойынша шығындарының бір бөлігін өтеу арқылы өнеркәсіпті мемлекеттік ынталандыру шараларын ұсыну бойынша </w:t>
      </w:r>
      <w:r w:rsidRPr="004376D7">
        <w:rPr>
          <w:rFonts w:ascii="Times New Roman" w:hAnsi="Times New Roman" w:cs="Times New Roman"/>
          <w:bCs/>
          <w:sz w:val="28"/>
          <w:szCs w:val="28"/>
          <w:lang w:val="kk-KZ"/>
        </w:rPr>
        <w:lastRenderedPageBreak/>
        <w:t>сыртқы сауда қызметін реттеу саласындағы уәкілетті органға қызметтер көрсетеді;</w:t>
      </w:r>
    </w:p>
    <w:p w14:paraId="137E578C"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10-2) қабылданған халықаралық міндеттемелер шеңберінде өнеркәсіптік-инновациялық қызмет субъектілерінің өңдеу өнеркәсібінің отандық тауарлары мен көрсетілетін қызметтерін, сондай-ақ сыртқы нарықтарға ілгерілету жөніндегі шығындар ішінара өтелетін ақпараттық-коммуникациялық көрсетілетін қызметтерін ілгерілету бойынша шығындарының бір бөлігін өтеу қағидаларына сәйкес өнеркәсіптік-инновациялық қызмет субъектілерінің өңдеу өнеркәсібінің отандық тауарлары мен көрсетілетін қызметтерін, сондай-ақ сыртқы нарықтарға ілгерілету бойынша шығындар ішінара өтелетін ақпараттық-коммуникациялық көрсетілетін қызметтерін ілгерілету бойынша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міндеттемелердің мониторингін жүзеге асырады;»; </w:t>
      </w:r>
    </w:p>
    <w:p w14:paraId="70F149DB"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5) 38-бапта:</w:t>
      </w:r>
    </w:p>
    <w:p w14:paraId="73AB5902"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1-тармақта:</w:t>
      </w:r>
    </w:p>
    <w:p w14:paraId="0F8284B6"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бірінші абзац мынадай редакцияда жазылсын:</w:t>
      </w:r>
    </w:p>
    <w:p w14:paraId="1D29EBA6"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 Өнеркәсіпті мемлекеттік ынталандыру шараларын ұсынуды сыртқы сауда қызметін реттеу саласындағы уәкілетті орган шикізаттық емес экспортты дамыту және ілгерілету саласындағы ұлттық даму институтын тарта отырып, мыналар арқылы жүзеге асырады:»;</w:t>
      </w:r>
    </w:p>
    <w:p w14:paraId="6C41F540"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1-тармақтың 2) тармақшасы мынадай редакцияда жазылсын:</w:t>
      </w:r>
    </w:p>
    <w:p w14:paraId="396A9010"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 шикізаттық емес экспортты дамыту және ілгерілету саласындағы ұлттық даму институты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p w14:paraId="48257A5F"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6) 43-баптың 2-тармағының бірінші абзацы мынадай редакцияда жазылсын:</w:t>
      </w:r>
    </w:p>
    <w:p w14:paraId="60D47011"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«2. Өңдеу өнеркәсібінің отандық тауарлары мен көрсетілетін қызметтерін сыртқы нарыққа ілгерілету бойынша өнеркәсіптік-инновациялық қызмет субъектілерін сервистік қолдауды сыртқы сауда қызметін реттеу саласындағы уәкілетті орган шикізаттық емес экспортты дамыту және ілгерілету саласындағы ұлттық даму институтын тарта отырып, мыналар арқылы жүзеге асырады:».</w:t>
      </w:r>
    </w:p>
    <w:p w14:paraId="50DC290C"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p>
    <w:p w14:paraId="291F8847"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2-бап. </w:t>
      </w:r>
    </w:p>
    <w:p w14:paraId="39BBDA3E"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1. Осы Заң алғашқы ресми жарияланған күнінен кейін күнтізбелік он күн өткен соң қолданысқа енгізіледі.</w:t>
      </w:r>
    </w:p>
    <w:p w14:paraId="76B05D2E"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 xml:space="preserve">2. Шикізаттық емес экспортты дамыту және ілгерілету саласындағы ұлттық даму институты мәртебесіне ие экспорттық-кредиттік агенттік болып айқындаған заңды тұлға осы Заң қабылданған күннен бастап бір жыл ішінде </w:t>
      </w:r>
      <w:r w:rsidRPr="004376D7">
        <w:rPr>
          <w:rFonts w:ascii="Times New Roman" w:hAnsi="Times New Roman" w:cs="Times New Roman"/>
          <w:bCs/>
          <w:sz w:val="28"/>
          <w:szCs w:val="28"/>
          <w:lang w:val="kk-KZ"/>
        </w:rPr>
        <w:lastRenderedPageBreak/>
        <w:t>өзінің құрылтай құжаттарына тиісті өзгерістер енгізуге және өз қызметін осы Заңға сәйкестікке келтіруге міндетті.</w:t>
      </w:r>
    </w:p>
    <w:p w14:paraId="66F393B0"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3. Заңды тұлға шикізаттық емес экспортты дамыту және ілгерілету саласындағы ұлттық даму институты мәртебесіне ие экспорттық-кредиттік агенттік ретінде айқындалған күннен бастап бір ай ішінде «жалпы сақтандыру» саласы бойынша сақтандыру (қайта сақтандыру) қызметін жүзеге асыру құқығына лицензияның қолданысын тоқтатып, оны лицензиарға өз еркімен қайтаруға міндетті.</w:t>
      </w:r>
    </w:p>
    <w:p w14:paraId="2975A905"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4. Заңды тұлға шикізаттық емес экспортты дамыту және ілгерілету саласындағы ұлттық даму институты мәртебесіне ие экспорттық-кредиттік агенттік ретінде айқындалған күннен бастап бір ай ішінде қолданыстағы сақтандыру (қайта сақтандыру) шарттарына олардың мерзімін ұзарту және «жалпы сақтандыру» саласы бойынша сақтандыру (қайта сақтандыру) қызметін жүзеге асыру құқығына лицензияда көрсетілген, сол сияқты көрсетілмеген сыныптар бойынша жаңа сақтандыру (қайта сақтандыру) шарттарын жасасу бөлігінде өзгерістер енгізуге шектеулер енгізеді.</w:t>
      </w:r>
    </w:p>
    <w:p w14:paraId="21E1F5BE"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r w:rsidRPr="004376D7">
        <w:rPr>
          <w:rFonts w:ascii="Times New Roman" w:hAnsi="Times New Roman" w:cs="Times New Roman"/>
          <w:bCs/>
          <w:sz w:val="28"/>
          <w:szCs w:val="28"/>
          <w:lang w:val="kk-KZ"/>
        </w:rPr>
        <w:t>5. Бұрын жасалған сақтандыру (қайта сақтандыру) шарттары бойынша шикізаттық емес экспортты дамыту және ілгерілету саласындағы ұлттық даму институты мәртебесіне ие экспорттық-кредиттік агенттік болып айқындалған заңды тұлға сақтандыру (қайта сақтандыру) шарттары бойынша міндеттемелерді орындауға не сақтандыру портфелі мен резервтерді басқа сақтандыру ұйымына беруді жүзеге асыруға міндетті.</w:t>
      </w:r>
    </w:p>
    <w:p w14:paraId="749D3417"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p>
    <w:p w14:paraId="4DE44DCA" w14:textId="77777777" w:rsidR="00A27BF9" w:rsidRPr="004376D7" w:rsidRDefault="00A27BF9" w:rsidP="00A27BF9">
      <w:pPr>
        <w:spacing w:after="0" w:line="240" w:lineRule="auto"/>
        <w:ind w:firstLine="709"/>
        <w:jc w:val="both"/>
        <w:rPr>
          <w:rFonts w:ascii="Times New Roman" w:hAnsi="Times New Roman" w:cs="Times New Roman"/>
          <w:bCs/>
          <w:sz w:val="28"/>
          <w:szCs w:val="28"/>
          <w:lang w:val="kk-KZ"/>
        </w:rPr>
      </w:pPr>
    </w:p>
    <w:p w14:paraId="4A892CE7" w14:textId="77777777" w:rsidR="00A27BF9" w:rsidRPr="004376D7" w:rsidRDefault="00A27BF9" w:rsidP="00A27BF9">
      <w:pPr>
        <w:spacing w:after="0" w:line="240" w:lineRule="auto"/>
        <w:rPr>
          <w:rFonts w:ascii="Times New Roman" w:hAnsi="Times New Roman" w:cs="Times New Roman"/>
          <w:b/>
          <w:bCs/>
          <w:sz w:val="28"/>
          <w:szCs w:val="28"/>
          <w:lang w:val="kk-KZ"/>
        </w:rPr>
      </w:pPr>
      <w:r w:rsidRPr="004376D7">
        <w:rPr>
          <w:rFonts w:ascii="Times New Roman" w:hAnsi="Times New Roman" w:cs="Times New Roman"/>
          <w:b/>
          <w:bCs/>
          <w:sz w:val="28"/>
          <w:szCs w:val="28"/>
          <w:lang w:val="kk-KZ"/>
        </w:rPr>
        <w:t>Қазақстан Республикасының</w:t>
      </w:r>
    </w:p>
    <w:p w14:paraId="0B8C70B0" w14:textId="77777777" w:rsidR="00A27BF9" w:rsidRPr="004376D7" w:rsidRDefault="00A27BF9" w:rsidP="00A27BF9">
      <w:pPr>
        <w:spacing w:after="0" w:line="240" w:lineRule="auto"/>
        <w:rPr>
          <w:rFonts w:ascii="Times New Roman" w:hAnsi="Times New Roman" w:cs="Times New Roman"/>
          <w:b/>
          <w:bCs/>
          <w:sz w:val="28"/>
          <w:szCs w:val="28"/>
          <w:lang w:val="kk-KZ"/>
        </w:rPr>
      </w:pPr>
      <w:r w:rsidRPr="004376D7">
        <w:rPr>
          <w:rFonts w:ascii="Times New Roman" w:hAnsi="Times New Roman" w:cs="Times New Roman"/>
          <w:b/>
          <w:bCs/>
          <w:sz w:val="28"/>
          <w:szCs w:val="28"/>
          <w:lang w:val="kk-KZ"/>
        </w:rPr>
        <w:t xml:space="preserve">               Президенті</w:t>
      </w:r>
    </w:p>
    <w:p w14:paraId="25CBD074" w14:textId="77777777" w:rsidR="00A27BF9" w:rsidRPr="004376D7" w:rsidRDefault="00A27BF9" w:rsidP="00A27BF9">
      <w:pPr>
        <w:spacing w:after="0" w:line="240" w:lineRule="auto"/>
        <w:ind w:firstLine="709"/>
        <w:rPr>
          <w:rFonts w:ascii="Times New Roman" w:hAnsi="Times New Roman" w:cs="Times New Roman"/>
          <w:b/>
          <w:bCs/>
          <w:sz w:val="28"/>
          <w:szCs w:val="28"/>
          <w:lang w:val="kk-KZ"/>
        </w:rPr>
      </w:pPr>
    </w:p>
    <w:p w14:paraId="1708B4AE" w14:textId="77777777" w:rsidR="00A27BF9" w:rsidRPr="004376D7" w:rsidRDefault="00A27BF9" w:rsidP="00A27BF9">
      <w:pPr>
        <w:spacing w:after="0" w:line="240" w:lineRule="auto"/>
        <w:ind w:firstLine="709"/>
        <w:rPr>
          <w:rFonts w:ascii="Times New Roman" w:hAnsi="Times New Roman" w:cs="Times New Roman"/>
          <w:b/>
          <w:bCs/>
          <w:sz w:val="28"/>
          <w:szCs w:val="28"/>
          <w:lang w:val="kk-KZ"/>
        </w:rPr>
      </w:pPr>
    </w:p>
    <w:p w14:paraId="44083613" w14:textId="77777777" w:rsidR="00A27BF9" w:rsidRPr="004376D7" w:rsidRDefault="00A27BF9" w:rsidP="00A27BF9">
      <w:pPr>
        <w:spacing w:after="0" w:line="240" w:lineRule="auto"/>
        <w:ind w:firstLine="709"/>
        <w:rPr>
          <w:rFonts w:ascii="Times New Roman" w:hAnsi="Times New Roman" w:cs="Times New Roman"/>
          <w:b/>
          <w:bCs/>
          <w:sz w:val="28"/>
          <w:szCs w:val="28"/>
          <w:lang w:val="kk-KZ"/>
        </w:rPr>
      </w:pPr>
    </w:p>
    <w:p w14:paraId="0A0F5FF5" w14:textId="77777777" w:rsidR="00A27BF9" w:rsidRPr="004376D7" w:rsidRDefault="00A27BF9" w:rsidP="00A27BF9">
      <w:pPr>
        <w:spacing w:after="0" w:line="240" w:lineRule="auto"/>
        <w:ind w:firstLine="709"/>
        <w:rPr>
          <w:rFonts w:ascii="Times New Roman" w:hAnsi="Times New Roman" w:cs="Times New Roman"/>
          <w:b/>
          <w:bCs/>
          <w:sz w:val="28"/>
          <w:szCs w:val="28"/>
          <w:lang w:val="kk-KZ"/>
        </w:rPr>
      </w:pPr>
    </w:p>
    <w:p w14:paraId="0AE0E072" w14:textId="77777777" w:rsidR="00A27BF9" w:rsidRPr="004376D7" w:rsidRDefault="00A27BF9" w:rsidP="00A27BF9">
      <w:pPr>
        <w:spacing w:after="0" w:line="240" w:lineRule="auto"/>
        <w:ind w:firstLine="709"/>
        <w:rPr>
          <w:rFonts w:ascii="Times New Roman" w:hAnsi="Times New Roman" w:cs="Times New Roman"/>
          <w:b/>
          <w:bCs/>
          <w:sz w:val="28"/>
          <w:szCs w:val="28"/>
          <w:lang w:val="kk-KZ"/>
        </w:rPr>
      </w:pPr>
    </w:p>
    <w:p w14:paraId="700F2FDB" w14:textId="77777777" w:rsidR="00A27BF9" w:rsidRPr="004376D7" w:rsidRDefault="00A27BF9" w:rsidP="00A27BF9">
      <w:pPr>
        <w:spacing w:after="0" w:line="240" w:lineRule="auto"/>
        <w:ind w:firstLine="709"/>
        <w:rPr>
          <w:rFonts w:ascii="Times New Roman" w:hAnsi="Times New Roman" w:cs="Times New Roman"/>
          <w:b/>
          <w:bCs/>
          <w:sz w:val="28"/>
          <w:szCs w:val="28"/>
          <w:lang w:val="kk-KZ"/>
        </w:rPr>
      </w:pPr>
    </w:p>
    <w:p w14:paraId="1922C5A0" w14:textId="77777777" w:rsidR="00C331F1" w:rsidRPr="00A27BF9" w:rsidRDefault="00C331F1" w:rsidP="00A27BF9">
      <w:bookmarkStart w:id="0" w:name="_GoBack"/>
      <w:bookmarkEnd w:id="0"/>
    </w:p>
    <w:sectPr w:rsidR="00C331F1" w:rsidRPr="00A27BF9" w:rsidSect="008B1929">
      <w:headerReference w:type="default" r:id="rId8"/>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B0FCC" w14:textId="77777777" w:rsidR="004C1B8B" w:rsidRDefault="004C1B8B" w:rsidP="008A017F">
      <w:pPr>
        <w:spacing w:after="0" w:line="240" w:lineRule="auto"/>
      </w:pPr>
      <w:r>
        <w:separator/>
      </w:r>
    </w:p>
  </w:endnote>
  <w:endnote w:type="continuationSeparator" w:id="0">
    <w:p w14:paraId="53F981B1" w14:textId="77777777" w:rsidR="004C1B8B" w:rsidRDefault="004C1B8B" w:rsidP="008A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B3044" w14:textId="77777777" w:rsidR="004C1B8B" w:rsidRDefault="004C1B8B" w:rsidP="008A017F">
      <w:pPr>
        <w:spacing w:after="0" w:line="240" w:lineRule="auto"/>
      </w:pPr>
      <w:r>
        <w:separator/>
      </w:r>
    </w:p>
  </w:footnote>
  <w:footnote w:type="continuationSeparator" w:id="0">
    <w:p w14:paraId="667C3D99" w14:textId="77777777" w:rsidR="004C1B8B" w:rsidRDefault="004C1B8B" w:rsidP="008A0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89240896"/>
      <w:docPartObj>
        <w:docPartGallery w:val="Page Numbers (Top of Page)"/>
        <w:docPartUnique/>
      </w:docPartObj>
    </w:sdtPr>
    <w:sdtEndPr>
      <w:rPr>
        <w:rFonts w:ascii="Times New Roman" w:hAnsi="Times New Roman" w:cs="Times New Roman"/>
      </w:rPr>
    </w:sdtEndPr>
    <w:sdtContent>
      <w:p w14:paraId="22B8DC81" w14:textId="7C9F7E47" w:rsidR="00122321" w:rsidRPr="00ED4B3F" w:rsidRDefault="00122321" w:rsidP="008A017F">
        <w:pPr>
          <w:pStyle w:val="a6"/>
          <w:jc w:val="center"/>
          <w:rPr>
            <w:rFonts w:ascii="Times New Roman" w:hAnsi="Times New Roman" w:cs="Times New Roman"/>
            <w:sz w:val="24"/>
          </w:rPr>
        </w:pPr>
        <w:r w:rsidRPr="00ED4B3F">
          <w:rPr>
            <w:rFonts w:ascii="Times New Roman" w:hAnsi="Times New Roman" w:cs="Times New Roman"/>
            <w:sz w:val="24"/>
          </w:rPr>
          <w:fldChar w:fldCharType="begin"/>
        </w:r>
        <w:r w:rsidRPr="00ED4B3F">
          <w:rPr>
            <w:rFonts w:ascii="Times New Roman" w:hAnsi="Times New Roman" w:cs="Times New Roman"/>
            <w:sz w:val="24"/>
          </w:rPr>
          <w:instrText>PAGE   \* MERGEFORMAT</w:instrText>
        </w:r>
        <w:r w:rsidRPr="00ED4B3F">
          <w:rPr>
            <w:rFonts w:ascii="Times New Roman" w:hAnsi="Times New Roman" w:cs="Times New Roman"/>
            <w:sz w:val="24"/>
          </w:rPr>
          <w:fldChar w:fldCharType="separate"/>
        </w:r>
        <w:r w:rsidR="00A27BF9">
          <w:rPr>
            <w:rFonts w:ascii="Times New Roman" w:hAnsi="Times New Roman" w:cs="Times New Roman"/>
            <w:noProof/>
            <w:sz w:val="24"/>
          </w:rPr>
          <w:t>15</w:t>
        </w:r>
        <w:r w:rsidRPr="00ED4B3F">
          <w:rPr>
            <w:rFonts w:ascii="Times New Roman" w:hAnsi="Times New Roman" w:cs="Times New Roman"/>
            <w:sz w:val="24"/>
          </w:rPr>
          <w:fldChar w:fldCharType="end"/>
        </w:r>
      </w:p>
      <w:p w14:paraId="413CA905" w14:textId="28F00A08" w:rsidR="00122321" w:rsidRPr="00ED4B3F" w:rsidRDefault="004C1B8B" w:rsidP="008A017F">
        <w:pPr>
          <w:pStyle w:val="a6"/>
          <w:jc w:val="center"/>
          <w:rPr>
            <w:rFonts w:ascii="Times New Roman" w:hAnsi="Times New Roman" w:cs="Times New Roman"/>
            <w:sz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C6E"/>
    <w:multiLevelType w:val="hybridMultilevel"/>
    <w:tmpl w:val="FD740600"/>
    <w:lvl w:ilvl="0" w:tplc="BDA4C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B24AAC"/>
    <w:multiLevelType w:val="hybridMultilevel"/>
    <w:tmpl w:val="7B223996"/>
    <w:lvl w:ilvl="0" w:tplc="E3B2A14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FC32F2"/>
    <w:multiLevelType w:val="hybridMultilevel"/>
    <w:tmpl w:val="9D66FDE4"/>
    <w:lvl w:ilvl="0" w:tplc="340C3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5394259"/>
    <w:multiLevelType w:val="hybridMultilevel"/>
    <w:tmpl w:val="F88CDF1A"/>
    <w:lvl w:ilvl="0" w:tplc="B32C486E">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66190ADC"/>
    <w:multiLevelType w:val="hybridMultilevel"/>
    <w:tmpl w:val="137820BE"/>
    <w:lvl w:ilvl="0" w:tplc="675EF10C">
      <w:start w:val="1"/>
      <w:numFmt w:val="decimal"/>
      <w:lvlText w:val="%1)"/>
      <w:lvlJc w:val="left"/>
      <w:pPr>
        <w:ind w:left="600" w:hanging="360"/>
      </w:pPr>
      <w:rPr>
        <w:rFonts w:hint="default"/>
        <w:color w:val="243F60" w:themeColor="accent1" w:themeShade="7F"/>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15:restartNumberingAfterBreak="0">
    <w:nsid w:val="6CBF26BF"/>
    <w:multiLevelType w:val="hybridMultilevel"/>
    <w:tmpl w:val="120EFE3C"/>
    <w:lvl w:ilvl="0" w:tplc="04190011">
      <w:start w:val="1"/>
      <w:numFmt w:val="decimal"/>
      <w:lvlText w:val="%1)"/>
      <w:lvlJc w:val="left"/>
      <w:pPr>
        <w:ind w:left="4897" w:hanging="360"/>
      </w:p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6" w15:restartNumberingAfterBreak="0">
    <w:nsid w:val="6D7F00A5"/>
    <w:multiLevelType w:val="hybridMultilevel"/>
    <w:tmpl w:val="FAF2C2E6"/>
    <w:lvl w:ilvl="0" w:tplc="D83E85D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E3F0B9C"/>
    <w:multiLevelType w:val="hybridMultilevel"/>
    <w:tmpl w:val="137820BE"/>
    <w:lvl w:ilvl="0" w:tplc="675EF10C">
      <w:start w:val="1"/>
      <w:numFmt w:val="decimal"/>
      <w:lvlText w:val="%1)"/>
      <w:lvlJc w:val="left"/>
      <w:pPr>
        <w:ind w:left="600" w:hanging="360"/>
      </w:pPr>
      <w:rPr>
        <w:rFonts w:hint="default"/>
        <w:color w:val="243F60" w:themeColor="accent1" w:themeShade="7F"/>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6"/>
  </w:num>
  <w:num w:numId="3">
    <w:abstractNumId w:val="7"/>
  </w:num>
  <w:num w:numId="4">
    <w:abstractNumId w:val="5"/>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90"/>
    <w:rsid w:val="00000322"/>
    <w:rsid w:val="000119CC"/>
    <w:rsid w:val="000231BF"/>
    <w:rsid w:val="0003525B"/>
    <w:rsid w:val="00050C38"/>
    <w:rsid w:val="00066DD0"/>
    <w:rsid w:val="00067C26"/>
    <w:rsid w:val="00071686"/>
    <w:rsid w:val="0008279A"/>
    <w:rsid w:val="000A28BD"/>
    <w:rsid w:val="000A5BB8"/>
    <w:rsid w:val="000B0080"/>
    <w:rsid w:val="000C2F45"/>
    <w:rsid w:val="000D0476"/>
    <w:rsid w:val="000D25D7"/>
    <w:rsid w:val="000E1A27"/>
    <w:rsid w:val="000E5652"/>
    <w:rsid w:val="000E7D63"/>
    <w:rsid w:val="000F6FA4"/>
    <w:rsid w:val="000F7052"/>
    <w:rsid w:val="00101511"/>
    <w:rsid w:val="0010374E"/>
    <w:rsid w:val="0011040D"/>
    <w:rsid w:val="00110857"/>
    <w:rsid w:val="00111E1A"/>
    <w:rsid w:val="00122321"/>
    <w:rsid w:val="00125298"/>
    <w:rsid w:val="00127EA0"/>
    <w:rsid w:val="00134631"/>
    <w:rsid w:val="00135219"/>
    <w:rsid w:val="0014001F"/>
    <w:rsid w:val="0015127D"/>
    <w:rsid w:val="00151A48"/>
    <w:rsid w:val="00152EEF"/>
    <w:rsid w:val="00155057"/>
    <w:rsid w:val="00163E30"/>
    <w:rsid w:val="00177FCD"/>
    <w:rsid w:val="00182EBA"/>
    <w:rsid w:val="001B46DC"/>
    <w:rsid w:val="001F0C19"/>
    <w:rsid w:val="00202272"/>
    <w:rsid w:val="002061D1"/>
    <w:rsid w:val="00214F1A"/>
    <w:rsid w:val="00237AAF"/>
    <w:rsid w:val="002666E5"/>
    <w:rsid w:val="00282DEA"/>
    <w:rsid w:val="002A7059"/>
    <w:rsid w:val="002C0893"/>
    <w:rsid w:val="002C3184"/>
    <w:rsid w:val="00307297"/>
    <w:rsid w:val="003100DF"/>
    <w:rsid w:val="00321254"/>
    <w:rsid w:val="00341005"/>
    <w:rsid w:val="00341185"/>
    <w:rsid w:val="00343F7E"/>
    <w:rsid w:val="003521B2"/>
    <w:rsid w:val="003576DA"/>
    <w:rsid w:val="00360757"/>
    <w:rsid w:val="00363936"/>
    <w:rsid w:val="003747EF"/>
    <w:rsid w:val="003808AD"/>
    <w:rsid w:val="003B4312"/>
    <w:rsid w:val="003D4500"/>
    <w:rsid w:val="003D4DD8"/>
    <w:rsid w:val="003F24D0"/>
    <w:rsid w:val="004243BA"/>
    <w:rsid w:val="004376D7"/>
    <w:rsid w:val="00442131"/>
    <w:rsid w:val="00444780"/>
    <w:rsid w:val="004563E4"/>
    <w:rsid w:val="00461000"/>
    <w:rsid w:val="00464A54"/>
    <w:rsid w:val="00482E33"/>
    <w:rsid w:val="004871F8"/>
    <w:rsid w:val="004939D7"/>
    <w:rsid w:val="004B4078"/>
    <w:rsid w:val="004B4492"/>
    <w:rsid w:val="004B5061"/>
    <w:rsid w:val="004B5C26"/>
    <w:rsid w:val="004C1B8B"/>
    <w:rsid w:val="004D17A5"/>
    <w:rsid w:val="004F4F71"/>
    <w:rsid w:val="004F60EF"/>
    <w:rsid w:val="005045C5"/>
    <w:rsid w:val="00530072"/>
    <w:rsid w:val="00534102"/>
    <w:rsid w:val="00546AFF"/>
    <w:rsid w:val="00552531"/>
    <w:rsid w:val="00557E3E"/>
    <w:rsid w:val="00564DE4"/>
    <w:rsid w:val="00565D23"/>
    <w:rsid w:val="00583C76"/>
    <w:rsid w:val="00590D7D"/>
    <w:rsid w:val="005B118D"/>
    <w:rsid w:val="005D6F7B"/>
    <w:rsid w:val="005E5896"/>
    <w:rsid w:val="005F1841"/>
    <w:rsid w:val="005F255E"/>
    <w:rsid w:val="00600B77"/>
    <w:rsid w:val="00601915"/>
    <w:rsid w:val="00603F24"/>
    <w:rsid w:val="0060423A"/>
    <w:rsid w:val="0061387C"/>
    <w:rsid w:val="00624A89"/>
    <w:rsid w:val="00635667"/>
    <w:rsid w:val="006378A4"/>
    <w:rsid w:val="0065380D"/>
    <w:rsid w:val="00656828"/>
    <w:rsid w:val="006645BF"/>
    <w:rsid w:val="00665D94"/>
    <w:rsid w:val="00670013"/>
    <w:rsid w:val="00673F02"/>
    <w:rsid w:val="00686B91"/>
    <w:rsid w:val="006B15EE"/>
    <w:rsid w:val="006C6742"/>
    <w:rsid w:val="006D1BD7"/>
    <w:rsid w:val="006D6AAE"/>
    <w:rsid w:val="006F1BD1"/>
    <w:rsid w:val="00717DDC"/>
    <w:rsid w:val="007332FC"/>
    <w:rsid w:val="00735362"/>
    <w:rsid w:val="007371A9"/>
    <w:rsid w:val="00742BA3"/>
    <w:rsid w:val="00763961"/>
    <w:rsid w:val="00771F19"/>
    <w:rsid w:val="00775BFD"/>
    <w:rsid w:val="00776205"/>
    <w:rsid w:val="0078475F"/>
    <w:rsid w:val="007854AC"/>
    <w:rsid w:val="007869D5"/>
    <w:rsid w:val="007B140D"/>
    <w:rsid w:val="007D5C0C"/>
    <w:rsid w:val="008131A6"/>
    <w:rsid w:val="00827916"/>
    <w:rsid w:val="008327D4"/>
    <w:rsid w:val="00847D97"/>
    <w:rsid w:val="008564FC"/>
    <w:rsid w:val="00864588"/>
    <w:rsid w:val="008820E2"/>
    <w:rsid w:val="008859FE"/>
    <w:rsid w:val="00891ABC"/>
    <w:rsid w:val="0089796E"/>
    <w:rsid w:val="008A017F"/>
    <w:rsid w:val="008B1929"/>
    <w:rsid w:val="008B22A0"/>
    <w:rsid w:val="008B4E4F"/>
    <w:rsid w:val="008C15B2"/>
    <w:rsid w:val="008C5332"/>
    <w:rsid w:val="008C565D"/>
    <w:rsid w:val="00925DBC"/>
    <w:rsid w:val="009265D9"/>
    <w:rsid w:val="009537F8"/>
    <w:rsid w:val="00953987"/>
    <w:rsid w:val="00962B60"/>
    <w:rsid w:val="00964C75"/>
    <w:rsid w:val="00967F56"/>
    <w:rsid w:val="00971295"/>
    <w:rsid w:val="00973B95"/>
    <w:rsid w:val="009A57C7"/>
    <w:rsid w:val="009B01D3"/>
    <w:rsid w:val="009B69B2"/>
    <w:rsid w:val="009D3B4B"/>
    <w:rsid w:val="009D62F6"/>
    <w:rsid w:val="009D6856"/>
    <w:rsid w:val="009E21ED"/>
    <w:rsid w:val="009F4198"/>
    <w:rsid w:val="00A1544F"/>
    <w:rsid w:val="00A168A0"/>
    <w:rsid w:val="00A207E6"/>
    <w:rsid w:val="00A2152E"/>
    <w:rsid w:val="00A27BF9"/>
    <w:rsid w:val="00A603B7"/>
    <w:rsid w:val="00A717E1"/>
    <w:rsid w:val="00A76297"/>
    <w:rsid w:val="00A823E1"/>
    <w:rsid w:val="00A82CA0"/>
    <w:rsid w:val="00A90933"/>
    <w:rsid w:val="00AA2D59"/>
    <w:rsid w:val="00AA40E8"/>
    <w:rsid w:val="00AB047B"/>
    <w:rsid w:val="00AB5B0D"/>
    <w:rsid w:val="00AC13AF"/>
    <w:rsid w:val="00AD5C86"/>
    <w:rsid w:val="00AF4D0A"/>
    <w:rsid w:val="00B01E91"/>
    <w:rsid w:val="00B03095"/>
    <w:rsid w:val="00B07DA1"/>
    <w:rsid w:val="00B10443"/>
    <w:rsid w:val="00B1131C"/>
    <w:rsid w:val="00B16316"/>
    <w:rsid w:val="00B23F7E"/>
    <w:rsid w:val="00B4268E"/>
    <w:rsid w:val="00B5065E"/>
    <w:rsid w:val="00B572CC"/>
    <w:rsid w:val="00B65DC4"/>
    <w:rsid w:val="00B84E82"/>
    <w:rsid w:val="00B87102"/>
    <w:rsid w:val="00BA26CF"/>
    <w:rsid w:val="00BA3CC3"/>
    <w:rsid w:val="00BB2FE9"/>
    <w:rsid w:val="00BB57B2"/>
    <w:rsid w:val="00BB7714"/>
    <w:rsid w:val="00BC2072"/>
    <w:rsid w:val="00BC3128"/>
    <w:rsid w:val="00C324E2"/>
    <w:rsid w:val="00C32660"/>
    <w:rsid w:val="00C331F1"/>
    <w:rsid w:val="00C52EBE"/>
    <w:rsid w:val="00C61F3B"/>
    <w:rsid w:val="00C72A1E"/>
    <w:rsid w:val="00C75C67"/>
    <w:rsid w:val="00C81524"/>
    <w:rsid w:val="00C83137"/>
    <w:rsid w:val="00CA40D9"/>
    <w:rsid w:val="00CB00F0"/>
    <w:rsid w:val="00CB20B2"/>
    <w:rsid w:val="00CC7775"/>
    <w:rsid w:val="00CD3BEC"/>
    <w:rsid w:val="00CE7FBE"/>
    <w:rsid w:val="00CF0C25"/>
    <w:rsid w:val="00D01651"/>
    <w:rsid w:val="00D069E4"/>
    <w:rsid w:val="00D360C8"/>
    <w:rsid w:val="00D41322"/>
    <w:rsid w:val="00D7052A"/>
    <w:rsid w:val="00D748D0"/>
    <w:rsid w:val="00D75E55"/>
    <w:rsid w:val="00D86E39"/>
    <w:rsid w:val="00D90387"/>
    <w:rsid w:val="00D9301D"/>
    <w:rsid w:val="00DA0A3B"/>
    <w:rsid w:val="00DC00A6"/>
    <w:rsid w:val="00DC1211"/>
    <w:rsid w:val="00DD3E7D"/>
    <w:rsid w:val="00DD773B"/>
    <w:rsid w:val="00DE055D"/>
    <w:rsid w:val="00DF1FC8"/>
    <w:rsid w:val="00E023BC"/>
    <w:rsid w:val="00E300E2"/>
    <w:rsid w:val="00E426A6"/>
    <w:rsid w:val="00E51AD1"/>
    <w:rsid w:val="00E60774"/>
    <w:rsid w:val="00E76D09"/>
    <w:rsid w:val="00E90F12"/>
    <w:rsid w:val="00E935D6"/>
    <w:rsid w:val="00E9745B"/>
    <w:rsid w:val="00ED4B3F"/>
    <w:rsid w:val="00EF1290"/>
    <w:rsid w:val="00EF69C6"/>
    <w:rsid w:val="00F00EF5"/>
    <w:rsid w:val="00F22744"/>
    <w:rsid w:val="00F26FBE"/>
    <w:rsid w:val="00F53448"/>
    <w:rsid w:val="00F61DE9"/>
    <w:rsid w:val="00F707D5"/>
    <w:rsid w:val="00F70F11"/>
    <w:rsid w:val="00FA432C"/>
    <w:rsid w:val="00FF6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D9CA"/>
  <w15:docId w15:val="{D03B71EB-7B95-46D4-9CA4-2DFEDE21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331F1"/>
    <w:pPr>
      <w:spacing w:before="225" w:after="135" w:line="390" w:lineRule="atLeast"/>
      <w:outlineLvl w:val="2"/>
    </w:pPr>
    <w:rPr>
      <w:rFonts w:ascii="Arial" w:eastAsia="Times New Roman" w:hAnsi="Arial" w:cs="Times New Roman"/>
      <w:color w:val="444444"/>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1D1"/>
    <w:pPr>
      <w:ind w:left="720"/>
      <w:contextualSpacing/>
    </w:pPr>
  </w:style>
  <w:style w:type="paragraph" w:styleId="a4">
    <w:name w:val="Balloon Text"/>
    <w:basedOn w:val="a"/>
    <w:link w:val="a5"/>
    <w:uiPriority w:val="99"/>
    <w:semiHidden/>
    <w:unhideWhenUsed/>
    <w:rsid w:val="008A017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A017F"/>
    <w:rPr>
      <w:rFonts w:ascii="Segoe UI" w:hAnsi="Segoe UI" w:cs="Segoe UI"/>
      <w:sz w:val="18"/>
      <w:szCs w:val="18"/>
    </w:rPr>
  </w:style>
  <w:style w:type="paragraph" w:styleId="a6">
    <w:name w:val="header"/>
    <w:basedOn w:val="a"/>
    <w:link w:val="a7"/>
    <w:uiPriority w:val="99"/>
    <w:unhideWhenUsed/>
    <w:rsid w:val="008A01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A017F"/>
  </w:style>
  <w:style w:type="paragraph" w:styleId="a8">
    <w:name w:val="footer"/>
    <w:basedOn w:val="a"/>
    <w:link w:val="a9"/>
    <w:uiPriority w:val="99"/>
    <w:unhideWhenUsed/>
    <w:rsid w:val="008A01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017F"/>
  </w:style>
  <w:style w:type="character" w:styleId="aa">
    <w:name w:val="annotation reference"/>
    <w:basedOn w:val="a0"/>
    <w:uiPriority w:val="99"/>
    <w:semiHidden/>
    <w:unhideWhenUsed/>
    <w:rsid w:val="00071686"/>
    <w:rPr>
      <w:sz w:val="16"/>
      <w:szCs w:val="16"/>
    </w:rPr>
  </w:style>
  <w:style w:type="paragraph" w:styleId="ab">
    <w:name w:val="annotation text"/>
    <w:basedOn w:val="a"/>
    <w:link w:val="ac"/>
    <w:uiPriority w:val="99"/>
    <w:semiHidden/>
    <w:unhideWhenUsed/>
    <w:rsid w:val="00071686"/>
    <w:pPr>
      <w:spacing w:line="240" w:lineRule="auto"/>
    </w:pPr>
    <w:rPr>
      <w:sz w:val="20"/>
      <w:szCs w:val="20"/>
    </w:rPr>
  </w:style>
  <w:style w:type="character" w:customStyle="1" w:styleId="ac">
    <w:name w:val="Текст примечания Знак"/>
    <w:basedOn w:val="a0"/>
    <w:link w:val="ab"/>
    <w:uiPriority w:val="99"/>
    <w:semiHidden/>
    <w:rsid w:val="00071686"/>
    <w:rPr>
      <w:sz w:val="20"/>
      <w:szCs w:val="20"/>
    </w:rPr>
  </w:style>
  <w:style w:type="paragraph" w:styleId="ad">
    <w:name w:val="annotation subject"/>
    <w:basedOn w:val="ab"/>
    <w:next w:val="ab"/>
    <w:link w:val="ae"/>
    <w:uiPriority w:val="99"/>
    <w:semiHidden/>
    <w:unhideWhenUsed/>
    <w:rsid w:val="00071686"/>
    <w:rPr>
      <w:b/>
      <w:bCs/>
    </w:rPr>
  </w:style>
  <w:style w:type="character" w:customStyle="1" w:styleId="ae">
    <w:name w:val="Тема примечания Знак"/>
    <w:basedOn w:val="ac"/>
    <w:link w:val="ad"/>
    <w:uiPriority w:val="99"/>
    <w:semiHidden/>
    <w:rsid w:val="00071686"/>
    <w:rPr>
      <w:b/>
      <w:bCs/>
      <w:sz w:val="20"/>
      <w:szCs w:val="20"/>
    </w:rPr>
  </w:style>
  <w:style w:type="character" w:customStyle="1" w:styleId="30">
    <w:name w:val="Заголовок 3 Знак"/>
    <w:basedOn w:val="a0"/>
    <w:link w:val="3"/>
    <w:uiPriority w:val="9"/>
    <w:rsid w:val="00C331F1"/>
    <w:rPr>
      <w:rFonts w:ascii="Arial" w:eastAsia="Times New Roman" w:hAnsi="Arial" w:cs="Times New Roman"/>
      <w:color w:val="444444"/>
      <w:sz w:val="32"/>
      <w:szCs w:val="32"/>
      <w:lang w:val="x-none" w:eastAsia="ru-RU"/>
    </w:rPr>
  </w:style>
  <w:style w:type="paragraph" w:styleId="af">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0"/>
    <w:uiPriority w:val="99"/>
    <w:unhideWhenUsed/>
    <w:qFormat/>
    <w:rsid w:val="00C331F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0">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
    <w:uiPriority w:val="99"/>
    <w:locked/>
    <w:rsid w:val="00C331F1"/>
    <w:rPr>
      <w:rFonts w:ascii="Times New Roman" w:eastAsia="Times New Roman" w:hAnsi="Times New Roman" w:cs="Times New Roman"/>
      <w:sz w:val="24"/>
      <w:szCs w:val="24"/>
      <w:lang w:val="x-none" w:eastAsia="ru-RU"/>
    </w:rPr>
  </w:style>
  <w:style w:type="character" w:customStyle="1" w:styleId="af1">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f2"/>
    <w:uiPriority w:val="1"/>
    <w:locked/>
    <w:rsid w:val="00C331F1"/>
    <w:rPr>
      <w:rFonts w:ascii="Times New Roman" w:eastAsia="Times New Roman" w:hAnsi="Times New Roman"/>
      <w:sz w:val="24"/>
      <w:szCs w:val="24"/>
    </w:rPr>
  </w:style>
  <w:style w:type="paragraph" w:styleId="af2">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Алия,No Spacing1,Эльдар,Arial 16,Обя,мелкий"/>
    <w:link w:val="af1"/>
    <w:uiPriority w:val="1"/>
    <w:qFormat/>
    <w:rsid w:val="00C331F1"/>
    <w:pPr>
      <w:spacing w:after="0" w:line="240" w:lineRule="auto"/>
    </w:pPr>
    <w:rPr>
      <w:rFonts w:ascii="Times New Roman" w:eastAsia="Times New Roman" w:hAnsi="Times New Roman"/>
      <w:sz w:val="24"/>
      <w:szCs w:val="24"/>
    </w:rPr>
  </w:style>
  <w:style w:type="character" w:customStyle="1" w:styleId="s192">
    <w:name w:val="s192"/>
    <w:rsid w:val="00C3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233256">
      <w:bodyDiv w:val="1"/>
      <w:marLeft w:val="0"/>
      <w:marRight w:val="0"/>
      <w:marTop w:val="0"/>
      <w:marBottom w:val="0"/>
      <w:divBdr>
        <w:top w:val="none" w:sz="0" w:space="0" w:color="auto"/>
        <w:left w:val="none" w:sz="0" w:space="0" w:color="auto"/>
        <w:bottom w:val="none" w:sz="0" w:space="0" w:color="auto"/>
        <w:right w:val="none" w:sz="0" w:space="0" w:color="auto"/>
      </w:divBdr>
    </w:div>
    <w:div w:id="1098480255">
      <w:bodyDiv w:val="1"/>
      <w:marLeft w:val="0"/>
      <w:marRight w:val="0"/>
      <w:marTop w:val="0"/>
      <w:marBottom w:val="0"/>
      <w:divBdr>
        <w:top w:val="none" w:sz="0" w:space="0" w:color="auto"/>
        <w:left w:val="none" w:sz="0" w:space="0" w:color="auto"/>
        <w:bottom w:val="none" w:sz="0" w:space="0" w:color="auto"/>
        <w:right w:val="none" w:sz="0" w:space="0" w:color="auto"/>
      </w:divBdr>
      <w:divsChild>
        <w:div w:id="750006787">
          <w:marLeft w:val="0"/>
          <w:marRight w:val="0"/>
          <w:marTop w:val="0"/>
          <w:marBottom w:val="0"/>
          <w:divBdr>
            <w:top w:val="none" w:sz="0" w:space="0" w:color="auto"/>
            <w:left w:val="none" w:sz="0" w:space="0" w:color="auto"/>
            <w:bottom w:val="none" w:sz="0" w:space="0" w:color="auto"/>
            <w:right w:val="none" w:sz="0" w:space="0" w:color="auto"/>
          </w:divBdr>
          <w:divsChild>
            <w:div w:id="313726268">
              <w:marLeft w:val="0"/>
              <w:marRight w:val="0"/>
              <w:marTop w:val="0"/>
              <w:marBottom w:val="0"/>
              <w:divBdr>
                <w:top w:val="none" w:sz="0" w:space="0" w:color="auto"/>
                <w:left w:val="none" w:sz="0" w:space="0" w:color="auto"/>
                <w:bottom w:val="none" w:sz="0" w:space="0" w:color="auto"/>
                <w:right w:val="none" w:sz="0" w:space="0" w:color="auto"/>
              </w:divBdr>
              <w:divsChild>
                <w:div w:id="13326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0255">
      <w:bodyDiv w:val="1"/>
      <w:marLeft w:val="0"/>
      <w:marRight w:val="0"/>
      <w:marTop w:val="0"/>
      <w:marBottom w:val="0"/>
      <w:divBdr>
        <w:top w:val="none" w:sz="0" w:space="0" w:color="auto"/>
        <w:left w:val="none" w:sz="0" w:space="0" w:color="auto"/>
        <w:bottom w:val="none" w:sz="0" w:space="0" w:color="auto"/>
        <w:right w:val="none" w:sz="0" w:space="0" w:color="auto"/>
      </w:divBdr>
      <w:divsChild>
        <w:div w:id="1734424508">
          <w:marLeft w:val="0"/>
          <w:marRight w:val="0"/>
          <w:marTop w:val="0"/>
          <w:marBottom w:val="0"/>
          <w:divBdr>
            <w:top w:val="none" w:sz="0" w:space="0" w:color="auto"/>
            <w:left w:val="none" w:sz="0" w:space="0" w:color="auto"/>
            <w:bottom w:val="none" w:sz="0" w:space="0" w:color="auto"/>
            <w:right w:val="none" w:sz="0" w:space="0" w:color="auto"/>
          </w:divBdr>
          <w:divsChild>
            <w:div w:id="724136537">
              <w:marLeft w:val="0"/>
              <w:marRight w:val="0"/>
              <w:marTop w:val="0"/>
              <w:marBottom w:val="0"/>
              <w:divBdr>
                <w:top w:val="none" w:sz="0" w:space="0" w:color="auto"/>
                <w:left w:val="none" w:sz="0" w:space="0" w:color="auto"/>
                <w:bottom w:val="none" w:sz="0" w:space="0" w:color="auto"/>
                <w:right w:val="none" w:sz="0" w:space="0" w:color="auto"/>
              </w:divBdr>
              <w:divsChild>
                <w:div w:id="15526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D9755-64DB-4514-9355-6F9CFB26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5557</Words>
  <Characters>31675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Практикант</dc:creator>
  <cp:lastModifiedBy>Абдрахманов Багдат</cp:lastModifiedBy>
  <cp:revision>2</cp:revision>
  <cp:lastPrinted>2023-03-03T12:46:00Z</cp:lastPrinted>
  <dcterms:created xsi:type="dcterms:W3CDTF">2023-04-03T07:00:00Z</dcterms:created>
  <dcterms:modified xsi:type="dcterms:W3CDTF">2023-04-03T07:00:00Z</dcterms:modified>
</cp:coreProperties>
</file>