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283" w:rsidRPr="00ED44DC" w:rsidRDefault="00963283" w:rsidP="00963283">
      <w:pPr>
        <w:jc w:val="center"/>
        <w:rPr>
          <w:rFonts w:ascii="Arial" w:hAnsi="Arial" w:cs="Arial"/>
          <w:b/>
          <w:sz w:val="36"/>
          <w:szCs w:val="28"/>
        </w:rPr>
      </w:pPr>
      <w:r w:rsidRPr="00ED44DC">
        <w:rPr>
          <w:rFonts w:ascii="Arial" w:hAnsi="Arial" w:cs="Arial"/>
          <w:b/>
          <w:sz w:val="36"/>
          <w:szCs w:val="28"/>
        </w:rPr>
        <w:t xml:space="preserve">Справка </w:t>
      </w:r>
    </w:p>
    <w:p w:rsidR="00963283" w:rsidRPr="00ED44DC" w:rsidRDefault="00963283" w:rsidP="00963283">
      <w:pPr>
        <w:jc w:val="center"/>
        <w:rPr>
          <w:rFonts w:ascii="Arial" w:hAnsi="Arial" w:cs="Arial"/>
          <w:b/>
          <w:sz w:val="36"/>
          <w:szCs w:val="28"/>
        </w:rPr>
      </w:pPr>
      <w:r w:rsidRPr="00ED44DC">
        <w:rPr>
          <w:rFonts w:ascii="Arial" w:hAnsi="Arial" w:cs="Arial"/>
          <w:b/>
          <w:sz w:val="36"/>
          <w:szCs w:val="28"/>
        </w:rPr>
        <w:t xml:space="preserve">к проекту Закона Республики Казахстан «О внесении изменений и дополнений в некоторые законодательные акты Республики Казахстан по вопросам экспортно-кредитного агентства и продвижения экспорта </w:t>
      </w:r>
      <w:proofErr w:type="spellStart"/>
      <w:r w:rsidRPr="00ED44DC">
        <w:rPr>
          <w:rFonts w:ascii="Arial" w:hAnsi="Arial" w:cs="Arial"/>
          <w:b/>
          <w:sz w:val="36"/>
          <w:szCs w:val="28"/>
        </w:rPr>
        <w:t>несырьевых</w:t>
      </w:r>
      <w:proofErr w:type="spellEnd"/>
      <w:r w:rsidRPr="00ED44DC">
        <w:rPr>
          <w:rFonts w:ascii="Arial" w:hAnsi="Arial" w:cs="Arial"/>
          <w:b/>
          <w:sz w:val="36"/>
          <w:szCs w:val="28"/>
        </w:rPr>
        <w:t xml:space="preserve"> товаров </w:t>
      </w:r>
      <w:r w:rsidR="00A764B9">
        <w:rPr>
          <w:rFonts w:ascii="Arial" w:hAnsi="Arial" w:cs="Arial"/>
          <w:b/>
          <w:sz w:val="36"/>
          <w:szCs w:val="28"/>
        </w:rPr>
        <w:br/>
      </w:r>
      <w:r w:rsidRPr="00ED44DC">
        <w:rPr>
          <w:rFonts w:ascii="Arial" w:hAnsi="Arial" w:cs="Arial"/>
          <w:b/>
          <w:sz w:val="36"/>
          <w:szCs w:val="28"/>
        </w:rPr>
        <w:t>(работ, услуг)»</w:t>
      </w:r>
    </w:p>
    <w:p w:rsidR="00963283" w:rsidRPr="00ED44DC" w:rsidRDefault="00963283" w:rsidP="00963283">
      <w:pPr>
        <w:rPr>
          <w:rFonts w:ascii="Arial" w:hAnsi="Arial" w:cs="Arial"/>
          <w:sz w:val="36"/>
          <w:szCs w:val="28"/>
        </w:rPr>
      </w:pPr>
    </w:p>
    <w:p w:rsidR="00963283" w:rsidRPr="00ED44DC" w:rsidRDefault="00963283" w:rsidP="00963283">
      <w:pPr>
        <w:ind w:firstLine="567"/>
        <w:jc w:val="both"/>
        <w:rPr>
          <w:rFonts w:ascii="Arial" w:hAnsi="Arial" w:cs="Arial"/>
          <w:sz w:val="32"/>
          <w:szCs w:val="24"/>
        </w:rPr>
      </w:pPr>
      <w:r w:rsidRPr="00ED44DC">
        <w:rPr>
          <w:rFonts w:ascii="Arial" w:hAnsi="Arial" w:cs="Arial"/>
          <w:b/>
          <w:sz w:val="32"/>
          <w:szCs w:val="24"/>
        </w:rPr>
        <w:t>Основание разработки:</w:t>
      </w:r>
      <w:r w:rsidRPr="00ED44DC">
        <w:rPr>
          <w:rFonts w:ascii="Arial" w:hAnsi="Arial" w:cs="Arial"/>
          <w:sz w:val="32"/>
          <w:szCs w:val="24"/>
        </w:rPr>
        <w:t xml:space="preserve"> </w:t>
      </w:r>
    </w:p>
    <w:p w:rsidR="00963283" w:rsidRPr="00ED44DC" w:rsidRDefault="00963283" w:rsidP="00963283">
      <w:pPr>
        <w:ind w:firstLine="567"/>
        <w:jc w:val="both"/>
        <w:rPr>
          <w:rFonts w:ascii="Arial" w:hAnsi="Arial" w:cs="Arial"/>
          <w:sz w:val="32"/>
          <w:szCs w:val="24"/>
        </w:rPr>
      </w:pPr>
      <w:r w:rsidRPr="00ED44DC">
        <w:rPr>
          <w:rFonts w:ascii="Arial" w:hAnsi="Arial" w:cs="Arial"/>
          <w:sz w:val="32"/>
          <w:szCs w:val="24"/>
        </w:rPr>
        <w:t xml:space="preserve">Поручение Главы государства о разработке законодательных изменений в части формирования регуляторного режима для </w:t>
      </w:r>
      <w:r w:rsidR="00610256">
        <w:rPr>
          <w:rFonts w:ascii="Arial" w:hAnsi="Arial" w:cs="Arial"/>
          <w:sz w:val="32"/>
          <w:szCs w:val="24"/>
        </w:rPr>
        <w:t xml:space="preserve">оператора </w:t>
      </w:r>
      <w:r w:rsidRPr="00ED44DC">
        <w:rPr>
          <w:rFonts w:ascii="Arial" w:hAnsi="Arial" w:cs="Arial"/>
          <w:sz w:val="32"/>
          <w:szCs w:val="24"/>
        </w:rPr>
        <w:t>финансовой поддержки экспорта АО «Экспортная страховая компания «</w:t>
      </w:r>
      <w:proofErr w:type="spellStart"/>
      <w:r w:rsidRPr="00ED44DC">
        <w:rPr>
          <w:rFonts w:ascii="Arial" w:hAnsi="Arial" w:cs="Arial"/>
          <w:sz w:val="32"/>
          <w:szCs w:val="24"/>
          <w:lang w:val="en-US"/>
        </w:rPr>
        <w:t>KazakhExport</w:t>
      </w:r>
      <w:proofErr w:type="spellEnd"/>
      <w:r w:rsidRPr="00ED44DC">
        <w:rPr>
          <w:rFonts w:ascii="Arial" w:hAnsi="Arial" w:cs="Arial"/>
          <w:sz w:val="32"/>
          <w:szCs w:val="24"/>
        </w:rPr>
        <w:t xml:space="preserve">», направленного на оперативность, исключение бюрократии и подотчетность </w:t>
      </w:r>
      <w:r w:rsidRPr="00ED44DC">
        <w:rPr>
          <w:rFonts w:ascii="Arial" w:hAnsi="Arial" w:cs="Arial"/>
          <w:i/>
          <w:sz w:val="32"/>
          <w:szCs w:val="24"/>
        </w:rPr>
        <w:t>(п.4.2 Протокола заседания Совета иностранных инвесторов при Президенте РК от 10 июня 2021 года №21-01-8.2)</w:t>
      </w:r>
      <w:r w:rsidRPr="00ED44DC">
        <w:rPr>
          <w:rFonts w:ascii="Arial" w:hAnsi="Arial" w:cs="Arial"/>
          <w:sz w:val="32"/>
          <w:szCs w:val="24"/>
        </w:rPr>
        <w:t>.</w:t>
      </w:r>
    </w:p>
    <w:p w:rsidR="00963283" w:rsidRPr="00ED44DC" w:rsidRDefault="00963283" w:rsidP="00963283">
      <w:pPr>
        <w:ind w:firstLine="567"/>
        <w:jc w:val="both"/>
        <w:rPr>
          <w:rFonts w:ascii="Arial" w:eastAsia="Times New Roman" w:hAnsi="Arial" w:cs="Arial"/>
          <w:sz w:val="32"/>
          <w:szCs w:val="24"/>
          <w:lang w:val="kk-KZ" w:eastAsia="ru-RU"/>
        </w:rPr>
      </w:pPr>
      <w:r w:rsidRPr="00ED44DC">
        <w:rPr>
          <w:rFonts w:ascii="Arial" w:eastAsia="Times New Roman" w:hAnsi="Arial" w:cs="Arial"/>
          <w:b/>
          <w:sz w:val="32"/>
          <w:szCs w:val="24"/>
          <w:lang w:val="kk-KZ" w:eastAsia="ru-RU"/>
        </w:rPr>
        <w:t xml:space="preserve">18.11.2022 г. </w:t>
      </w:r>
      <w:r w:rsidRPr="00ED44DC">
        <w:rPr>
          <w:rFonts w:ascii="Arial" w:eastAsia="Times New Roman" w:hAnsi="Arial" w:cs="Arial"/>
          <w:sz w:val="32"/>
          <w:szCs w:val="24"/>
          <w:lang w:val="kk-KZ" w:eastAsia="ru-RU"/>
        </w:rPr>
        <w:t xml:space="preserve">Межведомственной комиссиией по вопросам законопроектной деятельности одобрена Концепция проекта Закона РК «О внесении изменений и дополнений в некоторые законодательные акты РК по вопросам экспортно-кредитного агентства и </w:t>
      </w:r>
      <w:r w:rsidRPr="00ED44DC">
        <w:rPr>
          <w:rFonts w:ascii="Arial" w:eastAsia="Times New Roman" w:hAnsi="Arial" w:cs="Arial"/>
          <w:bCs/>
          <w:sz w:val="32"/>
          <w:szCs w:val="24"/>
          <w:lang w:val="kk-KZ" w:eastAsia="ru-RU"/>
        </w:rPr>
        <w:t>продвижения экспорта несырьевых товаров (работ, услуг)</w:t>
      </w:r>
      <w:r w:rsidRPr="00ED44DC">
        <w:rPr>
          <w:rFonts w:ascii="Arial" w:eastAsia="Times New Roman" w:hAnsi="Arial" w:cs="Arial"/>
          <w:sz w:val="32"/>
          <w:szCs w:val="24"/>
          <w:lang w:val="kk-KZ" w:eastAsia="ru-RU"/>
        </w:rPr>
        <w:t>» (протокол 603-заседания).</w:t>
      </w:r>
    </w:p>
    <w:p w:rsidR="00963283" w:rsidRPr="00ED44DC" w:rsidRDefault="00963283" w:rsidP="00963283">
      <w:pPr>
        <w:jc w:val="both"/>
        <w:rPr>
          <w:rFonts w:ascii="Arial" w:hAnsi="Arial" w:cs="Arial"/>
          <w:b/>
          <w:sz w:val="32"/>
          <w:szCs w:val="24"/>
        </w:rPr>
      </w:pPr>
    </w:p>
    <w:p w:rsidR="00963283" w:rsidRPr="00ED44DC" w:rsidRDefault="00963283" w:rsidP="00963283">
      <w:pPr>
        <w:ind w:firstLine="567"/>
        <w:jc w:val="both"/>
        <w:rPr>
          <w:rFonts w:ascii="Arial" w:hAnsi="Arial" w:cs="Arial"/>
          <w:b/>
          <w:sz w:val="32"/>
          <w:szCs w:val="24"/>
        </w:rPr>
      </w:pPr>
      <w:r w:rsidRPr="00ED44DC">
        <w:rPr>
          <w:rFonts w:ascii="Arial" w:hAnsi="Arial" w:cs="Arial"/>
          <w:b/>
          <w:sz w:val="32"/>
          <w:szCs w:val="24"/>
        </w:rPr>
        <w:t>Цели и задачи:</w:t>
      </w:r>
    </w:p>
    <w:p w:rsidR="00963283" w:rsidRPr="00ED44DC" w:rsidRDefault="00963283" w:rsidP="00963283">
      <w:pPr>
        <w:ind w:firstLine="567"/>
        <w:jc w:val="both"/>
        <w:rPr>
          <w:rFonts w:ascii="Arial" w:hAnsi="Arial" w:cs="Arial"/>
          <w:color w:val="000000"/>
          <w:sz w:val="32"/>
          <w:szCs w:val="24"/>
        </w:rPr>
      </w:pPr>
      <w:r w:rsidRPr="00ED44DC">
        <w:rPr>
          <w:rFonts w:ascii="Arial" w:hAnsi="Arial" w:cs="Arial"/>
          <w:color w:val="000000"/>
          <w:sz w:val="32"/>
          <w:szCs w:val="24"/>
        </w:rPr>
        <w:t xml:space="preserve">Законопроект направлен на создание </w:t>
      </w:r>
      <w:r w:rsidRPr="00ED44DC">
        <w:rPr>
          <w:rFonts w:ascii="Arial" w:hAnsi="Arial" w:cs="Arial"/>
          <w:b/>
          <w:color w:val="000000"/>
          <w:sz w:val="32"/>
          <w:szCs w:val="24"/>
        </w:rPr>
        <w:t>специального правового статуса</w:t>
      </w:r>
      <w:r w:rsidRPr="00ED44DC">
        <w:rPr>
          <w:rFonts w:ascii="Arial" w:hAnsi="Arial" w:cs="Arial"/>
          <w:color w:val="000000"/>
          <w:sz w:val="32"/>
          <w:szCs w:val="24"/>
        </w:rPr>
        <w:t xml:space="preserve"> </w:t>
      </w:r>
      <w:r w:rsidRPr="00ED44DC">
        <w:rPr>
          <w:rFonts w:ascii="Arial" w:hAnsi="Arial" w:cs="Arial"/>
          <w:b/>
          <w:color w:val="000000"/>
          <w:sz w:val="32"/>
          <w:szCs w:val="24"/>
        </w:rPr>
        <w:t>экспортно-кредитного агентства (далее – ЭКА)</w:t>
      </w:r>
      <w:r w:rsidRPr="00ED44DC">
        <w:rPr>
          <w:rFonts w:ascii="Arial" w:hAnsi="Arial" w:cs="Arial"/>
          <w:color w:val="000000"/>
          <w:sz w:val="32"/>
          <w:szCs w:val="24"/>
        </w:rPr>
        <w:t xml:space="preserve">, который позволит централизовать основные меры поддержки и развития </w:t>
      </w:r>
      <w:proofErr w:type="spellStart"/>
      <w:r w:rsidRPr="00ED44DC">
        <w:rPr>
          <w:rFonts w:ascii="Arial" w:hAnsi="Arial" w:cs="Arial"/>
          <w:color w:val="000000"/>
          <w:sz w:val="32"/>
          <w:szCs w:val="24"/>
        </w:rPr>
        <w:t>несырьевого</w:t>
      </w:r>
      <w:proofErr w:type="spellEnd"/>
      <w:r w:rsidRPr="00ED44DC">
        <w:rPr>
          <w:rFonts w:ascii="Arial" w:hAnsi="Arial" w:cs="Arial"/>
          <w:color w:val="000000"/>
          <w:sz w:val="32"/>
          <w:szCs w:val="24"/>
        </w:rPr>
        <w:t xml:space="preserve"> экспорта в ЭКА, в интересах отечественных экспортеров взаимодействовать с отечественными и иностранными финансовыми организациями и ЭКА. </w:t>
      </w:r>
    </w:p>
    <w:p w:rsidR="00963283" w:rsidRPr="00ED44DC" w:rsidRDefault="00963283" w:rsidP="00963283">
      <w:pPr>
        <w:ind w:firstLine="567"/>
        <w:jc w:val="both"/>
        <w:rPr>
          <w:rFonts w:ascii="Arial" w:hAnsi="Arial" w:cs="Arial"/>
          <w:sz w:val="32"/>
          <w:szCs w:val="24"/>
        </w:rPr>
      </w:pPr>
      <w:r w:rsidRPr="00ED44DC">
        <w:rPr>
          <w:rFonts w:ascii="Arial" w:hAnsi="Arial" w:cs="Arial"/>
          <w:color w:val="000000"/>
          <w:sz w:val="32"/>
          <w:szCs w:val="24"/>
        </w:rPr>
        <w:t>П</w:t>
      </w:r>
      <w:r w:rsidRPr="00ED44DC">
        <w:rPr>
          <w:rFonts w:ascii="Arial" w:hAnsi="Arial" w:cs="Arial"/>
          <w:sz w:val="32"/>
          <w:szCs w:val="24"/>
        </w:rPr>
        <w:t xml:space="preserve">роанализирован </w:t>
      </w:r>
      <w:r w:rsidRPr="00ED44DC">
        <w:rPr>
          <w:rFonts w:ascii="Arial" w:hAnsi="Arial" w:cs="Arial"/>
          <w:b/>
          <w:sz w:val="32"/>
          <w:szCs w:val="24"/>
        </w:rPr>
        <w:t>международный опыт</w:t>
      </w:r>
      <w:r w:rsidRPr="00ED44DC">
        <w:rPr>
          <w:rFonts w:ascii="Arial" w:hAnsi="Arial" w:cs="Arial"/>
          <w:sz w:val="32"/>
          <w:szCs w:val="24"/>
        </w:rPr>
        <w:t xml:space="preserve"> деятельности ЭКА в России, Венгрии, Канаде, Австралии и Индии, который показал, что ЭКА осуществляют </w:t>
      </w:r>
      <w:r w:rsidRPr="00ED44DC">
        <w:rPr>
          <w:rFonts w:ascii="Arial" w:hAnsi="Arial" w:cs="Arial"/>
          <w:b/>
          <w:sz w:val="32"/>
          <w:szCs w:val="24"/>
        </w:rPr>
        <w:t>страхование, перестрахование, гарантирование и финансирование экспортных операций</w:t>
      </w:r>
      <w:r w:rsidRPr="00ED44DC">
        <w:rPr>
          <w:rFonts w:ascii="Arial" w:hAnsi="Arial" w:cs="Arial"/>
          <w:sz w:val="32"/>
          <w:szCs w:val="24"/>
        </w:rPr>
        <w:t xml:space="preserve">. </w:t>
      </w:r>
    </w:p>
    <w:p w:rsidR="00963283" w:rsidRPr="00ED44DC" w:rsidRDefault="00963283" w:rsidP="00963283">
      <w:pPr>
        <w:ind w:firstLine="567"/>
        <w:jc w:val="both"/>
        <w:rPr>
          <w:rFonts w:ascii="Arial" w:hAnsi="Arial" w:cs="Arial"/>
          <w:color w:val="000000"/>
          <w:sz w:val="32"/>
          <w:szCs w:val="24"/>
        </w:rPr>
      </w:pPr>
      <w:r w:rsidRPr="00ED44DC">
        <w:rPr>
          <w:rFonts w:ascii="Arial" w:hAnsi="Arial" w:cs="Arial"/>
          <w:color w:val="000000"/>
          <w:sz w:val="32"/>
          <w:szCs w:val="24"/>
        </w:rPr>
        <w:t xml:space="preserve">Из этих функции, на сегодня, страхование и перестрахование имеется у </w:t>
      </w:r>
      <w:proofErr w:type="spellStart"/>
      <w:r w:rsidRPr="00ED44DC">
        <w:rPr>
          <w:rFonts w:ascii="Arial" w:hAnsi="Arial" w:cs="Arial"/>
          <w:color w:val="000000"/>
          <w:sz w:val="32"/>
          <w:szCs w:val="24"/>
          <w:lang w:val="en-US"/>
        </w:rPr>
        <w:t>KazakhExport</w:t>
      </w:r>
      <w:proofErr w:type="spellEnd"/>
      <w:r w:rsidRPr="00ED44DC">
        <w:rPr>
          <w:rFonts w:ascii="Arial" w:hAnsi="Arial" w:cs="Arial"/>
          <w:color w:val="000000"/>
          <w:sz w:val="32"/>
          <w:szCs w:val="24"/>
        </w:rPr>
        <w:t xml:space="preserve">. Функциями гарантирования и финансирования экспортных операции, а также оказание отдельных мер сервисной поддержки экспортеров наделить </w:t>
      </w:r>
      <w:proofErr w:type="spellStart"/>
      <w:r w:rsidRPr="00ED44DC">
        <w:rPr>
          <w:rFonts w:ascii="Arial" w:hAnsi="Arial" w:cs="Arial"/>
          <w:color w:val="000000"/>
          <w:sz w:val="32"/>
          <w:szCs w:val="24"/>
          <w:lang w:val="en-US"/>
        </w:rPr>
        <w:t>KazakhExport</w:t>
      </w:r>
      <w:proofErr w:type="spellEnd"/>
      <w:r w:rsidRPr="00ED44DC">
        <w:rPr>
          <w:rFonts w:ascii="Arial" w:hAnsi="Arial" w:cs="Arial"/>
          <w:color w:val="000000"/>
          <w:sz w:val="32"/>
          <w:szCs w:val="24"/>
        </w:rPr>
        <w:t xml:space="preserve"> пока не представляется возможным. Это связано с </w:t>
      </w:r>
      <w:r w:rsidRPr="00ED44DC">
        <w:rPr>
          <w:rFonts w:ascii="Arial" w:hAnsi="Arial" w:cs="Arial"/>
          <w:color w:val="000000"/>
          <w:sz w:val="32"/>
          <w:szCs w:val="24"/>
        </w:rPr>
        <w:lastRenderedPageBreak/>
        <w:t xml:space="preserve">тем, что </w:t>
      </w:r>
      <w:proofErr w:type="spellStart"/>
      <w:r w:rsidRPr="00ED44DC">
        <w:rPr>
          <w:rFonts w:ascii="Arial" w:hAnsi="Arial" w:cs="Arial"/>
          <w:color w:val="000000"/>
          <w:sz w:val="32"/>
          <w:szCs w:val="24"/>
          <w:lang w:val="en-US"/>
        </w:rPr>
        <w:t>KazakhExport</w:t>
      </w:r>
      <w:proofErr w:type="spellEnd"/>
      <w:r w:rsidRPr="00ED44DC">
        <w:rPr>
          <w:rFonts w:ascii="Arial" w:hAnsi="Arial" w:cs="Arial"/>
          <w:color w:val="000000"/>
          <w:sz w:val="32"/>
          <w:szCs w:val="24"/>
        </w:rPr>
        <w:t xml:space="preserve"> </w:t>
      </w:r>
      <w:r w:rsidRPr="00ED44DC">
        <w:rPr>
          <w:rFonts w:ascii="Arial" w:hAnsi="Arial" w:cs="Arial"/>
          <w:b/>
          <w:color w:val="000000"/>
          <w:sz w:val="32"/>
          <w:szCs w:val="24"/>
        </w:rPr>
        <w:t>как страховая организация не имеет право заниматься иными видами деятельности</w:t>
      </w:r>
      <w:r w:rsidRPr="00ED44DC">
        <w:rPr>
          <w:rFonts w:ascii="Arial" w:hAnsi="Arial" w:cs="Arial"/>
          <w:color w:val="000000"/>
          <w:sz w:val="32"/>
          <w:szCs w:val="24"/>
        </w:rPr>
        <w:t xml:space="preserve">, несвязанными со страхованием и перестрахованием </w:t>
      </w:r>
      <w:r w:rsidRPr="00ED44DC">
        <w:rPr>
          <w:rFonts w:ascii="Arial" w:hAnsi="Arial" w:cs="Arial"/>
          <w:i/>
          <w:color w:val="000000"/>
          <w:sz w:val="32"/>
          <w:szCs w:val="24"/>
        </w:rPr>
        <w:t>(п.3 ст.11 Закона РК «О страховой деятельности»)</w:t>
      </w:r>
      <w:r w:rsidRPr="00ED44DC">
        <w:rPr>
          <w:rFonts w:ascii="Arial" w:hAnsi="Arial" w:cs="Arial"/>
          <w:color w:val="000000"/>
          <w:sz w:val="32"/>
          <w:szCs w:val="24"/>
        </w:rPr>
        <w:t xml:space="preserve">. </w:t>
      </w:r>
    </w:p>
    <w:p w:rsidR="00963283" w:rsidRPr="00ED44DC" w:rsidRDefault="00963283" w:rsidP="00963283">
      <w:pPr>
        <w:ind w:firstLine="567"/>
        <w:jc w:val="both"/>
        <w:rPr>
          <w:rFonts w:ascii="Arial" w:hAnsi="Arial" w:cs="Arial"/>
          <w:b/>
          <w:color w:val="000000"/>
          <w:sz w:val="32"/>
          <w:szCs w:val="24"/>
        </w:rPr>
      </w:pPr>
      <w:r w:rsidRPr="00ED44DC">
        <w:rPr>
          <w:rFonts w:ascii="Arial" w:hAnsi="Arial" w:cs="Arial"/>
          <w:color w:val="000000"/>
          <w:sz w:val="32"/>
          <w:szCs w:val="24"/>
        </w:rPr>
        <w:t xml:space="preserve">Законопроект позволит вывести </w:t>
      </w:r>
      <w:proofErr w:type="spellStart"/>
      <w:r w:rsidRPr="00ED44DC">
        <w:rPr>
          <w:rFonts w:ascii="Arial" w:hAnsi="Arial" w:cs="Arial"/>
          <w:color w:val="000000"/>
          <w:sz w:val="32"/>
          <w:szCs w:val="24"/>
          <w:lang w:val="en-US"/>
        </w:rPr>
        <w:t>KazakhExport</w:t>
      </w:r>
      <w:proofErr w:type="spellEnd"/>
      <w:r w:rsidR="007974E4" w:rsidRPr="00ED44DC">
        <w:rPr>
          <w:rFonts w:ascii="Arial" w:hAnsi="Arial" w:cs="Arial"/>
          <w:color w:val="000000"/>
          <w:sz w:val="32"/>
          <w:szCs w:val="24"/>
        </w:rPr>
        <w:t xml:space="preserve"> выйти</w:t>
      </w:r>
      <w:r w:rsidRPr="00ED44DC">
        <w:rPr>
          <w:rFonts w:ascii="Arial" w:hAnsi="Arial" w:cs="Arial"/>
          <w:color w:val="000000"/>
          <w:sz w:val="32"/>
          <w:szCs w:val="24"/>
        </w:rPr>
        <w:t xml:space="preserve"> из-под регулирования Закона «О страховой деятельности» и финансового регулятора в лице Агентства РК по регулированию и развитию финансового рынка посредством наделения его функциями ЭКА, что с другой стороны </w:t>
      </w:r>
      <w:r w:rsidRPr="00ED44DC">
        <w:rPr>
          <w:rFonts w:ascii="Arial" w:hAnsi="Arial" w:cs="Arial"/>
          <w:b/>
          <w:color w:val="000000"/>
          <w:sz w:val="32"/>
          <w:szCs w:val="24"/>
        </w:rPr>
        <w:t>не потребует дополнительных расходов на его создание с государственного бюджета</w:t>
      </w:r>
      <w:r w:rsidRPr="00ED44DC">
        <w:rPr>
          <w:rFonts w:ascii="Arial" w:hAnsi="Arial" w:cs="Arial"/>
          <w:color w:val="000000"/>
          <w:sz w:val="32"/>
          <w:szCs w:val="24"/>
        </w:rPr>
        <w:t>.</w:t>
      </w:r>
    </w:p>
    <w:p w:rsidR="00BD294D" w:rsidRPr="00ED44DC" w:rsidRDefault="00BD294D" w:rsidP="00A8785E">
      <w:pPr>
        <w:tabs>
          <w:tab w:val="left" w:pos="709"/>
          <w:tab w:val="left" w:pos="851"/>
        </w:tabs>
        <w:ind w:firstLine="567"/>
        <w:jc w:val="both"/>
        <w:rPr>
          <w:rFonts w:ascii="Arial" w:hAnsi="Arial" w:cs="Arial"/>
          <w:b/>
          <w:bCs/>
          <w:sz w:val="32"/>
          <w:szCs w:val="28"/>
        </w:rPr>
      </w:pPr>
    </w:p>
    <w:p w:rsidR="00BD294D" w:rsidRPr="00ED44DC" w:rsidRDefault="00BD294D" w:rsidP="00A8785E">
      <w:pPr>
        <w:tabs>
          <w:tab w:val="left" w:pos="709"/>
          <w:tab w:val="left" w:pos="851"/>
        </w:tabs>
        <w:ind w:firstLine="567"/>
        <w:jc w:val="both"/>
        <w:rPr>
          <w:rFonts w:ascii="Arial" w:hAnsi="Arial" w:cs="Arial"/>
          <w:b/>
          <w:bCs/>
          <w:sz w:val="32"/>
          <w:szCs w:val="28"/>
        </w:rPr>
      </w:pPr>
      <w:r w:rsidRPr="00ED44DC">
        <w:rPr>
          <w:rFonts w:ascii="Arial" w:hAnsi="Arial" w:cs="Arial"/>
          <w:b/>
          <w:bCs/>
          <w:sz w:val="32"/>
          <w:szCs w:val="28"/>
        </w:rPr>
        <w:t>Правовой статус и полномочия Экспортно-кредитного агентства:</w:t>
      </w:r>
    </w:p>
    <w:p w:rsidR="00A8785E" w:rsidRPr="00ED44DC" w:rsidRDefault="00A8785E" w:rsidP="00A8785E">
      <w:pPr>
        <w:tabs>
          <w:tab w:val="left" w:pos="709"/>
          <w:tab w:val="left" w:pos="851"/>
        </w:tabs>
        <w:ind w:firstLine="567"/>
        <w:jc w:val="both"/>
        <w:rPr>
          <w:rFonts w:ascii="Arial" w:hAnsi="Arial" w:cs="Arial"/>
          <w:bCs/>
          <w:sz w:val="32"/>
          <w:szCs w:val="28"/>
        </w:rPr>
      </w:pPr>
      <w:r w:rsidRPr="00ED44DC">
        <w:rPr>
          <w:rFonts w:ascii="Arial" w:hAnsi="Arial" w:cs="Arial"/>
          <w:bCs/>
          <w:sz w:val="32"/>
          <w:szCs w:val="28"/>
        </w:rPr>
        <w:t>ЭКА будет акционерное общество, со сто процентным участием государства, определяемое по решению Правительства Республики Казахстан</w:t>
      </w:r>
      <w:r w:rsidR="00EC617B">
        <w:rPr>
          <w:rFonts w:ascii="Arial" w:hAnsi="Arial" w:cs="Arial"/>
          <w:bCs/>
          <w:sz w:val="32"/>
          <w:szCs w:val="28"/>
        </w:rPr>
        <w:t>.</w:t>
      </w:r>
      <w:bookmarkStart w:id="0" w:name="_GoBack"/>
      <w:bookmarkEnd w:id="0"/>
    </w:p>
    <w:p w:rsidR="00A8785E" w:rsidRPr="00ED44DC" w:rsidRDefault="00A8785E" w:rsidP="00A8785E">
      <w:pPr>
        <w:tabs>
          <w:tab w:val="left" w:pos="709"/>
          <w:tab w:val="left" w:pos="851"/>
        </w:tabs>
        <w:ind w:firstLine="567"/>
        <w:jc w:val="both"/>
        <w:rPr>
          <w:rFonts w:ascii="Arial" w:hAnsi="Arial" w:cs="Arial"/>
          <w:sz w:val="32"/>
          <w:szCs w:val="28"/>
        </w:rPr>
      </w:pPr>
      <w:r w:rsidRPr="00ED44DC">
        <w:rPr>
          <w:rFonts w:ascii="Arial" w:hAnsi="Arial" w:cs="Arial"/>
          <w:sz w:val="32"/>
          <w:szCs w:val="28"/>
        </w:rPr>
        <w:t>ЭКА будет наделено следующими полномочиями:</w:t>
      </w:r>
    </w:p>
    <w:p w:rsidR="00A8785E" w:rsidRPr="00ED44DC" w:rsidRDefault="00A8785E" w:rsidP="006C3457">
      <w:pPr>
        <w:tabs>
          <w:tab w:val="left" w:pos="709"/>
          <w:tab w:val="left" w:pos="851"/>
        </w:tabs>
        <w:ind w:firstLine="567"/>
        <w:jc w:val="both"/>
        <w:rPr>
          <w:rFonts w:ascii="Arial" w:hAnsi="Arial" w:cs="Arial"/>
          <w:bCs/>
          <w:iCs/>
          <w:sz w:val="32"/>
          <w:szCs w:val="28"/>
        </w:rPr>
      </w:pPr>
      <w:r w:rsidRPr="00ED44DC">
        <w:rPr>
          <w:rFonts w:ascii="Arial" w:hAnsi="Arial" w:cs="Arial"/>
          <w:bCs/>
          <w:iCs/>
          <w:sz w:val="32"/>
          <w:szCs w:val="28"/>
        </w:rPr>
        <w:t>1) добровольное страхование экспортных кредитов, инвестиции и иных сделок, связанных с экспортом, и их перестрахование;</w:t>
      </w:r>
    </w:p>
    <w:p w:rsidR="00A8785E" w:rsidRPr="00ED44DC" w:rsidRDefault="00A8785E" w:rsidP="006C3457">
      <w:pPr>
        <w:tabs>
          <w:tab w:val="left" w:pos="709"/>
          <w:tab w:val="left" w:pos="851"/>
        </w:tabs>
        <w:ind w:firstLine="567"/>
        <w:jc w:val="both"/>
        <w:rPr>
          <w:rFonts w:ascii="Arial" w:hAnsi="Arial" w:cs="Arial"/>
          <w:bCs/>
          <w:iCs/>
          <w:sz w:val="32"/>
          <w:szCs w:val="28"/>
        </w:rPr>
      </w:pPr>
      <w:r w:rsidRPr="00ED44DC">
        <w:rPr>
          <w:rFonts w:ascii="Arial" w:hAnsi="Arial" w:cs="Arial"/>
          <w:bCs/>
          <w:iCs/>
          <w:sz w:val="32"/>
          <w:szCs w:val="28"/>
        </w:rPr>
        <w:t xml:space="preserve">2) </w:t>
      </w:r>
      <w:proofErr w:type="spellStart"/>
      <w:r w:rsidRPr="00ED44DC">
        <w:rPr>
          <w:rFonts w:ascii="Arial" w:hAnsi="Arial" w:cs="Arial"/>
          <w:bCs/>
          <w:iCs/>
          <w:sz w:val="32"/>
          <w:szCs w:val="28"/>
        </w:rPr>
        <w:t>предэкспортное</w:t>
      </w:r>
      <w:proofErr w:type="spellEnd"/>
      <w:r w:rsidRPr="00ED44DC">
        <w:rPr>
          <w:rFonts w:ascii="Arial" w:hAnsi="Arial" w:cs="Arial"/>
          <w:bCs/>
          <w:iCs/>
          <w:sz w:val="32"/>
          <w:szCs w:val="28"/>
        </w:rPr>
        <w:t xml:space="preserve"> и экспортное торговое финансирование посредством условных вкладов;</w:t>
      </w:r>
    </w:p>
    <w:p w:rsidR="00A8785E" w:rsidRPr="00ED44DC" w:rsidRDefault="00A8785E" w:rsidP="006C3457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Arial" w:hAnsi="Arial" w:cs="Arial"/>
          <w:bCs/>
          <w:iCs/>
          <w:sz w:val="32"/>
          <w:szCs w:val="28"/>
        </w:rPr>
      </w:pPr>
      <w:r w:rsidRPr="00ED44DC">
        <w:rPr>
          <w:rFonts w:ascii="Arial" w:hAnsi="Arial" w:cs="Arial"/>
          <w:bCs/>
          <w:iCs/>
          <w:sz w:val="32"/>
          <w:szCs w:val="28"/>
        </w:rPr>
        <w:t>3) функции финансового агента при субсидировании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промышленности;</w:t>
      </w:r>
    </w:p>
    <w:p w:rsidR="00A8785E" w:rsidRPr="00ED44DC" w:rsidRDefault="00A8785E" w:rsidP="006C3457">
      <w:pPr>
        <w:tabs>
          <w:tab w:val="left" w:pos="709"/>
          <w:tab w:val="left" w:pos="851"/>
        </w:tabs>
        <w:ind w:firstLine="567"/>
        <w:jc w:val="both"/>
        <w:rPr>
          <w:rFonts w:ascii="Arial" w:hAnsi="Arial" w:cs="Arial"/>
          <w:bCs/>
          <w:iCs/>
          <w:sz w:val="32"/>
          <w:szCs w:val="28"/>
        </w:rPr>
      </w:pPr>
      <w:r w:rsidRPr="00ED44DC">
        <w:rPr>
          <w:rFonts w:ascii="Arial" w:hAnsi="Arial" w:cs="Arial"/>
          <w:bCs/>
          <w:iCs/>
          <w:sz w:val="32"/>
          <w:szCs w:val="28"/>
        </w:rPr>
        <w:t>4) предоставление гарантии в рамках исполнения экспортных сделок;</w:t>
      </w:r>
    </w:p>
    <w:p w:rsidR="00A8785E" w:rsidRPr="00ED44DC" w:rsidRDefault="00A8785E" w:rsidP="006C3457">
      <w:pPr>
        <w:tabs>
          <w:tab w:val="left" w:pos="709"/>
          <w:tab w:val="left" w:pos="851"/>
        </w:tabs>
        <w:ind w:firstLine="567"/>
        <w:jc w:val="both"/>
        <w:rPr>
          <w:rFonts w:ascii="Arial" w:hAnsi="Arial" w:cs="Arial"/>
          <w:bCs/>
          <w:iCs/>
          <w:sz w:val="32"/>
          <w:szCs w:val="28"/>
        </w:rPr>
      </w:pPr>
      <w:r w:rsidRPr="00ED44DC">
        <w:rPr>
          <w:rFonts w:ascii="Arial" w:hAnsi="Arial" w:cs="Arial"/>
          <w:bCs/>
          <w:iCs/>
          <w:sz w:val="32"/>
          <w:szCs w:val="28"/>
        </w:rPr>
        <w:t>5) оказание экспортерам информационно-консультационных услуг для урегулирования споров с зарубежными контрагентами;</w:t>
      </w:r>
    </w:p>
    <w:p w:rsidR="00A8785E" w:rsidRPr="00ED44DC" w:rsidRDefault="00A8785E" w:rsidP="00A8785E">
      <w:pPr>
        <w:tabs>
          <w:tab w:val="left" w:pos="709"/>
          <w:tab w:val="left" w:pos="851"/>
        </w:tabs>
        <w:spacing w:line="264" w:lineRule="auto"/>
        <w:ind w:firstLine="567"/>
        <w:jc w:val="both"/>
        <w:rPr>
          <w:rFonts w:ascii="Arial" w:hAnsi="Arial" w:cs="Arial"/>
          <w:spacing w:val="2"/>
          <w:sz w:val="32"/>
          <w:szCs w:val="28"/>
          <w:lang w:eastAsia="ru-RU"/>
        </w:rPr>
      </w:pPr>
      <w:r w:rsidRPr="00ED44DC">
        <w:rPr>
          <w:rStyle w:val="s0"/>
          <w:rFonts w:ascii="Arial" w:hAnsi="Arial" w:cs="Arial"/>
          <w:sz w:val="32"/>
        </w:rPr>
        <w:t xml:space="preserve">В связи с этим, </w:t>
      </w:r>
      <w:r w:rsidRPr="00ED44DC">
        <w:rPr>
          <w:rStyle w:val="s0"/>
          <w:rFonts w:ascii="Arial" w:hAnsi="Arial" w:cs="Arial"/>
          <w:sz w:val="32"/>
          <w:szCs w:val="28"/>
        </w:rPr>
        <w:t xml:space="preserve">необходимо на законодательном уровне обеспечить </w:t>
      </w:r>
      <w:r w:rsidRPr="00ED44DC">
        <w:rPr>
          <w:rFonts w:ascii="Arial" w:hAnsi="Arial" w:cs="Arial"/>
          <w:sz w:val="32"/>
          <w:szCs w:val="28"/>
        </w:rPr>
        <w:t>внедрение указанных полномочий ЭКА</w:t>
      </w:r>
      <w:r w:rsidRPr="00ED44DC">
        <w:rPr>
          <w:rFonts w:ascii="Arial" w:hAnsi="Arial" w:cs="Arial"/>
          <w:spacing w:val="2"/>
          <w:sz w:val="32"/>
          <w:szCs w:val="28"/>
          <w:lang w:eastAsia="ru-RU"/>
        </w:rPr>
        <w:t>.</w:t>
      </w:r>
    </w:p>
    <w:p w:rsidR="00A8785E" w:rsidRPr="00ED44DC" w:rsidRDefault="00A8785E" w:rsidP="00A8785E">
      <w:pPr>
        <w:ind w:firstLine="567"/>
        <w:jc w:val="both"/>
        <w:rPr>
          <w:rFonts w:ascii="Arial" w:eastAsia="Times New Roman" w:hAnsi="Arial" w:cs="Arial"/>
          <w:color w:val="000000"/>
          <w:sz w:val="32"/>
          <w:szCs w:val="24"/>
          <w:lang w:val="kk-KZ"/>
        </w:rPr>
      </w:pPr>
      <w:r w:rsidRPr="00ED44DC">
        <w:rPr>
          <w:rFonts w:ascii="Arial" w:hAnsi="Arial" w:cs="Arial"/>
          <w:color w:val="000000"/>
          <w:sz w:val="32"/>
          <w:szCs w:val="24"/>
        </w:rPr>
        <w:t xml:space="preserve">Поправки предлагаются в Гражданский и Бюджетный кодексы, законы </w:t>
      </w:r>
      <w:r w:rsidRPr="00ED44DC">
        <w:rPr>
          <w:rFonts w:ascii="Arial" w:hAnsi="Arial" w:cs="Arial"/>
          <w:sz w:val="32"/>
          <w:szCs w:val="24"/>
        </w:rPr>
        <w:t xml:space="preserve">«О страховой деятельности», «О банках и банковской деятельности в Республике Казахстан», «О разрешениях и уведомлениях», «О государственном </w:t>
      </w:r>
      <w:r w:rsidRPr="00ED44DC">
        <w:rPr>
          <w:rFonts w:ascii="Arial" w:hAnsi="Arial" w:cs="Arial"/>
          <w:sz w:val="32"/>
          <w:szCs w:val="24"/>
        </w:rPr>
        <w:lastRenderedPageBreak/>
        <w:t xml:space="preserve">регулировании, контроле и надзоре финансового рынка и финансовых организаций», </w:t>
      </w:r>
      <w:r w:rsidRPr="00ED44DC">
        <w:rPr>
          <w:rFonts w:ascii="Arial" w:hAnsi="Arial" w:cs="Arial"/>
          <w:color w:val="000000"/>
          <w:sz w:val="32"/>
          <w:szCs w:val="24"/>
        </w:rPr>
        <w:t xml:space="preserve">«О Банке Развития Казахстана», </w:t>
      </w:r>
      <w:r w:rsidRPr="00ED44DC">
        <w:rPr>
          <w:rFonts w:ascii="Arial" w:hAnsi="Arial" w:cs="Arial"/>
          <w:sz w:val="32"/>
          <w:szCs w:val="24"/>
        </w:rPr>
        <w:t xml:space="preserve">«О противодействии легализации (отмыванию) доходов, полученных преступным путем, и финансированию терроризма», «О Национальном Банке Республики Казахстан», «О бухгалтерском учете и финансовой отчетности», </w:t>
      </w:r>
      <w:r w:rsidRPr="00ED44DC">
        <w:rPr>
          <w:rFonts w:ascii="Arial" w:eastAsia="Times New Roman" w:hAnsi="Arial" w:cs="Arial"/>
          <w:color w:val="000000"/>
          <w:sz w:val="32"/>
          <w:szCs w:val="24"/>
        </w:rPr>
        <w:t>«О государственной регистрации прав на недвижимое имущество», «О регистрации залога движимого имущества»</w:t>
      </w:r>
      <w:r w:rsidRPr="00ED44DC">
        <w:rPr>
          <w:rFonts w:ascii="Arial" w:hAnsi="Arial" w:cs="Arial"/>
          <w:sz w:val="28"/>
        </w:rPr>
        <w:t xml:space="preserve"> </w:t>
      </w:r>
      <w:r w:rsidRPr="00ED44DC">
        <w:rPr>
          <w:rFonts w:ascii="Arial" w:eastAsia="Times New Roman" w:hAnsi="Arial" w:cs="Arial"/>
          <w:color w:val="000000"/>
          <w:sz w:val="32"/>
          <w:szCs w:val="24"/>
        </w:rPr>
        <w:t>«О промышленной политике», «О регулировании торговой деятельности».</w:t>
      </w:r>
    </w:p>
    <w:p w:rsidR="00BD294D" w:rsidRPr="00ED44DC" w:rsidRDefault="00BD294D" w:rsidP="007974E4">
      <w:pPr>
        <w:pStyle w:val="a4"/>
        <w:tabs>
          <w:tab w:val="left" w:pos="851"/>
        </w:tabs>
        <w:spacing w:line="264" w:lineRule="auto"/>
        <w:ind w:left="0" w:firstLine="709"/>
        <w:jc w:val="both"/>
        <w:rPr>
          <w:rStyle w:val="s0"/>
          <w:rFonts w:ascii="Arial" w:hAnsi="Arial" w:cs="Arial"/>
          <w:b/>
          <w:sz w:val="32"/>
          <w:szCs w:val="28"/>
        </w:rPr>
      </w:pPr>
    </w:p>
    <w:p w:rsidR="007974E4" w:rsidRPr="00ED44DC" w:rsidRDefault="007974E4" w:rsidP="007974E4">
      <w:pPr>
        <w:pStyle w:val="a4"/>
        <w:tabs>
          <w:tab w:val="left" w:pos="851"/>
        </w:tabs>
        <w:spacing w:line="264" w:lineRule="auto"/>
        <w:ind w:left="0" w:firstLine="709"/>
        <w:jc w:val="both"/>
        <w:rPr>
          <w:rStyle w:val="s0"/>
          <w:rFonts w:ascii="Arial" w:hAnsi="Arial" w:cs="Arial"/>
          <w:b/>
          <w:sz w:val="32"/>
          <w:szCs w:val="28"/>
        </w:rPr>
      </w:pPr>
      <w:r w:rsidRPr="00ED44DC">
        <w:rPr>
          <w:rStyle w:val="s0"/>
          <w:rFonts w:ascii="Arial" w:hAnsi="Arial" w:cs="Arial"/>
          <w:b/>
          <w:sz w:val="32"/>
          <w:szCs w:val="28"/>
        </w:rPr>
        <w:t>Предполагаемые правовые и социально-экономические последствия в случае принятия проекта закона</w:t>
      </w:r>
    </w:p>
    <w:p w:rsidR="007974E4" w:rsidRPr="00ED44DC" w:rsidRDefault="007974E4" w:rsidP="007974E4">
      <w:pPr>
        <w:spacing w:line="264" w:lineRule="auto"/>
        <w:ind w:firstLine="567"/>
        <w:jc w:val="both"/>
        <w:rPr>
          <w:rFonts w:ascii="Arial" w:hAnsi="Arial" w:cs="Arial"/>
          <w:sz w:val="24"/>
        </w:rPr>
      </w:pPr>
      <w:r w:rsidRPr="00ED44DC">
        <w:rPr>
          <w:rFonts w:ascii="Arial" w:hAnsi="Arial" w:cs="Arial"/>
          <w:sz w:val="32"/>
          <w:szCs w:val="28"/>
        </w:rPr>
        <w:t xml:space="preserve">Правовые последствия принятия </w:t>
      </w:r>
      <w:r w:rsidR="003221DE" w:rsidRPr="00ED44DC">
        <w:rPr>
          <w:rFonts w:ascii="Arial" w:hAnsi="Arial" w:cs="Arial"/>
          <w:sz w:val="32"/>
          <w:szCs w:val="28"/>
          <w:lang w:val="kk-KZ"/>
        </w:rPr>
        <w:t>п</w:t>
      </w:r>
      <w:proofErr w:type="spellStart"/>
      <w:r w:rsidRPr="00ED44DC">
        <w:rPr>
          <w:rFonts w:ascii="Arial" w:hAnsi="Arial" w:cs="Arial"/>
          <w:sz w:val="32"/>
          <w:szCs w:val="28"/>
        </w:rPr>
        <w:t>роекта</w:t>
      </w:r>
      <w:proofErr w:type="spellEnd"/>
      <w:r w:rsidRPr="00ED44DC">
        <w:rPr>
          <w:rFonts w:ascii="Arial" w:hAnsi="Arial" w:cs="Arial"/>
          <w:sz w:val="32"/>
          <w:szCs w:val="28"/>
        </w:rPr>
        <w:t xml:space="preserve"> </w:t>
      </w:r>
      <w:r w:rsidR="003221DE" w:rsidRPr="00ED44DC">
        <w:rPr>
          <w:rFonts w:ascii="Arial" w:hAnsi="Arial" w:cs="Arial"/>
          <w:sz w:val="32"/>
          <w:szCs w:val="28"/>
          <w:lang w:val="kk-KZ"/>
        </w:rPr>
        <w:t>З</w:t>
      </w:r>
      <w:proofErr w:type="spellStart"/>
      <w:r w:rsidRPr="00ED44DC">
        <w:rPr>
          <w:rFonts w:ascii="Arial" w:hAnsi="Arial" w:cs="Arial"/>
          <w:sz w:val="32"/>
          <w:szCs w:val="28"/>
        </w:rPr>
        <w:t>акона</w:t>
      </w:r>
      <w:proofErr w:type="spellEnd"/>
      <w:r w:rsidRPr="00ED44DC">
        <w:rPr>
          <w:rFonts w:ascii="Arial" w:hAnsi="Arial" w:cs="Arial"/>
          <w:sz w:val="32"/>
          <w:szCs w:val="28"/>
        </w:rPr>
        <w:t xml:space="preserve">: установление прозрачного, четкого, недискриминационного, эффективного и стабильного регулирования отношений в области обеспечения мер по продвижению и развитию </w:t>
      </w:r>
      <w:proofErr w:type="spellStart"/>
      <w:r w:rsidRPr="00ED44DC">
        <w:rPr>
          <w:rStyle w:val="s0"/>
          <w:rFonts w:ascii="Arial" w:hAnsi="Arial" w:cs="Arial"/>
          <w:sz w:val="32"/>
          <w:szCs w:val="28"/>
        </w:rPr>
        <w:t>несырьевого</w:t>
      </w:r>
      <w:proofErr w:type="spellEnd"/>
      <w:r w:rsidRPr="00ED44DC">
        <w:rPr>
          <w:rFonts w:ascii="Arial" w:hAnsi="Arial" w:cs="Arial"/>
          <w:sz w:val="32"/>
          <w:szCs w:val="28"/>
        </w:rPr>
        <w:t xml:space="preserve"> экспорта казахстанских товаров, работ и услуг на внешние рынки; закрепление за </w:t>
      </w:r>
      <w:proofErr w:type="spellStart"/>
      <w:r w:rsidRPr="00ED44DC">
        <w:rPr>
          <w:rFonts w:ascii="Arial" w:hAnsi="Arial" w:cs="Arial"/>
          <w:sz w:val="32"/>
          <w:szCs w:val="28"/>
        </w:rPr>
        <w:t>KazakhExport</w:t>
      </w:r>
      <w:proofErr w:type="spellEnd"/>
      <w:r w:rsidRPr="00ED44DC">
        <w:rPr>
          <w:rFonts w:ascii="Arial" w:hAnsi="Arial" w:cs="Arial"/>
          <w:sz w:val="32"/>
          <w:szCs w:val="28"/>
        </w:rPr>
        <w:t xml:space="preserve"> статуса ЭКА с обособленным правовым статусом для продвижения и развития </w:t>
      </w:r>
      <w:proofErr w:type="spellStart"/>
      <w:r w:rsidRPr="00ED44DC">
        <w:rPr>
          <w:rStyle w:val="s0"/>
          <w:rFonts w:ascii="Arial" w:hAnsi="Arial" w:cs="Arial"/>
          <w:sz w:val="32"/>
          <w:szCs w:val="28"/>
        </w:rPr>
        <w:t>несырьевого</w:t>
      </w:r>
      <w:proofErr w:type="spellEnd"/>
      <w:r w:rsidRPr="00ED44DC">
        <w:rPr>
          <w:rFonts w:ascii="Arial" w:hAnsi="Arial" w:cs="Arial"/>
          <w:sz w:val="32"/>
          <w:szCs w:val="28"/>
        </w:rPr>
        <w:t xml:space="preserve"> экспорта; гармонизация внедряемых норм с международными обязательствами Республики Казахстан; внедрение новых инструментов поддержки экспортеров, такие как гарантирование и финансирование зарубежных покупателей, успешно реализуемых на практике в зарубежных странах и приближение к уровню показателей поддержки </w:t>
      </w:r>
      <w:proofErr w:type="spellStart"/>
      <w:r w:rsidRPr="00ED44DC">
        <w:rPr>
          <w:rFonts w:ascii="Arial" w:hAnsi="Arial" w:cs="Arial"/>
          <w:sz w:val="32"/>
          <w:szCs w:val="28"/>
        </w:rPr>
        <w:t>несырьевого</w:t>
      </w:r>
      <w:proofErr w:type="spellEnd"/>
      <w:r w:rsidRPr="00ED44DC">
        <w:rPr>
          <w:rFonts w:ascii="Arial" w:hAnsi="Arial" w:cs="Arial"/>
          <w:sz w:val="32"/>
          <w:szCs w:val="28"/>
        </w:rPr>
        <w:t xml:space="preserve"> экспорта стран ОЭСР, БРИКС, Международного союза страховщиков кредитов и инвестиций (Бернский Союз).</w:t>
      </w:r>
    </w:p>
    <w:p w:rsidR="007974E4" w:rsidRPr="00ED44DC" w:rsidRDefault="007974E4" w:rsidP="007974E4">
      <w:pPr>
        <w:spacing w:line="264" w:lineRule="auto"/>
        <w:ind w:firstLine="567"/>
        <w:jc w:val="both"/>
        <w:rPr>
          <w:rFonts w:ascii="Arial" w:hAnsi="Arial" w:cs="Arial"/>
          <w:sz w:val="32"/>
          <w:szCs w:val="28"/>
        </w:rPr>
      </w:pPr>
      <w:r w:rsidRPr="00ED44DC">
        <w:rPr>
          <w:rFonts w:ascii="Arial" w:hAnsi="Arial" w:cs="Arial"/>
          <w:sz w:val="32"/>
          <w:szCs w:val="28"/>
        </w:rPr>
        <w:t xml:space="preserve">Социально-экономические последствия принятия </w:t>
      </w:r>
      <w:r w:rsidR="003221DE" w:rsidRPr="00ED44DC">
        <w:rPr>
          <w:rFonts w:ascii="Arial" w:hAnsi="Arial" w:cs="Arial"/>
          <w:sz w:val="32"/>
          <w:szCs w:val="28"/>
          <w:lang w:val="kk-KZ"/>
        </w:rPr>
        <w:t>п</w:t>
      </w:r>
      <w:proofErr w:type="spellStart"/>
      <w:r w:rsidRPr="00ED44DC">
        <w:rPr>
          <w:rFonts w:ascii="Arial" w:hAnsi="Arial" w:cs="Arial"/>
          <w:sz w:val="32"/>
          <w:szCs w:val="28"/>
        </w:rPr>
        <w:t>роекта</w:t>
      </w:r>
      <w:proofErr w:type="spellEnd"/>
      <w:r w:rsidRPr="00ED44DC">
        <w:rPr>
          <w:rFonts w:ascii="Arial" w:hAnsi="Arial" w:cs="Arial"/>
          <w:sz w:val="32"/>
          <w:szCs w:val="28"/>
        </w:rPr>
        <w:t xml:space="preserve"> </w:t>
      </w:r>
      <w:r w:rsidR="003221DE" w:rsidRPr="00ED44DC">
        <w:rPr>
          <w:rFonts w:ascii="Arial" w:hAnsi="Arial" w:cs="Arial"/>
          <w:sz w:val="32"/>
          <w:szCs w:val="28"/>
          <w:lang w:val="kk-KZ"/>
        </w:rPr>
        <w:t>З</w:t>
      </w:r>
      <w:proofErr w:type="spellStart"/>
      <w:r w:rsidRPr="00ED44DC">
        <w:rPr>
          <w:rFonts w:ascii="Arial" w:hAnsi="Arial" w:cs="Arial"/>
          <w:sz w:val="32"/>
          <w:szCs w:val="28"/>
        </w:rPr>
        <w:t>акона</w:t>
      </w:r>
      <w:proofErr w:type="spellEnd"/>
      <w:r w:rsidRPr="00ED44DC">
        <w:rPr>
          <w:rFonts w:ascii="Arial" w:hAnsi="Arial" w:cs="Arial"/>
          <w:sz w:val="32"/>
          <w:szCs w:val="28"/>
        </w:rPr>
        <w:t xml:space="preserve">: улучшение качества национальной системы поддержки </w:t>
      </w:r>
      <w:proofErr w:type="spellStart"/>
      <w:r w:rsidRPr="00ED44DC">
        <w:rPr>
          <w:rStyle w:val="s0"/>
          <w:rFonts w:ascii="Arial" w:hAnsi="Arial" w:cs="Arial"/>
          <w:sz w:val="32"/>
          <w:szCs w:val="28"/>
        </w:rPr>
        <w:t>несырьевого</w:t>
      </w:r>
      <w:proofErr w:type="spellEnd"/>
      <w:r w:rsidRPr="00ED44DC">
        <w:rPr>
          <w:rFonts w:ascii="Arial" w:hAnsi="Arial" w:cs="Arial"/>
          <w:sz w:val="32"/>
          <w:szCs w:val="28"/>
        </w:rPr>
        <w:t xml:space="preserve"> экспорта и экспортеров через ЭКА; показателей </w:t>
      </w:r>
      <w:proofErr w:type="spellStart"/>
      <w:r w:rsidRPr="00ED44DC">
        <w:rPr>
          <w:rFonts w:ascii="Arial" w:hAnsi="Arial" w:cs="Arial"/>
          <w:sz w:val="32"/>
          <w:szCs w:val="28"/>
        </w:rPr>
        <w:t>несырьевого</w:t>
      </w:r>
      <w:proofErr w:type="spellEnd"/>
      <w:r w:rsidRPr="00ED44DC">
        <w:rPr>
          <w:rFonts w:ascii="Arial" w:hAnsi="Arial" w:cs="Arial"/>
          <w:sz w:val="32"/>
          <w:szCs w:val="28"/>
        </w:rPr>
        <w:t xml:space="preserve"> экспорта страны; усиление финансовых мер поддержки продвижения и развития </w:t>
      </w:r>
      <w:proofErr w:type="spellStart"/>
      <w:r w:rsidRPr="00ED44DC">
        <w:rPr>
          <w:rStyle w:val="s0"/>
          <w:rFonts w:ascii="Arial" w:hAnsi="Arial" w:cs="Arial"/>
          <w:sz w:val="32"/>
          <w:szCs w:val="28"/>
        </w:rPr>
        <w:t>несырьевого</w:t>
      </w:r>
      <w:proofErr w:type="spellEnd"/>
      <w:r w:rsidRPr="00ED44DC">
        <w:rPr>
          <w:rFonts w:ascii="Arial" w:hAnsi="Arial" w:cs="Arial"/>
          <w:sz w:val="32"/>
          <w:szCs w:val="28"/>
        </w:rPr>
        <w:t xml:space="preserve"> экспорта путем внедрения инструментов финансирования, гарантирования и страхования (перестрахования), применяемых в странах с успешно функционирующими ЭКА; повышение Индекса экономической сложности страны; создание новых рабочих мест за счет увеличения экспорт ориентированных производств; </w:t>
      </w:r>
      <w:r w:rsidRPr="00ED44DC">
        <w:rPr>
          <w:rFonts w:ascii="Arial" w:hAnsi="Arial" w:cs="Arial"/>
          <w:sz w:val="32"/>
          <w:szCs w:val="28"/>
        </w:rPr>
        <w:lastRenderedPageBreak/>
        <w:t xml:space="preserve">увеличение бюджетных средств вследствие увеличения отчисляемых налогов экспорт-ориентированными производствами. </w:t>
      </w:r>
    </w:p>
    <w:sectPr w:rsidR="007974E4" w:rsidRPr="00ED44DC" w:rsidSect="007B61BA">
      <w:head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F6B" w:rsidRDefault="00C17F6B">
      <w:r>
        <w:separator/>
      </w:r>
    </w:p>
  </w:endnote>
  <w:endnote w:type="continuationSeparator" w:id="0">
    <w:p w:rsidR="00C17F6B" w:rsidRDefault="00C1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F6B" w:rsidRDefault="00C17F6B">
      <w:r>
        <w:separator/>
      </w:r>
    </w:p>
  </w:footnote>
  <w:footnote w:type="continuationSeparator" w:id="0">
    <w:p w:rsidR="00C17F6B" w:rsidRDefault="00C17F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8552726"/>
      <w:docPartObj>
        <w:docPartGallery w:val="Page Numbers (Top of Page)"/>
        <w:docPartUnique/>
      </w:docPartObj>
    </w:sdtPr>
    <w:sdtEndPr/>
    <w:sdtContent>
      <w:p w:rsidR="007B61BA" w:rsidRDefault="00A63F8E" w:rsidP="007B61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17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862E2"/>
    <w:multiLevelType w:val="hybridMultilevel"/>
    <w:tmpl w:val="0366C476"/>
    <w:lvl w:ilvl="0" w:tplc="1E7CF4B2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B60A83"/>
    <w:multiLevelType w:val="hybridMultilevel"/>
    <w:tmpl w:val="F2E0138C"/>
    <w:lvl w:ilvl="0" w:tplc="2ECA77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84617C8"/>
    <w:multiLevelType w:val="hybridMultilevel"/>
    <w:tmpl w:val="8DC655C8"/>
    <w:lvl w:ilvl="0" w:tplc="0409000F">
      <w:start w:val="1"/>
      <w:numFmt w:val="decimal"/>
      <w:lvlText w:val="%1."/>
      <w:lvlJc w:val="left"/>
      <w:pPr>
        <w:ind w:left="645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283"/>
    <w:rsid w:val="001517B9"/>
    <w:rsid w:val="00206D3B"/>
    <w:rsid w:val="00207CA0"/>
    <w:rsid w:val="003221DE"/>
    <w:rsid w:val="00324F59"/>
    <w:rsid w:val="00333737"/>
    <w:rsid w:val="003E12CF"/>
    <w:rsid w:val="003F2272"/>
    <w:rsid w:val="00435087"/>
    <w:rsid w:val="004B513C"/>
    <w:rsid w:val="005B2612"/>
    <w:rsid w:val="00610256"/>
    <w:rsid w:val="006C3457"/>
    <w:rsid w:val="006D5A91"/>
    <w:rsid w:val="007974E4"/>
    <w:rsid w:val="007E601F"/>
    <w:rsid w:val="00824C3F"/>
    <w:rsid w:val="00935103"/>
    <w:rsid w:val="00963283"/>
    <w:rsid w:val="00997C11"/>
    <w:rsid w:val="009A17F9"/>
    <w:rsid w:val="009E7F84"/>
    <w:rsid w:val="00A63F8E"/>
    <w:rsid w:val="00A764B9"/>
    <w:rsid w:val="00A8785E"/>
    <w:rsid w:val="00AA0C93"/>
    <w:rsid w:val="00BD294D"/>
    <w:rsid w:val="00C17F6B"/>
    <w:rsid w:val="00C4259E"/>
    <w:rsid w:val="00C42FC6"/>
    <w:rsid w:val="00CF0B03"/>
    <w:rsid w:val="00E065F6"/>
    <w:rsid w:val="00E7251A"/>
    <w:rsid w:val="00EB5878"/>
    <w:rsid w:val="00EC617B"/>
    <w:rsid w:val="00ED0FBF"/>
    <w:rsid w:val="00ED44DC"/>
    <w:rsid w:val="00FD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283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Знак,Elenco Normale Знак,Абзац с отступом Знак,strich Знак,2nd Tier Header Знак,Абзац списка1 Знак,ТАБЛИЦЫ Знак,AC List 01 Знак,Bullets before Знак,Содержание. 2 уровень Знак,Заголовок_3 Знак,Bullet List Знак"/>
    <w:basedOn w:val="a0"/>
    <w:link w:val="a4"/>
    <w:uiPriority w:val="34"/>
    <w:qFormat/>
    <w:locked/>
    <w:rsid w:val="00963283"/>
    <w:rPr>
      <w:rFonts w:ascii="Calibri" w:hAnsi="Calibri" w:cs="Calibri"/>
    </w:rPr>
  </w:style>
  <w:style w:type="paragraph" w:styleId="a4">
    <w:name w:val="List Paragraph"/>
    <w:aliases w:val="маркированный,Абзац,Elenco Normale,Абзац с отступом,strich,2nd Tier Header,Абзац списка1,ТАБЛИЦЫ,AC List 01,Bullets before,Содержание. 2 уровень,Заголовок_3,Bullet List,FooterText,numbered,Подпись рисунка,Bullet_IRAO,Мой Список,Heading1,lp1"/>
    <w:basedOn w:val="a"/>
    <w:link w:val="a3"/>
    <w:uiPriority w:val="34"/>
    <w:qFormat/>
    <w:rsid w:val="00963283"/>
    <w:pPr>
      <w:ind w:left="720"/>
      <w:contextualSpacing/>
    </w:pPr>
  </w:style>
  <w:style w:type="paragraph" w:styleId="a5">
    <w:name w:val="No Spacing"/>
    <w:uiPriority w:val="1"/>
    <w:qFormat/>
    <w:rsid w:val="00963283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9632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63283"/>
    <w:rPr>
      <w:rFonts w:ascii="Calibri" w:hAnsi="Calibri" w:cs="Calibri"/>
    </w:rPr>
  </w:style>
  <w:style w:type="character" w:customStyle="1" w:styleId="s0">
    <w:name w:val="s0"/>
    <w:rsid w:val="00A8785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283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Знак,Elenco Normale Знак,Абзац с отступом Знак,strich Знак,2nd Tier Header Знак,Абзац списка1 Знак,ТАБЛИЦЫ Знак,AC List 01 Знак,Bullets before Знак,Содержание. 2 уровень Знак,Заголовок_3 Знак,Bullet List Знак"/>
    <w:basedOn w:val="a0"/>
    <w:link w:val="a4"/>
    <w:uiPriority w:val="34"/>
    <w:qFormat/>
    <w:locked/>
    <w:rsid w:val="00963283"/>
    <w:rPr>
      <w:rFonts w:ascii="Calibri" w:hAnsi="Calibri" w:cs="Calibri"/>
    </w:rPr>
  </w:style>
  <w:style w:type="paragraph" w:styleId="a4">
    <w:name w:val="List Paragraph"/>
    <w:aliases w:val="маркированный,Абзац,Elenco Normale,Абзац с отступом,strich,2nd Tier Header,Абзац списка1,ТАБЛИЦЫ,AC List 01,Bullets before,Содержание. 2 уровень,Заголовок_3,Bullet List,FooterText,numbered,Подпись рисунка,Bullet_IRAO,Мой Список,Heading1,lp1"/>
    <w:basedOn w:val="a"/>
    <w:link w:val="a3"/>
    <w:uiPriority w:val="34"/>
    <w:qFormat/>
    <w:rsid w:val="00963283"/>
    <w:pPr>
      <w:ind w:left="720"/>
      <w:contextualSpacing/>
    </w:pPr>
  </w:style>
  <w:style w:type="paragraph" w:styleId="a5">
    <w:name w:val="No Spacing"/>
    <w:uiPriority w:val="1"/>
    <w:qFormat/>
    <w:rsid w:val="00963283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9632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63283"/>
    <w:rPr>
      <w:rFonts w:ascii="Calibri" w:hAnsi="Calibri" w:cs="Calibri"/>
    </w:rPr>
  </w:style>
  <w:style w:type="character" w:customStyle="1" w:styleId="s0">
    <w:name w:val="s0"/>
    <w:rsid w:val="00A8785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Бекзат Сыдыков</dc:creator>
  <cp:lastModifiedBy>Kanat Nurmukhametov</cp:lastModifiedBy>
  <cp:revision>6</cp:revision>
  <dcterms:created xsi:type="dcterms:W3CDTF">2023-04-14T05:17:00Z</dcterms:created>
  <dcterms:modified xsi:type="dcterms:W3CDTF">2023-04-17T11:12:00Z</dcterms:modified>
</cp:coreProperties>
</file>