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7A" w:rsidRDefault="006F52AB" w:rsidP="0071397A">
      <w:pPr>
        <w:spacing w:after="0" w:line="240" w:lineRule="auto"/>
        <w:ind w:firstLine="708"/>
        <w:contextualSpacing/>
        <w:jc w:val="right"/>
        <w:rPr>
          <w:rFonts w:ascii="Arial" w:eastAsia="Times New Roman" w:hAnsi="Arial" w:cs="Arial"/>
          <w:i/>
          <w:lang w:val="kk-KZ" w:eastAsia="ru-RU"/>
        </w:rPr>
      </w:pPr>
      <w:proofErr w:type="spellStart"/>
      <w:r w:rsidRPr="0071397A">
        <w:rPr>
          <w:rFonts w:ascii="Arial" w:eastAsia="Times New Roman" w:hAnsi="Arial" w:cs="Arial"/>
          <w:i/>
          <w:lang w:eastAsia="ru-RU"/>
        </w:rPr>
        <w:t>Ғылым</w:t>
      </w:r>
      <w:proofErr w:type="spellEnd"/>
      <w:r w:rsidRPr="0071397A">
        <w:rPr>
          <w:rFonts w:ascii="Arial" w:eastAsia="Times New Roman" w:hAnsi="Arial" w:cs="Arial"/>
          <w:i/>
          <w:lang w:eastAsia="ru-RU"/>
        </w:rPr>
        <w:t xml:space="preserve"> </w:t>
      </w:r>
      <w:proofErr w:type="spellStart"/>
      <w:r w:rsidRPr="0071397A">
        <w:rPr>
          <w:rFonts w:ascii="Arial" w:eastAsia="Times New Roman" w:hAnsi="Arial" w:cs="Arial"/>
          <w:i/>
          <w:lang w:eastAsia="ru-RU"/>
        </w:rPr>
        <w:t>және</w:t>
      </w:r>
      <w:proofErr w:type="spellEnd"/>
      <w:r w:rsidRPr="0071397A">
        <w:rPr>
          <w:rFonts w:ascii="Arial" w:eastAsia="Times New Roman" w:hAnsi="Arial" w:cs="Arial"/>
          <w:i/>
          <w:lang w:eastAsia="ru-RU"/>
        </w:rPr>
        <w:t xml:space="preserve"> </w:t>
      </w:r>
      <w:proofErr w:type="spellStart"/>
      <w:r w:rsidRPr="0071397A">
        <w:rPr>
          <w:rFonts w:ascii="Arial" w:eastAsia="Times New Roman" w:hAnsi="Arial" w:cs="Arial"/>
          <w:i/>
          <w:lang w:eastAsia="ru-RU"/>
        </w:rPr>
        <w:t>жоғары</w:t>
      </w:r>
      <w:proofErr w:type="spellEnd"/>
      <w:r w:rsidRPr="0071397A">
        <w:rPr>
          <w:rFonts w:ascii="Arial" w:eastAsia="Times New Roman" w:hAnsi="Arial" w:cs="Arial"/>
          <w:i/>
          <w:lang w:eastAsia="ru-RU"/>
        </w:rPr>
        <w:t xml:space="preserve"> </w:t>
      </w:r>
      <w:proofErr w:type="spellStart"/>
      <w:r w:rsidRPr="0071397A">
        <w:rPr>
          <w:rFonts w:ascii="Arial" w:eastAsia="Times New Roman" w:hAnsi="Arial" w:cs="Arial"/>
          <w:i/>
          <w:lang w:eastAsia="ru-RU"/>
        </w:rPr>
        <w:t>бі</w:t>
      </w:r>
      <w:proofErr w:type="gramStart"/>
      <w:r w:rsidRPr="0071397A">
        <w:rPr>
          <w:rFonts w:ascii="Arial" w:eastAsia="Times New Roman" w:hAnsi="Arial" w:cs="Arial"/>
          <w:i/>
          <w:lang w:eastAsia="ru-RU"/>
        </w:rPr>
        <w:t>л</w:t>
      </w:r>
      <w:proofErr w:type="gramEnd"/>
      <w:r w:rsidRPr="0071397A">
        <w:rPr>
          <w:rFonts w:ascii="Arial" w:eastAsia="Times New Roman" w:hAnsi="Arial" w:cs="Arial"/>
          <w:i/>
          <w:lang w:eastAsia="ru-RU"/>
        </w:rPr>
        <w:t>ім</w:t>
      </w:r>
      <w:proofErr w:type="spellEnd"/>
      <w:r w:rsidRPr="0071397A">
        <w:rPr>
          <w:rFonts w:ascii="Arial" w:eastAsia="Times New Roman" w:hAnsi="Arial" w:cs="Arial"/>
          <w:i/>
          <w:lang w:eastAsia="ru-RU"/>
        </w:rPr>
        <w:t xml:space="preserve"> </w:t>
      </w:r>
    </w:p>
    <w:p w:rsidR="006F52AB" w:rsidRPr="0071397A" w:rsidRDefault="006F52AB" w:rsidP="0071397A">
      <w:pPr>
        <w:spacing w:after="0" w:line="240" w:lineRule="auto"/>
        <w:ind w:firstLine="708"/>
        <w:contextualSpacing/>
        <w:jc w:val="right"/>
        <w:rPr>
          <w:rFonts w:ascii="Arial" w:eastAsia="Times New Roman" w:hAnsi="Arial" w:cs="Arial"/>
          <w:i/>
          <w:lang w:val="kk-KZ" w:eastAsia="ru-RU"/>
        </w:rPr>
      </w:pPr>
      <w:proofErr w:type="spellStart"/>
      <w:r w:rsidRPr="0071397A">
        <w:rPr>
          <w:rFonts w:ascii="Arial" w:eastAsia="Times New Roman" w:hAnsi="Arial" w:cs="Arial"/>
          <w:i/>
          <w:lang w:eastAsia="ru-RU"/>
        </w:rPr>
        <w:t>министрі</w:t>
      </w:r>
      <w:proofErr w:type="spellEnd"/>
      <w:r w:rsidRPr="0071397A">
        <w:rPr>
          <w:rFonts w:ascii="Arial" w:eastAsia="Times New Roman" w:hAnsi="Arial" w:cs="Arial"/>
          <w:i/>
          <w:lang w:eastAsia="ru-RU"/>
        </w:rPr>
        <w:t xml:space="preserve"> </w:t>
      </w:r>
      <w:r w:rsidRPr="0071397A">
        <w:rPr>
          <w:rFonts w:ascii="Arial" w:eastAsia="Times New Roman" w:hAnsi="Arial" w:cs="Arial"/>
          <w:i/>
          <w:lang w:val="kk-KZ" w:eastAsia="ru-RU"/>
        </w:rPr>
        <w:t xml:space="preserve">С. Нұрбектің </w:t>
      </w:r>
    </w:p>
    <w:p w:rsidR="006F52AB" w:rsidRPr="0071397A" w:rsidRDefault="006F52AB" w:rsidP="0071397A">
      <w:pPr>
        <w:spacing w:after="0" w:line="240" w:lineRule="auto"/>
        <w:ind w:firstLine="708"/>
        <w:contextualSpacing/>
        <w:jc w:val="right"/>
        <w:rPr>
          <w:rFonts w:ascii="Arial" w:eastAsia="Times New Roman" w:hAnsi="Arial" w:cs="Arial"/>
          <w:i/>
          <w:lang w:val="kk-KZ" w:eastAsia="ru-RU"/>
        </w:rPr>
      </w:pPr>
      <w:r w:rsidRPr="0071397A">
        <w:rPr>
          <w:rFonts w:ascii="Arial" w:eastAsia="Times New Roman" w:hAnsi="Arial" w:cs="Arial"/>
          <w:i/>
          <w:lang w:val="kk-KZ" w:eastAsia="ru-RU"/>
        </w:rPr>
        <w:t>Үкімет сағатындағы баяндама жобасы</w:t>
      </w:r>
    </w:p>
    <w:p w:rsidR="006F52AB" w:rsidRDefault="006F52AB" w:rsidP="006F52AB">
      <w:pPr>
        <w:spacing w:after="0" w:line="240" w:lineRule="auto"/>
        <w:ind w:left="4961"/>
        <w:contextualSpacing/>
        <w:jc w:val="right"/>
        <w:rPr>
          <w:rFonts w:ascii="Arial" w:hAnsi="Arial" w:cs="Arial"/>
          <w:bCs/>
          <w:i/>
          <w:sz w:val="28"/>
          <w:szCs w:val="28"/>
          <w:lang w:val="kk-KZ"/>
        </w:rPr>
      </w:pPr>
    </w:p>
    <w:p w:rsidR="00833B68" w:rsidRPr="0071397A" w:rsidRDefault="00C203BC" w:rsidP="00D10DC5">
      <w:pPr>
        <w:spacing w:after="0" w:line="360" w:lineRule="auto"/>
        <w:contextualSpacing/>
        <w:jc w:val="center"/>
        <w:rPr>
          <w:rFonts w:ascii="Arial" w:hAnsi="Arial" w:cs="Arial"/>
          <w:b/>
          <w:bCs/>
          <w:sz w:val="28"/>
          <w:szCs w:val="28"/>
          <w:lang w:val="kk-KZ"/>
        </w:rPr>
      </w:pPr>
      <w:r w:rsidRPr="0071397A">
        <w:rPr>
          <w:rFonts w:ascii="Arial" w:hAnsi="Arial" w:cs="Arial"/>
          <w:b/>
          <w:bCs/>
          <w:sz w:val="28"/>
          <w:szCs w:val="28"/>
          <w:lang w:val="kk-KZ"/>
        </w:rPr>
        <w:t>Құрметті депутаттар</w:t>
      </w:r>
      <w:r w:rsidR="00833B68" w:rsidRPr="0071397A">
        <w:rPr>
          <w:rFonts w:ascii="Arial" w:hAnsi="Arial" w:cs="Arial"/>
          <w:b/>
          <w:bCs/>
          <w:sz w:val="28"/>
          <w:szCs w:val="28"/>
          <w:lang w:val="kk-KZ"/>
        </w:rPr>
        <w:t>!</w:t>
      </w:r>
    </w:p>
    <w:p w:rsidR="00725F10" w:rsidRPr="0071397A" w:rsidRDefault="00725F10" w:rsidP="00D10DC5">
      <w:pPr>
        <w:spacing w:after="0" w:line="360" w:lineRule="auto"/>
        <w:contextualSpacing/>
        <w:jc w:val="center"/>
        <w:rPr>
          <w:rFonts w:ascii="Arial" w:eastAsia="Times New Roman" w:hAnsi="Arial" w:cs="Arial"/>
          <w:b/>
          <w:color w:val="000000"/>
          <w:sz w:val="28"/>
          <w:szCs w:val="28"/>
          <w:highlight w:val="yellow"/>
          <w:u w:val="single"/>
          <w:lang w:val="kk-KZ"/>
        </w:rPr>
      </w:pPr>
    </w:p>
    <w:p w:rsidR="00996B4F" w:rsidRPr="0071397A" w:rsidRDefault="00833B68" w:rsidP="00D10DC5">
      <w:pPr>
        <w:spacing w:after="0"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 xml:space="preserve">Ғылым мен инновацияны дамыту – дамудың жаңа экономикалық бағытының негізгі </w:t>
      </w:r>
      <w:r w:rsidR="00C203BC" w:rsidRPr="0071397A">
        <w:rPr>
          <w:rFonts w:ascii="Arial" w:hAnsi="Arial" w:cs="Arial"/>
          <w:sz w:val="28"/>
          <w:szCs w:val="28"/>
          <w:lang w:val="kk-KZ"/>
        </w:rPr>
        <w:t>басымдықтарының бірі.</w:t>
      </w:r>
    </w:p>
    <w:p w:rsidR="00C203BC" w:rsidRPr="0071397A" w:rsidRDefault="00C203BC" w:rsidP="00D10DC5">
      <w:pPr>
        <w:spacing w:after="0" w:line="360" w:lineRule="auto"/>
        <w:ind w:firstLine="708"/>
        <w:contextualSpacing/>
        <w:jc w:val="both"/>
        <w:rPr>
          <w:rFonts w:ascii="Arial" w:eastAsia="Times New Roman" w:hAnsi="Arial" w:cs="Arial"/>
          <w:sz w:val="32"/>
          <w:szCs w:val="32"/>
          <w:lang w:val="kk-KZ" w:eastAsia="ru-RU"/>
        </w:rPr>
      </w:pPr>
      <w:r w:rsidRPr="0071397A">
        <w:rPr>
          <w:rFonts w:ascii="Arial" w:eastAsia="Times New Roman" w:hAnsi="Arial" w:cs="Arial"/>
          <w:sz w:val="32"/>
          <w:szCs w:val="32"/>
          <w:highlight w:val="yellow"/>
          <w:lang w:val="kk-KZ" w:eastAsia="ru-RU"/>
        </w:rPr>
        <w:t>2-слайд.</w:t>
      </w:r>
    </w:p>
    <w:p w:rsidR="00C203BC" w:rsidRPr="0071397A" w:rsidRDefault="00C203BC" w:rsidP="00CE0E36">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Бүгінде елімізде 22 456 ғылыми кадр бар.</w:t>
      </w:r>
      <w:r w:rsidR="00445B77" w:rsidRPr="0071397A">
        <w:rPr>
          <w:rFonts w:ascii="Arial" w:hAnsi="Arial" w:cs="Arial"/>
          <w:sz w:val="28"/>
          <w:szCs w:val="28"/>
          <w:lang w:val="kk-KZ"/>
        </w:rPr>
        <w:t xml:space="preserve"> Бұл өткен жылымен салыстырғанда 839 адамға артық</w:t>
      </w:r>
      <w:r w:rsidR="00AE3B6F" w:rsidRPr="0071397A">
        <w:rPr>
          <w:rFonts w:ascii="Arial" w:hAnsi="Arial" w:cs="Arial"/>
          <w:sz w:val="28"/>
          <w:szCs w:val="28"/>
          <w:lang w:val="kk-KZ"/>
        </w:rPr>
        <w:t xml:space="preserve"> </w:t>
      </w:r>
      <w:r w:rsidR="004923F5" w:rsidRPr="0071397A">
        <w:rPr>
          <w:rFonts w:ascii="Arial" w:hAnsi="Arial" w:cs="Arial"/>
          <w:i/>
          <w:sz w:val="28"/>
          <w:szCs w:val="28"/>
          <w:lang w:val="kk-KZ"/>
        </w:rPr>
        <w:t>(2022 жылы – 21 617, 2021 жылы – 22 665)</w:t>
      </w:r>
      <w:r w:rsidR="00445B77" w:rsidRPr="0071397A">
        <w:rPr>
          <w:rFonts w:ascii="Arial" w:hAnsi="Arial" w:cs="Arial"/>
          <w:sz w:val="28"/>
          <w:szCs w:val="28"/>
          <w:lang w:val="kk-KZ"/>
        </w:rPr>
        <w:t>.</w:t>
      </w:r>
      <w:r w:rsidR="0076685C" w:rsidRPr="0071397A">
        <w:rPr>
          <w:rFonts w:ascii="Arial" w:hAnsi="Arial" w:cs="Arial"/>
          <w:sz w:val="28"/>
          <w:szCs w:val="28"/>
          <w:lang w:val="kk-KZ"/>
        </w:rPr>
        <w:t xml:space="preserve"> </w:t>
      </w:r>
      <w:r w:rsidRPr="0071397A">
        <w:rPr>
          <w:rFonts w:ascii="Arial" w:hAnsi="Arial" w:cs="Arial"/>
          <w:sz w:val="28"/>
          <w:szCs w:val="28"/>
          <w:lang w:val="kk-KZ"/>
        </w:rPr>
        <w:t>Зерттеушілердің 37 пайызы</w:t>
      </w:r>
      <w:r w:rsidR="00AE3B6F" w:rsidRPr="0071397A">
        <w:rPr>
          <w:rFonts w:ascii="Arial" w:hAnsi="Arial" w:cs="Arial"/>
          <w:sz w:val="28"/>
          <w:szCs w:val="28"/>
          <w:lang w:val="kk-KZ"/>
        </w:rPr>
        <w:t xml:space="preserve"> </w:t>
      </w:r>
      <w:r w:rsidR="004923F5" w:rsidRPr="0071397A">
        <w:rPr>
          <w:rFonts w:ascii="Arial" w:hAnsi="Arial" w:cs="Arial"/>
          <w:i/>
          <w:sz w:val="28"/>
          <w:szCs w:val="28"/>
          <w:lang w:val="kk-KZ"/>
        </w:rPr>
        <w:t>(2022 жылы – 35%</w:t>
      </w:r>
      <w:r w:rsidR="00AE3B6F" w:rsidRPr="0071397A">
        <w:rPr>
          <w:rFonts w:ascii="Arial" w:hAnsi="Arial" w:cs="Arial"/>
          <w:i/>
          <w:sz w:val="28"/>
          <w:szCs w:val="28"/>
          <w:lang w:val="kk-KZ"/>
        </w:rPr>
        <w:t>)</w:t>
      </w:r>
      <w:r w:rsidRPr="0071397A">
        <w:rPr>
          <w:rFonts w:ascii="Arial" w:hAnsi="Arial" w:cs="Arial"/>
          <w:sz w:val="28"/>
          <w:szCs w:val="28"/>
          <w:lang w:val="kk-KZ"/>
        </w:rPr>
        <w:t xml:space="preserve"> ғылыми жәнне академиялық дәрежеге ие, одан ғылым докторы – 1 743, ғылым кандидаты – 3 945, философия докторы (PhD) – 2 460 және бейіні бойынша  докторы - 96 құрайды. Сондай-ақ, зерттеушілердің 34 пайызы</w:t>
      </w:r>
      <w:r w:rsidR="00961265" w:rsidRPr="0071397A">
        <w:rPr>
          <w:rFonts w:ascii="Arial" w:hAnsi="Arial" w:cs="Arial"/>
          <w:sz w:val="28"/>
          <w:szCs w:val="28"/>
          <w:lang w:val="kk-KZ"/>
        </w:rPr>
        <w:t>н</w:t>
      </w:r>
      <w:r w:rsidRPr="0071397A">
        <w:rPr>
          <w:rFonts w:ascii="Arial" w:hAnsi="Arial" w:cs="Arial"/>
          <w:sz w:val="28"/>
          <w:szCs w:val="28"/>
          <w:lang w:val="kk-KZ"/>
        </w:rPr>
        <w:t xml:space="preserve"> – 35 жасқа дейінгі жас ғалымдар; 43 пайызы</w:t>
      </w:r>
      <w:r w:rsidR="00961265" w:rsidRPr="0071397A">
        <w:rPr>
          <w:rFonts w:ascii="Arial" w:hAnsi="Arial" w:cs="Arial"/>
          <w:sz w:val="28"/>
          <w:szCs w:val="28"/>
          <w:lang w:val="kk-KZ"/>
        </w:rPr>
        <w:t>н</w:t>
      </w:r>
      <w:r w:rsidRPr="0071397A">
        <w:rPr>
          <w:rFonts w:ascii="Arial" w:hAnsi="Arial" w:cs="Arial"/>
          <w:sz w:val="28"/>
          <w:szCs w:val="28"/>
          <w:lang w:val="kk-KZ"/>
        </w:rPr>
        <w:t xml:space="preserve"> – 35-54 жастағылар; 23 пайызы</w:t>
      </w:r>
      <w:r w:rsidR="00961265" w:rsidRPr="0071397A">
        <w:rPr>
          <w:rFonts w:ascii="Arial" w:hAnsi="Arial" w:cs="Arial"/>
          <w:sz w:val="28"/>
          <w:szCs w:val="28"/>
          <w:lang w:val="kk-KZ"/>
        </w:rPr>
        <w:t>н</w:t>
      </w:r>
      <w:r w:rsidRPr="0071397A">
        <w:rPr>
          <w:rFonts w:ascii="Arial" w:hAnsi="Arial" w:cs="Arial"/>
          <w:sz w:val="28"/>
          <w:szCs w:val="28"/>
          <w:lang w:val="kk-KZ"/>
        </w:rPr>
        <w:t xml:space="preserve"> – 55 жастан асқандар ғалымдар құрайды</w:t>
      </w:r>
      <w:r w:rsidR="0076685C" w:rsidRPr="0071397A">
        <w:rPr>
          <w:rFonts w:ascii="Arial" w:hAnsi="Arial" w:cs="Arial"/>
          <w:sz w:val="28"/>
          <w:szCs w:val="28"/>
          <w:lang w:val="kk-KZ"/>
        </w:rPr>
        <w:t>.</w:t>
      </w:r>
    </w:p>
    <w:p w:rsidR="00C203BC" w:rsidRPr="0071397A" w:rsidRDefault="00C203BC" w:rsidP="00D10DC5">
      <w:pPr>
        <w:spacing w:after="0" w:line="360" w:lineRule="auto"/>
        <w:ind w:firstLine="708"/>
        <w:contextualSpacing/>
        <w:jc w:val="both"/>
        <w:rPr>
          <w:rFonts w:ascii="Arial" w:eastAsia="Times New Roman" w:hAnsi="Arial" w:cs="Arial"/>
          <w:sz w:val="32"/>
          <w:szCs w:val="32"/>
          <w:lang w:val="kk-KZ" w:eastAsia="ru-RU"/>
        </w:rPr>
      </w:pPr>
      <w:r w:rsidRPr="0071397A">
        <w:rPr>
          <w:rFonts w:ascii="Arial" w:eastAsia="Times New Roman" w:hAnsi="Arial" w:cs="Arial"/>
          <w:sz w:val="32"/>
          <w:szCs w:val="32"/>
          <w:highlight w:val="yellow"/>
          <w:lang w:val="kk-KZ" w:eastAsia="ru-RU"/>
        </w:rPr>
        <w:t>3-слайд.</w:t>
      </w:r>
    </w:p>
    <w:p w:rsidR="0076685C" w:rsidRPr="0071397A" w:rsidRDefault="0076685C"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 xml:space="preserve">Елімізде </w:t>
      </w:r>
      <w:r w:rsidR="00445B77" w:rsidRPr="0071397A">
        <w:rPr>
          <w:rFonts w:ascii="Arial" w:hAnsi="Arial" w:cs="Arial"/>
          <w:sz w:val="28"/>
          <w:szCs w:val="28"/>
          <w:lang w:val="kk-KZ"/>
        </w:rPr>
        <w:t>414</w:t>
      </w:r>
      <w:r w:rsidRPr="0071397A">
        <w:rPr>
          <w:rFonts w:ascii="Arial" w:hAnsi="Arial" w:cs="Arial"/>
          <w:sz w:val="28"/>
          <w:szCs w:val="28"/>
          <w:lang w:val="kk-KZ"/>
        </w:rPr>
        <w:t xml:space="preserve"> – ұйым </w:t>
      </w:r>
      <w:r w:rsidR="004923F5" w:rsidRPr="0071397A">
        <w:rPr>
          <w:rFonts w:ascii="Arial" w:hAnsi="Arial" w:cs="Arial"/>
          <w:i/>
          <w:sz w:val="28"/>
          <w:szCs w:val="28"/>
          <w:lang w:val="kk-KZ"/>
        </w:rPr>
        <w:t>(2022 ж. - 438, 2021 ж. – 396)</w:t>
      </w:r>
      <w:r w:rsidR="00445B77" w:rsidRPr="0071397A">
        <w:rPr>
          <w:rFonts w:ascii="Arial" w:hAnsi="Arial" w:cs="Arial"/>
          <w:sz w:val="28"/>
          <w:szCs w:val="28"/>
          <w:lang w:val="kk-KZ"/>
        </w:rPr>
        <w:t xml:space="preserve"> ғылыми зерттеулер мен тәжірибелік - конструкторлық жұмыстарды жүзеге асырады.</w:t>
      </w:r>
      <w:r w:rsidR="0093370C" w:rsidRPr="0071397A">
        <w:rPr>
          <w:rFonts w:ascii="Arial" w:hAnsi="Arial" w:cs="Arial"/>
          <w:sz w:val="28"/>
          <w:szCs w:val="28"/>
          <w:lang w:val="kk-KZ"/>
        </w:rPr>
        <w:t xml:space="preserve"> </w:t>
      </w:r>
    </w:p>
    <w:p w:rsidR="00445B77" w:rsidRPr="0071397A" w:rsidRDefault="00445B77" w:rsidP="00D10DC5">
      <w:pPr>
        <w:spacing w:after="0" w:line="360" w:lineRule="auto"/>
        <w:ind w:firstLine="708"/>
        <w:contextualSpacing/>
        <w:jc w:val="both"/>
        <w:rPr>
          <w:rFonts w:ascii="Arial" w:eastAsia="Times New Roman" w:hAnsi="Arial" w:cs="Arial"/>
          <w:sz w:val="32"/>
          <w:szCs w:val="32"/>
          <w:lang w:val="kk-KZ" w:eastAsia="ru-RU"/>
        </w:rPr>
      </w:pPr>
      <w:r w:rsidRPr="0071397A">
        <w:rPr>
          <w:rFonts w:ascii="Arial" w:eastAsia="Times New Roman" w:hAnsi="Arial" w:cs="Arial"/>
          <w:sz w:val="32"/>
          <w:szCs w:val="32"/>
          <w:highlight w:val="yellow"/>
          <w:lang w:val="kk-KZ" w:eastAsia="ru-RU"/>
        </w:rPr>
        <w:t>4-слайд.</w:t>
      </w:r>
    </w:p>
    <w:p w:rsidR="00961265" w:rsidRPr="0071397A" w:rsidRDefault="00445B77"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Қазіргі уақытта ғылыми әлеует</w:t>
      </w:r>
      <w:r w:rsidR="00D10DC5" w:rsidRPr="0071397A">
        <w:rPr>
          <w:rFonts w:ascii="Arial" w:hAnsi="Arial" w:cs="Arial"/>
          <w:sz w:val="28"/>
          <w:szCs w:val="28"/>
          <w:lang w:val="kk-KZ"/>
        </w:rPr>
        <w:t xml:space="preserve"> 11 салалық министрліктерде </w:t>
      </w:r>
      <w:r w:rsidRPr="0071397A">
        <w:rPr>
          <w:rFonts w:ascii="Arial" w:hAnsi="Arial" w:cs="Arial"/>
          <w:sz w:val="28"/>
          <w:szCs w:val="28"/>
          <w:lang w:val="kk-KZ"/>
        </w:rPr>
        <w:t>орналыстырылған.</w:t>
      </w:r>
      <w:r w:rsidR="00961265" w:rsidRPr="0071397A">
        <w:rPr>
          <w:rFonts w:ascii="Arial" w:hAnsi="Arial" w:cs="Arial"/>
          <w:sz w:val="28"/>
          <w:szCs w:val="28"/>
          <w:lang w:val="kk-KZ"/>
        </w:rPr>
        <w:t xml:space="preserve"> Ғылым және жоғары білім министрлігіне бағынысты небәрі 26 ғылыми ұйым бар, бұл </w:t>
      </w:r>
      <w:r w:rsidR="00F9699F" w:rsidRPr="0071397A">
        <w:rPr>
          <w:rFonts w:ascii="Arial" w:hAnsi="Arial" w:cs="Arial"/>
          <w:sz w:val="28"/>
          <w:szCs w:val="28"/>
          <w:lang w:val="kk-KZ"/>
        </w:rPr>
        <w:t>жалпы санның 28</w:t>
      </w:r>
      <w:r w:rsidR="00961265" w:rsidRPr="0071397A">
        <w:rPr>
          <w:rFonts w:ascii="Arial" w:hAnsi="Arial" w:cs="Arial"/>
          <w:sz w:val="28"/>
          <w:szCs w:val="28"/>
          <w:lang w:val="kk-KZ"/>
        </w:rPr>
        <w:t xml:space="preserve"> %-ын ғана құрайды.</w:t>
      </w:r>
    </w:p>
    <w:p w:rsidR="00961265" w:rsidRPr="00E956F6" w:rsidRDefault="00961265" w:rsidP="00D10DC5">
      <w:pPr>
        <w:spacing w:after="0" w:line="360" w:lineRule="auto"/>
        <w:ind w:firstLine="708"/>
        <w:contextualSpacing/>
        <w:jc w:val="both"/>
        <w:rPr>
          <w:rFonts w:ascii="Arial" w:hAnsi="Arial" w:cs="Arial"/>
          <w:i/>
          <w:sz w:val="28"/>
          <w:szCs w:val="28"/>
          <w:u w:val="single"/>
          <w:lang w:val="kk-KZ"/>
        </w:rPr>
      </w:pPr>
      <w:r w:rsidRPr="00E956F6">
        <w:rPr>
          <w:rFonts w:ascii="Arial" w:hAnsi="Arial" w:cs="Arial"/>
          <w:i/>
          <w:sz w:val="28"/>
          <w:szCs w:val="28"/>
          <w:u w:val="single"/>
          <w:lang w:val="kk-KZ"/>
        </w:rPr>
        <w:t xml:space="preserve">Анықтама: </w:t>
      </w:r>
    </w:p>
    <w:p w:rsidR="00961265" w:rsidRPr="0071397A" w:rsidRDefault="00445B77" w:rsidP="00D10DC5">
      <w:pPr>
        <w:spacing w:after="0" w:line="360" w:lineRule="auto"/>
        <w:ind w:firstLine="708"/>
        <w:contextualSpacing/>
        <w:jc w:val="both"/>
        <w:rPr>
          <w:rFonts w:ascii="Arial" w:hAnsi="Arial" w:cs="Arial"/>
          <w:i/>
          <w:sz w:val="24"/>
          <w:szCs w:val="24"/>
          <w:lang w:val="kk-KZ"/>
        </w:rPr>
      </w:pPr>
      <w:r w:rsidRPr="0071397A">
        <w:rPr>
          <w:rFonts w:ascii="Arial" w:hAnsi="Arial" w:cs="Arial"/>
          <w:b/>
          <w:i/>
          <w:sz w:val="24"/>
          <w:szCs w:val="24"/>
          <w:lang w:val="kk-KZ"/>
        </w:rPr>
        <w:t>Денсаулық сақтау</w:t>
      </w:r>
      <w:r w:rsidR="00961265" w:rsidRPr="0071397A">
        <w:rPr>
          <w:rFonts w:ascii="Arial" w:hAnsi="Arial" w:cs="Arial"/>
          <w:i/>
          <w:sz w:val="24"/>
          <w:szCs w:val="24"/>
          <w:lang w:val="kk-KZ"/>
        </w:rPr>
        <w:t xml:space="preserve"> министрлігінде</w:t>
      </w:r>
      <w:r w:rsidRPr="0071397A">
        <w:rPr>
          <w:rFonts w:ascii="Arial" w:hAnsi="Arial" w:cs="Arial"/>
          <w:i/>
          <w:sz w:val="24"/>
          <w:szCs w:val="24"/>
          <w:lang w:val="kk-KZ"/>
        </w:rPr>
        <w:t xml:space="preserve"> – 17, </w:t>
      </w:r>
      <w:r w:rsidRPr="0071397A">
        <w:rPr>
          <w:rFonts w:ascii="Arial" w:hAnsi="Arial" w:cs="Arial"/>
          <w:b/>
          <w:i/>
          <w:sz w:val="24"/>
          <w:szCs w:val="24"/>
          <w:lang w:val="kk-KZ"/>
        </w:rPr>
        <w:t>Ауыл шаруашылығы</w:t>
      </w:r>
      <w:r w:rsidR="00961265" w:rsidRPr="0071397A">
        <w:rPr>
          <w:rFonts w:ascii="Arial" w:hAnsi="Arial" w:cs="Arial"/>
          <w:i/>
          <w:sz w:val="24"/>
          <w:szCs w:val="24"/>
          <w:lang w:val="kk-KZ"/>
        </w:rPr>
        <w:t xml:space="preserve"> министрлігінде</w:t>
      </w:r>
      <w:r w:rsidRPr="0071397A">
        <w:rPr>
          <w:rFonts w:ascii="Arial" w:hAnsi="Arial" w:cs="Arial"/>
          <w:i/>
          <w:sz w:val="24"/>
          <w:szCs w:val="24"/>
          <w:lang w:val="kk-KZ"/>
        </w:rPr>
        <w:t xml:space="preserve"> – 3</w:t>
      </w:r>
      <w:r w:rsidR="00F9699F" w:rsidRPr="0071397A">
        <w:rPr>
          <w:rFonts w:ascii="Arial" w:hAnsi="Arial" w:cs="Arial"/>
          <w:i/>
          <w:sz w:val="24"/>
          <w:szCs w:val="24"/>
          <w:lang w:val="kk-KZ"/>
        </w:rPr>
        <w:t>0</w:t>
      </w:r>
      <w:r w:rsidRPr="0071397A">
        <w:rPr>
          <w:rFonts w:ascii="Arial" w:hAnsi="Arial" w:cs="Arial"/>
          <w:i/>
          <w:sz w:val="24"/>
          <w:szCs w:val="24"/>
          <w:lang w:val="kk-KZ"/>
        </w:rPr>
        <w:t xml:space="preserve">, </w:t>
      </w:r>
      <w:r w:rsidRPr="0071397A">
        <w:rPr>
          <w:rFonts w:ascii="Arial" w:hAnsi="Arial" w:cs="Arial"/>
          <w:b/>
          <w:i/>
          <w:sz w:val="24"/>
          <w:szCs w:val="24"/>
          <w:lang w:val="kk-KZ"/>
        </w:rPr>
        <w:t>Индустрия және инфрақұрылымдық</w:t>
      </w:r>
      <w:r w:rsidR="00961265" w:rsidRPr="0071397A">
        <w:rPr>
          <w:rFonts w:ascii="Arial" w:hAnsi="Arial" w:cs="Arial"/>
          <w:i/>
          <w:sz w:val="24"/>
          <w:szCs w:val="24"/>
          <w:lang w:val="kk-KZ"/>
        </w:rPr>
        <w:t xml:space="preserve"> даму министрлігінде</w:t>
      </w:r>
      <w:r w:rsidRPr="0071397A">
        <w:rPr>
          <w:rFonts w:ascii="Arial" w:hAnsi="Arial" w:cs="Arial"/>
          <w:i/>
          <w:sz w:val="24"/>
          <w:szCs w:val="24"/>
          <w:lang w:val="kk-KZ"/>
        </w:rPr>
        <w:t xml:space="preserve"> – 5, </w:t>
      </w:r>
      <w:r w:rsidRPr="0071397A">
        <w:rPr>
          <w:rFonts w:ascii="Arial" w:hAnsi="Arial" w:cs="Arial"/>
          <w:b/>
          <w:i/>
          <w:sz w:val="24"/>
          <w:szCs w:val="24"/>
          <w:lang w:val="kk-KZ"/>
        </w:rPr>
        <w:t>Экология және табиғи ресурстар</w:t>
      </w:r>
      <w:r w:rsidR="00961265" w:rsidRPr="0071397A">
        <w:rPr>
          <w:rFonts w:ascii="Arial" w:hAnsi="Arial" w:cs="Arial"/>
          <w:i/>
          <w:sz w:val="24"/>
          <w:szCs w:val="24"/>
          <w:lang w:val="kk-KZ"/>
        </w:rPr>
        <w:t xml:space="preserve"> министрлігінде</w:t>
      </w:r>
      <w:r w:rsidRPr="0071397A">
        <w:rPr>
          <w:rFonts w:ascii="Arial" w:hAnsi="Arial" w:cs="Arial"/>
          <w:i/>
          <w:sz w:val="24"/>
          <w:szCs w:val="24"/>
          <w:lang w:val="kk-KZ"/>
        </w:rPr>
        <w:t xml:space="preserve"> – 3, </w:t>
      </w:r>
      <w:r w:rsidRPr="0071397A">
        <w:rPr>
          <w:rFonts w:ascii="Arial" w:hAnsi="Arial" w:cs="Arial"/>
          <w:b/>
          <w:i/>
          <w:sz w:val="24"/>
          <w:szCs w:val="24"/>
          <w:lang w:val="kk-KZ"/>
        </w:rPr>
        <w:t>Энергетика министрлігін</w:t>
      </w:r>
      <w:r w:rsidR="00961265" w:rsidRPr="0071397A">
        <w:rPr>
          <w:rFonts w:ascii="Arial" w:hAnsi="Arial" w:cs="Arial"/>
          <w:b/>
          <w:i/>
          <w:sz w:val="24"/>
          <w:szCs w:val="24"/>
          <w:lang w:val="kk-KZ"/>
        </w:rPr>
        <w:t>д</w:t>
      </w:r>
      <w:r w:rsidRPr="0071397A">
        <w:rPr>
          <w:rFonts w:ascii="Arial" w:hAnsi="Arial" w:cs="Arial"/>
          <w:b/>
          <w:i/>
          <w:sz w:val="24"/>
          <w:szCs w:val="24"/>
          <w:lang w:val="kk-KZ"/>
        </w:rPr>
        <w:t>е</w:t>
      </w:r>
      <w:r w:rsidRPr="0071397A">
        <w:rPr>
          <w:rFonts w:ascii="Arial" w:hAnsi="Arial" w:cs="Arial"/>
          <w:i/>
          <w:sz w:val="24"/>
          <w:szCs w:val="24"/>
          <w:lang w:val="kk-KZ"/>
        </w:rPr>
        <w:t xml:space="preserve"> – 2, Цифрлық даму, инновациялар және аэроғарыш өнеркәсібі министрлігін</w:t>
      </w:r>
      <w:r w:rsidR="00961265" w:rsidRPr="0071397A">
        <w:rPr>
          <w:rFonts w:ascii="Arial" w:hAnsi="Arial" w:cs="Arial"/>
          <w:i/>
          <w:sz w:val="24"/>
          <w:szCs w:val="24"/>
          <w:lang w:val="kk-KZ"/>
        </w:rPr>
        <w:t>д</w:t>
      </w:r>
      <w:r w:rsidRPr="0071397A">
        <w:rPr>
          <w:rFonts w:ascii="Arial" w:hAnsi="Arial" w:cs="Arial"/>
          <w:i/>
          <w:sz w:val="24"/>
          <w:szCs w:val="24"/>
          <w:lang w:val="kk-KZ"/>
        </w:rPr>
        <w:t xml:space="preserve">е – 6, </w:t>
      </w:r>
      <w:r w:rsidRPr="00CE0E36">
        <w:rPr>
          <w:rFonts w:ascii="Arial" w:hAnsi="Arial" w:cs="Arial"/>
          <w:b/>
          <w:i/>
          <w:sz w:val="24"/>
          <w:szCs w:val="24"/>
          <w:lang w:val="kk-KZ"/>
        </w:rPr>
        <w:t xml:space="preserve">Төтенше жағдайлар, Қорғаныс, Еңбек және халықты әлеуметтік қорғау </w:t>
      </w:r>
      <w:r w:rsidRPr="0071397A">
        <w:rPr>
          <w:rFonts w:ascii="Arial" w:hAnsi="Arial" w:cs="Arial"/>
          <w:i/>
          <w:sz w:val="24"/>
          <w:szCs w:val="24"/>
          <w:lang w:val="kk-KZ"/>
        </w:rPr>
        <w:t>министрліктері – бір ұйымнан</w:t>
      </w:r>
      <w:r w:rsidR="00961265" w:rsidRPr="0071397A">
        <w:rPr>
          <w:rFonts w:ascii="Arial" w:hAnsi="Arial" w:cs="Arial"/>
          <w:i/>
          <w:sz w:val="24"/>
          <w:szCs w:val="24"/>
          <w:lang w:val="kk-KZ"/>
        </w:rPr>
        <w:t xml:space="preserve"> бар</w:t>
      </w:r>
      <w:r w:rsidRPr="0071397A">
        <w:rPr>
          <w:rFonts w:ascii="Arial" w:hAnsi="Arial" w:cs="Arial"/>
          <w:i/>
          <w:sz w:val="24"/>
          <w:szCs w:val="24"/>
          <w:lang w:val="kk-KZ"/>
        </w:rPr>
        <w:t xml:space="preserve">. </w:t>
      </w:r>
    </w:p>
    <w:p w:rsidR="00F777B4" w:rsidRPr="0071397A" w:rsidRDefault="00F777B4"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lastRenderedPageBreak/>
        <w:t>Ғылым және жоғары министрлігі Жоғары ғылыми-техникалық комиссиясын</w:t>
      </w:r>
      <w:r w:rsidR="0076685C" w:rsidRPr="0071397A">
        <w:rPr>
          <w:rFonts w:ascii="Arial" w:hAnsi="Arial" w:cs="Arial"/>
          <w:sz w:val="28"/>
          <w:szCs w:val="28"/>
          <w:lang w:val="kk-KZ"/>
        </w:rPr>
        <w:t>ың</w:t>
      </w:r>
      <w:r w:rsidRPr="0071397A">
        <w:rPr>
          <w:rFonts w:ascii="Arial" w:hAnsi="Arial" w:cs="Arial"/>
          <w:sz w:val="28"/>
          <w:szCs w:val="28"/>
          <w:lang w:val="kk-KZ"/>
        </w:rPr>
        <w:t xml:space="preserve"> жұмыс органы ретінде барлық </w:t>
      </w:r>
      <w:r w:rsidR="0076685C" w:rsidRPr="0071397A">
        <w:rPr>
          <w:rFonts w:ascii="Arial" w:hAnsi="Arial" w:cs="Arial"/>
          <w:sz w:val="28"/>
          <w:szCs w:val="28"/>
          <w:lang w:val="kk-KZ"/>
        </w:rPr>
        <w:t xml:space="preserve">салалық </w:t>
      </w:r>
      <w:r w:rsidRPr="0071397A">
        <w:rPr>
          <w:rFonts w:ascii="Arial" w:hAnsi="Arial" w:cs="Arial"/>
          <w:sz w:val="28"/>
          <w:szCs w:val="28"/>
          <w:lang w:val="kk-KZ"/>
        </w:rPr>
        <w:t>министрліктердің ғылым</w:t>
      </w:r>
      <w:r w:rsidR="000C06EB" w:rsidRPr="0071397A">
        <w:rPr>
          <w:rFonts w:ascii="Arial" w:hAnsi="Arial" w:cs="Arial"/>
          <w:sz w:val="28"/>
          <w:szCs w:val="28"/>
          <w:lang w:val="kk-KZ"/>
        </w:rPr>
        <w:t>ға арналған</w:t>
      </w:r>
      <w:r w:rsidRPr="0071397A">
        <w:rPr>
          <w:rFonts w:ascii="Arial" w:hAnsi="Arial" w:cs="Arial"/>
          <w:sz w:val="28"/>
          <w:szCs w:val="28"/>
          <w:lang w:val="kk-KZ"/>
        </w:rPr>
        <w:t xml:space="preserve"> бюджеттік қаржыландыру көлемін Комиссия отырысына шығар</w:t>
      </w:r>
      <w:r w:rsidR="000C06EB" w:rsidRPr="0071397A">
        <w:rPr>
          <w:rFonts w:ascii="Arial" w:hAnsi="Arial" w:cs="Arial"/>
          <w:sz w:val="28"/>
          <w:szCs w:val="28"/>
          <w:lang w:val="kk-KZ"/>
        </w:rPr>
        <w:t>ады</w:t>
      </w:r>
      <w:r w:rsidRPr="0071397A">
        <w:rPr>
          <w:rFonts w:ascii="Arial" w:hAnsi="Arial" w:cs="Arial"/>
          <w:sz w:val="28"/>
          <w:szCs w:val="28"/>
          <w:lang w:val="kk-KZ"/>
        </w:rPr>
        <w:t>.</w:t>
      </w:r>
      <w:r w:rsidR="0076685C" w:rsidRPr="0071397A">
        <w:rPr>
          <w:rFonts w:ascii="Arial" w:hAnsi="Arial" w:cs="Arial"/>
          <w:sz w:val="28"/>
          <w:szCs w:val="28"/>
          <w:lang w:val="kk-KZ"/>
        </w:rPr>
        <w:t xml:space="preserve"> </w:t>
      </w:r>
      <w:r w:rsidRPr="0071397A">
        <w:rPr>
          <w:rFonts w:ascii="Arial" w:hAnsi="Arial" w:cs="Arial"/>
          <w:sz w:val="28"/>
          <w:szCs w:val="28"/>
          <w:lang w:val="kk-KZ"/>
        </w:rPr>
        <w:t>2023 – 2025 жылдарға арналған бюджеттік бағдарламалар әкімшілерін</w:t>
      </w:r>
      <w:r w:rsidR="00283937" w:rsidRPr="0071397A">
        <w:rPr>
          <w:rFonts w:ascii="Arial" w:hAnsi="Arial" w:cs="Arial"/>
          <w:sz w:val="28"/>
          <w:szCs w:val="28"/>
          <w:lang w:val="kk-KZ"/>
        </w:rPr>
        <w:t>ің</w:t>
      </w:r>
      <w:r w:rsidRPr="0071397A">
        <w:rPr>
          <w:rFonts w:ascii="Arial" w:hAnsi="Arial" w:cs="Arial"/>
          <w:sz w:val="28"/>
          <w:szCs w:val="28"/>
          <w:lang w:val="kk-KZ"/>
        </w:rPr>
        <w:t xml:space="preserve"> бағдарламалық-нысаналы қаржыландыру</w:t>
      </w:r>
      <w:r w:rsidR="00283937" w:rsidRPr="0071397A">
        <w:rPr>
          <w:rFonts w:ascii="Arial" w:hAnsi="Arial" w:cs="Arial"/>
          <w:sz w:val="28"/>
          <w:szCs w:val="28"/>
          <w:lang w:val="kk-KZ"/>
        </w:rPr>
        <w:t xml:space="preserve"> көлемдері слайдта көрсетілген.</w:t>
      </w:r>
    </w:p>
    <w:p w:rsidR="00774126" w:rsidRPr="0071397A" w:rsidRDefault="00774126" w:rsidP="00774126">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highlight w:val="yellow"/>
          <w:lang w:val="kk-KZ" w:eastAsia="ru-RU"/>
        </w:rPr>
        <w:t>5-слайд.</w:t>
      </w:r>
    </w:p>
    <w:p w:rsidR="00774126" w:rsidRPr="0071397A" w:rsidRDefault="00774126"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Мемлекет басшысының сайлауалды бағдарламасында берген  тапсырмасына сәйкес ғылымды қаржыландыруды кезең кезеңімен ұлғайту бойынша мақсатты жұмыстар жүргізілуде.</w:t>
      </w:r>
    </w:p>
    <w:p w:rsidR="00774126" w:rsidRPr="0071397A" w:rsidRDefault="00774126" w:rsidP="00F9699F">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b/>
          <w:sz w:val="28"/>
          <w:szCs w:val="28"/>
          <w:lang w:val="kk-KZ" w:eastAsia="ru-RU"/>
        </w:rPr>
        <w:t>Ғылым</w:t>
      </w:r>
      <w:r w:rsidR="0042745E" w:rsidRPr="0071397A">
        <w:rPr>
          <w:rFonts w:ascii="Arial" w:eastAsia="Times New Roman" w:hAnsi="Arial" w:cs="Arial"/>
          <w:b/>
          <w:sz w:val="28"/>
          <w:szCs w:val="28"/>
          <w:lang w:val="kk-KZ" w:eastAsia="ru-RU"/>
        </w:rPr>
        <w:t>ды қаржыландыру соңғы үш жылда 3</w:t>
      </w:r>
      <w:r w:rsidRPr="0071397A">
        <w:rPr>
          <w:rFonts w:ascii="Arial" w:eastAsia="Times New Roman" w:hAnsi="Arial" w:cs="Arial"/>
          <w:b/>
          <w:sz w:val="28"/>
          <w:szCs w:val="28"/>
          <w:lang w:val="kk-KZ" w:eastAsia="ru-RU"/>
        </w:rPr>
        <w:t xml:space="preserve"> есе артты</w:t>
      </w:r>
      <w:r w:rsidRPr="0071397A">
        <w:rPr>
          <w:rFonts w:ascii="Arial" w:eastAsia="Times New Roman" w:hAnsi="Arial" w:cs="Arial"/>
          <w:sz w:val="28"/>
          <w:szCs w:val="28"/>
          <w:lang w:val="kk-KZ" w:eastAsia="ru-RU"/>
        </w:rPr>
        <w:t xml:space="preserve"> (2020 жыл – 50,1 млрд. </w:t>
      </w:r>
      <w:r w:rsidR="00F9699F" w:rsidRPr="0071397A">
        <w:rPr>
          <w:rFonts w:ascii="Arial" w:eastAsia="Times New Roman" w:hAnsi="Arial" w:cs="Arial"/>
          <w:sz w:val="28"/>
          <w:szCs w:val="28"/>
          <w:lang w:val="kk-KZ" w:eastAsia="ru-RU"/>
        </w:rPr>
        <w:t>тг</w:t>
      </w:r>
      <w:r w:rsidRPr="0071397A">
        <w:rPr>
          <w:rFonts w:ascii="Arial" w:eastAsia="Times New Roman" w:hAnsi="Arial" w:cs="Arial"/>
          <w:sz w:val="28"/>
          <w:szCs w:val="28"/>
          <w:lang w:val="kk-KZ" w:eastAsia="ru-RU"/>
        </w:rPr>
        <w:t xml:space="preserve">, 2021 жыл - 71,6 млрд </w:t>
      </w:r>
      <w:r w:rsidR="00F9699F" w:rsidRPr="0071397A">
        <w:rPr>
          <w:rFonts w:ascii="Arial" w:eastAsia="Times New Roman" w:hAnsi="Arial" w:cs="Arial"/>
          <w:sz w:val="28"/>
          <w:szCs w:val="28"/>
          <w:lang w:val="kk-KZ" w:eastAsia="ru-RU"/>
        </w:rPr>
        <w:t>тг</w:t>
      </w:r>
      <w:r w:rsidRPr="0071397A">
        <w:rPr>
          <w:rFonts w:ascii="Arial" w:eastAsia="Times New Roman" w:hAnsi="Arial" w:cs="Arial"/>
          <w:sz w:val="28"/>
          <w:szCs w:val="28"/>
          <w:lang w:val="kk-KZ" w:eastAsia="ru-RU"/>
        </w:rPr>
        <w:t xml:space="preserve">, 2022 жыл - 70,2 млрд </w:t>
      </w:r>
      <w:r w:rsidR="00F9699F" w:rsidRPr="0071397A">
        <w:rPr>
          <w:rFonts w:ascii="Arial" w:eastAsia="Times New Roman" w:hAnsi="Arial" w:cs="Arial"/>
          <w:sz w:val="28"/>
          <w:szCs w:val="28"/>
          <w:lang w:val="kk-KZ" w:eastAsia="ru-RU"/>
        </w:rPr>
        <w:t>тг</w:t>
      </w:r>
      <w:r w:rsidRPr="0071397A">
        <w:rPr>
          <w:rFonts w:ascii="Arial" w:eastAsia="Times New Roman" w:hAnsi="Arial" w:cs="Arial"/>
          <w:sz w:val="28"/>
          <w:szCs w:val="28"/>
          <w:lang w:val="kk-KZ" w:eastAsia="ru-RU"/>
        </w:rPr>
        <w:t xml:space="preserve">, 2023 жыл – 158,5 млрд </w:t>
      </w:r>
      <w:r w:rsidR="00F9699F" w:rsidRPr="0071397A">
        <w:rPr>
          <w:rFonts w:ascii="Arial" w:eastAsia="Times New Roman" w:hAnsi="Arial" w:cs="Arial"/>
          <w:sz w:val="28"/>
          <w:szCs w:val="28"/>
          <w:lang w:val="kk-KZ" w:eastAsia="ru-RU"/>
        </w:rPr>
        <w:t>тг, 2024 жыл - 283, 3 млрд. тг, 2025 жыл -  358,5 млрд. тг</w:t>
      </w:r>
      <w:r w:rsidRPr="0071397A">
        <w:rPr>
          <w:rFonts w:ascii="Arial" w:eastAsia="Times New Roman" w:hAnsi="Arial" w:cs="Arial"/>
          <w:sz w:val="28"/>
          <w:szCs w:val="28"/>
          <w:lang w:val="kk-KZ" w:eastAsia="ru-RU"/>
        </w:rPr>
        <w:t xml:space="preserve">). Сондай-ақ, ғылыми </w:t>
      </w:r>
      <w:r w:rsidRPr="0071397A">
        <w:rPr>
          <w:rFonts w:ascii="Arial" w:eastAsia="Times New Roman" w:hAnsi="Arial" w:cs="Arial"/>
          <w:b/>
          <w:sz w:val="28"/>
          <w:szCs w:val="28"/>
          <w:lang w:val="kk-KZ" w:eastAsia="ru-RU"/>
        </w:rPr>
        <w:t xml:space="preserve">жобаларды коммерцияландыру қаржысы </w:t>
      </w:r>
      <w:r w:rsidR="0042745E" w:rsidRPr="0071397A">
        <w:rPr>
          <w:rFonts w:ascii="Arial" w:eastAsia="Times New Roman" w:hAnsi="Arial" w:cs="Arial"/>
          <w:b/>
          <w:sz w:val="28"/>
          <w:szCs w:val="28"/>
          <w:lang w:val="kk-KZ" w:eastAsia="ru-RU"/>
        </w:rPr>
        <w:t>3</w:t>
      </w:r>
      <w:r w:rsidR="00F80763" w:rsidRPr="0071397A">
        <w:rPr>
          <w:rFonts w:ascii="Arial" w:eastAsia="Times New Roman" w:hAnsi="Arial" w:cs="Arial"/>
          <w:b/>
          <w:sz w:val="28"/>
          <w:szCs w:val="28"/>
          <w:lang w:val="kk-KZ" w:eastAsia="ru-RU"/>
        </w:rPr>
        <w:t xml:space="preserve"> есеге</w:t>
      </w:r>
      <w:r w:rsidR="00F80763" w:rsidRPr="0071397A">
        <w:rPr>
          <w:rFonts w:ascii="Arial" w:eastAsia="Times New Roman" w:hAnsi="Arial" w:cs="Arial"/>
          <w:sz w:val="28"/>
          <w:szCs w:val="28"/>
          <w:lang w:val="kk-KZ" w:eastAsia="ru-RU"/>
        </w:rPr>
        <w:t xml:space="preserve"> (2021 жыл -5,4 млрд. тг, 2022 жыл -5,4 млрд. тг, 2023 жыл – 17,1 млрд тг</w:t>
      </w:r>
      <w:r w:rsidR="00F9699F" w:rsidRPr="0071397A">
        <w:rPr>
          <w:rFonts w:ascii="Arial" w:eastAsia="Times New Roman" w:hAnsi="Arial" w:cs="Arial"/>
          <w:sz w:val="28"/>
          <w:szCs w:val="28"/>
          <w:lang w:val="kk-KZ" w:eastAsia="ru-RU"/>
        </w:rPr>
        <w:t>, 2024 жыл -  25.1 млрд. тг, 2025 жыл – 21,1 млрд. тг</w:t>
      </w:r>
      <w:r w:rsidR="00F80763" w:rsidRPr="0071397A">
        <w:rPr>
          <w:rFonts w:ascii="Arial" w:eastAsia="Times New Roman" w:hAnsi="Arial" w:cs="Arial"/>
          <w:sz w:val="28"/>
          <w:szCs w:val="28"/>
          <w:lang w:val="kk-KZ" w:eastAsia="ru-RU"/>
        </w:rPr>
        <w:t xml:space="preserve">) артты. </w:t>
      </w:r>
    </w:p>
    <w:p w:rsidR="00283937" w:rsidRPr="0071397A" w:rsidRDefault="00DC12A6"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highlight w:val="yellow"/>
          <w:lang w:val="kk-KZ" w:eastAsia="ru-RU"/>
        </w:rPr>
        <w:t>6</w:t>
      </w:r>
      <w:r w:rsidR="00283937" w:rsidRPr="0071397A">
        <w:rPr>
          <w:rFonts w:ascii="Arial" w:eastAsia="Times New Roman" w:hAnsi="Arial" w:cs="Arial"/>
          <w:sz w:val="28"/>
          <w:szCs w:val="28"/>
          <w:highlight w:val="yellow"/>
          <w:lang w:val="kk-KZ" w:eastAsia="ru-RU"/>
        </w:rPr>
        <w:t>-слайд.</w:t>
      </w:r>
    </w:p>
    <w:p w:rsidR="00866997" w:rsidRDefault="00890324" w:rsidP="00866997">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 xml:space="preserve">Қазақстанда жүргізілген бірқатар реформаларға қарамастан, соңғы 30 жылда ғылым экономикалық даму мен азаматтардың әл-ауқатының өсуінің негізгі драйверіне айналмады және «жұмылдыру моделі» парадигмасы сақталды. Посткеңестік елдердің көпшілігі </w:t>
      </w:r>
      <w:r w:rsidR="00D10DC5" w:rsidRPr="0071397A">
        <w:rPr>
          <w:rFonts w:ascii="Arial" w:hAnsi="Arial" w:cs="Arial"/>
          <w:sz w:val="28"/>
          <w:szCs w:val="28"/>
          <w:lang w:val="kk-KZ"/>
        </w:rPr>
        <w:t>секілді</w:t>
      </w:r>
      <w:r w:rsidRPr="0071397A">
        <w:rPr>
          <w:rFonts w:ascii="Arial" w:hAnsi="Arial" w:cs="Arial"/>
          <w:sz w:val="28"/>
          <w:szCs w:val="28"/>
          <w:lang w:val="kk-KZ"/>
        </w:rPr>
        <w:t xml:space="preserve">, біз ғылым кадрларының қартаюы, мемлекеттік қаржыландыруға тәуелділік және ғылыми зерттеу, ғылыми-техникалық және тәжірибелік жұмыстарға бизнестің өте төмен қызығушылығы сынды барлық </w:t>
      </w:r>
      <w:r w:rsidR="00D10DC5" w:rsidRPr="0071397A">
        <w:rPr>
          <w:rFonts w:ascii="Arial" w:hAnsi="Arial" w:cs="Arial"/>
          <w:sz w:val="28"/>
          <w:szCs w:val="28"/>
          <w:lang w:val="kk-KZ"/>
        </w:rPr>
        <w:t>мәселелерді</w:t>
      </w:r>
      <w:r w:rsidRPr="0071397A">
        <w:rPr>
          <w:rFonts w:ascii="Arial" w:hAnsi="Arial" w:cs="Arial"/>
          <w:sz w:val="28"/>
          <w:szCs w:val="28"/>
          <w:lang w:val="kk-KZ"/>
        </w:rPr>
        <w:t xml:space="preserve"> айқын көрудеміз.</w:t>
      </w:r>
      <w:r w:rsidR="000C06EB" w:rsidRPr="0071397A">
        <w:rPr>
          <w:rFonts w:ascii="Arial" w:hAnsi="Arial" w:cs="Arial"/>
          <w:sz w:val="28"/>
          <w:szCs w:val="28"/>
          <w:lang w:val="kk-KZ"/>
        </w:rPr>
        <w:t xml:space="preserve"> </w:t>
      </w:r>
    </w:p>
    <w:p w:rsidR="00283937" w:rsidRPr="0071397A" w:rsidRDefault="00283937"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Осы проблемаларды шешу үшін Үкімет отандық ғылым мен кадрлық әлеуетті дамыту үшін белгілі бір іс-шаралары бар қажетті стратегиялық құжаттарды қабылдады</w:t>
      </w:r>
      <w:r w:rsidR="000C06EB" w:rsidRPr="0071397A">
        <w:rPr>
          <w:rFonts w:ascii="Arial" w:hAnsi="Arial" w:cs="Arial"/>
          <w:sz w:val="28"/>
          <w:szCs w:val="28"/>
          <w:lang w:val="kk-KZ"/>
        </w:rPr>
        <w:t xml:space="preserve">. </w:t>
      </w:r>
    </w:p>
    <w:p w:rsidR="00EE0305" w:rsidRDefault="00EE0305" w:rsidP="00D10DC5">
      <w:pPr>
        <w:spacing w:after="0" w:line="360" w:lineRule="auto"/>
        <w:ind w:firstLine="708"/>
        <w:contextualSpacing/>
        <w:jc w:val="both"/>
        <w:rPr>
          <w:rFonts w:ascii="Arial" w:eastAsia="Times New Roman" w:hAnsi="Arial" w:cs="Arial"/>
          <w:sz w:val="28"/>
          <w:szCs w:val="28"/>
          <w:highlight w:val="yellow"/>
          <w:lang w:val="kk-KZ" w:eastAsia="ru-RU"/>
        </w:rPr>
      </w:pPr>
    </w:p>
    <w:p w:rsidR="00890324" w:rsidRPr="0071397A" w:rsidRDefault="00DC12A6"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highlight w:val="yellow"/>
          <w:lang w:val="kk-KZ" w:eastAsia="ru-RU"/>
        </w:rPr>
        <w:lastRenderedPageBreak/>
        <w:t>7</w:t>
      </w:r>
      <w:r w:rsidR="00890324" w:rsidRPr="0071397A">
        <w:rPr>
          <w:rFonts w:ascii="Arial" w:eastAsia="Times New Roman" w:hAnsi="Arial" w:cs="Arial"/>
          <w:sz w:val="28"/>
          <w:szCs w:val="28"/>
          <w:highlight w:val="yellow"/>
          <w:lang w:val="kk-KZ" w:eastAsia="ru-RU"/>
        </w:rPr>
        <w:t>-слайд.</w:t>
      </w:r>
    </w:p>
    <w:p w:rsidR="00BB3AD0" w:rsidRPr="0071397A" w:rsidRDefault="00BB3AD0"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 xml:space="preserve">Ағымдағы жылғы 28 наурызда «ҚР жоғары білімді және ғылымды дамытудың 2023 – 2029 жылдарға арналған тұжырымдамасы» бекітілді. Олар қажетті ресурстармен қамтамасыз етілді. </w:t>
      </w:r>
    </w:p>
    <w:p w:rsidR="00BB3AD0" w:rsidRPr="0071397A" w:rsidRDefault="000C06EB"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 xml:space="preserve">Біз бұл құжатта </w:t>
      </w:r>
      <w:r w:rsidR="00BB3AD0" w:rsidRPr="0071397A">
        <w:rPr>
          <w:rFonts w:ascii="Arial" w:hAnsi="Arial" w:cs="Arial"/>
          <w:sz w:val="28"/>
          <w:szCs w:val="28"/>
          <w:lang w:val="kk-KZ"/>
        </w:rPr>
        <w:t>«Ғылым» саласы бойынша негізгі міндеттер</w:t>
      </w:r>
      <w:r w:rsidRPr="0071397A">
        <w:rPr>
          <w:rFonts w:ascii="Arial" w:hAnsi="Arial" w:cs="Arial"/>
          <w:sz w:val="28"/>
          <w:szCs w:val="28"/>
          <w:lang w:val="kk-KZ"/>
        </w:rPr>
        <w:t>д</w:t>
      </w:r>
      <w:r w:rsidR="00BB3AD0" w:rsidRPr="0071397A">
        <w:rPr>
          <w:rFonts w:ascii="Arial" w:hAnsi="Arial" w:cs="Arial"/>
          <w:sz w:val="28"/>
          <w:szCs w:val="28"/>
          <w:lang w:val="kk-KZ"/>
        </w:rPr>
        <w:t>і айқындадық. Олар ғалымдар санын көбейту, ғылыми экожүйені нығайту, ғылы</w:t>
      </w:r>
      <w:r w:rsidR="00D11E1D" w:rsidRPr="0071397A">
        <w:rPr>
          <w:rFonts w:ascii="Arial" w:hAnsi="Arial" w:cs="Arial"/>
          <w:sz w:val="28"/>
          <w:szCs w:val="28"/>
          <w:lang w:val="kk-KZ"/>
        </w:rPr>
        <w:t xml:space="preserve">мның экономикаға үлесін арттыру, университеттік ғылымды дамыту </w:t>
      </w:r>
      <w:r w:rsidR="00BB3AD0" w:rsidRPr="0071397A">
        <w:rPr>
          <w:rFonts w:ascii="Arial" w:hAnsi="Arial" w:cs="Arial"/>
          <w:sz w:val="28"/>
          <w:szCs w:val="28"/>
          <w:lang w:val="kk-KZ"/>
        </w:rPr>
        <w:t>және ғылымды басқаруды жетілдіру</w:t>
      </w:r>
      <w:r w:rsidRPr="0071397A">
        <w:rPr>
          <w:rFonts w:ascii="Arial" w:hAnsi="Arial" w:cs="Arial"/>
          <w:sz w:val="28"/>
          <w:szCs w:val="28"/>
          <w:lang w:val="kk-KZ"/>
        </w:rPr>
        <w:t xml:space="preserve"> және т.б.</w:t>
      </w:r>
    </w:p>
    <w:p w:rsidR="00D11E1D" w:rsidRPr="0071397A" w:rsidRDefault="00DC12A6"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highlight w:val="yellow"/>
          <w:lang w:val="kk-KZ" w:eastAsia="ru-RU"/>
        </w:rPr>
        <w:t>8</w:t>
      </w:r>
      <w:r w:rsidR="00D11E1D" w:rsidRPr="0071397A">
        <w:rPr>
          <w:rFonts w:ascii="Arial" w:eastAsia="Times New Roman" w:hAnsi="Arial" w:cs="Arial"/>
          <w:sz w:val="28"/>
          <w:szCs w:val="28"/>
          <w:highlight w:val="yellow"/>
          <w:lang w:val="kk-KZ" w:eastAsia="ru-RU"/>
        </w:rPr>
        <w:t>-слайд.</w:t>
      </w:r>
    </w:p>
    <w:p w:rsidR="00D11E1D" w:rsidRPr="0071397A" w:rsidRDefault="00D11E1D"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2022 жылдан бастап «Ғылым туралы» Заңға енгізілген өзгерістерді іс жүзінде іске асыру басталды.</w:t>
      </w:r>
    </w:p>
    <w:p w:rsidR="000C06EB" w:rsidRPr="0071397A" w:rsidRDefault="00D11E1D"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 xml:space="preserve">Іргелі зерттеулерді жүзеге асыратын ғылыми институттарға қаржыландыру бөлінді. </w:t>
      </w:r>
    </w:p>
    <w:p w:rsidR="00D11E1D" w:rsidRPr="0071397A" w:rsidRDefault="00D11E1D"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Базалық қаржыландыруға жетекші ғалымдардың еңбегіне ақы төлеу енгізілді; ҰҒМ шешімдерін апелляциялау институты енгізілді; ғылыми тағылымдамадан өтудің нормативтік базасы бекітілді. Жүргізілген шаралар нәтижесінде ғалымдардың жалақысы 2 есеге (252 мың теңгеге дейін) ұлғайтылды.</w:t>
      </w:r>
      <w:r w:rsidR="000C06EB" w:rsidRPr="0071397A">
        <w:rPr>
          <w:rFonts w:ascii="Arial" w:hAnsi="Arial" w:cs="Arial"/>
          <w:sz w:val="28"/>
          <w:szCs w:val="28"/>
          <w:lang w:val="kk-KZ"/>
        </w:rPr>
        <w:t xml:space="preserve"> </w:t>
      </w:r>
    </w:p>
    <w:p w:rsidR="00D11E1D" w:rsidRPr="0071397A" w:rsidRDefault="00D11E1D" w:rsidP="00D10DC5">
      <w:pPr>
        <w:spacing w:after="0" w:line="360" w:lineRule="auto"/>
        <w:ind w:firstLine="708"/>
        <w:contextualSpacing/>
        <w:jc w:val="both"/>
        <w:rPr>
          <w:rFonts w:ascii="Arial" w:hAnsi="Arial" w:cs="Arial"/>
          <w:sz w:val="28"/>
          <w:szCs w:val="28"/>
          <w:lang w:val="kk-KZ"/>
        </w:rPr>
      </w:pPr>
      <w:r w:rsidRPr="0071397A">
        <w:rPr>
          <w:rFonts w:ascii="Arial" w:hAnsi="Arial" w:cs="Arial"/>
          <w:sz w:val="28"/>
          <w:szCs w:val="28"/>
          <w:lang w:val="kk-KZ"/>
        </w:rPr>
        <w:t>Іргелі ғылыми зерттеулерді жүзеге асыратын ғылыми ұйымдарды қаржыландыру нормалары бекітілді</w:t>
      </w:r>
      <w:r w:rsidR="008A138E">
        <w:rPr>
          <w:rFonts w:ascii="Arial" w:hAnsi="Arial" w:cs="Arial"/>
          <w:sz w:val="28"/>
          <w:szCs w:val="28"/>
          <w:lang w:val="kk-KZ"/>
        </w:rPr>
        <w:t>.</w:t>
      </w:r>
    </w:p>
    <w:p w:rsidR="00D11E1D" w:rsidRPr="0071397A" w:rsidRDefault="00D11E1D" w:rsidP="00D10DC5">
      <w:pPr>
        <w:spacing w:after="0" w:line="360" w:lineRule="auto"/>
        <w:ind w:firstLine="708"/>
        <w:contextualSpacing/>
        <w:jc w:val="both"/>
        <w:rPr>
          <w:rFonts w:ascii="Arial" w:hAnsi="Arial" w:cs="Arial"/>
          <w:sz w:val="28"/>
          <w:szCs w:val="28"/>
          <w:lang w:val="kk-KZ"/>
        </w:rPr>
      </w:pPr>
      <w:r w:rsidRPr="0071397A">
        <w:rPr>
          <w:rFonts w:ascii="Arial" w:hAnsi="Arial" w:cs="Arial"/>
          <w:b/>
          <w:sz w:val="28"/>
          <w:szCs w:val="28"/>
          <w:lang w:val="kk-KZ"/>
        </w:rPr>
        <w:t>Апелляциялық комиссия</w:t>
      </w:r>
      <w:r w:rsidRPr="0071397A">
        <w:rPr>
          <w:rFonts w:ascii="Arial" w:hAnsi="Arial" w:cs="Arial"/>
          <w:sz w:val="28"/>
          <w:szCs w:val="28"/>
          <w:lang w:val="kk-KZ"/>
        </w:rPr>
        <w:t xml:space="preserve"> құрылды. Ол жұмысты апелляциялық комиссия туралы Ережеге сәйкес жүзеге асырады</w:t>
      </w:r>
      <w:r w:rsidR="00AD1678" w:rsidRPr="0071397A">
        <w:rPr>
          <w:rFonts w:ascii="Arial" w:hAnsi="Arial" w:cs="Arial"/>
          <w:sz w:val="28"/>
          <w:szCs w:val="28"/>
          <w:lang w:val="kk-KZ"/>
        </w:rPr>
        <w:t xml:space="preserve">. </w:t>
      </w:r>
    </w:p>
    <w:p w:rsidR="005A331E"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9</w:t>
      </w:r>
      <w:r w:rsidR="005A331E" w:rsidRPr="0071397A">
        <w:rPr>
          <w:rFonts w:ascii="Arial" w:eastAsia="Times New Roman" w:hAnsi="Arial" w:cs="Arial"/>
          <w:sz w:val="28"/>
          <w:szCs w:val="28"/>
          <w:highlight w:val="yellow"/>
          <w:lang w:val="kk-KZ" w:eastAsia="ru-RU"/>
        </w:rPr>
        <w:t>-слайд.</w:t>
      </w:r>
    </w:p>
    <w:p w:rsidR="00D11E1D" w:rsidRPr="0071397A" w:rsidRDefault="005A331E" w:rsidP="00D10DC5">
      <w:pPr>
        <w:spacing w:after="0" w:line="360" w:lineRule="auto"/>
        <w:ind w:firstLine="708"/>
        <w:contextualSpacing/>
        <w:jc w:val="both"/>
        <w:rPr>
          <w:rFonts w:ascii="Arial" w:hAnsi="Arial" w:cs="Arial"/>
          <w:sz w:val="28"/>
          <w:szCs w:val="28"/>
          <w:lang w:val="kk-KZ"/>
        </w:rPr>
      </w:pPr>
      <w:r w:rsidRPr="0071397A">
        <w:rPr>
          <w:rFonts w:ascii="Arial" w:hAnsi="Arial" w:cs="Arial"/>
          <w:b/>
          <w:sz w:val="28"/>
          <w:szCs w:val="28"/>
          <w:lang w:val="kk-KZ"/>
        </w:rPr>
        <w:t>Ұлттық ғылым академиясының рөлін нығайту</w:t>
      </w:r>
      <w:r w:rsidRPr="0071397A">
        <w:rPr>
          <w:rFonts w:ascii="Arial" w:hAnsi="Arial" w:cs="Arial"/>
          <w:sz w:val="28"/>
          <w:szCs w:val="28"/>
          <w:lang w:val="kk-KZ"/>
        </w:rPr>
        <w:t xml:space="preserve"> және оған мемлекеттік мәртебе беру үшін «Ғылым туралы» Заңға өзгерістер енгізілді, республикалық бюджеттен ҚР Ұлттық ғылым академиясын қаржыландыру мәселелері шешілді, Үкімет зейнеткерлік жастағы академиктерге 60 айлық есептік көрсеткіш мөлшерінде ай сайынғы өмір бойғы стипендияларды белгіледі.</w:t>
      </w:r>
      <w:r w:rsidR="000C06EB" w:rsidRPr="0071397A">
        <w:rPr>
          <w:rFonts w:ascii="Arial" w:hAnsi="Arial" w:cs="Arial"/>
          <w:sz w:val="28"/>
          <w:szCs w:val="28"/>
          <w:lang w:val="kk-KZ"/>
        </w:rPr>
        <w:t xml:space="preserve"> «Ғылым о</w:t>
      </w:r>
      <w:r w:rsidRPr="0071397A">
        <w:rPr>
          <w:rFonts w:ascii="Arial" w:hAnsi="Arial" w:cs="Arial"/>
          <w:sz w:val="28"/>
          <w:szCs w:val="28"/>
          <w:lang w:val="kk-KZ"/>
        </w:rPr>
        <w:t>рдасы» ғимаратын жөндеу бойынша жұмыстар жүргізілуде.</w:t>
      </w:r>
    </w:p>
    <w:p w:rsidR="00D11E1D" w:rsidRPr="0071397A" w:rsidRDefault="005A331E" w:rsidP="00D10DC5">
      <w:pPr>
        <w:spacing w:after="0" w:line="360" w:lineRule="auto"/>
        <w:ind w:firstLine="708"/>
        <w:contextualSpacing/>
        <w:jc w:val="both"/>
        <w:rPr>
          <w:rFonts w:ascii="Arial" w:hAnsi="Arial" w:cs="Arial"/>
          <w:b/>
          <w:sz w:val="28"/>
          <w:szCs w:val="28"/>
          <w:lang w:val="kk-KZ"/>
        </w:rPr>
      </w:pPr>
      <w:r w:rsidRPr="0071397A">
        <w:rPr>
          <w:rFonts w:ascii="Arial" w:hAnsi="Arial" w:cs="Arial"/>
          <w:sz w:val="28"/>
          <w:szCs w:val="28"/>
          <w:lang w:val="kk-KZ"/>
        </w:rPr>
        <w:lastRenderedPageBreak/>
        <w:t xml:space="preserve">2023 жылғы 27 наурыздағы </w:t>
      </w:r>
      <w:r w:rsidRPr="0071397A">
        <w:rPr>
          <w:rFonts w:ascii="Arial" w:hAnsi="Arial" w:cs="Arial"/>
          <w:b/>
          <w:sz w:val="28"/>
          <w:szCs w:val="28"/>
          <w:lang w:val="kk-KZ"/>
        </w:rPr>
        <w:t xml:space="preserve">ҚР Президентінің №152 Жарлығымен </w:t>
      </w:r>
      <w:r w:rsidR="00A33D7E" w:rsidRPr="0071397A">
        <w:rPr>
          <w:rFonts w:ascii="Arial" w:hAnsi="Arial" w:cs="Arial"/>
          <w:b/>
          <w:sz w:val="28"/>
          <w:szCs w:val="28"/>
          <w:lang w:val="kk-KZ"/>
        </w:rPr>
        <w:t xml:space="preserve">ҚР Ұлттық ғылым академиясы </w:t>
      </w:r>
      <w:r w:rsidRPr="0071397A">
        <w:rPr>
          <w:rFonts w:ascii="Arial" w:hAnsi="Arial" w:cs="Arial"/>
          <w:b/>
          <w:sz w:val="28"/>
          <w:szCs w:val="28"/>
          <w:lang w:val="kk-KZ"/>
        </w:rPr>
        <w:t xml:space="preserve">Қазақстан Республикасы </w:t>
      </w:r>
      <w:r w:rsidR="00961265" w:rsidRPr="0071397A">
        <w:rPr>
          <w:rFonts w:ascii="Arial" w:hAnsi="Arial" w:cs="Arial"/>
          <w:b/>
          <w:sz w:val="28"/>
          <w:szCs w:val="28"/>
          <w:lang w:val="kk-KZ"/>
        </w:rPr>
        <w:t xml:space="preserve">Президентінің </w:t>
      </w:r>
      <w:r w:rsidRPr="0071397A">
        <w:rPr>
          <w:rFonts w:ascii="Arial" w:hAnsi="Arial" w:cs="Arial"/>
          <w:b/>
          <w:sz w:val="28"/>
          <w:szCs w:val="28"/>
          <w:lang w:val="kk-KZ"/>
        </w:rPr>
        <w:t>жанын</w:t>
      </w:r>
      <w:r w:rsidR="00A33D7E" w:rsidRPr="0071397A">
        <w:rPr>
          <w:rFonts w:ascii="Arial" w:hAnsi="Arial" w:cs="Arial"/>
          <w:b/>
          <w:sz w:val="28"/>
          <w:szCs w:val="28"/>
          <w:lang w:val="kk-KZ"/>
        </w:rPr>
        <w:t xml:space="preserve">ан қайта </w:t>
      </w:r>
      <w:r w:rsidR="006F2A8E">
        <w:rPr>
          <w:rFonts w:ascii="Arial" w:hAnsi="Arial" w:cs="Arial"/>
          <w:b/>
          <w:sz w:val="28"/>
          <w:szCs w:val="28"/>
          <w:lang w:val="kk-KZ"/>
        </w:rPr>
        <w:t>аталды</w:t>
      </w:r>
      <w:r w:rsidRPr="0071397A">
        <w:rPr>
          <w:rFonts w:ascii="Arial" w:hAnsi="Arial" w:cs="Arial"/>
          <w:b/>
          <w:sz w:val="28"/>
          <w:szCs w:val="28"/>
          <w:lang w:val="kk-KZ"/>
        </w:rPr>
        <w:t>.</w:t>
      </w:r>
    </w:p>
    <w:p w:rsidR="00E302D6"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10</w:t>
      </w:r>
      <w:r w:rsidR="00E302D6" w:rsidRPr="0071397A">
        <w:rPr>
          <w:rFonts w:ascii="Arial" w:eastAsia="Times New Roman" w:hAnsi="Arial" w:cs="Arial"/>
          <w:sz w:val="28"/>
          <w:szCs w:val="28"/>
          <w:highlight w:val="yellow"/>
          <w:lang w:val="kk-KZ" w:eastAsia="ru-RU"/>
        </w:rPr>
        <w:t>-слайд.</w:t>
      </w:r>
    </w:p>
    <w:p w:rsidR="00E302D6" w:rsidRPr="0071397A" w:rsidRDefault="00AD1678" w:rsidP="00D10DC5">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Мемле</w:t>
      </w:r>
      <w:r w:rsidR="00E302D6" w:rsidRPr="0071397A">
        <w:rPr>
          <w:rFonts w:ascii="Arial" w:hAnsi="Arial" w:cs="Arial"/>
          <w:sz w:val="28"/>
          <w:szCs w:val="28"/>
          <w:lang w:val="kk-KZ"/>
        </w:rPr>
        <w:t>кет басшысының тапсырмасына сәйкес АҚШ, Сингапур, Корея, Жапония және басқа да елдердің тәжірибесіне сүйене отырып</w:t>
      </w:r>
      <w:r w:rsidRPr="0071397A">
        <w:rPr>
          <w:rFonts w:ascii="Arial" w:hAnsi="Arial" w:cs="Arial"/>
          <w:sz w:val="28"/>
          <w:szCs w:val="28"/>
          <w:lang w:val="kk-KZ"/>
        </w:rPr>
        <w:t>, ҚР Президентінің жарлығымен</w:t>
      </w:r>
      <w:r w:rsidR="00E302D6" w:rsidRPr="0071397A">
        <w:rPr>
          <w:rFonts w:ascii="Arial" w:hAnsi="Arial" w:cs="Arial"/>
          <w:sz w:val="28"/>
          <w:szCs w:val="28"/>
          <w:lang w:val="kk-KZ"/>
        </w:rPr>
        <w:t xml:space="preserve"> Ғылым және технологиялар жөніндегі ұлттық кеңес құрылды. </w:t>
      </w:r>
      <w:r w:rsidR="00A33D7E" w:rsidRPr="0071397A">
        <w:rPr>
          <w:rFonts w:ascii="Arial" w:hAnsi="Arial" w:cs="Arial"/>
          <w:sz w:val="28"/>
          <w:szCs w:val="28"/>
          <w:lang w:val="kk-KZ"/>
        </w:rPr>
        <w:t>Оның</w:t>
      </w:r>
      <w:r w:rsidR="00E302D6" w:rsidRPr="0071397A">
        <w:rPr>
          <w:rFonts w:ascii="Arial" w:hAnsi="Arial" w:cs="Arial"/>
          <w:sz w:val="28"/>
          <w:szCs w:val="28"/>
          <w:lang w:val="kk-KZ"/>
        </w:rPr>
        <w:t xml:space="preserve"> міндеті - ұлттық ғылыми-технологиялық саясаттың басымдықтарын, дамудың пәрменді тетіктерін айқындау, ағымдағы жағдайды сараптамалық бағалау</w:t>
      </w:r>
      <w:r w:rsidR="00A33D7E" w:rsidRPr="0071397A">
        <w:rPr>
          <w:rFonts w:ascii="Arial" w:hAnsi="Arial" w:cs="Arial"/>
          <w:sz w:val="28"/>
          <w:szCs w:val="28"/>
          <w:lang w:val="kk-KZ"/>
        </w:rPr>
        <w:t xml:space="preserve"> болып табылады</w:t>
      </w:r>
      <w:r w:rsidR="00E302D6" w:rsidRPr="0071397A">
        <w:rPr>
          <w:rFonts w:ascii="Arial" w:hAnsi="Arial" w:cs="Arial"/>
          <w:sz w:val="28"/>
          <w:szCs w:val="28"/>
          <w:lang w:val="kk-KZ"/>
        </w:rPr>
        <w:t>.</w:t>
      </w:r>
    </w:p>
    <w:p w:rsidR="00D10DC5" w:rsidRPr="0071397A" w:rsidRDefault="00A33D7E" w:rsidP="00D10DC5">
      <w:pPr>
        <w:tabs>
          <w:tab w:val="left" w:pos="993"/>
        </w:tabs>
        <w:spacing w:line="360" w:lineRule="auto"/>
        <w:ind w:firstLine="709"/>
        <w:contextualSpacing/>
        <w:jc w:val="both"/>
        <w:rPr>
          <w:rFonts w:ascii="Arial" w:hAnsi="Arial" w:cs="Arial"/>
          <w:i/>
          <w:sz w:val="24"/>
          <w:szCs w:val="24"/>
          <w:lang w:val="kk-KZ"/>
        </w:rPr>
      </w:pPr>
      <w:r w:rsidRPr="0071397A">
        <w:rPr>
          <w:rFonts w:ascii="Arial" w:hAnsi="Arial" w:cs="Arial"/>
          <w:i/>
          <w:sz w:val="24"/>
          <w:szCs w:val="24"/>
          <w:u w:val="single"/>
          <w:lang w:val="kk-KZ"/>
        </w:rPr>
        <w:t>Анықтама</w:t>
      </w:r>
      <w:r w:rsidRPr="0071397A">
        <w:rPr>
          <w:rFonts w:ascii="Arial" w:hAnsi="Arial" w:cs="Arial"/>
          <w:i/>
          <w:sz w:val="24"/>
          <w:szCs w:val="24"/>
          <w:lang w:val="kk-KZ"/>
        </w:rPr>
        <w:t xml:space="preserve">: </w:t>
      </w:r>
      <w:r w:rsidR="00411BA2" w:rsidRPr="0071397A">
        <w:rPr>
          <w:rFonts w:ascii="Arial" w:hAnsi="Arial" w:cs="Arial"/>
          <w:i/>
          <w:sz w:val="24"/>
          <w:szCs w:val="24"/>
          <w:lang w:val="kk-KZ"/>
        </w:rPr>
        <w:t xml:space="preserve">Кеңес құрамы </w:t>
      </w:r>
      <w:r w:rsidR="00411BA2" w:rsidRPr="0071397A">
        <w:rPr>
          <w:rFonts w:ascii="Arial" w:hAnsi="Arial" w:cs="Arial"/>
          <w:b/>
          <w:i/>
          <w:sz w:val="24"/>
          <w:szCs w:val="24"/>
          <w:lang w:val="kk-KZ"/>
        </w:rPr>
        <w:t>42 адамнан тұрады</w:t>
      </w:r>
      <w:r w:rsidR="00411BA2" w:rsidRPr="0071397A">
        <w:rPr>
          <w:rFonts w:ascii="Arial" w:hAnsi="Arial" w:cs="Arial"/>
          <w:i/>
          <w:sz w:val="24"/>
          <w:szCs w:val="24"/>
          <w:lang w:val="kk-KZ"/>
        </w:rPr>
        <w:t xml:space="preserve">, оның </w:t>
      </w:r>
      <w:r w:rsidR="00411BA2" w:rsidRPr="0071397A">
        <w:rPr>
          <w:rFonts w:ascii="Arial" w:hAnsi="Arial" w:cs="Arial"/>
          <w:b/>
          <w:i/>
          <w:sz w:val="24"/>
          <w:szCs w:val="24"/>
          <w:lang w:val="kk-KZ"/>
        </w:rPr>
        <w:t>30 жетекші ғалымдар</w:t>
      </w:r>
      <w:r w:rsidR="00411BA2" w:rsidRPr="0071397A">
        <w:rPr>
          <w:rFonts w:ascii="Arial" w:hAnsi="Arial" w:cs="Arial"/>
          <w:i/>
          <w:sz w:val="24"/>
          <w:szCs w:val="24"/>
          <w:lang w:val="kk-KZ"/>
        </w:rPr>
        <w:t xml:space="preserve">, оның ішінде </w:t>
      </w:r>
      <w:r w:rsidR="00411BA2" w:rsidRPr="0071397A">
        <w:rPr>
          <w:rFonts w:ascii="Arial" w:hAnsi="Arial" w:cs="Arial"/>
          <w:b/>
          <w:i/>
          <w:sz w:val="24"/>
          <w:szCs w:val="24"/>
          <w:lang w:val="kk-KZ"/>
        </w:rPr>
        <w:t>6-шетелдік ғалымдар</w:t>
      </w:r>
      <w:r w:rsidR="00411BA2" w:rsidRPr="0071397A">
        <w:rPr>
          <w:rFonts w:ascii="Arial" w:hAnsi="Arial" w:cs="Arial"/>
          <w:i/>
          <w:sz w:val="24"/>
          <w:szCs w:val="24"/>
          <w:lang w:val="kk-KZ"/>
        </w:rPr>
        <w:t>.</w:t>
      </w:r>
    </w:p>
    <w:p w:rsidR="00F9699F" w:rsidRPr="0071397A" w:rsidRDefault="00E302D6" w:rsidP="00411BA2">
      <w:pPr>
        <w:tabs>
          <w:tab w:val="left" w:pos="993"/>
        </w:tabs>
        <w:spacing w:line="360" w:lineRule="auto"/>
        <w:ind w:firstLine="709"/>
        <w:contextualSpacing/>
        <w:jc w:val="both"/>
        <w:rPr>
          <w:rFonts w:ascii="Arial" w:hAnsi="Arial" w:cs="Arial"/>
          <w:b/>
          <w:sz w:val="28"/>
          <w:szCs w:val="28"/>
          <w:lang w:val="kk-KZ"/>
        </w:rPr>
      </w:pPr>
      <w:r w:rsidRPr="0071397A">
        <w:rPr>
          <w:rFonts w:ascii="Arial" w:hAnsi="Arial" w:cs="Arial"/>
          <w:sz w:val="28"/>
          <w:szCs w:val="28"/>
          <w:lang w:val="kk-KZ"/>
        </w:rPr>
        <w:t xml:space="preserve">Басқа елдердің тәжірибесі көрсетіп отырғандай, Ұлттық кеңестің жұмысы ұлттық ғылымның беделі мен сапасын көтеруге ғана емес, сондай-ақ тежеу мен тепе-теңдік жүйесіндегі маңызды элемент бола отырып, «дәстүршілдердің» ғылымға ықтимал консерватизмі мен қарсылығын еңсеруге мүмкіндік береді. </w:t>
      </w:r>
      <w:r w:rsidR="0074795F" w:rsidRPr="0071397A">
        <w:rPr>
          <w:rFonts w:ascii="Arial" w:hAnsi="Arial" w:cs="Arial"/>
          <w:sz w:val="28"/>
          <w:szCs w:val="28"/>
          <w:lang w:val="kk-KZ"/>
        </w:rPr>
        <w:t xml:space="preserve">Ағымдағы жылғы 12 сәуір Ғылым күнінде Мемлекет басшысының қатысуымен Ғылыми </w:t>
      </w:r>
      <w:r w:rsidR="004923F5" w:rsidRPr="0071397A">
        <w:rPr>
          <w:rFonts w:ascii="Arial" w:hAnsi="Arial" w:cs="Arial"/>
          <w:b/>
          <w:sz w:val="28"/>
          <w:szCs w:val="28"/>
          <w:lang w:val="kk-KZ"/>
        </w:rPr>
        <w:t xml:space="preserve">Кеңестің </w:t>
      </w:r>
      <w:r w:rsidR="0074795F" w:rsidRPr="0071397A">
        <w:rPr>
          <w:rFonts w:ascii="Arial" w:hAnsi="Arial" w:cs="Arial"/>
          <w:b/>
          <w:sz w:val="28"/>
          <w:szCs w:val="28"/>
          <w:lang w:val="kk-KZ"/>
        </w:rPr>
        <w:t xml:space="preserve">бірінші отырысы өтті. </w:t>
      </w:r>
    </w:p>
    <w:p w:rsidR="00B576D8"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11</w:t>
      </w:r>
      <w:r w:rsidR="00B576D8" w:rsidRPr="0071397A">
        <w:rPr>
          <w:rFonts w:ascii="Arial" w:eastAsia="Times New Roman" w:hAnsi="Arial" w:cs="Arial"/>
          <w:sz w:val="28"/>
          <w:szCs w:val="28"/>
          <w:highlight w:val="yellow"/>
          <w:lang w:val="kk-KZ" w:eastAsia="ru-RU"/>
        </w:rPr>
        <w:t>-слайд.</w:t>
      </w:r>
    </w:p>
    <w:p w:rsidR="00961E7A" w:rsidRPr="0071397A" w:rsidRDefault="00B576D8"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Мемлекет басшысының тапсырмасымен жа</w:t>
      </w:r>
      <w:r w:rsidR="00961E7A" w:rsidRPr="0071397A">
        <w:rPr>
          <w:rFonts w:ascii="Arial" w:eastAsia="Times New Roman" w:hAnsi="Arial" w:cs="Arial"/>
          <w:sz w:val="28"/>
          <w:szCs w:val="28"/>
          <w:lang w:val="kk-KZ" w:eastAsia="ru-RU"/>
        </w:rPr>
        <w:t xml:space="preserve">с ғалымдарды қолдау күшейтілді. </w:t>
      </w:r>
      <w:r w:rsidR="00611F5B">
        <w:rPr>
          <w:rFonts w:ascii="Arial" w:eastAsia="Times New Roman" w:hAnsi="Arial" w:cs="Arial"/>
          <w:sz w:val="28"/>
          <w:szCs w:val="28"/>
          <w:lang w:val="kk-KZ" w:eastAsia="ru-RU"/>
        </w:rPr>
        <w:t>Ж</w:t>
      </w:r>
      <w:r w:rsidR="00961E7A" w:rsidRPr="0071397A">
        <w:rPr>
          <w:rFonts w:ascii="Arial" w:eastAsia="Times New Roman" w:hAnsi="Arial" w:cs="Arial"/>
          <w:sz w:val="28"/>
          <w:szCs w:val="28"/>
          <w:lang w:val="kk-KZ" w:eastAsia="ru-RU"/>
        </w:rPr>
        <w:t>ас ғалымда</w:t>
      </w:r>
      <w:r w:rsidR="00611F5B">
        <w:rPr>
          <w:rFonts w:ascii="Arial" w:eastAsia="Times New Roman" w:hAnsi="Arial" w:cs="Arial"/>
          <w:sz w:val="28"/>
          <w:szCs w:val="28"/>
          <w:lang w:val="kk-KZ" w:eastAsia="ru-RU"/>
        </w:rPr>
        <w:t xml:space="preserve">рды арналған </w:t>
      </w:r>
      <w:r w:rsidR="00961E7A" w:rsidRPr="0071397A">
        <w:rPr>
          <w:rFonts w:ascii="Arial" w:eastAsia="Times New Roman" w:hAnsi="Arial" w:cs="Arial"/>
          <w:sz w:val="28"/>
          <w:szCs w:val="28"/>
          <w:lang w:val="kk-KZ" w:eastAsia="ru-RU"/>
        </w:rPr>
        <w:t xml:space="preserve">гранттық қаржыландыру конкурстары нәтижесінде </w:t>
      </w:r>
      <w:r w:rsidR="00611F5B">
        <w:rPr>
          <w:rFonts w:ascii="Arial" w:eastAsia="Times New Roman" w:hAnsi="Arial" w:cs="Arial"/>
          <w:sz w:val="28"/>
          <w:szCs w:val="28"/>
          <w:lang w:val="kk-KZ" w:eastAsia="ru-RU"/>
        </w:rPr>
        <w:t>881</w:t>
      </w:r>
      <w:r w:rsidRPr="0071397A">
        <w:rPr>
          <w:rFonts w:ascii="Arial" w:eastAsia="Times New Roman" w:hAnsi="Arial" w:cs="Arial"/>
          <w:sz w:val="28"/>
          <w:szCs w:val="28"/>
          <w:lang w:val="kk-KZ" w:eastAsia="ru-RU"/>
        </w:rPr>
        <w:t xml:space="preserve"> жоба </w:t>
      </w:r>
      <w:r w:rsidR="00961E7A" w:rsidRPr="0071397A">
        <w:rPr>
          <w:rFonts w:ascii="Arial" w:eastAsia="Times New Roman" w:hAnsi="Arial" w:cs="Arial"/>
          <w:sz w:val="28"/>
          <w:szCs w:val="28"/>
          <w:lang w:val="kk-KZ" w:eastAsia="ru-RU"/>
        </w:rPr>
        <w:t>жүзеге асырылуда.</w:t>
      </w:r>
      <w:r w:rsidR="009264BF" w:rsidRPr="0071397A">
        <w:rPr>
          <w:rFonts w:ascii="Arial" w:eastAsia="Times New Roman" w:hAnsi="Arial" w:cs="Arial"/>
          <w:sz w:val="28"/>
          <w:szCs w:val="28"/>
          <w:lang w:val="kk-KZ" w:eastAsia="ru-RU"/>
        </w:rPr>
        <w:t xml:space="preserve"> </w:t>
      </w:r>
    </w:p>
    <w:p w:rsidR="00411BA2" w:rsidRPr="0071397A" w:rsidRDefault="00411BA2"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Сондай-ақ, Ғылым және жоғары білім министрлігімен қаржыландыратын әрбір жобада жас ғалымдар мен зерттеушілердің үлесі кемінде 40% құрауы тиіс.</w:t>
      </w:r>
    </w:p>
    <w:p w:rsidR="00961E7A"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12</w:t>
      </w:r>
      <w:r w:rsidR="00961E7A" w:rsidRPr="0071397A">
        <w:rPr>
          <w:rFonts w:ascii="Arial" w:eastAsia="Times New Roman" w:hAnsi="Arial" w:cs="Arial"/>
          <w:sz w:val="28"/>
          <w:szCs w:val="28"/>
          <w:highlight w:val="yellow"/>
          <w:lang w:val="kk-KZ" w:eastAsia="ru-RU"/>
        </w:rPr>
        <w:t>-слайд.</w:t>
      </w:r>
    </w:p>
    <w:p w:rsidR="00961E7A" w:rsidRPr="0071397A" w:rsidRDefault="00961E7A" w:rsidP="00D10DC5">
      <w:pPr>
        <w:spacing w:after="0" w:line="360" w:lineRule="auto"/>
        <w:ind w:firstLine="708"/>
        <w:contextualSpacing/>
        <w:jc w:val="both"/>
        <w:rPr>
          <w:rFonts w:ascii="Arial" w:eastAsia="Times New Roman" w:hAnsi="Arial" w:cs="Arial"/>
          <w:bCs/>
          <w:sz w:val="28"/>
          <w:szCs w:val="28"/>
          <w:lang w:val="kk-KZ" w:eastAsia="ru-RU"/>
        </w:rPr>
      </w:pPr>
      <w:r w:rsidRPr="0071397A">
        <w:rPr>
          <w:rFonts w:ascii="Arial" w:eastAsia="Times New Roman" w:hAnsi="Arial" w:cs="Arial"/>
          <w:bCs/>
          <w:sz w:val="28"/>
          <w:szCs w:val="28"/>
          <w:lang w:val="kk-KZ" w:eastAsia="ru-RU"/>
        </w:rPr>
        <w:t xml:space="preserve">Жыл сайын әлемнің жетекші ғылыми орталықтарында                 </w:t>
      </w:r>
      <w:r w:rsidRPr="0071397A">
        <w:rPr>
          <w:rFonts w:ascii="Arial" w:eastAsia="Times New Roman" w:hAnsi="Arial" w:cs="Arial"/>
          <w:b/>
          <w:bCs/>
          <w:sz w:val="28"/>
          <w:szCs w:val="28"/>
          <w:lang w:val="kk-KZ" w:eastAsia="ru-RU"/>
        </w:rPr>
        <w:t>қазақстандық ғалым</w:t>
      </w:r>
      <w:r w:rsidRPr="0071397A">
        <w:rPr>
          <w:rFonts w:ascii="Arial" w:eastAsia="Times New Roman" w:hAnsi="Arial" w:cs="Arial"/>
          <w:bCs/>
          <w:sz w:val="28"/>
          <w:szCs w:val="28"/>
          <w:lang w:val="kk-KZ" w:eastAsia="ru-RU"/>
        </w:rPr>
        <w:t xml:space="preserve"> тағылымдамадан өтуде.</w:t>
      </w:r>
    </w:p>
    <w:p w:rsidR="00961E7A" w:rsidRPr="0071397A" w:rsidRDefault="00AF2C16"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b/>
          <w:bCs/>
          <w:sz w:val="28"/>
          <w:szCs w:val="28"/>
          <w:lang w:val="kk-KZ" w:eastAsia="ru-RU"/>
        </w:rPr>
        <w:lastRenderedPageBreak/>
        <w:t>416</w:t>
      </w:r>
      <w:r w:rsidR="00961E7A" w:rsidRPr="0071397A">
        <w:rPr>
          <w:rFonts w:ascii="Arial" w:eastAsia="Times New Roman" w:hAnsi="Arial" w:cs="Arial"/>
          <w:b/>
          <w:bCs/>
          <w:sz w:val="28"/>
          <w:szCs w:val="28"/>
          <w:lang w:val="kk-KZ" w:eastAsia="ru-RU"/>
        </w:rPr>
        <w:t xml:space="preserve"> ғалымға әлемнің </w:t>
      </w:r>
      <w:r w:rsidRPr="0071397A">
        <w:rPr>
          <w:rFonts w:ascii="Arial" w:eastAsia="Times New Roman" w:hAnsi="Arial" w:cs="Arial"/>
          <w:b/>
          <w:bCs/>
          <w:sz w:val="28"/>
          <w:szCs w:val="28"/>
          <w:lang w:val="kk-KZ" w:eastAsia="ru-RU"/>
        </w:rPr>
        <w:t>жетекші орталық</w:t>
      </w:r>
      <w:r w:rsidR="004923F5" w:rsidRPr="0071397A">
        <w:rPr>
          <w:rFonts w:ascii="Arial" w:eastAsia="Times New Roman" w:hAnsi="Arial" w:cs="Arial"/>
          <w:b/>
          <w:bCs/>
          <w:sz w:val="28"/>
          <w:szCs w:val="28"/>
          <w:lang w:val="kk-KZ" w:eastAsia="ru-RU"/>
        </w:rPr>
        <w:t>тарында</w:t>
      </w:r>
      <w:r w:rsidR="00961E7A" w:rsidRPr="0071397A">
        <w:rPr>
          <w:rFonts w:ascii="Arial" w:eastAsia="Times New Roman" w:hAnsi="Arial" w:cs="Arial"/>
          <w:bCs/>
          <w:sz w:val="28"/>
          <w:szCs w:val="28"/>
          <w:lang w:val="kk-KZ" w:eastAsia="ru-RU"/>
        </w:rPr>
        <w:t xml:space="preserve"> тағылымдамадан өтуге гранттар берілді. </w:t>
      </w:r>
      <w:r w:rsidR="004923F5" w:rsidRPr="0071397A">
        <w:rPr>
          <w:rFonts w:ascii="Arial" w:eastAsia="Times New Roman" w:hAnsi="Arial" w:cs="Arial"/>
          <w:bCs/>
          <w:sz w:val="28"/>
          <w:szCs w:val="28"/>
          <w:lang w:val="kk-KZ" w:eastAsia="ru-RU"/>
        </w:rPr>
        <w:t xml:space="preserve">Тағылымдамаға жаңа конкурс жарияланды. </w:t>
      </w:r>
      <w:r w:rsidR="006B4C80" w:rsidRPr="0071397A">
        <w:rPr>
          <w:rFonts w:ascii="Arial" w:eastAsia="Times New Roman" w:hAnsi="Arial" w:cs="Arial"/>
          <w:bCs/>
          <w:sz w:val="28"/>
          <w:szCs w:val="28"/>
          <w:lang w:val="kk-KZ" w:eastAsia="ru-RU"/>
        </w:rPr>
        <w:t xml:space="preserve">Осы бағытта жұмыс </w:t>
      </w:r>
      <w:r w:rsidR="004923F5" w:rsidRPr="0071397A">
        <w:rPr>
          <w:rFonts w:ascii="Arial" w:eastAsia="Times New Roman" w:hAnsi="Arial" w:cs="Arial"/>
          <w:bCs/>
          <w:sz w:val="28"/>
          <w:szCs w:val="28"/>
          <w:lang w:val="kk-KZ" w:eastAsia="ru-RU"/>
        </w:rPr>
        <w:t>жалғасуда</w:t>
      </w:r>
      <w:r w:rsidR="006B4C80" w:rsidRPr="0071397A">
        <w:rPr>
          <w:rFonts w:ascii="Arial" w:eastAsia="Times New Roman" w:hAnsi="Arial" w:cs="Arial"/>
          <w:bCs/>
          <w:sz w:val="28"/>
          <w:szCs w:val="28"/>
          <w:lang w:val="kk-KZ" w:eastAsia="ru-RU"/>
        </w:rPr>
        <w:t xml:space="preserve">. </w:t>
      </w:r>
    </w:p>
    <w:p w:rsidR="00DF382E"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13</w:t>
      </w:r>
      <w:r w:rsidR="00DF382E" w:rsidRPr="0071397A">
        <w:rPr>
          <w:rFonts w:ascii="Arial" w:eastAsia="Times New Roman" w:hAnsi="Arial" w:cs="Arial"/>
          <w:sz w:val="28"/>
          <w:szCs w:val="28"/>
          <w:highlight w:val="yellow"/>
          <w:lang w:val="kk-KZ" w:eastAsia="ru-RU"/>
        </w:rPr>
        <w:t>-слайд.</w:t>
      </w:r>
    </w:p>
    <w:p w:rsidR="00DF382E" w:rsidRPr="0071397A" w:rsidRDefault="00DF382E"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Ағымдағы жылы базалық қаржыландыру 54 ғылыми ұйымға берілді.</w:t>
      </w:r>
    </w:p>
    <w:p w:rsidR="00DF382E" w:rsidRPr="00DF7DE3" w:rsidRDefault="007041B8"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 xml:space="preserve">Ғылыми зерттеулер жүргізу үшін </w:t>
      </w:r>
      <w:r w:rsidR="00DF382E" w:rsidRPr="0071397A">
        <w:rPr>
          <w:rFonts w:ascii="Arial" w:eastAsia="Times New Roman" w:hAnsi="Arial" w:cs="Arial"/>
          <w:sz w:val="28"/>
          <w:szCs w:val="28"/>
          <w:lang w:val="kk-KZ" w:eastAsia="ru-RU"/>
        </w:rPr>
        <w:t xml:space="preserve">Ғылым және жоғары білім </w:t>
      </w:r>
      <w:r w:rsidR="00DF382E" w:rsidRPr="00EF3D9F">
        <w:rPr>
          <w:rFonts w:ascii="Arial" w:eastAsia="Times New Roman" w:hAnsi="Arial" w:cs="Arial"/>
          <w:sz w:val="28"/>
          <w:szCs w:val="28"/>
          <w:lang w:val="kk-KZ" w:eastAsia="ru-RU"/>
        </w:rPr>
        <w:t>министрлігі</w:t>
      </w:r>
      <w:r w:rsidR="00DF382E" w:rsidRPr="0071397A">
        <w:rPr>
          <w:rFonts w:ascii="Arial" w:eastAsia="Times New Roman" w:hAnsi="Arial" w:cs="Arial"/>
          <w:sz w:val="28"/>
          <w:szCs w:val="28"/>
          <w:lang w:val="kk-KZ" w:eastAsia="ru-RU"/>
        </w:rPr>
        <w:t xml:space="preserve"> жариялаған гранттық және бағдарламалық-нысаналы қаржыландыру конкурстары нәтижесінде гранттық қаржыландыру бойынша </w:t>
      </w:r>
      <w:r w:rsidR="00DF382E" w:rsidRPr="0071397A">
        <w:rPr>
          <w:rFonts w:ascii="Arial" w:eastAsia="Times New Roman" w:hAnsi="Arial" w:cs="Arial"/>
          <w:b/>
          <w:sz w:val="28"/>
          <w:szCs w:val="28"/>
          <w:lang w:val="kk-KZ" w:eastAsia="ru-RU"/>
        </w:rPr>
        <w:t>1503 жоба</w:t>
      </w:r>
      <w:r w:rsidR="00DF382E" w:rsidRPr="0071397A">
        <w:rPr>
          <w:rFonts w:ascii="Arial" w:eastAsia="Times New Roman" w:hAnsi="Arial" w:cs="Arial"/>
          <w:sz w:val="28"/>
          <w:szCs w:val="28"/>
          <w:lang w:val="kk-KZ" w:eastAsia="ru-RU"/>
        </w:rPr>
        <w:t xml:space="preserve">, бағдарламалық-нысаналы қаржыландыру бойынша - </w:t>
      </w:r>
      <w:r w:rsidR="00DF382E" w:rsidRPr="0071397A">
        <w:rPr>
          <w:rFonts w:ascii="Arial" w:eastAsia="Times New Roman" w:hAnsi="Arial" w:cs="Arial"/>
          <w:b/>
          <w:sz w:val="28"/>
          <w:szCs w:val="28"/>
          <w:lang w:val="kk-KZ" w:eastAsia="ru-RU"/>
        </w:rPr>
        <w:t>102 ғылыми-</w:t>
      </w:r>
      <w:r w:rsidR="00DF382E" w:rsidRPr="00DF7DE3">
        <w:rPr>
          <w:rFonts w:ascii="Arial" w:eastAsia="Times New Roman" w:hAnsi="Arial" w:cs="Arial"/>
          <w:b/>
          <w:sz w:val="28"/>
          <w:szCs w:val="28"/>
          <w:lang w:val="kk-KZ" w:eastAsia="ru-RU"/>
        </w:rPr>
        <w:t>техникалық бағдарлама</w:t>
      </w:r>
      <w:r w:rsidR="00DF382E" w:rsidRPr="00DF7DE3">
        <w:rPr>
          <w:rFonts w:ascii="Arial" w:eastAsia="Times New Roman" w:hAnsi="Arial" w:cs="Arial"/>
          <w:sz w:val="28"/>
          <w:szCs w:val="28"/>
          <w:lang w:val="kk-KZ" w:eastAsia="ru-RU"/>
        </w:rPr>
        <w:t xml:space="preserve"> іске асырылуда.</w:t>
      </w:r>
    </w:p>
    <w:p w:rsidR="007041B8" w:rsidRPr="0071397A" w:rsidRDefault="002263B6" w:rsidP="00D10DC5">
      <w:pPr>
        <w:spacing w:after="0" w:line="360" w:lineRule="auto"/>
        <w:ind w:firstLine="708"/>
        <w:contextualSpacing/>
        <w:jc w:val="both"/>
        <w:rPr>
          <w:rFonts w:ascii="Arial" w:eastAsia="Times New Roman" w:hAnsi="Arial" w:cs="Arial"/>
          <w:sz w:val="28"/>
          <w:szCs w:val="28"/>
          <w:lang w:val="kk-KZ" w:eastAsia="ru-RU"/>
        </w:rPr>
      </w:pPr>
      <w:r w:rsidRPr="00DF7DE3">
        <w:rPr>
          <w:rFonts w:ascii="Arial" w:eastAsia="Times New Roman" w:hAnsi="Arial" w:cs="Arial"/>
          <w:sz w:val="28"/>
          <w:szCs w:val="28"/>
          <w:lang w:val="kk-KZ" w:eastAsia="ru-RU"/>
        </w:rPr>
        <w:t>Ғалымдарды қолдау және ғылым</w:t>
      </w:r>
      <w:r w:rsidR="00EF3D9F" w:rsidRPr="00DF7DE3">
        <w:rPr>
          <w:rFonts w:ascii="Arial" w:eastAsia="Times New Roman" w:hAnsi="Arial" w:cs="Arial"/>
          <w:sz w:val="28"/>
          <w:szCs w:val="28"/>
          <w:lang w:val="kk-KZ" w:eastAsia="ru-RU"/>
        </w:rPr>
        <w:t>и әлеуеттерін</w:t>
      </w:r>
      <w:r w:rsidRPr="00DF7DE3">
        <w:rPr>
          <w:rFonts w:ascii="Arial" w:eastAsia="Times New Roman" w:hAnsi="Arial" w:cs="Arial"/>
          <w:sz w:val="28"/>
          <w:szCs w:val="28"/>
          <w:lang w:val="kk-KZ" w:eastAsia="ru-RU"/>
        </w:rPr>
        <w:t xml:space="preserve"> арттыру үшін а</w:t>
      </w:r>
      <w:r w:rsidR="007041B8" w:rsidRPr="00DF7DE3">
        <w:rPr>
          <w:rFonts w:ascii="Arial" w:eastAsia="Times New Roman" w:hAnsi="Arial" w:cs="Arial"/>
          <w:sz w:val="28"/>
          <w:szCs w:val="28"/>
          <w:lang w:val="kk-KZ" w:eastAsia="ru-RU"/>
        </w:rPr>
        <w:t xml:space="preserve">ғымдағы жылы </w:t>
      </w:r>
      <w:r w:rsidRPr="00DF7DE3">
        <w:rPr>
          <w:rFonts w:ascii="Arial" w:eastAsia="Times New Roman" w:hAnsi="Arial" w:cs="Arial"/>
          <w:sz w:val="28"/>
          <w:szCs w:val="28"/>
          <w:lang w:val="kk-KZ" w:eastAsia="ru-RU"/>
        </w:rPr>
        <w:t>тағы да бірнеше конкурс өткізу жоспарланып отыр</w:t>
      </w:r>
      <w:r w:rsidR="007041B8" w:rsidRPr="00DF7DE3">
        <w:rPr>
          <w:rFonts w:ascii="Arial" w:eastAsia="Times New Roman" w:hAnsi="Arial" w:cs="Arial"/>
          <w:sz w:val="28"/>
          <w:szCs w:val="28"/>
          <w:lang w:val="kk-KZ" w:eastAsia="ru-RU"/>
        </w:rPr>
        <w:t>.</w:t>
      </w:r>
    </w:p>
    <w:p w:rsidR="007041B8"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14</w:t>
      </w:r>
      <w:r w:rsidR="007041B8" w:rsidRPr="0071397A">
        <w:rPr>
          <w:rFonts w:ascii="Arial" w:eastAsia="Times New Roman" w:hAnsi="Arial" w:cs="Arial"/>
          <w:sz w:val="28"/>
          <w:szCs w:val="28"/>
          <w:highlight w:val="yellow"/>
          <w:lang w:val="kk-KZ" w:eastAsia="ru-RU"/>
        </w:rPr>
        <w:t>-слайд.</w:t>
      </w:r>
    </w:p>
    <w:p w:rsidR="00C837EF" w:rsidRPr="0071397A" w:rsidRDefault="00C837EF"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Ғылыми-техникалық қызмет нәтижелерін коммерцияландыру жобалары табысты іске асырылуда.</w:t>
      </w:r>
    </w:p>
    <w:p w:rsidR="00C837EF" w:rsidRPr="0071397A" w:rsidRDefault="00611F5B" w:rsidP="00D10DC5">
      <w:pPr>
        <w:spacing w:after="0" w:line="360" w:lineRule="auto"/>
        <w:ind w:firstLine="708"/>
        <w:contextualSpacing/>
        <w:jc w:val="both"/>
        <w:rPr>
          <w:rFonts w:ascii="Arial" w:eastAsia="Times New Roman" w:hAnsi="Arial" w:cs="Arial"/>
          <w:sz w:val="28"/>
          <w:szCs w:val="28"/>
          <w:lang w:val="kk-KZ" w:eastAsia="ru-RU"/>
        </w:rPr>
      </w:pPr>
      <w:r w:rsidRPr="00611F5B">
        <w:rPr>
          <w:rFonts w:ascii="Arial" w:eastAsia="Times New Roman" w:hAnsi="Arial" w:cs="Arial"/>
          <w:b/>
          <w:sz w:val="28"/>
          <w:szCs w:val="28"/>
          <w:lang w:val="kk-KZ" w:eastAsia="ru-RU"/>
        </w:rPr>
        <w:t>Біріншіден</w:t>
      </w:r>
      <w:r>
        <w:rPr>
          <w:rFonts w:ascii="Arial" w:eastAsia="Times New Roman" w:hAnsi="Arial" w:cs="Arial"/>
          <w:sz w:val="28"/>
          <w:szCs w:val="28"/>
          <w:lang w:val="kk-KZ" w:eastAsia="ru-RU"/>
        </w:rPr>
        <w:t>, к</w:t>
      </w:r>
      <w:r w:rsidR="007041B8" w:rsidRPr="0071397A">
        <w:rPr>
          <w:rFonts w:ascii="Arial" w:eastAsia="Times New Roman" w:hAnsi="Arial" w:cs="Arial"/>
          <w:sz w:val="28"/>
          <w:szCs w:val="28"/>
          <w:lang w:val="kk-KZ" w:eastAsia="ru-RU"/>
        </w:rPr>
        <w:t>оммерцияландыру</w:t>
      </w:r>
      <w:r>
        <w:rPr>
          <w:rFonts w:ascii="Arial" w:eastAsia="Times New Roman" w:hAnsi="Arial" w:cs="Arial"/>
          <w:sz w:val="28"/>
          <w:szCs w:val="28"/>
          <w:lang w:val="kk-KZ" w:eastAsia="ru-RU"/>
        </w:rPr>
        <w:t>ға  арналған</w:t>
      </w:r>
      <w:r w:rsidR="007041B8" w:rsidRPr="0071397A">
        <w:rPr>
          <w:rFonts w:ascii="Arial" w:eastAsia="Times New Roman" w:hAnsi="Arial" w:cs="Arial"/>
          <w:sz w:val="28"/>
          <w:szCs w:val="28"/>
          <w:lang w:val="kk-KZ" w:eastAsia="ru-RU"/>
        </w:rPr>
        <w:t xml:space="preserve"> жобалар нәтижесінде </w:t>
      </w:r>
      <w:r w:rsidR="007041B8" w:rsidRPr="00611F5B">
        <w:rPr>
          <w:rFonts w:ascii="Arial" w:eastAsia="Times New Roman" w:hAnsi="Arial" w:cs="Arial"/>
          <w:sz w:val="28"/>
          <w:szCs w:val="28"/>
          <w:lang w:val="kk-KZ" w:eastAsia="ru-RU"/>
        </w:rPr>
        <w:t>инновациялық өнімдерді сатудан</w:t>
      </w:r>
      <w:r w:rsidR="007041B8" w:rsidRPr="0071397A">
        <w:rPr>
          <w:rFonts w:ascii="Arial" w:eastAsia="Times New Roman" w:hAnsi="Arial" w:cs="Arial"/>
          <w:sz w:val="28"/>
          <w:szCs w:val="28"/>
          <w:lang w:val="kk-KZ" w:eastAsia="ru-RU"/>
        </w:rPr>
        <w:t xml:space="preserve"> түскен табыс 22,6</w:t>
      </w:r>
      <w:r w:rsidR="00C837EF" w:rsidRPr="0071397A">
        <w:rPr>
          <w:rFonts w:ascii="Arial" w:eastAsia="Times New Roman" w:hAnsi="Arial" w:cs="Arial"/>
          <w:sz w:val="28"/>
          <w:szCs w:val="28"/>
          <w:lang w:val="kk-KZ" w:eastAsia="ru-RU"/>
        </w:rPr>
        <w:t xml:space="preserve"> млрд теңгені құрады. </w:t>
      </w:r>
    </w:p>
    <w:p w:rsidR="00C837EF" w:rsidRPr="0071397A" w:rsidRDefault="00C837EF" w:rsidP="00D10DC5">
      <w:pPr>
        <w:spacing w:after="0" w:line="360" w:lineRule="auto"/>
        <w:ind w:firstLine="708"/>
        <w:contextualSpacing/>
        <w:jc w:val="both"/>
        <w:rPr>
          <w:rFonts w:ascii="Arial" w:eastAsia="Times New Roman" w:hAnsi="Arial" w:cs="Arial"/>
          <w:sz w:val="28"/>
          <w:szCs w:val="28"/>
          <w:lang w:val="kk-KZ" w:eastAsia="ru-RU"/>
        </w:rPr>
      </w:pPr>
      <w:r w:rsidRPr="00611F5B">
        <w:rPr>
          <w:rFonts w:ascii="Arial" w:eastAsia="Times New Roman" w:hAnsi="Arial" w:cs="Arial"/>
          <w:b/>
          <w:sz w:val="28"/>
          <w:szCs w:val="28"/>
          <w:lang w:val="kk-KZ" w:eastAsia="ru-RU"/>
        </w:rPr>
        <w:t>Екінші</w:t>
      </w:r>
      <w:r w:rsidR="00611F5B" w:rsidRPr="00611F5B">
        <w:rPr>
          <w:rFonts w:ascii="Arial" w:eastAsia="Times New Roman" w:hAnsi="Arial" w:cs="Arial"/>
          <w:b/>
          <w:sz w:val="28"/>
          <w:szCs w:val="28"/>
          <w:lang w:val="kk-KZ" w:eastAsia="ru-RU"/>
        </w:rPr>
        <w:t>ден</w:t>
      </w:r>
      <w:r w:rsidRPr="0071397A">
        <w:rPr>
          <w:rFonts w:ascii="Arial" w:eastAsia="Times New Roman" w:hAnsi="Arial" w:cs="Arial"/>
          <w:sz w:val="28"/>
          <w:szCs w:val="28"/>
          <w:lang w:val="kk-KZ" w:eastAsia="ru-RU"/>
        </w:rPr>
        <w:t xml:space="preserve"> - бюджетке </w:t>
      </w:r>
      <w:r w:rsidRPr="0071397A">
        <w:rPr>
          <w:rFonts w:ascii="Arial" w:eastAsia="Times New Roman" w:hAnsi="Arial" w:cs="Arial"/>
          <w:b/>
          <w:sz w:val="28"/>
          <w:szCs w:val="28"/>
          <w:lang w:val="kk-KZ" w:eastAsia="ru-RU"/>
        </w:rPr>
        <w:t>салық төлемдері</w:t>
      </w:r>
      <w:r w:rsidRPr="0071397A">
        <w:rPr>
          <w:rFonts w:ascii="Arial" w:eastAsia="Times New Roman" w:hAnsi="Arial" w:cs="Arial"/>
          <w:sz w:val="28"/>
          <w:szCs w:val="28"/>
          <w:lang w:val="kk-KZ" w:eastAsia="ru-RU"/>
        </w:rPr>
        <w:t xml:space="preserve"> түрінде – 5,7 млрд теңге. төленді. </w:t>
      </w:r>
    </w:p>
    <w:p w:rsidR="00C837EF" w:rsidRPr="0071397A" w:rsidRDefault="00C837EF" w:rsidP="00D10DC5">
      <w:pPr>
        <w:spacing w:after="0" w:line="360" w:lineRule="auto"/>
        <w:ind w:firstLine="708"/>
        <w:contextualSpacing/>
        <w:jc w:val="both"/>
        <w:rPr>
          <w:rFonts w:ascii="Arial" w:eastAsia="Times New Roman" w:hAnsi="Arial" w:cs="Arial"/>
          <w:sz w:val="28"/>
          <w:szCs w:val="28"/>
          <w:lang w:val="kk-KZ" w:eastAsia="ru-RU"/>
        </w:rPr>
      </w:pPr>
      <w:r w:rsidRPr="00611F5B">
        <w:rPr>
          <w:rFonts w:ascii="Arial" w:eastAsia="Times New Roman" w:hAnsi="Arial" w:cs="Arial"/>
          <w:b/>
          <w:sz w:val="28"/>
          <w:szCs w:val="28"/>
          <w:lang w:val="kk-KZ" w:eastAsia="ru-RU"/>
        </w:rPr>
        <w:t>Үшінші</w:t>
      </w:r>
      <w:r w:rsidR="00611F5B" w:rsidRPr="00611F5B">
        <w:rPr>
          <w:rFonts w:ascii="Arial" w:eastAsia="Times New Roman" w:hAnsi="Arial" w:cs="Arial"/>
          <w:b/>
          <w:sz w:val="28"/>
          <w:szCs w:val="28"/>
          <w:lang w:val="kk-KZ" w:eastAsia="ru-RU"/>
        </w:rPr>
        <w:t>ден</w:t>
      </w:r>
      <w:r w:rsidRPr="0071397A">
        <w:rPr>
          <w:rFonts w:ascii="Arial" w:eastAsia="Times New Roman" w:hAnsi="Arial" w:cs="Arial"/>
          <w:sz w:val="28"/>
          <w:szCs w:val="28"/>
          <w:lang w:val="kk-KZ" w:eastAsia="ru-RU"/>
        </w:rPr>
        <w:t xml:space="preserve"> - 465,5 млн.теңгеге өнім </w:t>
      </w:r>
      <w:r w:rsidRPr="0071397A">
        <w:rPr>
          <w:rFonts w:ascii="Arial" w:eastAsia="Times New Roman" w:hAnsi="Arial" w:cs="Arial"/>
          <w:b/>
          <w:sz w:val="28"/>
          <w:szCs w:val="28"/>
          <w:lang w:val="kk-KZ" w:eastAsia="ru-RU"/>
        </w:rPr>
        <w:t>экспортталды</w:t>
      </w:r>
      <w:r w:rsidRPr="0071397A">
        <w:rPr>
          <w:rFonts w:ascii="Arial" w:eastAsia="Times New Roman" w:hAnsi="Arial" w:cs="Arial"/>
          <w:sz w:val="28"/>
          <w:szCs w:val="28"/>
          <w:lang w:val="kk-KZ" w:eastAsia="ru-RU"/>
        </w:rPr>
        <w:t>.</w:t>
      </w:r>
    </w:p>
    <w:p w:rsidR="007041B8" w:rsidRPr="0071397A" w:rsidRDefault="00C837EF" w:rsidP="00D10DC5">
      <w:pPr>
        <w:spacing w:after="0" w:line="360" w:lineRule="auto"/>
        <w:ind w:firstLine="708"/>
        <w:contextualSpacing/>
        <w:jc w:val="both"/>
        <w:rPr>
          <w:rFonts w:ascii="Arial" w:eastAsia="Times New Roman" w:hAnsi="Arial" w:cs="Arial"/>
          <w:sz w:val="28"/>
          <w:szCs w:val="28"/>
          <w:lang w:val="kk-KZ" w:eastAsia="ru-RU"/>
        </w:rPr>
      </w:pPr>
      <w:r w:rsidRPr="00611F5B">
        <w:rPr>
          <w:rFonts w:ascii="Arial" w:eastAsia="Times New Roman" w:hAnsi="Arial" w:cs="Arial"/>
          <w:b/>
          <w:sz w:val="28"/>
          <w:szCs w:val="28"/>
          <w:lang w:val="kk-KZ" w:eastAsia="ru-RU"/>
        </w:rPr>
        <w:t>Төртінші</w:t>
      </w:r>
      <w:r w:rsidR="00611F5B" w:rsidRPr="00611F5B">
        <w:rPr>
          <w:rFonts w:ascii="Arial" w:eastAsia="Times New Roman" w:hAnsi="Arial" w:cs="Arial"/>
          <w:b/>
          <w:sz w:val="28"/>
          <w:szCs w:val="28"/>
          <w:lang w:val="kk-KZ" w:eastAsia="ru-RU"/>
        </w:rPr>
        <w:t>ден</w:t>
      </w:r>
      <w:r w:rsidRPr="0071397A">
        <w:rPr>
          <w:rFonts w:ascii="Arial" w:eastAsia="Times New Roman" w:hAnsi="Arial" w:cs="Arial"/>
          <w:sz w:val="28"/>
          <w:szCs w:val="28"/>
          <w:lang w:val="kk-KZ" w:eastAsia="ru-RU"/>
        </w:rPr>
        <w:t xml:space="preserve"> - </w:t>
      </w:r>
      <w:r w:rsidRPr="0071397A">
        <w:rPr>
          <w:rFonts w:ascii="Arial" w:eastAsia="Times New Roman" w:hAnsi="Arial" w:cs="Arial"/>
          <w:b/>
          <w:sz w:val="28"/>
          <w:szCs w:val="28"/>
          <w:lang w:val="kk-KZ" w:eastAsia="ru-RU"/>
        </w:rPr>
        <w:t>ж</w:t>
      </w:r>
      <w:r w:rsidR="007041B8" w:rsidRPr="0071397A">
        <w:rPr>
          <w:rFonts w:ascii="Arial" w:eastAsia="Times New Roman" w:hAnsi="Arial" w:cs="Arial"/>
          <w:b/>
          <w:sz w:val="28"/>
          <w:szCs w:val="28"/>
          <w:lang w:val="kk-KZ" w:eastAsia="ru-RU"/>
        </w:rPr>
        <w:t>еке қаржыландыру көлемі</w:t>
      </w:r>
      <w:r w:rsidR="007041B8" w:rsidRPr="0071397A">
        <w:rPr>
          <w:rFonts w:ascii="Arial" w:eastAsia="Times New Roman" w:hAnsi="Arial" w:cs="Arial"/>
          <w:sz w:val="28"/>
          <w:szCs w:val="28"/>
          <w:lang w:val="kk-KZ" w:eastAsia="ru-RU"/>
        </w:rPr>
        <w:t xml:space="preserve"> шамамен 6,8 млрд. </w:t>
      </w:r>
      <w:r w:rsidRPr="0071397A">
        <w:rPr>
          <w:rFonts w:ascii="Arial" w:eastAsia="Times New Roman" w:hAnsi="Arial" w:cs="Arial"/>
          <w:sz w:val="28"/>
          <w:szCs w:val="28"/>
          <w:lang w:val="kk-KZ" w:eastAsia="ru-RU"/>
        </w:rPr>
        <w:t>т</w:t>
      </w:r>
      <w:r w:rsidR="007041B8" w:rsidRPr="0071397A">
        <w:rPr>
          <w:rFonts w:ascii="Arial" w:eastAsia="Times New Roman" w:hAnsi="Arial" w:cs="Arial"/>
          <w:sz w:val="28"/>
          <w:szCs w:val="28"/>
          <w:lang w:val="kk-KZ" w:eastAsia="ru-RU"/>
        </w:rPr>
        <w:t>еңгені</w:t>
      </w:r>
      <w:r w:rsidRPr="0071397A">
        <w:rPr>
          <w:rFonts w:ascii="Arial" w:eastAsia="Times New Roman" w:hAnsi="Arial" w:cs="Arial"/>
          <w:sz w:val="28"/>
          <w:szCs w:val="28"/>
          <w:lang w:val="kk-KZ" w:eastAsia="ru-RU"/>
        </w:rPr>
        <w:t xml:space="preserve"> құрап, </w:t>
      </w:r>
      <w:r w:rsidR="007041B8" w:rsidRPr="0071397A">
        <w:rPr>
          <w:rFonts w:ascii="Arial" w:eastAsia="Times New Roman" w:hAnsi="Arial" w:cs="Arial"/>
          <w:sz w:val="28"/>
          <w:szCs w:val="28"/>
          <w:lang w:val="kk-KZ" w:eastAsia="ru-RU"/>
        </w:rPr>
        <w:t>1400-ден астам жұмыс орны құрылды.</w:t>
      </w:r>
    </w:p>
    <w:p w:rsidR="00C837EF" w:rsidRPr="0071397A" w:rsidRDefault="00C837EF"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 xml:space="preserve">2022 жылы ғылым нәтижелерін коммерцияландыру үшін жаңа конкурсы өткізілді. Оның шеңберінде 68 грант алушылармен </w:t>
      </w:r>
      <w:r w:rsidR="00A04AB9" w:rsidRPr="0071397A">
        <w:rPr>
          <w:rFonts w:ascii="Arial" w:eastAsia="Times New Roman" w:hAnsi="Arial" w:cs="Arial"/>
          <w:sz w:val="28"/>
          <w:szCs w:val="28"/>
          <w:lang w:val="kk-KZ" w:eastAsia="ru-RU"/>
        </w:rPr>
        <w:t xml:space="preserve">жалпы сомасы 17,1 млрд теңгеге </w:t>
      </w:r>
      <w:r w:rsidRPr="0071397A">
        <w:rPr>
          <w:rFonts w:ascii="Arial" w:eastAsia="Times New Roman" w:hAnsi="Arial" w:cs="Arial"/>
          <w:sz w:val="28"/>
          <w:szCs w:val="28"/>
          <w:lang w:val="kk-KZ" w:eastAsia="ru-RU"/>
        </w:rPr>
        <w:t>шарт жасалды.</w:t>
      </w:r>
    </w:p>
    <w:p w:rsidR="00961E7A" w:rsidRPr="0071397A" w:rsidRDefault="00A04AB9"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lang w:val="kk-KZ" w:eastAsia="ru-RU"/>
        </w:rPr>
        <w:t>Сондай-ақ, б</w:t>
      </w:r>
      <w:r w:rsidR="007041B8" w:rsidRPr="0071397A">
        <w:rPr>
          <w:rFonts w:ascii="Arial" w:eastAsia="Times New Roman" w:hAnsi="Arial" w:cs="Arial"/>
          <w:sz w:val="28"/>
          <w:szCs w:val="28"/>
          <w:lang w:val="kk-KZ" w:eastAsia="ru-RU"/>
        </w:rPr>
        <w:t xml:space="preserve">иылғы жылы ғылым нәтижелерін коммерцияландыру үшін жаңа конкурс жарияланатын болады. Бұл үшін республикалық бюджеттен </w:t>
      </w:r>
      <w:r w:rsidRPr="0071397A">
        <w:rPr>
          <w:rFonts w:ascii="Arial" w:eastAsia="Times New Roman" w:hAnsi="Arial" w:cs="Arial"/>
          <w:sz w:val="28"/>
          <w:szCs w:val="28"/>
          <w:lang w:val="kk-KZ" w:eastAsia="ru-RU"/>
        </w:rPr>
        <w:t>17,1</w:t>
      </w:r>
      <w:r w:rsidR="007041B8" w:rsidRPr="0071397A">
        <w:rPr>
          <w:rFonts w:ascii="Arial" w:eastAsia="Times New Roman" w:hAnsi="Arial" w:cs="Arial"/>
          <w:sz w:val="28"/>
          <w:szCs w:val="28"/>
          <w:lang w:val="kk-KZ" w:eastAsia="ru-RU"/>
        </w:rPr>
        <w:t xml:space="preserve"> млрд теңге бөлінді.</w:t>
      </w:r>
    </w:p>
    <w:p w:rsidR="00A04AB9" w:rsidRPr="0071397A" w:rsidRDefault="00DC12A6" w:rsidP="00D10DC5">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highlight w:val="yellow"/>
          <w:lang w:val="kk-KZ" w:eastAsia="ru-RU"/>
        </w:rPr>
        <w:lastRenderedPageBreak/>
        <w:t>15</w:t>
      </w:r>
      <w:r w:rsidR="00A04AB9" w:rsidRPr="0071397A">
        <w:rPr>
          <w:rFonts w:ascii="Arial" w:eastAsia="Times New Roman" w:hAnsi="Arial" w:cs="Arial"/>
          <w:sz w:val="28"/>
          <w:szCs w:val="28"/>
          <w:highlight w:val="yellow"/>
          <w:lang w:val="kk-KZ" w:eastAsia="ru-RU"/>
        </w:rPr>
        <w:t>-слайд.</w:t>
      </w:r>
    </w:p>
    <w:p w:rsidR="00F9699F" w:rsidRPr="0071397A" w:rsidRDefault="00A04AB9" w:rsidP="00F9699F">
      <w:pPr>
        <w:spacing w:after="0" w:line="360" w:lineRule="auto"/>
        <w:ind w:firstLine="708"/>
        <w:contextualSpacing/>
        <w:jc w:val="both"/>
        <w:rPr>
          <w:rFonts w:ascii="Arial" w:eastAsia="Calibri" w:hAnsi="Arial" w:cs="Arial"/>
          <w:sz w:val="28"/>
          <w:szCs w:val="28"/>
          <w:lang w:val="kk-KZ"/>
        </w:rPr>
      </w:pPr>
      <w:r w:rsidRPr="0071397A">
        <w:rPr>
          <w:rFonts w:ascii="Arial" w:hAnsi="Arial" w:cs="Arial"/>
          <w:b/>
          <w:sz w:val="28"/>
          <w:szCs w:val="28"/>
          <w:lang w:val="kk-KZ"/>
        </w:rPr>
        <w:t>Жеке инвестицияларды салықтық ынталандыру</w:t>
      </w:r>
      <w:r w:rsidRPr="0071397A">
        <w:rPr>
          <w:rFonts w:ascii="Arial" w:hAnsi="Arial" w:cs="Arial"/>
          <w:sz w:val="28"/>
          <w:szCs w:val="28"/>
          <w:lang w:val="kk-KZ"/>
        </w:rPr>
        <w:t xml:space="preserve"> шаралары бойынша ғылыми-зерттеу және тәжірибелік-конструкторлық жұмыстарға және Сингапур, Оңтүстік Корея, Қытай тәжірибесі бойынша ғылыми орталықтарды дамытуды қаржыландыратын кәсіпкерлік субъектілері үшін </w:t>
      </w:r>
      <w:r w:rsidR="00884CFD" w:rsidRPr="0071397A">
        <w:rPr>
          <w:rFonts w:ascii="Arial" w:hAnsi="Arial" w:cs="Arial"/>
          <w:sz w:val="28"/>
          <w:szCs w:val="28"/>
          <w:lang w:val="kk-KZ"/>
        </w:rPr>
        <w:t>1</w:t>
      </w:r>
      <w:r w:rsidRPr="0071397A">
        <w:rPr>
          <w:rFonts w:ascii="Arial" w:hAnsi="Arial" w:cs="Arial"/>
          <w:sz w:val="28"/>
          <w:szCs w:val="28"/>
          <w:lang w:val="kk-KZ"/>
        </w:rPr>
        <w:t xml:space="preserve">50%-ға дейін супер шегерімдер беру жөніндегі нормалар әзірленді. </w:t>
      </w:r>
      <w:r w:rsidRPr="0071397A">
        <w:rPr>
          <w:rFonts w:ascii="Arial" w:eastAsia="Arial" w:hAnsi="Arial" w:cs="Arial"/>
          <w:sz w:val="28"/>
          <w:szCs w:val="28"/>
          <w:lang w:val="kk-KZ"/>
        </w:rPr>
        <w:t>Салықтық жеңілдіктер мөлшерлемері мен салықтық әкімшілендіру тетіктері бойынша нақты нормалар Үкіметте талқыланды және осы жылы Салық және Кәсіпкерлік кодекстеріне өзгерістер енгізу ұсынылады.</w:t>
      </w:r>
      <w:r w:rsidRPr="0071397A">
        <w:rPr>
          <w:rFonts w:ascii="Arial" w:eastAsia="Calibri" w:hAnsi="Arial" w:cs="Arial"/>
          <w:sz w:val="28"/>
          <w:szCs w:val="28"/>
          <w:lang w:val="kk-KZ"/>
        </w:rPr>
        <w:t xml:space="preserve"> </w:t>
      </w:r>
      <w:r w:rsidR="00F9699F" w:rsidRPr="0071397A">
        <w:rPr>
          <w:rFonts w:ascii="Arial" w:eastAsia="Calibri" w:hAnsi="Arial" w:cs="Arial"/>
          <w:sz w:val="28"/>
          <w:szCs w:val="28"/>
          <w:lang w:val="kk-KZ"/>
        </w:rPr>
        <w:t>2030 жылға дейін шегірімдерді 300% арттыру көзделіп отыр.</w:t>
      </w:r>
    </w:p>
    <w:p w:rsidR="00A04AB9" w:rsidRPr="0071397A" w:rsidRDefault="00A04AB9" w:rsidP="00D10DC5">
      <w:pPr>
        <w:spacing w:after="0" w:line="360" w:lineRule="auto"/>
        <w:ind w:firstLine="708"/>
        <w:contextualSpacing/>
        <w:jc w:val="both"/>
        <w:rPr>
          <w:rFonts w:ascii="Arial" w:eastAsia="Calibri" w:hAnsi="Arial" w:cs="Arial"/>
          <w:sz w:val="28"/>
          <w:szCs w:val="28"/>
          <w:lang w:val="kk-KZ"/>
        </w:rPr>
      </w:pPr>
      <w:r w:rsidRPr="0071397A">
        <w:rPr>
          <w:rFonts w:ascii="Arial" w:eastAsia="Calibri" w:hAnsi="Arial" w:cs="Arial"/>
          <w:sz w:val="28"/>
          <w:szCs w:val="28"/>
          <w:lang w:val="kk-KZ"/>
        </w:rPr>
        <w:t>Бизнес үшін салық жеңілдіктерінің әлеуеті жеке сектордың ғылымды қаржыландыру үлесін жыл сайын 2 есеге, алдағы 3-5 жылда 60-70%-ға дейін, ал ғылыми-зерттеу және тәжірибелік-конструкторлық жұмыстарды жалпы қаржыландыруды жалпы ішкі өнімнің 1%-на дейін ұлғайтуға мүмкіндік береді.</w:t>
      </w:r>
    </w:p>
    <w:p w:rsidR="00B576D8"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16</w:t>
      </w:r>
      <w:r w:rsidR="00B576D8" w:rsidRPr="0071397A">
        <w:rPr>
          <w:rFonts w:ascii="Arial" w:eastAsia="Times New Roman" w:hAnsi="Arial" w:cs="Arial"/>
          <w:sz w:val="28"/>
          <w:szCs w:val="28"/>
          <w:highlight w:val="yellow"/>
          <w:lang w:val="kk-KZ" w:eastAsia="ru-RU"/>
        </w:rPr>
        <w:t>-слайд.</w:t>
      </w:r>
    </w:p>
    <w:p w:rsidR="00B576D8" w:rsidRPr="0071397A" w:rsidRDefault="00B576D8" w:rsidP="00D10DC5">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Ғылым мен технологияларды дамытуға арналған жер қойнауын пайдалануш</w:t>
      </w:r>
      <w:r w:rsidR="002263B6" w:rsidRPr="0071397A">
        <w:rPr>
          <w:rFonts w:ascii="Arial" w:hAnsi="Arial" w:cs="Arial"/>
          <w:sz w:val="28"/>
          <w:szCs w:val="28"/>
          <w:lang w:val="kk-KZ"/>
        </w:rPr>
        <w:t>ы</w:t>
      </w:r>
      <w:r w:rsidRPr="0071397A">
        <w:rPr>
          <w:rFonts w:ascii="Arial" w:hAnsi="Arial" w:cs="Arial"/>
          <w:sz w:val="28"/>
          <w:szCs w:val="28"/>
          <w:lang w:val="kk-KZ"/>
        </w:rPr>
        <w:t xml:space="preserve">лардың </w:t>
      </w:r>
      <w:r w:rsidRPr="0071397A">
        <w:rPr>
          <w:rFonts w:ascii="Arial" w:hAnsi="Arial" w:cs="Arial"/>
          <w:b/>
          <w:sz w:val="28"/>
          <w:szCs w:val="28"/>
          <w:lang w:val="kk-KZ"/>
        </w:rPr>
        <w:t>күрделі салымдарының 1%-ын аудару бойынша</w:t>
      </w:r>
      <w:r w:rsidR="002263B6" w:rsidRPr="0071397A">
        <w:rPr>
          <w:rFonts w:ascii="Arial" w:hAnsi="Arial" w:cs="Arial"/>
          <w:b/>
          <w:sz w:val="28"/>
          <w:szCs w:val="28"/>
          <w:lang w:val="kk-KZ"/>
        </w:rPr>
        <w:t xml:space="preserve"> </w:t>
      </w:r>
      <w:r w:rsidR="002263B6" w:rsidRPr="0071397A">
        <w:rPr>
          <w:rFonts w:ascii="Arial" w:hAnsi="Arial" w:cs="Arial"/>
          <w:sz w:val="28"/>
          <w:szCs w:val="28"/>
          <w:lang w:val="kk-KZ"/>
        </w:rPr>
        <w:t>жұмыстар жалғасын табуда</w:t>
      </w:r>
      <w:r w:rsidRPr="0071397A">
        <w:rPr>
          <w:rFonts w:ascii="Arial" w:hAnsi="Arial" w:cs="Arial"/>
          <w:sz w:val="28"/>
          <w:szCs w:val="28"/>
          <w:lang w:val="kk-KZ"/>
        </w:rPr>
        <w:t>.</w:t>
      </w:r>
    </w:p>
    <w:p w:rsidR="00B576D8" w:rsidRPr="0071397A" w:rsidRDefault="00B576D8" w:rsidP="002263B6">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 xml:space="preserve">Орталықтандыру жөніндегі шаралар қазақстандық ғылымның басымдықтарын негізге ала отырып </w:t>
      </w:r>
      <w:r w:rsidR="001F2E7C" w:rsidRPr="0071397A">
        <w:rPr>
          <w:rFonts w:ascii="Arial" w:hAnsi="Arial" w:cs="Arial"/>
          <w:sz w:val="28"/>
          <w:szCs w:val="28"/>
          <w:lang w:val="kk-KZ"/>
        </w:rPr>
        <w:t xml:space="preserve">ғылыми зерттеу, ғылыми-техникалық және тәжірибелік жұмыстар </w:t>
      </w:r>
      <w:r w:rsidRPr="0071397A">
        <w:rPr>
          <w:rFonts w:ascii="Arial" w:hAnsi="Arial" w:cs="Arial"/>
          <w:sz w:val="28"/>
          <w:szCs w:val="28"/>
          <w:lang w:val="kk-KZ"/>
        </w:rPr>
        <w:t>шығындарын пайдалануды ретке келтіруге тиіс.</w:t>
      </w:r>
    </w:p>
    <w:p w:rsidR="00B576D8" w:rsidRPr="0071397A" w:rsidRDefault="00B576D8" w:rsidP="00D10DC5">
      <w:pPr>
        <w:tabs>
          <w:tab w:val="left" w:pos="993"/>
        </w:tabs>
        <w:spacing w:after="0"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Қолда бар деректер жер қойнауын пайдаланушылар есебінен ғылыми-зерттеу және тәжірибелік-конструкторлық жұмыстарға қосымша ~100 млрд. теңге тартуға, жалпы келісімшарттар шеңберінде жүргізілетін ғылыми зерттеулердің тиімділігін арттыруға мүмкіндік береді.</w:t>
      </w:r>
    </w:p>
    <w:p w:rsidR="00B576D8" w:rsidRPr="0071397A" w:rsidRDefault="00DC12A6" w:rsidP="00D10DC5">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17</w:t>
      </w:r>
      <w:r w:rsidR="009264BF" w:rsidRPr="0071397A">
        <w:rPr>
          <w:rFonts w:ascii="Arial" w:eastAsia="Times New Roman" w:hAnsi="Arial" w:cs="Arial"/>
          <w:sz w:val="28"/>
          <w:szCs w:val="28"/>
          <w:highlight w:val="yellow"/>
          <w:lang w:val="kk-KZ" w:eastAsia="ru-RU"/>
        </w:rPr>
        <w:t>-слайд.</w:t>
      </w:r>
    </w:p>
    <w:p w:rsidR="0077293E" w:rsidRPr="0071397A" w:rsidRDefault="0077293E" w:rsidP="0077293E">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lastRenderedPageBreak/>
        <w:t xml:space="preserve">Ғылыми зерттеу </w:t>
      </w:r>
      <w:r w:rsidR="00D401C7" w:rsidRPr="0071397A">
        <w:rPr>
          <w:rFonts w:ascii="Arial" w:hAnsi="Arial" w:cs="Arial"/>
          <w:sz w:val="28"/>
          <w:szCs w:val="28"/>
          <w:lang w:val="kk-KZ"/>
        </w:rPr>
        <w:t>жұмыстарын</w:t>
      </w:r>
      <w:r w:rsidRPr="0071397A">
        <w:rPr>
          <w:rFonts w:ascii="Arial" w:hAnsi="Arial" w:cs="Arial"/>
          <w:sz w:val="28"/>
          <w:szCs w:val="28"/>
          <w:lang w:val="kk-KZ"/>
        </w:rPr>
        <w:t xml:space="preserve"> коммерцияландыруға және нарыққа енгізу үшін Министрлік халықаралық тәжірбиені зерделеді.  </w:t>
      </w:r>
      <w:r w:rsidR="00D401C7" w:rsidRPr="0071397A">
        <w:rPr>
          <w:rFonts w:ascii="Arial" w:hAnsi="Arial" w:cs="Arial"/>
          <w:sz w:val="28"/>
          <w:szCs w:val="28"/>
          <w:lang w:val="kk-KZ"/>
        </w:rPr>
        <w:t xml:space="preserve">Ғылымы дамыған елдерде инновациялық технологиялардың дайындық деңгейлерін анықтайтын әдістеме әзірленген. Осыған орай, қазіргі таңда </w:t>
      </w:r>
      <w:r w:rsidR="00035E03" w:rsidRPr="0071397A">
        <w:rPr>
          <w:rFonts w:ascii="Arial" w:hAnsi="Arial" w:cs="Arial"/>
          <w:sz w:val="28"/>
          <w:szCs w:val="28"/>
          <w:lang w:val="kk-KZ"/>
        </w:rPr>
        <w:t>и</w:t>
      </w:r>
      <w:r w:rsidRPr="0071397A">
        <w:rPr>
          <w:rFonts w:ascii="Arial" w:hAnsi="Arial" w:cs="Arial"/>
          <w:sz w:val="28"/>
          <w:szCs w:val="28"/>
          <w:lang w:val="kk-KZ"/>
        </w:rPr>
        <w:t>нновациялық технологиялардың дайындық деңгейлері</w:t>
      </w:r>
      <w:r w:rsidR="00035E03" w:rsidRPr="0071397A">
        <w:rPr>
          <w:rFonts w:ascii="Arial" w:hAnsi="Arial" w:cs="Arial"/>
          <w:sz w:val="28"/>
          <w:szCs w:val="28"/>
          <w:lang w:val="kk-KZ"/>
        </w:rPr>
        <w:t>н</w:t>
      </w:r>
      <w:r w:rsidRPr="0071397A">
        <w:rPr>
          <w:rFonts w:ascii="Arial" w:hAnsi="Arial" w:cs="Arial"/>
          <w:sz w:val="28"/>
          <w:szCs w:val="28"/>
          <w:lang w:val="kk-KZ"/>
        </w:rPr>
        <w:t xml:space="preserve"> </w:t>
      </w:r>
      <w:r w:rsidR="00035E03" w:rsidRPr="0071397A">
        <w:rPr>
          <w:rFonts w:ascii="Arial" w:hAnsi="Arial" w:cs="Arial"/>
          <w:sz w:val="28"/>
          <w:szCs w:val="28"/>
          <w:lang w:val="kk-KZ"/>
        </w:rPr>
        <w:t xml:space="preserve">айқындау әдістемесі (TRL)  </w:t>
      </w:r>
      <w:r w:rsidR="00D401C7" w:rsidRPr="0071397A">
        <w:rPr>
          <w:rFonts w:ascii="Arial" w:hAnsi="Arial" w:cs="Arial"/>
          <w:sz w:val="28"/>
          <w:szCs w:val="28"/>
          <w:lang w:val="kk-KZ"/>
        </w:rPr>
        <w:t>әзірлену</w:t>
      </w:r>
      <w:r w:rsidR="00035E03" w:rsidRPr="0071397A">
        <w:rPr>
          <w:rFonts w:ascii="Arial" w:hAnsi="Arial" w:cs="Arial"/>
          <w:sz w:val="28"/>
          <w:szCs w:val="28"/>
          <w:lang w:val="kk-KZ"/>
        </w:rPr>
        <w:t>де.</w:t>
      </w:r>
    </w:p>
    <w:p w:rsidR="00035E03" w:rsidRPr="0071397A" w:rsidRDefault="001A04DD" w:rsidP="00035E03">
      <w:pPr>
        <w:spacing w:after="0" w:line="360" w:lineRule="auto"/>
        <w:ind w:firstLine="708"/>
        <w:contextualSpacing/>
        <w:jc w:val="both"/>
        <w:rPr>
          <w:rFonts w:ascii="Arial" w:eastAsia="Times New Roman" w:hAnsi="Arial" w:cs="Arial"/>
          <w:sz w:val="28"/>
          <w:szCs w:val="28"/>
          <w:lang w:val="kk-KZ" w:eastAsia="ru-RU"/>
        </w:rPr>
      </w:pPr>
      <w:r w:rsidRPr="0071397A">
        <w:rPr>
          <w:rFonts w:ascii="Arial" w:eastAsia="Times New Roman" w:hAnsi="Arial" w:cs="Arial"/>
          <w:sz w:val="28"/>
          <w:szCs w:val="28"/>
          <w:highlight w:val="yellow"/>
          <w:lang w:val="kk-KZ" w:eastAsia="ru-RU"/>
        </w:rPr>
        <w:t>18-слайд.</w:t>
      </w:r>
    </w:p>
    <w:p w:rsidR="001A04DD" w:rsidRPr="0071397A" w:rsidRDefault="00035E03" w:rsidP="00035E03">
      <w:pPr>
        <w:spacing w:after="0" w:line="360" w:lineRule="auto"/>
        <w:ind w:firstLine="708"/>
        <w:contextualSpacing/>
        <w:jc w:val="both"/>
        <w:rPr>
          <w:rFonts w:ascii="Arial" w:hAnsi="Arial" w:cs="Arial"/>
          <w:sz w:val="28"/>
          <w:szCs w:val="28"/>
          <w:lang w:val="kk-KZ"/>
        </w:rPr>
      </w:pPr>
      <w:r w:rsidRPr="0071397A">
        <w:rPr>
          <w:rFonts w:ascii="Arial" w:eastAsia="Times New Roman" w:hAnsi="Arial" w:cs="Arial"/>
          <w:sz w:val="28"/>
          <w:szCs w:val="28"/>
          <w:lang w:val="kk-KZ" w:eastAsia="ru-RU"/>
        </w:rPr>
        <w:t>Ж</w:t>
      </w:r>
      <w:r w:rsidR="001A04DD" w:rsidRPr="0071397A">
        <w:rPr>
          <w:rFonts w:ascii="Arial" w:hAnsi="Arial" w:cs="Arial"/>
          <w:sz w:val="28"/>
          <w:szCs w:val="28"/>
          <w:lang w:val="kk-KZ"/>
        </w:rPr>
        <w:t>етекші жоғары оқу орындары мен ірі кәсіпорындардың жанынан мамандандырылған инжинирингтік орталықтарды, ғылыми-технологиялық парктерді қалыптастыру пайымы көрсетілген.</w:t>
      </w:r>
    </w:p>
    <w:p w:rsidR="00035E03" w:rsidRPr="0071397A" w:rsidRDefault="006C5DE2" w:rsidP="00035E03">
      <w:pPr>
        <w:spacing w:after="0"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 xml:space="preserve">Мемлекет басшысының университет ғылымын дамыту бойынша  тапсырмасына сәйкес жоғары оқу орындарының </w:t>
      </w:r>
      <w:r w:rsidR="00035E03" w:rsidRPr="0071397A">
        <w:rPr>
          <w:rFonts w:ascii="Arial" w:hAnsi="Arial" w:cs="Arial"/>
          <w:sz w:val="28"/>
          <w:szCs w:val="28"/>
          <w:lang w:val="kk-KZ"/>
        </w:rPr>
        <w:t>ғылыми зертханалар мен тәжірибелік-сынақ инфрақұрылымын дамытуға мақсатты гранттар бөле отырып, университеттер жанындағы ғылыми-технологиялық парктерді қолдау бағдарламасы әзірленіп, іске асырылатын болады. Бағдарламалық-нысаналы қаржыландыру шеңберінде инжинирингтік орталықтардың, бизнес-инкубаторлардың, инновациялық орталықтардың жұмыс істеуі үшін университеттер жанындағы ғылыми-технологиялық парктер мен инжинирингтік орталықтарға қолдау көрсетілетін болады.</w:t>
      </w:r>
      <w:r w:rsidR="00D401C7" w:rsidRPr="0071397A">
        <w:rPr>
          <w:rFonts w:ascii="Arial" w:hAnsi="Arial" w:cs="Arial"/>
          <w:sz w:val="28"/>
          <w:szCs w:val="28"/>
          <w:lang w:val="kk-KZ"/>
        </w:rPr>
        <w:t xml:space="preserve"> Осы бағытта жұмыстар жалғасуда.</w:t>
      </w:r>
    </w:p>
    <w:p w:rsidR="001A04DD" w:rsidRPr="0071397A" w:rsidRDefault="001A04DD" w:rsidP="001A04DD">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19-слайд.</w:t>
      </w:r>
    </w:p>
    <w:p w:rsidR="001A04DD" w:rsidRPr="0071397A" w:rsidRDefault="001A04DD" w:rsidP="006F3F66">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 xml:space="preserve">Жетекші ғылыми мектептерді, зерттеу университеттерін қалыптастыру және дамыту мақсатында бағдарламалық-нысаналы қаржыландыру шеңберінде мегагранттарды </w:t>
      </w:r>
      <w:r w:rsidR="00035E03" w:rsidRPr="0071397A">
        <w:rPr>
          <w:rFonts w:ascii="Arial" w:hAnsi="Arial" w:cs="Arial"/>
          <w:sz w:val="28"/>
          <w:szCs w:val="28"/>
          <w:lang w:val="kk-KZ"/>
        </w:rPr>
        <w:t>бөлінетін болады</w:t>
      </w:r>
      <w:r w:rsidRPr="0071397A">
        <w:rPr>
          <w:rFonts w:ascii="Arial" w:hAnsi="Arial" w:cs="Arial"/>
          <w:sz w:val="28"/>
          <w:szCs w:val="28"/>
          <w:lang w:val="kk-KZ"/>
        </w:rPr>
        <w:t>.</w:t>
      </w:r>
    </w:p>
    <w:p w:rsidR="001A04DD" w:rsidRPr="0071397A" w:rsidRDefault="004676C0" w:rsidP="004676C0">
      <w:pPr>
        <w:spacing w:after="0" w:line="360" w:lineRule="auto"/>
        <w:ind w:firstLine="708"/>
        <w:contextualSpacing/>
        <w:jc w:val="both"/>
        <w:rPr>
          <w:rFonts w:ascii="Arial" w:eastAsia="Times New Roman" w:hAnsi="Arial" w:cs="Arial"/>
          <w:sz w:val="28"/>
          <w:szCs w:val="28"/>
          <w:highlight w:val="yellow"/>
          <w:lang w:val="kk-KZ" w:eastAsia="ru-RU"/>
        </w:rPr>
      </w:pPr>
      <w:r w:rsidRPr="0071397A">
        <w:rPr>
          <w:rFonts w:ascii="Arial" w:eastAsia="Times New Roman" w:hAnsi="Arial" w:cs="Arial"/>
          <w:sz w:val="28"/>
          <w:szCs w:val="28"/>
          <w:highlight w:val="yellow"/>
          <w:lang w:val="kk-KZ" w:eastAsia="ru-RU"/>
        </w:rPr>
        <w:t>20-слайд.</w:t>
      </w:r>
    </w:p>
    <w:p w:rsidR="006C5DE2" w:rsidRPr="0071397A" w:rsidRDefault="006C5DE2" w:rsidP="004676C0">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 xml:space="preserve">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69 тармағын орындау мақсатында </w:t>
      </w:r>
      <w:r w:rsidR="004676C0" w:rsidRPr="0071397A">
        <w:rPr>
          <w:rFonts w:ascii="Arial" w:hAnsi="Arial" w:cs="Arial"/>
          <w:sz w:val="28"/>
          <w:szCs w:val="28"/>
          <w:lang w:val="kk-KZ"/>
        </w:rPr>
        <w:t xml:space="preserve">Министрлікпен «Ғылым және технологиялық саясат туралы» ҚР Заңы жобасын әзірленуде. </w:t>
      </w:r>
    </w:p>
    <w:p w:rsidR="004676C0" w:rsidRPr="0071397A" w:rsidRDefault="004676C0" w:rsidP="004676C0">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lastRenderedPageBreak/>
        <w:t>Жаңа заң ғылым, ғылыми-техникалық қызмет, ғылыми және ғылыми-техникалық қызмет нәтижелерін коммерцияландыру саласындағы қоғамдық қатынастарды реттеп, еліміздің ғылыми және инновациялық жүйесі мен технологиялық саясатының жұмыс істеуі мен дамуының негізгі қағидаттары мен тетіктерін айқындайды.</w:t>
      </w:r>
    </w:p>
    <w:p w:rsidR="004676C0" w:rsidRPr="00DF7DE3" w:rsidRDefault="004676C0" w:rsidP="004676C0">
      <w:pPr>
        <w:tabs>
          <w:tab w:val="left" w:pos="993"/>
        </w:tabs>
        <w:spacing w:line="360" w:lineRule="auto"/>
        <w:ind w:firstLine="709"/>
        <w:contextualSpacing/>
        <w:jc w:val="both"/>
        <w:rPr>
          <w:rFonts w:ascii="Arial" w:hAnsi="Arial" w:cs="Arial"/>
          <w:sz w:val="28"/>
          <w:szCs w:val="28"/>
          <w:lang w:val="kk-KZ"/>
        </w:rPr>
      </w:pPr>
      <w:r w:rsidRPr="00DF7DE3">
        <w:rPr>
          <w:rFonts w:ascii="Arial" w:hAnsi="Arial" w:cs="Arial"/>
          <w:sz w:val="28"/>
          <w:szCs w:val="28"/>
          <w:lang w:val="kk-KZ"/>
        </w:rPr>
        <w:t>Заң жобасын әзірлеу мақсатында 230-дан астам жетекші ғалымдар</w:t>
      </w:r>
      <w:r w:rsidR="00E22CB5" w:rsidRPr="00DF7DE3">
        <w:rPr>
          <w:rFonts w:ascii="Arial" w:hAnsi="Arial" w:cs="Arial"/>
          <w:sz w:val="28"/>
          <w:szCs w:val="28"/>
          <w:lang w:val="kk-KZ"/>
        </w:rPr>
        <w:t>ды</w:t>
      </w:r>
      <w:r w:rsidRPr="00DF7DE3">
        <w:rPr>
          <w:rFonts w:ascii="Arial" w:hAnsi="Arial" w:cs="Arial"/>
          <w:sz w:val="28"/>
          <w:szCs w:val="28"/>
          <w:lang w:val="kk-KZ"/>
        </w:rPr>
        <w:t>, сарапшылар</w:t>
      </w:r>
      <w:r w:rsidR="00E22CB5" w:rsidRPr="00DF7DE3">
        <w:rPr>
          <w:rFonts w:ascii="Arial" w:hAnsi="Arial" w:cs="Arial"/>
          <w:sz w:val="28"/>
          <w:szCs w:val="28"/>
          <w:lang w:val="kk-KZ"/>
        </w:rPr>
        <w:t>ды</w:t>
      </w:r>
      <w:r w:rsidRPr="00DF7DE3">
        <w:rPr>
          <w:rFonts w:ascii="Arial" w:hAnsi="Arial" w:cs="Arial"/>
          <w:sz w:val="28"/>
          <w:szCs w:val="28"/>
          <w:lang w:val="kk-KZ"/>
        </w:rPr>
        <w:t>, мемлекеттік органдар мен бизнес өкілдері</w:t>
      </w:r>
      <w:r w:rsidR="00E22CB5" w:rsidRPr="00DF7DE3">
        <w:rPr>
          <w:rFonts w:ascii="Arial" w:hAnsi="Arial" w:cs="Arial"/>
          <w:sz w:val="28"/>
          <w:szCs w:val="28"/>
          <w:lang w:val="kk-KZ"/>
        </w:rPr>
        <w:t>н</w:t>
      </w:r>
      <w:r w:rsidRPr="00DF7DE3">
        <w:rPr>
          <w:rFonts w:ascii="Arial" w:hAnsi="Arial" w:cs="Arial"/>
          <w:sz w:val="28"/>
          <w:szCs w:val="28"/>
          <w:lang w:val="kk-KZ"/>
        </w:rPr>
        <w:t xml:space="preserve"> тарта отырып жұмыс тобы құрылды. Жұмыс тобы «Ғылым және технологиялық саясат туралы» ҚР Заңының реттеу саясатының </w:t>
      </w:r>
      <w:r w:rsidR="006D4E7B">
        <w:rPr>
          <w:rFonts w:ascii="Arial" w:hAnsi="Arial" w:cs="Arial"/>
          <w:sz w:val="28"/>
          <w:szCs w:val="28"/>
          <w:lang w:val="kk-KZ"/>
        </w:rPr>
        <w:t>консультативтік</w:t>
      </w:r>
      <w:r w:rsidRPr="00DF7DE3">
        <w:rPr>
          <w:rFonts w:ascii="Arial" w:hAnsi="Arial" w:cs="Arial"/>
          <w:sz w:val="28"/>
          <w:szCs w:val="28"/>
          <w:lang w:val="kk-KZ"/>
        </w:rPr>
        <w:t xml:space="preserve"> құжаты</w:t>
      </w:r>
      <w:r w:rsidR="00D401C7" w:rsidRPr="00DF7DE3">
        <w:rPr>
          <w:rFonts w:ascii="Arial" w:hAnsi="Arial" w:cs="Arial"/>
          <w:sz w:val="28"/>
          <w:szCs w:val="28"/>
          <w:lang w:val="kk-KZ"/>
        </w:rPr>
        <w:t>н әзірледі. Аталған құжат</w:t>
      </w:r>
      <w:r w:rsidRPr="00DF7DE3">
        <w:rPr>
          <w:rFonts w:ascii="Arial" w:hAnsi="Arial" w:cs="Arial"/>
          <w:sz w:val="28"/>
          <w:szCs w:val="28"/>
          <w:lang w:val="kk-KZ"/>
        </w:rPr>
        <w:t xml:space="preserve"> мемлекеттік органдарға келісуге жолданды. </w:t>
      </w:r>
      <w:r w:rsidRPr="00611F5B">
        <w:rPr>
          <w:rFonts w:ascii="Arial" w:hAnsi="Arial" w:cs="Arial"/>
          <w:b/>
          <w:sz w:val="28"/>
          <w:szCs w:val="28"/>
          <w:lang w:val="kk-KZ"/>
        </w:rPr>
        <w:t>Заң жобасының қабылдану мерзімі 2024 жылғы сәуір.</w:t>
      </w:r>
      <w:r w:rsidRPr="00DF7DE3">
        <w:rPr>
          <w:rFonts w:ascii="Arial" w:hAnsi="Arial" w:cs="Arial"/>
          <w:sz w:val="28"/>
          <w:szCs w:val="28"/>
          <w:lang w:val="kk-KZ"/>
        </w:rPr>
        <w:t xml:space="preserve"> Аталған бағытта жұмыстар жалғасуда. </w:t>
      </w:r>
    </w:p>
    <w:p w:rsidR="004676C0" w:rsidRPr="0071397A" w:rsidRDefault="004676C0" w:rsidP="004676C0">
      <w:pPr>
        <w:tabs>
          <w:tab w:val="left" w:pos="993"/>
        </w:tabs>
        <w:spacing w:line="360" w:lineRule="auto"/>
        <w:ind w:firstLine="709"/>
        <w:contextualSpacing/>
        <w:jc w:val="both"/>
        <w:rPr>
          <w:rFonts w:ascii="Arial" w:hAnsi="Arial" w:cs="Arial"/>
          <w:sz w:val="28"/>
          <w:szCs w:val="28"/>
          <w:lang w:val="kk-KZ"/>
        </w:rPr>
      </w:pPr>
      <w:r w:rsidRPr="00DF7DE3">
        <w:rPr>
          <w:rFonts w:ascii="Arial" w:hAnsi="Arial" w:cs="Arial"/>
          <w:sz w:val="28"/>
          <w:szCs w:val="28"/>
          <w:lang w:val="kk-KZ"/>
        </w:rPr>
        <w:t>Жаңа Заңы ел экономикасының</w:t>
      </w:r>
      <w:r w:rsidRPr="0071397A">
        <w:rPr>
          <w:rFonts w:ascii="Arial" w:hAnsi="Arial" w:cs="Arial"/>
          <w:sz w:val="28"/>
          <w:szCs w:val="28"/>
          <w:lang w:val="kk-KZ"/>
        </w:rPr>
        <w:t xml:space="preserve"> өндірістік секторларына ғылымды қажетсінетін зерттеулерді тарту мақсатында ғылым мен бизнес-қоғамдастық арасындағы диалог</w:t>
      </w:r>
      <w:r w:rsidR="00D401C7" w:rsidRPr="0071397A">
        <w:rPr>
          <w:rFonts w:ascii="Arial" w:hAnsi="Arial" w:cs="Arial"/>
          <w:sz w:val="28"/>
          <w:szCs w:val="28"/>
          <w:lang w:val="kk-KZ"/>
        </w:rPr>
        <w:t>тың</w:t>
      </w:r>
      <w:r w:rsidRPr="0071397A">
        <w:rPr>
          <w:rFonts w:ascii="Arial" w:hAnsi="Arial" w:cs="Arial"/>
          <w:sz w:val="28"/>
          <w:szCs w:val="28"/>
          <w:lang w:val="kk-KZ"/>
        </w:rPr>
        <w:t xml:space="preserve"> </w:t>
      </w:r>
      <w:r w:rsidR="00D401C7" w:rsidRPr="0071397A">
        <w:rPr>
          <w:rFonts w:ascii="Arial" w:hAnsi="Arial" w:cs="Arial"/>
          <w:sz w:val="28"/>
          <w:szCs w:val="28"/>
          <w:lang w:val="kk-KZ"/>
        </w:rPr>
        <w:t xml:space="preserve">қалыптасуына </w:t>
      </w:r>
      <w:r w:rsidR="0059680C" w:rsidRPr="0071397A">
        <w:rPr>
          <w:rFonts w:ascii="Arial" w:hAnsi="Arial" w:cs="Arial"/>
          <w:sz w:val="28"/>
          <w:szCs w:val="28"/>
          <w:lang w:val="kk-KZ"/>
        </w:rPr>
        <w:t>ықпал етеді</w:t>
      </w:r>
      <w:r w:rsidRPr="0071397A">
        <w:rPr>
          <w:rFonts w:ascii="Arial" w:hAnsi="Arial" w:cs="Arial"/>
          <w:sz w:val="28"/>
          <w:szCs w:val="28"/>
          <w:lang w:val="kk-KZ"/>
        </w:rPr>
        <w:t>.</w:t>
      </w:r>
    </w:p>
    <w:p w:rsidR="006F3F66" w:rsidRPr="0071397A" w:rsidRDefault="004676C0" w:rsidP="006F3F66">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Осылайша, қ</w:t>
      </w:r>
      <w:r w:rsidR="006F3F66" w:rsidRPr="0071397A">
        <w:rPr>
          <w:rFonts w:ascii="Arial" w:hAnsi="Arial" w:cs="Arial"/>
          <w:sz w:val="28"/>
          <w:szCs w:val="28"/>
          <w:lang w:val="kk-KZ"/>
        </w:rPr>
        <w:t xml:space="preserve">азіргі уақытта ғылыми қауымдастықтың көтеріп отырған мәселелері біртендеп шешімін табуда. </w:t>
      </w:r>
      <w:r w:rsidR="004B6483" w:rsidRPr="0071397A">
        <w:rPr>
          <w:rFonts w:ascii="Arial" w:hAnsi="Arial" w:cs="Arial"/>
          <w:sz w:val="28"/>
          <w:szCs w:val="28"/>
          <w:lang w:val="kk-KZ"/>
        </w:rPr>
        <w:t xml:space="preserve">Министрлік </w:t>
      </w:r>
      <w:r w:rsidR="006F3F66" w:rsidRPr="0071397A">
        <w:rPr>
          <w:rFonts w:ascii="Arial" w:hAnsi="Arial" w:cs="Arial"/>
          <w:sz w:val="28"/>
          <w:szCs w:val="28"/>
          <w:lang w:val="kk-KZ"/>
        </w:rPr>
        <w:t xml:space="preserve">ғылым саласын реформалау және проблемалық мәселелерді шешу жөніндегі жұмыстар жүйелі түрде жүргізуді жалғастыратын болады. </w:t>
      </w:r>
    </w:p>
    <w:p w:rsidR="00D11E1D" w:rsidRPr="0071397A" w:rsidRDefault="006F3F66" w:rsidP="00D10DC5">
      <w:pPr>
        <w:tabs>
          <w:tab w:val="left" w:pos="993"/>
        </w:tabs>
        <w:spacing w:line="360" w:lineRule="auto"/>
        <w:ind w:firstLine="709"/>
        <w:contextualSpacing/>
        <w:jc w:val="both"/>
        <w:rPr>
          <w:rFonts w:ascii="Arial" w:hAnsi="Arial" w:cs="Arial"/>
          <w:sz w:val="28"/>
          <w:szCs w:val="28"/>
          <w:lang w:val="kk-KZ"/>
        </w:rPr>
      </w:pPr>
      <w:r w:rsidRPr="0071397A">
        <w:rPr>
          <w:rFonts w:ascii="Arial" w:hAnsi="Arial" w:cs="Arial"/>
          <w:sz w:val="28"/>
          <w:szCs w:val="28"/>
          <w:lang w:val="kk-KZ"/>
        </w:rPr>
        <w:t>Отандық ғылымды</w:t>
      </w:r>
      <w:r w:rsidR="009264BF" w:rsidRPr="0071397A">
        <w:rPr>
          <w:rFonts w:ascii="Arial" w:hAnsi="Arial" w:cs="Arial"/>
          <w:sz w:val="28"/>
          <w:szCs w:val="28"/>
          <w:lang w:val="kk-KZ"/>
        </w:rPr>
        <w:t xml:space="preserve"> дамыту үшін елімізде ғылыми әлеует бар.</w:t>
      </w:r>
    </w:p>
    <w:p w:rsidR="0076685C" w:rsidRPr="0071397A" w:rsidRDefault="0076685C" w:rsidP="00D10DC5">
      <w:pPr>
        <w:tabs>
          <w:tab w:val="left" w:pos="993"/>
        </w:tabs>
        <w:spacing w:line="360" w:lineRule="auto"/>
        <w:ind w:firstLine="709"/>
        <w:contextualSpacing/>
        <w:jc w:val="both"/>
        <w:rPr>
          <w:rFonts w:ascii="Arial" w:hAnsi="Arial" w:cs="Arial"/>
          <w:b/>
          <w:sz w:val="28"/>
          <w:szCs w:val="28"/>
          <w:lang w:val="kk-KZ"/>
        </w:rPr>
      </w:pPr>
      <w:r w:rsidRPr="0071397A">
        <w:rPr>
          <w:rFonts w:ascii="Arial" w:hAnsi="Arial" w:cs="Arial"/>
          <w:b/>
          <w:sz w:val="28"/>
          <w:szCs w:val="28"/>
          <w:lang w:val="kk-KZ"/>
        </w:rPr>
        <w:t>Назарларыңызға рахмет!</w:t>
      </w:r>
    </w:p>
    <w:sectPr w:rsidR="0076685C" w:rsidRPr="0071397A" w:rsidSect="00CA1D0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701" w:header="708"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8F" w:rsidRDefault="0072658F" w:rsidP="00A76E3B">
      <w:pPr>
        <w:spacing w:after="0" w:line="240" w:lineRule="auto"/>
      </w:pPr>
      <w:r>
        <w:separator/>
      </w:r>
    </w:p>
  </w:endnote>
  <w:endnote w:type="continuationSeparator" w:id="0">
    <w:p w:rsidR="0072658F" w:rsidRDefault="0072658F" w:rsidP="00A7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05" w:rsidRDefault="00EE03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743928"/>
      <w:docPartObj>
        <w:docPartGallery w:val="Page Numbers (Bottom of Page)"/>
        <w:docPartUnique/>
      </w:docPartObj>
    </w:sdtPr>
    <w:sdtEndPr/>
    <w:sdtContent>
      <w:bookmarkStart w:id="0" w:name="_GoBack" w:displacedByCustomXml="prev"/>
      <w:bookmarkEnd w:id="0" w:displacedByCustomXml="prev"/>
      <w:p w:rsidR="00C4154F" w:rsidRDefault="00C4154F">
        <w:pPr>
          <w:pStyle w:val="a5"/>
          <w:jc w:val="right"/>
        </w:pPr>
        <w:r>
          <w:fldChar w:fldCharType="begin"/>
        </w:r>
        <w:r>
          <w:instrText>PAGE   \* MERGEFORMAT</w:instrText>
        </w:r>
        <w:r>
          <w:fldChar w:fldCharType="separate"/>
        </w:r>
        <w:r w:rsidR="00CA1D07">
          <w:rPr>
            <w:noProof/>
          </w:rPr>
          <w:t>1</w:t>
        </w:r>
        <w:r>
          <w:fldChar w:fldCharType="end"/>
        </w:r>
      </w:p>
    </w:sdtContent>
  </w:sdt>
  <w:p w:rsidR="00C4154F" w:rsidRDefault="00C4154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05" w:rsidRDefault="00EE03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8F" w:rsidRDefault="0072658F" w:rsidP="00A76E3B">
      <w:pPr>
        <w:spacing w:after="0" w:line="240" w:lineRule="auto"/>
      </w:pPr>
      <w:r>
        <w:separator/>
      </w:r>
    </w:p>
  </w:footnote>
  <w:footnote w:type="continuationSeparator" w:id="0">
    <w:p w:rsidR="0072658F" w:rsidRDefault="0072658F" w:rsidP="00A76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05" w:rsidRDefault="00EE03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05" w:rsidRDefault="00EE03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05" w:rsidRDefault="00EE03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C7190"/>
    <w:multiLevelType w:val="hybridMultilevel"/>
    <w:tmpl w:val="D108C544"/>
    <w:lvl w:ilvl="0" w:tplc="AD088076">
      <w:start w:val="2"/>
      <w:numFmt w:val="decimal"/>
      <w:lvlText w:val="%1."/>
      <w:lvlJc w:val="left"/>
      <w:pPr>
        <w:ind w:left="8157"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0D4052"/>
    <w:multiLevelType w:val="hybridMultilevel"/>
    <w:tmpl w:val="AB5EE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88"/>
    <w:rsid w:val="00013E16"/>
    <w:rsid w:val="00020E57"/>
    <w:rsid w:val="00025C1D"/>
    <w:rsid w:val="00032DFB"/>
    <w:rsid w:val="00035E03"/>
    <w:rsid w:val="00060631"/>
    <w:rsid w:val="000708E2"/>
    <w:rsid w:val="00071CDA"/>
    <w:rsid w:val="000803A8"/>
    <w:rsid w:val="00087080"/>
    <w:rsid w:val="000965AC"/>
    <w:rsid w:val="000A4B73"/>
    <w:rsid w:val="000B49F5"/>
    <w:rsid w:val="000C06EB"/>
    <w:rsid w:val="000C0897"/>
    <w:rsid w:val="000D1982"/>
    <w:rsid w:val="000D3232"/>
    <w:rsid w:val="00100BFA"/>
    <w:rsid w:val="00115C7C"/>
    <w:rsid w:val="00116A6D"/>
    <w:rsid w:val="00117E94"/>
    <w:rsid w:val="00121E7B"/>
    <w:rsid w:val="00123AF6"/>
    <w:rsid w:val="00124207"/>
    <w:rsid w:val="00134BEF"/>
    <w:rsid w:val="00140009"/>
    <w:rsid w:val="00152A42"/>
    <w:rsid w:val="0017173D"/>
    <w:rsid w:val="001808C6"/>
    <w:rsid w:val="00180935"/>
    <w:rsid w:val="00181609"/>
    <w:rsid w:val="00195373"/>
    <w:rsid w:val="001A04DD"/>
    <w:rsid w:val="001A22B0"/>
    <w:rsid w:val="001A63C4"/>
    <w:rsid w:val="001B2DFD"/>
    <w:rsid w:val="001E1E2A"/>
    <w:rsid w:val="001E3762"/>
    <w:rsid w:val="001F17DA"/>
    <w:rsid w:val="001F2E7C"/>
    <w:rsid w:val="00212237"/>
    <w:rsid w:val="00214452"/>
    <w:rsid w:val="002208E2"/>
    <w:rsid w:val="00220D93"/>
    <w:rsid w:val="002238EC"/>
    <w:rsid w:val="0022460D"/>
    <w:rsid w:val="002263B6"/>
    <w:rsid w:val="00250754"/>
    <w:rsid w:val="00260B25"/>
    <w:rsid w:val="00265D0F"/>
    <w:rsid w:val="00266815"/>
    <w:rsid w:val="00270F59"/>
    <w:rsid w:val="0027377D"/>
    <w:rsid w:val="00276050"/>
    <w:rsid w:val="00283937"/>
    <w:rsid w:val="00292443"/>
    <w:rsid w:val="002B1984"/>
    <w:rsid w:val="002B656C"/>
    <w:rsid w:val="002C6585"/>
    <w:rsid w:val="002D6C6B"/>
    <w:rsid w:val="002E5788"/>
    <w:rsid w:val="002F33AF"/>
    <w:rsid w:val="002F42AA"/>
    <w:rsid w:val="002F7E92"/>
    <w:rsid w:val="003068E0"/>
    <w:rsid w:val="00316EE9"/>
    <w:rsid w:val="00324FA2"/>
    <w:rsid w:val="00351BD9"/>
    <w:rsid w:val="00363A78"/>
    <w:rsid w:val="00372DD1"/>
    <w:rsid w:val="003810DB"/>
    <w:rsid w:val="003971A5"/>
    <w:rsid w:val="003A55A8"/>
    <w:rsid w:val="003B2EF3"/>
    <w:rsid w:val="003B77DF"/>
    <w:rsid w:val="003C0E1E"/>
    <w:rsid w:val="003D038B"/>
    <w:rsid w:val="003D4049"/>
    <w:rsid w:val="003D4565"/>
    <w:rsid w:val="003E5003"/>
    <w:rsid w:val="003F73AB"/>
    <w:rsid w:val="00405AF2"/>
    <w:rsid w:val="00411BA2"/>
    <w:rsid w:val="00411BF9"/>
    <w:rsid w:val="0042483F"/>
    <w:rsid w:val="0042745E"/>
    <w:rsid w:val="00442232"/>
    <w:rsid w:val="00443DB8"/>
    <w:rsid w:val="00445B77"/>
    <w:rsid w:val="00463371"/>
    <w:rsid w:val="004676C0"/>
    <w:rsid w:val="00476DC3"/>
    <w:rsid w:val="004923F5"/>
    <w:rsid w:val="004B6483"/>
    <w:rsid w:val="004C0FCB"/>
    <w:rsid w:val="004C63C7"/>
    <w:rsid w:val="004E335C"/>
    <w:rsid w:val="004F3A14"/>
    <w:rsid w:val="005074D3"/>
    <w:rsid w:val="00517F17"/>
    <w:rsid w:val="00522855"/>
    <w:rsid w:val="005247AB"/>
    <w:rsid w:val="00534241"/>
    <w:rsid w:val="00540810"/>
    <w:rsid w:val="00555CD7"/>
    <w:rsid w:val="00575C7F"/>
    <w:rsid w:val="005768BD"/>
    <w:rsid w:val="00591D7B"/>
    <w:rsid w:val="00593BBE"/>
    <w:rsid w:val="0059680C"/>
    <w:rsid w:val="005A331E"/>
    <w:rsid w:val="005B44A5"/>
    <w:rsid w:val="005D6AA3"/>
    <w:rsid w:val="005D7376"/>
    <w:rsid w:val="005E411A"/>
    <w:rsid w:val="005E4AAD"/>
    <w:rsid w:val="00600AF3"/>
    <w:rsid w:val="00611F5B"/>
    <w:rsid w:val="00613717"/>
    <w:rsid w:val="00616C2E"/>
    <w:rsid w:val="00630068"/>
    <w:rsid w:val="00630DF8"/>
    <w:rsid w:val="00637157"/>
    <w:rsid w:val="00647EC5"/>
    <w:rsid w:val="00660BD5"/>
    <w:rsid w:val="0067074B"/>
    <w:rsid w:val="00672B91"/>
    <w:rsid w:val="00695B40"/>
    <w:rsid w:val="006A0780"/>
    <w:rsid w:val="006A0CFD"/>
    <w:rsid w:val="006A1B99"/>
    <w:rsid w:val="006A1E7B"/>
    <w:rsid w:val="006B4C80"/>
    <w:rsid w:val="006C5DE2"/>
    <w:rsid w:val="006D3126"/>
    <w:rsid w:val="006D42CC"/>
    <w:rsid w:val="006D4E7B"/>
    <w:rsid w:val="006D5B2D"/>
    <w:rsid w:val="006D63D3"/>
    <w:rsid w:val="006E10F4"/>
    <w:rsid w:val="006F2A8E"/>
    <w:rsid w:val="006F3F66"/>
    <w:rsid w:val="006F52AB"/>
    <w:rsid w:val="007020AF"/>
    <w:rsid w:val="007034EC"/>
    <w:rsid w:val="007041B8"/>
    <w:rsid w:val="0071397A"/>
    <w:rsid w:val="00717D81"/>
    <w:rsid w:val="00725F10"/>
    <w:rsid w:val="0072658F"/>
    <w:rsid w:val="007411D2"/>
    <w:rsid w:val="007424BA"/>
    <w:rsid w:val="0074795F"/>
    <w:rsid w:val="0076196A"/>
    <w:rsid w:val="00764FE1"/>
    <w:rsid w:val="0076685C"/>
    <w:rsid w:val="0077071F"/>
    <w:rsid w:val="0077293E"/>
    <w:rsid w:val="00773A12"/>
    <w:rsid w:val="00774126"/>
    <w:rsid w:val="00777B8B"/>
    <w:rsid w:val="00785EE9"/>
    <w:rsid w:val="0079388B"/>
    <w:rsid w:val="007950D6"/>
    <w:rsid w:val="007E4619"/>
    <w:rsid w:val="00802788"/>
    <w:rsid w:val="00812A69"/>
    <w:rsid w:val="008304ED"/>
    <w:rsid w:val="00833B68"/>
    <w:rsid w:val="00834659"/>
    <w:rsid w:val="00850AFE"/>
    <w:rsid w:val="008571AE"/>
    <w:rsid w:val="00860B99"/>
    <w:rsid w:val="00861B7A"/>
    <w:rsid w:val="00866997"/>
    <w:rsid w:val="00870A9D"/>
    <w:rsid w:val="0087527F"/>
    <w:rsid w:val="00877AC9"/>
    <w:rsid w:val="00884CFD"/>
    <w:rsid w:val="00890324"/>
    <w:rsid w:val="008915E5"/>
    <w:rsid w:val="00892804"/>
    <w:rsid w:val="008A138E"/>
    <w:rsid w:val="008A6FBA"/>
    <w:rsid w:val="008F01F4"/>
    <w:rsid w:val="008F41AF"/>
    <w:rsid w:val="008F4AA9"/>
    <w:rsid w:val="00910EB9"/>
    <w:rsid w:val="009264BF"/>
    <w:rsid w:val="00930CA1"/>
    <w:rsid w:val="00930F3C"/>
    <w:rsid w:val="0093370C"/>
    <w:rsid w:val="0093606C"/>
    <w:rsid w:val="009400F7"/>
    <w:rsid w:val="00961265"/>
    <w:rsid w:val="00961E7A"/>
    <w:rsid w:val="0097301E"/>
    <w:rsid w:val="00973156"/>
    <w:rsid w:val="00977AC3"/>
    <w:rsid w:val="00977EAD"/>
    <w:rsid w:val="00996B4F"/>
    <w:rsid w:val="009A2C74"/>
    <w:rsid w:val="009B50BF"/>
    <w:rsid w:val="009C7262"/>
    <w:rsid w:val="009D2CFF"/>
    <w:rsid w:val="009E0D5F"/>
    <w:rsid w:val="009E44C4"/>
    <w:rsid w:val="009E533C"/>
    <w:rsid w:val="009F0BB9"/>
    <w:rsid w:val="00A042A1"/>
    <w:rsid w:val="00A04AB9"/>
    <w:rsid w:val="00A16BD5"/>
    <w:rsid w:val="00A207B6"/>
    <w:rsid w:val="00A21195"/>
    <w:rsid w:val="00A2287F"/>
    <w:rsid w:val="00A33D7E"/>
    <w:rsid w:val="00A56E87"/>
    <w:rsid w:val="00A70D3A"/>
    <w:rsid w:val="00A71376"/>
    <w:rsid w:val="00A76E3B"/>
    <w:rsid w:val="00A808B1"/>
    <w:rsid w:val="00A94426"/>
    <w:rsid w:val="00A94D77"/>
    <w:rsid w:val="00AB377E"/>
    <w:rsid w:val="00AC19C6"/>
    <w:rsid w:val="00AD1678"/>
    <w:rsid w:val="00AD21F4"/>
    <w:rsid w:val="00AD71EC"/>
    <w:rsid w:val="00AE3B6F"/>
    <w:rsid w:val="00AF2C16"/>
    <w:rsid w:val="00B07991"/>
    <w:rsid w:val="00B13192"/>
    <w:rsid w:val="00B40ECB"/>
    <w:rsid w:val="00B53A4E"/>
    <w:rsid w:val="00B576D8"/>
    <w:rsid w:val="00B746A9"/>
    <w:rsid w:val="00BA2122"/>
    <w:rsid w:val="00BB10CC"/>
    <w:rsid w:val="00BB3AD0"/>
    <w:rsid w:val="00BC356F"/>
    <w:rsid w:val="00BC776C"/>
    <w:rsid w:val="00C0023E"/>
    <w:rsid w:val="00C17568"/>
    <w:rsid w:val="00C203BC"/>
    <w:rsid w:val="00C31DA4"/>
    <w:rsid w:val="00C324F2"/>
    <w:rsid w:val="00C3557E"/>
    <w:rsid w:val="00C4154F"/>
    <w:rsid w:val="00C475A2"/>
    <w:rsid w:val="00C61963"/>
    <w:rsid w:val="00C625EA"/>
    <w:rsid w:val="00C837EF"/>
    <w:rsid w:val="00C921C1"/>
    <w:rsid w:val="00CA1D07"/>
    <w:rsid w:val="00CA30C8"/>
    <w:rsid w:val="00CA5A84"/>
    <w:rsid w:val="00CB52F3"/>
    <w:rsid w:val="00CC7673"/>
    <w:rsid w:val="00CD235A"/>
    <w:rsid w:val="00CE0E36"/>
    <w:rsid w:val="00CE4BC4"/>
    <w:rsid w:val="00CF795D"/>
    <w:rsid w:val="00D0659C"/>
    <w:rsid w:val="00D10DC5"/>
    <w:rsid w:val="00D11E1D"/>
    <w:rsid w:val="00D401C7"/>
    <w:rsid w:val="00D44553"/>
    <w:rsid w:val="00D60BEF"/>
    <w:rsid w:val="00D72B61"/>
    <w:rsid w:val="00D93948"/>
    <w:rsid w:val="00DA4B6A"/>
    <w:rsid w:val="00DA7B5F"/>
    <w:rsid w:val="00DC02C4"/>
    <w:rsid w:val="00DC12A6"/>
    <w:rsid w:val="00DD3692"/>
    <w:rsid w:val="00DD6783"/>
    <w:rsid w:val="00DE22BD"/>
    <w:rsid w:val="00DE43BB"/>
    <w:rsid w:val="00DE48B3"/>
    <w:rsid w:val="00DF382E"/>
    <w:rsid w:val="00DF7DE3"/>
    <w:rsid w:val="00E22CB5"/>
    <w:rsid w:val="00E261D4"/>
    <w:rsid w:val="00E302D6"/>
    <w:rsid w:val="00E427D1"/>
    <w:rsid w:val="00E662B2"/>
    <w:rsid w:val="00E67B89"/>
    <w:rsid w:val="00E717A7"/>
    <w:rsid w:val="00E77260"/>
    <w:rsid w:val="00E86D76"/>
    <w:rsid w:val="00E937DA"/>
    <w:rsid w:val="00E956F6"/>
    <w:rsid w:val="00E96D78"/>
    <w:rsid w:val="00EA07F4"/>
    <w:rsid w:val="00EC01E4"/>
    <w:rsid w:val="00EC24DC"/>
    <w:rsid w:val="00EC2A69"/>
    <w:rsid w:val="00ED09B6"/>
    <w:rsid w:val="00ED52F1"/>
    <w:rsid w:val="00ED54BA"/>
    <w:rsid w:val="00EE0305"/>
    <w:rsid w:val="00EE1C56"/>
    <w:rsid w:val="00EE7078"/>
    <w:rsid w:val="00EF275A"/>
    <w:rsid w:val="00EF3D9F"/>
    <w:rsid w:val="00F13B28"/>
    <w:rsid w:val="00F14F53"/>
    <w:rsid w:val="00F2131F"/>
    <w:rsid w:val="00F31EF3"/>
    <w:rsid w:val="00F447BD"/>
    <w:rsid w:val="00F554AA"/>
    <w:rsid w:val="00F777B4"/>
    <w:rsid w:val="00F80763"/>
    <w:rsid w:val="00F9699F"/>
    <w:rsid w:val="00FA6757"/>
    <w:rsid w:val="00FB293B"/>
    <w:rsid w:val="00FC2890"/>
    <w:rsid w:val="00FD47D9"/>
    <w:rsid w:val="00FF3C3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E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6E3B"/>
  </w:style>
  <w:style w:type="paragraph" w:styleId="a5">
    <w:name w:val="footer"/>
    <w:basedOn w:val="a"/>
    <w:link w:val="a6"/>
    <w:uiPriority w:val="99"/>
    <w:unhideWhenUsed/>
    <w:rsid w:val="00A76E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6E3B"/>
  </w:style>
  <w:style w:type="paragraph" w:styleId="a7">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11"/>
    <w:basedOn w:val="a"/>
    <w:link w:val="a8"/>
    <w:uiPriority w:val="34"/>
    <w:qFormat/>
    <w:rsid w:val="00121E7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7"/>
    <w:uiPriority w:val="34"/>
    <w:qFormat/>
    <w:locked/>
    <w:rsid w:val="00121E7B"/>
    <w:rPr>
      <w:rFonts w:ascii="Times New Roman" w:eastAsia="Times New Roman" w:hAnsi="Times New Roman" w:cs="Times New Roman"/>
      <w:sz w:val="24"/>
      <w:szCs w:val="24"/>
      <w:lang w:eastAsia="ru-RU"/>
    </w:rPr>
  </w:style>
  <w:style w:type="character" w:styleId="a9">
    <w:name w:val="Strong"/>
    <w:basedOn w:val="a0"/>
    <w:uiPriority w:val="22"/>
    <w:qFormat/>
    <w:rsid w:val="00032DFB"/>
    <w:rPr>
      <w:b/>
      <w:bCs/>
    </w:rPr>
  </w:style>
  <w:style w:type="character" w:styleId="aa">
    <w:name w:val="annotation reference"/>
    <w:basedOn w:val="a0"/>
    <w:uiPriority w:val="99"/>
    <w:semiHidden/>
    <w:unhideWhenUsed/>
    <w:rsid w:val="0087527F"/>
    <w:rPr>
      <w:sz w:val="16"/>
      <w:szCs w:val="16"/>
    </w:rPr>
  </w:style>
  <w:style w:type="paragraph" w:styleId="ab">
    <w:name w:val="annotation text"/>
    <w:basedOn w:val="a"/>
    <w:link w:val="ac"/>
    <w:uiPriority w:val="99"/>
    <w:semiHidden/>
    <w:unhideWhenUsed/>
    <w:rsid w:val="0087527F"/>
    <w:pPr>
      <w:spacing w:line="240" w:lineRule="auto"/>
    </w:pPr>
    <w:rPr>
      <w:sz w:val="20"/>
      <w:szCs w:val="20"/>
    </w:rPr>
  </w:style>
  <w:style w:type="character" w:customStyle="1" w:styleId="ac">
    <w:name w:val="Текст примечания Знак"/>
    <w:basedOn w:val="a0"/>
    <w:link w:val="ab"/>
    <w:uiPriority w:val="99"/>
    <w:semiHidden/>
    <w:rsid w:val="0087527F"/>
    <w:rPr>
      <w:sz w:val="20"/>
      <w:szCs w:val="20"/>
    </w:rPr>
  </w:style>
  <w:style w:type="paragraph" w:styleId="ad">
    <w:name w:val="annotation subject"/>
    <w:basedOn w:val="ab"/>
    <w:next w:val="ab"/>
    <w:link w:val="ae"/>
    <w:uiPriority w:val="99"/>
    <w:semiHidden/>
    <w:unhideWhenUsed/>
    <w:rsid w:val="0087527F"/>
    <w:rPr>
      <w:b/>
      <w:bCs/>
    </w:rPr>
  </w:style>
  <w:style w:type="character" w:customStyle="1" w:styleId="ae">
    <w:name w:val="Тема примечания Знак"/>
    <w:basedOn w:val="ac"/>
    <w:link w:val="ad"/>
    <w:uiPriority w:val="99"/>
    <w:semiHidden/>
    <w:rsid w:val="0087527F"/>
    <w:rPr>
      <w:b/>
      <w:bCs/>
      <w:sz w:val="20"/>
      <w:szCs w:val="20"/>
    </w:rPr>
  </w:style>
  <w:style w:type="paragraph" w:styleId="af">
    <w:name w:val="Balloon Text"/>
    <w:basedOn w:val="a"/>
    <w:link w:val="af0"/>
    <w:uiPriority w:val="99"/>
    <w:semiHidden/>
    <w:unhideWhenUsed/>
    <w:rsid w:val="0087527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7527F"/>
    <w:rPr>
      <w:rFonts w:ascii="Segoe UI" w:hAnsi="Segoe UI" w:cs="Segoe UI"/>
      <w:sz w:val="18"/>
      <w:szCs w:val="18"/>
    </w:rPr>
  </w:style>
  <w:style w:type="character" w:styleId="af1">
    <w:name w:val="Hyperlink"/>
    <w:basedOn w:val="a0"/>
    <w:uiPriority w:val="99"/>
    <w:unhideWhenUsed/>
    <w:rsid w:val="00D11E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E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6E3B"/>
  </w:style>
  <w:style w:type="paragraph" w:styleId="a5">
    <w:name w:val="footer"/>
    <w:basedOn w:val="a"/>
    <w:link w:val="a6"/>
    <w:uiPriority w:val="99"/>
    <w:unhideWhenUsed/>
    <w:rsid w:val="00A76E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6E3B"/>
  </w:style>
  <w:style w:type="paragraph" w:styleId="a7">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11"/>
    <w:basedOn w:val="a"/>
    <w:link w:val="a8"/>
    <w:uiPriority w:val="34"/>
    <w:qFormat/>
    <w:rsid w:val="00121E7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7"/>
    <w:uiPriority w:val="34"/>
    <w:qFormat/>
    <w:locked/>
    <w:rsid w:val="00121E7B"/>
    <w:rPr>
      <w:rFonts w:ascii="Times New Roman" w:eastAsia="Times New Roman" w:hAnsi="Times New Roman" w:cs="Times New Roman"/>
      <w:sz w:val="24"/>
      <w:szCs w:val="24"/>
      <w:lang w:eastAsia="ru-RU"/>
    </w:rPr>
  </w:style>
  <w:style w:type="character" w:styleId="a9">
    <w:name w:val="Strong"/>
    <w:basedOn w:val="a0"/>
    <w:uiPriority w:val="22"/>
    <w:qFormat/>
    <w:rsid w:val="00032DFB"/>
    <w:rPr>
      <w:b/>
      <w:bCs/>
    </w:rPr>
  </w:style>
  <w:style w:type="character" w:styleId="aa">
    <w:name w:val="annotation reference"/>
    <w:basedOn w:val="a0"/>
    <w:uiPriority w:val="99"/>
    <w:semiHidden/>
    <w:unhideWhenUsed/>
    <w:rsid w:val="0087527F"/>
    <w:rPr>
      <w:sz w:val="16"/>
      <w:szCs w:val="16"/>
    </w:rPr>
  </w:style>
  <w:style w:type="paragraph" w:styleId="ab">
    <w:name w:val="annotation text"/>
    <w:basedOn w:val="a"/>
    <w:link w:val="ac"/>
    <w:uiPriority w:val="99"/>
    <w:semiHidden/>
    <w:unhideWhenUsed/>
    <w:rsid w:val="0087527F"/>
    <w:pPr>
      <w:spacing w:line="240" w:lineRule="auto"/>
    </w:pPr>
    <w:rPr>
      <w:sz w:val="20"/>
      <w:szCs w:val="20"/>
    </w:rPr>
  </w:style>
  <w:style w:type="character" w:customStyle="1" w:styleId="ac">
    <w:name w:val="Текст примечания Знак"/>
    <w:basedOn w:val="a0"/>
    <w:link w:val="ab"/>
    <w:uiPriority w:val="99"/>
    <w:semiHidden/>
    <w:rsid w:val="0087527F"/>
    <w:rPr>
      <w:sz w:val="20"/>
      <w:szCs w:val="20"/>
    </w:rPr>
  </w:style>
  <w:style w:type="paragraph" w:styleId="ad">
    <w:name w:val="annotation subject"/>
    <w:basedOn w:val="ab"/>
    <w:next w:val="ab"/>
    <w:link w:val="ae"/>
    <w:uiPriority w:val="99"/>
    <w:semiHidden/>
    <w:unhideWhenUsed/>
    <w:rsid w:val="0087527F"/>
    <w:rPr>
      <w:b/>
      <w:bCs/>
    </w:rPr>
  </w:style>
  <w:style w:type="character" w:customStyle="1" w:styleId="ae">
    <w:name w:val="Тема примечания Знак"/>
    <w:basedOn w:val="ac"/>
    <w:link w:val="ad"/>
    <w:uiPriority w:val="99"/>
    <w:semiHidden/>
    <w:rsid w:val="0087527F"/>
    <w:rPr>
      <w:b/>
      <w:bCs/>
      <w:sz w:val="20"/>
      <w:szCs w:val="20"/>
    </w:rPr>
  </w:style>
  <w:style w:type="paragraph" w:styleId="af">
    <w:name w:val="Balloon Text"/>
    <w:basedOn w:val="a"/>
    <w:link w:val="af0"/>
    <w:uiPriority w:val="99"/>
    <w:semiHidden/>
    <w:unhideWhenUsed/>
    <w:rsid w:val="0087527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7527F"/>
    <w:rPr>
      <w:rFonts w:ascii="Segoe UI" w:hAnsi="Segoe UI" w:cs="Segoe UI"/>
      <w:sz w:val="18"/>
      <w:szCs w:val="18"/>
    </w:rPr>
  </w:style>
  <w:style w:type="character" w:styleId="af1">
    <w:name w:val="Hyperlink"/>
    <w:basedOn w:val="a0"/>
    <w:uiPriority w:val="99"/>
    <w:unhideWhenUsed/>
    <w:rsid w:val="00D11E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956">
      <w:bodyDiv w:val="1"/>
      <w:marLeft w:val="0"/>
      <w:marRight w:val="0"/>
      <w:marTop w:val="0"/>
      <w:marBottom w:val="0"/>
      <w:divBdr>
        <w:top w:val="none" w:sz="0" w:space="0" w:color="auto"/>
        <w:left w:val="none" w:sz="0" w:space="0" w:color="auto"/>
        <w:bottom w:val="none" w:sz="0" w:space="0" w:color="auto"/>
        <w:right w:val="none" w:sz="0" w:space="0" w:color="auto"/>
      </w:divBdr>
    </w:div>
    <w:div w:id="723607360">
      <w:bodyDiv w:val="1"/>
      <w:marLeft w:val="0"/>
      <w:marRight w:val="0"/>
      <w:marTop w:val="0"/>
      <w:marBottom w:val="0"/>
      <w:divBdr>
        <w:top w:val="none" w:sz="0" w:space="0" w:color="auto"/>
        <w:left w:val="none" w:sz="0" w:space="0" w:color="auto"/>
        <w:bottom w:val="none" w:sz="0" w:space="0" w:color="auto"/>
        <w:right w:val="none" w:sz="0" w:space="0" w:color="auto"/>
      </w:divBdr>
    </w:div>
    <w:div w:id="793714954">
      <w:bodyDiv w:val="1"/>
      <w:marLeft w:val="0"/>
      <w:marRight w:val="0"/>
      <w:marTop w:val="0"/>
      <w:marBottom w:val="0"/>
      <w:divBdr>
        <w:top w:val="none" w:sz="0" w:space="0" w:color="auto"/>
        <w:left w:val="none" w:sz="0" w:space="0" w:color="auto"/>
        <w:bottom w:val="none" w:sz="0" w:space="0" w:color="auto"/>
        <w:right w:val="none" w:sz="0" w:space="0" w:color="auto"/>
      </w:divBdr>
    </w:div>
    <w:div w:id="1556358705">
      <w:bodyDiv w:val="1"/>
      <w:marLeft w:val="0"/>
      <w:marRight w:val="0"/>
      <w:marTop w:val="0"/>
      <w:marBottom w:val="0"/>
      <w:divBdr>
        <w:top w:val="none" w:sz="0" w:space="0" w:color="auto"/>
        <w:left w:val="none" w:sz="0" w:space="0" w:color="auto"/>
        <w:bottom w:val="none" w:sz="0" w:space="0" w:color="auto"/>
        <w:right w:val="none" w:sz="0" w:space="0" w:color="auto"/>
      </w:divBdr>
    </w:div>
    <w:div w:id="19889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A17EF-1296-4213-804A-08D0BE2B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1726</Words>
  <Characters>9842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Мухаммедали Т. Зеилбек</cp:lastModifiedBy>
  <cp:revision>24</cp:revision>
  <cp:lastPrinted>2023-04-04T11:24:00Z</cp:lastPrinted>
  <dcterms:created xsi:type="dcterms:W3CDTF">2023-04-04T11:37:00Z</dcterms:created>
  <dcterms:modified xsi:type="dcterms:W3CDTF">2023-05-15T12:28:00Z</dcterms:modified>
</cp:coreProperties>
</file>