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636CC" w14:textId="12ED9E76" w:rsidR="008C5F0C" w:rsidRDefault="008C5F0C" w:rsidP="008C5F0C">
      <w:pPr>
        <w:spacing w:after="0" w:line="240" w:lineRule="auto"/>
        <w:ind w:left="1418"/>
        <w:jc w:val="right"/>
        <w:rPr>
          <w:rFonts w:ascii="Arial" w:hAnsi="Arial" w:cs="Arial"/>
          <w:i/>
          <w:color w:val="333333"/>
          <w:spacing w:val="-4"/>
          <w:sz w:val="24"/>
          <w:szCs w:val="21"/>
          <w:shd w:val="clear" w:color="auto" w:fill="FFFFFF"/>
          <w:lang w:val="kk-KZ"/>
        </w:rPr>
      </w:pPr>
      <w:bookmarkStart w:id="0" w:name="_GoBack"/>
      <w:r>
        <w:rPr>
          <w:rFonts w:ascii="Arial" w:hAnsi="Arial" w:cs="Arial"/>
          <w:i/>
          <w:color w:val="333333"/>
          <w:spacing w:val="-4"/>
          <w:sz w:val="24"/>
          <w:szCs w:val="21"/>
          <w:shd w:val="clear" w:color="auto" w:fill="FFFFFF"/>
          <w:lang w:val="kk-KZ"/>
        </w:rPr>
        <w:t>Тезисы</w:t>
      </w:r>
      <w:r>
        <w:rPr>
          <w:rFonts w:ascii="Arial" w:hAnsi="Arial" w:cs="Arial"/>
          <w:i/>
          <w:color w:val="333333"/>
          <w:spacing w:val="-4"/>
          <w:sz w:val="24"/>
          <w:szCs w:val="21"/>
          <w:shd w:val="clear" w:color="auto" w:fill="FFFFFF"/>
        </w:rPr>
        <w:t xml:space="preserve"> </w:t>
      </w:r>
      <w:proofErr w:type="spellStart"/>
      <w:r w:rsidR="005B5022">
        <w:rPr>
          <w:rFonts w:ascii="Arial" w:hAnsi="Arial" w:cs="Arial"/>
          <w:i/>
          <w:color w:val="333333"/>
          <w:spacing w:val="-4"/>
          <w:sz w:val="24"/>
          <w:szCs w:val="21"/>
          <w:shd w:val="clear" w:color="auto" w:fill="FFFFFF"/>
        </w:rPr>
        <w:t>Малгаздарова</w:t>
      </w:r>
      <w:proofErr w:type="spellEnd"/>
      <w:r w:rsidR="005B5022">
        <w:rPr>
          <w:rFonts w:ascii="Arial" w:hAnsi="Arial" w:cs="Arial"/>
          <w:i/>
          <w:color w:val="333333"/>
          <w:spacing w:val="-4"/>
          <w:sz w:val="24"/>
          <w:szCs w:val="21"/>
          <w:shd w:val="clear" w:color="auto" w:fill="FFFFFF"/>
        </w:rPr>
        <w:t xml:space="preserve"> </w:t>
      </w:r>
      <w:r w:rsidR="00AF53BD">
        <w:rPr>
          <w:rFonts w:ascii="Arial" w:hAnsi="Arial" w:cs="Arial"/>
          <w:i/>
          <w:color w:val="333333"/>
          <w:spacing w:val="-4"/>
          <w:sz w:val="24"/>
          <w:szCs w:val="21"/>
          <w:shd w:val="clear" w:color="auto" w:fill="FFFFFF"/>
        </w:rPr>
        <w:t>Г.Т.</w:t>
      </w:r>
      <w:r w:rsidR="00D65C45">
        <w:rPr>
          <w:rFonts w:ascii="Arial" w:hAnsi="Arial" w:cs="Arial"/>
          <w:i/>
          <w:color w:val="333333"/>
          <w:spacing w:val="-4"/>
          <w:sz w:val="24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color w:val="333333"/>
          <w:spacing w:val="-4"/>
          <w:sz w:val="24"/>
          <w:szCs w:val="21"/>
          <w:shd w:val="clear" w:color="auto" w:fill="FFFFFF"/>
        </w:rPr>
        <w:t>к</w:t>
      </w:r>
      <w:r>
        <w:rPr>
          <w:rFonts w:ascii="Arial" w:hAnsi="Arial" w:cs="Arial"/>
          <w:i/>
          <w:color w:val="333333"/>
          <w:spacing w:val="-4"/>
          <w:sz w:val="24"/>
          <w:szCs w:val="21"/>
          <w:shd w:val="clear" w:color="auto" w:fill="FFFFFF"/>
          <w:lang w:val="kk-KZ"/>
        </w:rPr>
        <w:t xml:space="preserve"> заседанию</w:t>
      </w:r>
      <w:r w:rsidRPr="00DE2991">
        <w:t xml:space="preserve"> </w:t>
      </w:r>
      <w:r w:rsidRPr="00DE2991">
        <w:rPr>
          <w:rFonts w:ascii="Arial" w:hAnsi="Arial" w:cs="Arial"/>
          <w:i/>
          <w:color w:val="333333"/>
          <w:spacing w:val="-4"/>
          <w:sz w:val="24"/>
          <w:szCs w:val="21"/>
          <w:shd w:val="clear" w:color="auto" w:fill="FFFFFF"/>
          <w:lang w:val="kk-KZ"/>
        </w:rPr>
        <w:t xml:space="preserve">Комитета Мажилиса </w:t>
      </w:r>
    </w:p>
    <w:p w14:paraId="1C3110F5" w14:textId="77777777" w:rsidR="008C5F0C" w:rsidRDefault="008C5F0C" w:rsidP="008C5F0C">
      <w:pPr>
        <w:spacing w:after="0" w:line="240" w:lineRule="auto"/>
        <w:ind w:left="1418"/>
        <w:jc w:val="right"/>
        <w:rPr>
          <w:rFonts w:ascii="Arial" w:hAnsi="Arial" w:cs="Arial"/>
          <w:i/>
          <w:color w:val="333333"/>
          <w:spacing w:val="-4"/>
          <w:sz w:val="24"/>
          <w:szCs w:val="21"/>
          <w:shd w:val="clear" w:color="auto" w:fill="FFFFFF"/>
          <w:lang w:val="kk-KZ"/>
        </w:rPr>
      </w:pPr>
      <w:r w:rsidRPr="00DE2991">
        <w:rPr>
          <w:rFonts w:ascii="Arial" w:hAnsi="Arial" w:cs="Arial"/>
          <w:i/>
          <w:color w:val="333333"/>
          <w:spacing w:val="-4"/>
          <w:sz w:val="24"/>
          <w:szCs w:val="21"/>
          <w:shd w:val="clear" w:color="auto" w:fill="FFFFFF"/>
          <w:lang w:val="kk-KZ"/>
        </w:rPr>
        <w:t>по социально-культурному развитию</w:t>
      </w:r>
    </w:p>
    <w:p w14:paraId="216444DC" w14:textId="77777777" w:rsidR="008C5F0C" w:rsidRDefault="008C5F0C" w:rsidP="008C5F0C">
      <w:pPr>
        <w:spacing w:after="0" w:line="240" w:lineRule="auto"/>
        <w:ind w:left="1418"/>
        <w:jc w:val="right"/>
        <w:rPr>
          <w:rFonts w:ascii="Arial" w:hAnsi="Arial" w:cs="Arial"/>
          <w:i/>
          <w:color w:val="333333"/>
          <w:spacing w:val="-4"/>
          <w:sz w:val="24"/>
          <w:szCs w:val="21"/>
          <w:shd w:val="clear" w:color="auto" w:fill="FFFFFF"/>
          <w:lang w:val="kk-KZ"/>
        </w:rPr>
      </w:pPr>
      <w:r>
        <w:rPr>
          <w:rFonts w:ascii="Arial" w:hAnsi="Arial" w:cs="Arial"/>
          <w:i/>
          <w:color w:val="333333"/>
          <w:spacing w:val="-4"/>
          <w:sz w:val="24"/>
          <w:szCs w:val="21"/>
          <w:shd w:val="clear" w:color="auto" w:fill="FFFFFF"/>
          <w:lang w:val="kk-KZ"/>
        </w:rPr>
        <w:t xml:space="preserve">О ходе реализации Национального </w:t>
      </w:r>
    </w:p>
    <w:p w14:paraId="1EB27072" w14:textId="77777777" w:rsidR="008C5F0C" w:rsidRPr="00984464" w:rsidRDefault="008C5F0C" w:rsidP="008C5F0C">
      <w:pPr>
        <w:spacing w:after="0" w:line="240" w:lineRule="auto"/>
        <w:ind w:left="1418"/>
        <w:jc w:val="right"/>
        <w:rPr>
          <w:rFonts w:ascii="Arial" w:hAnsi="Arial" w:cs="Arial"/>
          <w:i/>
          <w:color w:val="333333"/>
          <w:spacing w:val="-4"/>
          <w:sz w:val="24"/>
          <w:szCs w:val="21"/>
          <w:shd w:val="clear" w:color="auto" w:fill="FFFFFF"/>
          <w:lang w:val="kk-KZ"/>
        </w:rPr>
      </w:pPr>
      <w:r>
        <w:rPr>
          <w:rFonts w:ascii="Arial" w:hAnsi="Arial" w:cs="Arial"/>
          <w:i/>
          <w:color w:val="333333"/>
          <w:spacing w:val="-4"/>
          <w:sz w:val="24"/>
          <w:szCs w:val="21"/>
          <w:shd w:val="clear" w:color="auto" w:fill="FFFFFF"/>
          <w:lang w:val="kk-KZ"/>
        </w:rPr>
        <w:t xml:space="preserve">проекта </w:t>
      </w:r>
      <w:r w:rsidRPr="00984464">
        <w:rPr>
          <w:rFonts w:ascii="Arial" w:hAnsi="Arial" w:cs="Arial"/>
          <w:i/>
          <w:color w:val="333333"/>
          <w:spacing w:val="-4"/>
          <w:sz w:val="24"/>
          <w:szCs w:val="21"/>
          <w:shd w:val="clear" w:color="auto" w:fill="FFFFFF"/>
          <w:lang w:val="kk-KZ"/>
        </w:rPr>
        <w:t>«</w:t>
      </w:r>
      <w:r>
        <w:rPr>
          <w:rFonts w:ascii="Arial" w:hAnsi="Arial" w:cs="Arial"/>
          <w:i/>
          <w:color w:val="333333"/>
          <w:spacing w:val="-4"/>
          <w:sz w:val="24"/>
          <w:szCs w:val="21"/>
          <w:shd w:val="clear" w:color="auto" w:fill="FFFFFF"/>
          <w:lang w:val="kk-KZ"/>
        </w:rPr>
        <w:t>Комфортная школа</w:t>
      </w:r>
      <w:r w:rsidRPr="00984464">
        <w:rPr>
          <w:rFonts w:ascii="Arial" w:hAnsi="Arial" w:cs="Arial"/>
          <w:i/>
          <w:color w:val="333333"/>
          <w:spacing w:val="-4"/>
          <w:sz w:val="24"/>
          <w:szCs w:val="21"/>
          <w:shd w:val="clear" w:color="auto" w:fill="FFFFFF"/>
          <w:lang w:val="kk-KZ"/>
        </w:rPr>
        <w:t xml:space="preserve">» </w:t>
      </w:r>
    </w:p>
    <w:p w14:paraId="04B22920" w14:textId="0CD40A5F" w:rsidR="005C2A20" w:rsidRPr="008C5F0C" w:rsidRDefault="008C5F0C" w:rsidP="008C5F0C">
      <w:pPr>
        <w:spacing w:after="0" w:line="240" w:lineRule="auto"/>
        <w:ind w:left="1418"/>
        <w:jc w:val="right"/>
        <w:rPr>
          <w:rFonts w:ascii="Arial" w:hAnsi="Arial" w:cs="Arial"/>
          <w:i/>
          <w:color w:val="333333"/>
          <w:spacing w:val="-4"/>
          <w:sz w:val="24"/>
          <w:szCs w:val="21"/>
          <w:u w:val="single"/>
          <w:shd w:val="clear" w:color="auto" w:fill="FFFFFF"/>
          <w:lang w:val="kk-KZ"/>
        </w:rPr>
      </w:pPr>
      <w:r w:rsidRPr="00984464">
        <w:rPr>
          <w:rFonts w:ascii="Arial" w:hAnsi="Arial" w:cs="Arial"/>
          <w:i/>
          <w:color w:val="333333"/>
          <w:spacing w:val="-4"/>
          <w:sz w:val="24"/>
          <w:szCs w:val="21"/>
          <w:u w:val="single"/>
          <w:shd w:val="clear" w:color="auto" w:fill="FFFFFF"/>
          <w:lang w:val="kk-KZ"/>
        </w:rPr>
        <w:t xml:space="preserve">9 </w:t>
      </w:r>
      <w:r>
        <w:rPr>
          <w:rFonts w:ascii="Arial" w:hAnsi="Arial" w:cs="Arial"/>
          <w:i/>
          <w:color w:val="333333"/>
          <w:spacing w:val="-4"/>
          <w:sz w:val="24"/>
          <w:szCs w:val="21"/>
          <w:u w:val="single"/>
          <w:shd w:val="clear" w:color="auto" w:fill="FFFFFF"/>
        </w:rPr>
        <w:t>июня</w:t>
      </w:r>
      <w:r w:rsidRPr="00984464">
        <w:rPr>
          <w:rFonts w:ascii="Arial" w:hAnsi="Arial" w:cs="Arial"/>
          <w:i/>
          <w:color w:val="333333"/>
          <w:spacing w:val="-4"/>
          <w:sz w:val="24"/>
          <w:szCs w:val="21"/>
          <w:u w:val="single"/>
          <w:shd w:val="clear" w:color="auto" w:fill="FFFFFF"/>
          <w:lang w:val="kk-KZ"/>
        </w:rPr>
        <w:t xml:space="preserve"> 2023 </w:t>
      </w:r>
      <w:r>
        <w:rPr>
          <w:rFonts w:ascii="Arial" w:hAnsi="Arial" w:cs="Arial"/>
          <w:i/>
          <w:color w:val="333333"/>
          <w:spacing w:val="-4"/>
          <w:sz w:val="24"/>
          <w:szCs w:val="21"/>
          <w:u w:val="single"/>
          <w:shd w:val="clear" w:color="auto" w:fill="FFFFFF"/>
          <w:lang w:val="kk-KZ"/>
        </w:rPr>
        <w:t>года,</w:t>
      </w:r>
      <w:r w:rsidRPr="00984464">
        <w:rPr>
          <w:rFonts w:ascii="Arial" w:hAnsi="Arial" w:cs="Arial"/>
          <w:i/>
          <w:color w:val="333333"/>
          <w:spacing w:val="-4"/>
          <w:sz w:val="24"/>
          <w:szCs w:val="21"/>
          <w:u w:val="single"/>
          <w:shd w:val="clear" w:color="auto" w:fill="FFFFFF"/>
          <w:lang w:val="kk-KZ"/>
        </w:rPr>
        <w:t xml:space="preserve"> </w:t>
      </w:r>
      <w:r>
        <w:rPr>
          <w:rFonts w:ascii="Arial" w:hAnsi="Arial" w:cs="Arial"/>
          <w:i/>
          <w:color w:val="333333"/>
          <w:spacing w:val="-4"/>
          <w:sz w:val="24"/>
          <w:szCs w:val="21"/>
          <w:u w:val="single"/>
          <w:shd w:val="clear" w:color="auto" w:fill="FFFFFF"/>
          <w:lang w:val="kk-KZ"/>
        </w:rPr>
        <w:t>12</w:t>
      </w:r>
      <w:r w:rsidRPr="00984464">
        <w:rPr>
          <w:rFonts w:ascii="Arial" w:hAnsi="Arial" w:cs="Arial"/>
          <w:i/>
          <w:color w:val="333333"/>
          <w:spacing w:val="-4"/>
          <w:sz w:val="24"/>
          <w:szCs w:val="21"/>
          <w:u w:val="single"/>
          <w:shd w:val="clear" w:color="auto" w:fill="FFFFFF"/>
          <w:lang w:val="kk-KZ"/>
        </w:rPr>
        <w:t>.00</w:t>
      </w:r>
      <w:r>
        <w:rPr>
          <w:rFonts w:ascii="Arial" w:hAnsi="Arial" w:cs="Arial"/>
          <w:i/>
          <w:color w:val="333333"/>
          <w:spacing w:val="-4"/>
          <w:sz w:val="24"/>
          <w:szCs w:val="21"/>
          <w:u w:val="single"/>
          <w:shd w:val="clear" w:color="auto" w:fill="FFFFFF"/>
          <w:lang w:val="kk-KZ"/>
        </w:rPr>
        <w:t>ч.</w:t>
      </w:r>
      <w:bookmarkEnd w:id="0"/>
    </w:p>
    <w:p w14:paraId="42788B76" w14:textId="77777777" w:rsidR="00612B4F" w:rsidRPr="0066799A" w:rsidRDefault="00612B4F" w:rsidP="005C2A20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"/>
        </w:rPr>
      </w:pPr>
    </w:p>
    <w:p w14:paraId="690DDE5D" w14:textId="77777777" w:rsidR="008C5F0C" w:rsidRDefault="008C5F0C" w:rsidP="008D3E05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lang w:val="kk"/>
        </w:rPr>
      </w:pPr>
    </w:p>
    <w:p w14:paraId="258AFEB7" w14:textId="29E248C1" w:rsidR="00612B4F" w:rsidRPr="0066799A" w:rsidRDefault="00761ED8" w:rsidP="008D3E05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lang w:val="kk"/>
        </w:rPr>
      </w:pPr>
      <w:r>
        <w:rPr>
          <w:rFonts w:ascii="Arial" w:hAnsi="Arial" w:cs="Arial"/>
          <w:i/>
          <w:iCs/>
          <w:sz w:val="24"/>
          <w:szCs w:val="24"/>
          <w:lang w:val="kk"/>
        </w:rPr>
        <w:t>Мажилис, 3</w:t>
      </w:r>
      <w:r w:rsidR="005C2A20">
        <w:rPr>
          <w:rFonts w:ascii="Arial" w:hAnsi="Arial" w:cs="Arial"/>
          <w:i/>
          <w:iCs/>
          <w:sz w:val="24"/>
          <w:szCs w:val="24"/>
          <w:lang w:val="kk"/>
        </w:rPr>
        <w:t xml:space="preserve"> этаж</w:t>
      </w:r>
      <w:r w:rsidR="00612B4F" w:rsidRPr="0066799A">
        <w:rPr>
          <w:rFonts w:ascii="Arial" w:hAnsi="Arial" w:cs="Arial"/>
          <w:i/>
          <w:iCs/>
          <w:sz w:val="24"/>
          <w:szCs w:val="24"/>
          <w:lang w:val="kk"/>
        </w:rPr>
        <w:t>,</w:t>
      </w:r>
      <w:r w:rsidR="00612B4F" w:rsidRPr="0066799A">
        <w:rPr>
          <w:rFonts w:ascii="Arial" w:hAnsi="Arial" w:cs="Arial"/>
          <w:i/>
          <w:iCs/>
          <w:sz w:val="24"/>
          <w:szCs w:val="24"/>
          <w:lang w:val="kk"/>
        </w:rPr>
        <w:tab/>
      </w:r>
      <w:r w:rsidR="00612B4F" w:rsidRPr="0066799A">
        <w:rPr>
          <w:rFonts w:ascii="Arial" w:hAnsi="Arial" w:cs="Arial"/>
          <w:i/>
          <w:iCs/>
          <w:sz w:val="24"/>
          <w:szCs w:val="24"/>
          <w:lang w:val="kk"/>
        </w:rPr>
        <w:tab/>
      </w:r>
      <w:r w:rsidR="00612B4F" w:rsidRPr="0066799A">
        <w:rPr>
          <w:rFonts w:ascii="Arial" w:hAnsi="Arial" w:cs="Arial"/>
          <w:i/>
          <w:iCs/>
          <w:sz w:val="24"/>
          <w:szCs w:val="24"/>
          <w:lang w:val="kk"/>
        </w:rPr>
        <w:tab/>
      </w:r>
      <w:r w:rsidR="00612B4F" w:rsidRPr="0066799A">
        <w:rPr>
          <w:rFonts w:ascii="Arial" w:hAnsi="Arial" w:cs="Arial"/>
          <w:i/>
          <w:iCs/>
          <w:sz w:val="24"/>
          <w:szCs w:val="24"/>
          <w:lang w:val="kk"/>
        </w:rPr>
        <w:tab/>
      </w:r>
      <w:r w:rsidR="00612B4F" w:rsidRPr="0066799A">
        <w:rPr>
          <w:rFonts w:ascii="Arial" w:hAnsi="Arial" w:cs="Arial"/>
          <w:i/>
          <w:iCs/>
          <w:sz w:val="24"/>
          <w:szCs w:val="24"/>
          <w:lang w:val="kk"/>
        </w:rPr>
        <w:tab/>
      </w:r>
      <w:r w:rsidR="00612B4F" w:rsidRPr="0066799A">
        <w:rPr>
          <w:rFonts w:ascii="Arial" w:hAnsi="Arial" w:cs="Arial"/>
          <w:i/>
          <w:iCs/>
          <w:sz w:val="24"/>
          <w:szCs w:val="24"/>
          <w:lang w:val="kk"/>
        </w:rPr>
        <w:tab/>
      </w:r>
      <w:r w:rsidR="00612B4F" w:rsidRPr="0066799A">
        <w:rPr>
          <w:rFonts w:ascii="Arial" w:hAnsi="Arial" w:cs="Arial"/>
          <w:i/>
          <w:iCs/>
          <w:sz w:val="24"/>
          <w:szCs w:val="24"/>
          <w:lang w:val="kk"/>
        </w:rPr>
        <w:tab/>
      </w:r>
      <w:r w:rsidR="0058574C">
        <w:rPr>
          <w:rFonts w:ascii="Arial" w:hAnsi="Arial" w:cs="Arial"/>
          <w:i/>
          <w:iCs/>
          <w:sz w:val="24"/>
          <w:szCs w:val="24"/>
          <w:lang w:val="kk"/>
        </w:rPr>
        <w:tab/>
      </w:r>
      <w:r w:rsidR="0058574C">
        <w:rPr>
          <w:rFonts w:ascii="Arial" w:hAnsi="Arial" w:cs="Arial"/>
          <w:i/>
          <w:iCs/>
          <w:sz w:val="24"/>
          <w:szCs w:val="24"/>
          <w:lang w:val="kk"/>
        </w:rPr>
        <w:tab/>
      </w:r>
      <w:r w:rsidR="0058574C">
        <w:rPr>
          <w:rFonts w:ascii="Arial" w:hAnsi="Arial" w:cs="Arial"/>
          <w:i/>
          <w:iCs/>
          <w:sz w:val="24"/>
          <w:szCs w:val="24"/>
          <w:lang w:val="kk"/>
        </w:rPr>
        <w:tab/>
        <w:t xml:space="preserve">   12</w:t>
      </w:r>
      <w:r>
        <w:rPr>
          <w:rFonts w:ascii="Arial" w:hAnsi="Arial" w:cs="Arial"/>
          <w:i/>
          <w:iCs/>
          <w:sz w:val="24"/>
          <w:szCs w:val="24"/>
          <w:lang w:val="kk"/>
        </w:rPr>
        <w:t>:00 каб.А-313</w:t>
      </w:r>
      <w:r w:rsidR="00612B4F" w:rsidRPr="0066799A">
        <w:rPr>
          <w:rFonts w:ascii="Arial" w:hAnsi="Arial" w:cs="Arial"/>
          <w:i/>
          <w:iCs/>
          <w:sz w:val="24"/>
          <w:szCs w:val="24"/>
          <w:lang w:val="kk"/>
        </w:rPr>
        <w:tab/>
      </w:r>
      <w:r w:rsidR="00612B4F" w:rsidRPr="0066799A">
        <w:rPr>
          <w:rFonts w:ascii="Arial" w:hAnsi="Arial" w:cs="Arial"/>
          <w:i/>
          <w:iCs/>
          <w:sz w:val="24"/>
          <w:szCs w:val="24"/>
          <w:lang w:val="kk"/>
        </w:rPr>
        <w:tab/>
      </w:r>
      <w:r w:rsidR="00612B4F" w:rsidRPr="0066799A">
        <w:rPr>
          <w:rFonts w:ascii="Arial" w:hAnsi="Arial" w:cs="Arial"/>
          <w:i/>
          <w:iCs/>
          <w:sz w:val="24"/>
          <w:szCs w:val="24"/>
          <w:lang w:val="kk"/>
        </w:rPr>
        <w:tab/>
      </w:r>
      <w:r w:rsidR="00612B4F" w:rsidRPr="0066799A">
        <w:rPr>
          <w:rFonts w:ascii="Arial" w:hAnsi="Arial" w:cs="Arial"/>
          <w:i/>
          <w:iCs/>
          <w:sz w:val="24"/>
          <w:szCs w:val="24"/>
          <w:lang w:val="kk"/>
        </w:rPr>
        <w:tab/>
      </w:r>
      <w:r w:rsidR="00612B4F" w:rsidRPr="0066799A">
        <w:rPr>
          <w:rFonts w:ascii="Arial" w:hAnsi="Arial" w:cs="Arial"/>
          <w:i/>
          <w:iCs/>
          <w:sz w:val="24"/>
          <w:szCs w:val="24"/>
          <w:lang w:val="kk"/>
        </w:rPr>
        <w:tab/>
        <w:t xml:space="preserve">                </w:t>
      </w:r>
      <w:r w:rsidR="00C13A90">
        <w:rPr>
          <w:rFonts w:ascii="Arial" w:hAnsi="Arial" w:cs="Arial"/>
          <w:i/>
          <w:iCs/>
          <w:sz w:val="24"/>
          <w:szCs w:val="24"/>
          <w:lang w:val="kk"/>
        </w:rPr>
        <w:t xml:space="preserve">         </w:t>
      </w:r>
      <w:r>
        <w:rPr>
          <w:rFonts w:ascii="Arial" w:hAnsi="Arial" w:cs="Arial"/>
          <w:i/>
          <w:iCs/>
          <w:sz w:val="24"/>
          <w:szCs w:val="24"/>
          <w:lang w:val="kk"/>
        </w:rPr>
        <w:t xml:space="preserve">                     </w:t>
      </w:r>
      <w:r w:rsidR="00612B4F" w:rsidRPr="0066799A">
        <w:rPr>
          <w:rFonts w:ascii="Arial" w:hAnsi="Arial" w:cs="Arial"/>
          <w:i/>
          <w:iCs/>
          <w:sz w:val="24"/>
          <w:szCs w:val="24"/>
          <w:lang w:val="kk"/>
        </w:rPr>
        <w:t xml:space="preserve"> </w:t>
      </w:r>
      <w:r w:rsidR="005C2A20" w:rsidRPr="0066799A">
        <w:rPr>
          <w:rFonts w:ascii="Arial" w:hAnsi="Arial" w:cs="Arial"/>
          <w:i/>
          <w:iCs/>
          <w:sz w:val="24"/>
          <w:szCs w:val="24"/>
          <w:lang w:val="kk"/>
        </w:rPr>
        <w:t xml:space="preserve">9 </w:t>
      </w:r>
      <w:r w:rsidR="005C2A20">
        <w:rPr>
          <w:rFonts w:ascii="Arial" w:hAnsi="Arial" w:cs="Arial"/>
          <w:i/>
          <w:iCs/>
          <w:sz w:val="24"/>
          <w:szCs w:val="24"/>
          <w:lang w:val="kk-KZ"/>
        </w:rPr>
        <w:t>июня</w:t>
      </w:r>
      <w:r w:rsidR="005C2A20" w:rsidRPr="0066799A">
        <w:rPr>
          <w:rFonts w:ascii="Arial" w:hAnsi="Arial" w:cs="Arial"/>
          <w:i/>
          <w:iCs/>
          <w:sz w:val="24"/>
          <w:szCs w:val="24"/>
          <w:lang w:val="kk"/>
        </w:rPr>
        <w:t xml:space="preserve"> </w:t>
      </w:r>
      <w:r w:rsidR="00612B4F" w:rsidRPr="0066799A">
        <w:rPr>
          <w:rFonts w:ascii="Arial" w:hAnsi="Arial" w:cs="Arial"/>
          <w:i/>
          <w:iCs/>
          <w:sz w:val="24"/>
          <w:szCs w:val="24"/>
          <w:lang w:val="kk"/>
        </w:rPr>
        <w:t xml:space="preserve">2023 </w:t>
      </w:r>
      <w:r w:rsidR="005C2A20">
        <w:rPr>
          <w:rFonts w:ascii="Arial" w:hAnsi="Arial" w:cs="Arial"/>
          <w:i/>
          <w:iCs/>
          <w:sz w:val="24"/>
          <w:szCs w:val="24"/>
          <w:lang w:val="kk-KZ"/>
        </w:rPr>
        <w:t>года</w:t>
      </w:r>
      <w:r w:rsidR="00612B4F" w:rsidRPr="0066799A">
        <w:rPr>
          <w:rFonts w:ascii="Arial" w:hAnsi="Arial" w:cs="Arial"/>
          <w:i/>
          <w:iCs/>
          <w:sz w:val="24"/>
          <w:szCs w:val="24"/>
          <w:lang w:val="kk"/>
        </w:rPr>
        <w:t xml:space="preserve"> </w:t>
      </w:r>
    </w:p>
    <w:p w14:paraId="605A8BF1" w14:textId="77777777" w:rsidR="00612B4F" w:rsidRPr="0066799A" w:rsidRDefault="00612B4F" w:rsidP="008D3E05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"/>
        </w:rPr>
      </w:pPr>
    </w:p>
    <w:p w14:paraId="0CB7981C" w14:textId="77777777" w:rsidR="00612B4F" w:rsidRPr="0066799A" w:rsidRDefault="00612B4F" w:rsidP="008D3E05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"/>
        </w:rPr>
      </w:pPr>
    </w:p>
    <w:p w14:paraId="4FB0A308" w14:textId="4BFAC16D" w:rsidR="00E64AC3" w:rsidRPr="0066799A" w:rsidRDefault="00E64AC3" w:rsidP="008D3E05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val="kk"/>
        </w:rPr>
      </w:pPr>
      <w:r w:rsidRPr="0066799A">
        <w:rPr>
          <w:rFonts w:ascii="Arial" w:hAnsi="Arial" w:cs="Arial"/>
          <w:i/>
          <w:iCs/>
          <w:sz w:val="28"/>
          <w:szCs w:val="28"/>
          <w:lang w:val="kk"/>
        </w:rPr>
        <w:t>2 СЛАЙД</w:t>
      </w:r>
    </w:p>
    <w:p w14:paraId="33401BC2" w14:textId="727E1DD7" w:rsidR="0037384A" w:rsidRPr="0066799A" w:rsidRDefault="005C2A20" w:rsidP="008D3E05">
      <w:pPr>
        <w:shd w:val="clear" w:color="auto" w:fill="FFFFFF" w:themeFill="background1"/>
        <w:spacing w:after="0" w:line="240" w:lineRule="auto"/>
        <w:ind w:firstLine="708"/>
        <w:jc w:val="both"/>
        <w:rPr>
          <w:rStyle w:val="aa"/>
          <w:rFonts w:ascii="Arial" w:hAnsi="Arial" w:cs="Arial"/>
          <w:sz w:val="28"/>
          <w:szCs w:val="28"/>
          <w:bdr w:val="none" w:sz="0" w:space="0" w:color="auto" w:frame="1"/>
          <w:lang w:val="kk-KZ"/>
        </w:rPr>
      </w:pPr>
      <w:r w:rsidRPr="005C2A20">
        <w:rPr>
          <w:rStyle w:val="aa"/>
          <w:rFonts w:ascii="Arial" w:hAnsi="Arial" w:cs="Arial"/>
          <w:sz w:val="28"/>
          <w:szCs w:val="28"/>
          <w:bdr w:val="none" w:sz="0" w:space="0" w:color="auto" w:frame="1"/>
          <w:lang w:val="kk-KZ"/>
        </w:rPr>
        <w:t>28 сентября 2022 года на заседании Высшего совета по реформам глава государства Касым-Жомарт Кемелевич Токаев поддержал предложение правительства об определении АО «Samruk-Kazyna Construction» в качестве единого заказчика по строительству школы.</w:t>
      </w:r>
    </w:p>
    <w:p w14:paraId="388F9803" w14:textId="77777777" w:rsidR="0037384A" w:rsidRPr="0066799A" w:rsidRDefault="0037384A" w:rsidP="008D3E05">
      <w:pPr>
        <w:shd w:val="clear" w:color="auto" w:fill="FFFFFF" w:themeFill="background1"/>
        <w:spacing w:after="0" w:line="240" w:lineRule="auto"/>
        <w:ind w:firstLine="708"/>
        <w:jc w:val="both"/>
        <w:rPr>
          <w:rStyle w:val="aa"/>
          <w:rFonts w:ascii="Arial" w:hAnsi="Arial" w:cs="Arial"/>
          <w:b w:val="0"/>
          <w:bCs w:val="0"/>
          <w:sz w:val="28"/>
          <w:szCs w:val="28"/>
          <w:bdr w:val="none" w:sz="0" w:space="0" w:color="auto" w:frame="1"/>
          <w:lang w:val="kk-KZ"/>
        </w:rPr>
      </w:pPr>
    </w:p>
    <w:p w14:paraId="3D75B1E0" w14:textId="5C277A7C" w:rsidR="0037384A" w:rsidRPr="0066799A" w:rsidRDefault="005C2A20" w:rsidP="008D3E05">
      <w:pPr>
        <w:shd w:val="clear" w:color="auto" w:fill="FFFFFF" w:themeFill="background1"/>
        <w:spacing w:after="0" w:line="240" w:lineRule="auto"/>
        <w:ind w:firstLine="708"/>
        <w:jc w:val="both"/>
        <w:rPr>
          <w:rStyle w:val="aa"/>
          <w:rFonts w:ascii="Arial" w:hAnsi="Arial" w:cs="Arial"/>
          <w:b w:val="0"/>
          <w:bCs w:val="0"/>
          <w:sz w:val="28"/>
          <w:szCs w:val="28"/>
          <w:bdr w:val="none" w:sz="0" w:space="0" w:color="auto" w:frame="1"/>
          <w:lang w:val="kk-KZ"/>
        </w:rPr>
      </w:pPr>
      <w:r w:rsidRPr="005C2A20">
        <w:rPr>
          <w:rStyle w:val="aa"/>
          <w:rFonts w:ascii="Arial" w:hAnsi="Arial" w:cs="Arial"/>
          <w:sz w:val="28"/>
          <w:szCs w:val="28"/>
          <w:bdr w:val="none" w:sz="0" w:space="0" w:color="auto" w:frame="1"/>
          <w:lang w:val="kk-KZ"/>
        </w:rPr>
        <w:t>Постановление Правительства № 963 было принято 30 ноября 2022 года и вступило в силу 12 января 2023 года</w:t>
      </w:r>
      <w:r w:rsidR="0037384A" w:rsidRPr="0066799A">
        <w:rPr>
          <w:rStyle w:val="aa"/>
          <w:rFonts w:ascii="Arial" w:hAnsi="Arial" w:cs="Arial"/>
          <w:sz w:val="28"/>
          <w:szCs w:val="28"/>
          <w:bdr w:val="none" w:sz="0" w:space="0" w:color="auto" w:frame="1"/>
          <w:lang w:val="kk-KZ"/>
        </w:rPr>
        <w:t>.</w:t>
      </w:r>
    </w:p>
    <w:p w14:paraId="6735B464" w14:textId="6372C098" w:rsidR="0037384A" w:rsidRDefault="008E3CA1" w:rsidP="008D3E05">
      <w:pPr>
        <w:shd w:val="clear" w:color="auto" w:fill="FFFFFF" w:themeFill="background1"/>
        <w:spacing w:after="0" w:line="240" w:lineRule="auto"/>
        <w:ind w:firstLine="708"/>
        <w:jc w:val="both"/>
        <w:rPr>
          <w:rStyle w:val="aa"/>
          <w:rFonts w:ascii="Arial" w:hAnsi="Arial" w:cs="Arial"/>
          <w:sz w:val="28"/>
          <w:szCs w:val="28"/>
          <w:bdr w:val="none" w:sz="0" w:space="0" w:color="auto" w:frame="1"/>
          <w:lang w:val="kk-KZ"/>
        </w:rPr>
      </w:pPr>
      <w:r w:rsidRPr="008E3CA1">
        <w:rPr>
          <w:rStyle w:val="aa"/>
          <w:rFonts w:ascii="Arial" w:hAnsi="Arial" w:cs="Arial"/>
          <w:sz w:val="28"/>
          <w:szCs w:val="28"/>
          <w:bdr w:val="none" w:sz="0" w:space="0" w:color="auto" w:frame="1"/>
          <w:lang w:val="kk-KZ"/>
        </w:rPr>
        <w:t xml:space="preserve">В рамках данного нацпроекта в целях </w:t>
      </w:r>
      <w:r w:rsidR="000A4DD6">
        <w:rPr>
          <w:rStyle w:val="aa"/>
          <w:rFonts w:ascii="Arial" w:hAnsi="Arial" w:cs="Arial"/>
          <w:sz w:val="28"/>
          <w:szCs w:val="28"/>
          <w:bdr w:val="none" w:sz="0" w:space="0" w:color="auto" w:frame="1"/>
          <w:lang w:val="kk-KZ"/>
        </w:rPr>
        <w:t xml:space="preserve">ликвидации </w:t>
      </w:r>
      <w:r w:rsidRPr="008E3CA1">
        <w:rPr>
          <w:rStyle w:val="aa"/>
          <w:rFonts w:ascii="Arial" w:hAnsi="Arial" w:cs="Arial"/>
          <w:sz w:val="28"/>
          <w:szCs w:val="28"/>
          <w:bdr w:val="none" w:sz="0" w:space="0" w:color="auto" w:frame="1"/>
          <w:lang w:val="kk-KZ"/>
        </w:rPr>
        <w:t xml:space="preserve">аварийных школ, </w:t>
      </w:r>
      <w:r w:rsidR="000A4DD6" w:rsidRPr="000A4DD6">
        <w:rPr>
          <w:rStyle w:val="aa"/>
          <w:rFonts w:ascii="Arial" w:hAnsi="Arial" w:cs="Arial"/>
          <w:sz w:val="28"/>
          <w:szCs w:val="28"/>
          <w:bdr w:val="none" w:sz="0" w:space="0" w:color="auto" w:frame="1"/>
          <w:lang w:val="kk-KZ"/>
        </w:rPr>
        <w:t>трехсменного обучения и дефицита ученических мест</w:t>
      </w:r>
      <w:r w:rsidRPr="008E3CA1">
        <w:rPr>
          <w:rStyle w:val="aa"/>
          <w:rFonts w:ascii="Arial" w:hAnsi="Arial" w:cs="Arial"/>
          <w:sz w:val="28"/>
          <w:szCs w:val="28"/>
          <w:bdr w:val="none" w:sz="0" w:space="0" w:color="auto" w:frame="1"/>
          <w:lang w:val="kk-KZ"/>
        </w:rPr>
        <w:t xml:space="preserve"> будет построен 401 комфортная школа: из них 226 школ будут введены в эксплуатацию в 2024 году, остальные 175 школ будут введены в эксплуатацию до конца 2025 года.</w:t>
      </w:r>
    </w:p>
    <w:p w14:paraId="57FBA642" w14:textId="4A1F3375" w:rsidR="00612B4F" w:rsidRPr="0066799A" w:rsidRDefault="008E3CA1" w:rsidP="008D3E0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8E3CA1">
        <w:rPr>
          <w:rFonts w:ascii="Arial" w:hAnsi="Arial" w:cs="Arial"/>
          <w:sz w:val="28"/>
          <w:szCs w:val="28"/>
          <w:lang w:val="kk-KZ"/>
        </w:rPr>
        <w:t>С момента принятия поручения Общество посетило 20 (двадцать) регионов и было проведено следующие работы</w:t>
      </w:r>
      <w:r w:rsidR="0037384A" w:rsidRPr="0066799A">
        <w:rPr>
          <w:rFonts w:ascii="Arial" w:hAnsi="Arial" w:cs="Arial"/>
          <w:sz w:val="28"/>
          <w:szCs w:val="28"/>
          <w:lang w:val="kk-KZ"/>
        </w:rPr>
        <w:t xml:space="preserve">: </w:t>
      </w:r>
    </w:p>
    <w:p w14:paraId="52621F87" w14:textId="5BA1C9C6" w:rsidR="00E64AC3" w:rsidRPr="0066799A" w:rsidRDefault="008E3CA1" w:rsidP="008E3CA1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8E3CA1">
        <w:rPr>
          <w:rFonts w:ascii="Arial" w:hAnsi="Arial" w:cs="Arial"/>
          <w:sz w:val="28"/>
          <w:szCs w:val="28"/>
          <w:lang w:val="kk-KZ"/>
        </w:rPr>
        <w:t>Внесены дополнения в Единый бюджетный классификатор, необходимый для реализации нацпроектов</w:t>
      </w:r>
      <w:r w:rsidR="00E64AC3" w:rsidRPr="0066799A">
        <w:rPr>
          <w:rFonts w:ascii="Arial" w:hAnsi="Arial" w:cs="Arial"/>
          <w:sz w:val="28"/>
          <w:szCs w:val="28"/>
          <w:lang w:val="kk-KZ"/>
        </w:rPr>
        <w:t>;</w:t>
      </w:r>
    </w:p>
    <w:p w14:paraId="347CBC61" w14:textId="5C2F8703" w:rsidR="00E64AC3" w:rsidRPr="0066799A" w:rsidRDefault="008E3CA1" w:rsidP="008E3CA1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8E3CA1">
        <w:rPr>
          <w:rFonts w:ascii="Arial" w:hAnsi="Arial" w:cs="Arial"/>
          <w:sz w:val="28"/>
          <w:szCs w:val="28"/>
          <w:lang w:val="kk-KZ"/>
        </w:rPr>
        <w:t>Утверждены правила планирования и реализации бюджетных инвестиций, мероприятий по исполнению бюджета</w:t>
      </w:r>
      <w:r w:rsidR="00E64AC3" w:rsidRPr="0066799A">
        <w:rPr>
          <w:rFonts w:ascii="Arial" w:hAnsi="Arial" w:cs="Arial"/>
          <w:sz w:val="28"/>
          <w:szCs w:val="28"/>
          <w:lang w:val="kk-KZ"/>
        </w:rPr>
        <w:t>;</w:t>
      </w:r>
    </w:p>
    <w:p w14:paraId="7C9E9219" w14:textId="7F099AAB" w:rsidR="00E64AC3" w:rsidRPr="0066799A" w:rsidRDefault="008E3CA1" w:rsidP="008E3CA1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8E3CA1">
        <w:rPr>
          <w:rFonts w:ascii="Arial" w:hAnsi="Arial" w:cs="Arial"/>
          <w:sz w:val="28"/>
          <w:szCs w:val="28"/>
          <w:lang w:val="kk-KZ"/>
        </w:rPr>
        <w:t>Заключены договоры между местными исполнительными органами и Обществом, направленные на реализацию проекта</w:t>
      </w:r>
      <w:r w:rsidR="00E64AC3" w:rsidRPr="0066799A">
        <w:rPr>
          <w:rFonts w:ascii="Arial" w:hAnsi="Arial" w:cs="Arial"/>
          <w:sz w:val="28"/>
          <w:szCs w:val="28"/>
          <w:lang w:val="kk-KZ"/>
        </w:rPr>
        <w:t>;</w:t>
      </w:r>
    </w:p>
    <w:p w14:paraId="487DF603" w14:textId="4EB25A67" w:rsidR="00A42A42" w:rsidRPr="0066799A" w:rsidRDefault="008E3CA1" w:rsidP="008E3CA1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8E3CA1">
        <w:rPr>
          <w:rFonts w:ascii="Arial" w:hAnsi="Arial" w:cs="Arial"/>
          <w:sz w:val="28"/>
          <w:szCs w:val="28"/>
          <w:lang w:val="kk-KZ"/>
        </w:rPr>
        <w:t>Собраны исходные данные для проектирования</w:t>
      </w:r>
      <w:r w:rsidR="002B3220" w:rsidRPr="0066799A">
        <w:rPr>
          <w:rFonts w:ascii="Arial" w:hAnsi="Arial" w:cs="Arial"/>
          <w:sz w:val="28"/>
          <w:szCs w:val="28"/>
          <w:lang w:val="kk-KZ"/>
        </w:rPr>
        <w:t>;</w:t>
      </w:r>
    </w:p>
    <w:p w14:paraId="1ED43905" w14:textId="68853C20" w:rsidR="00A42A42" w:rsidRPr="0066799A" w:rsidRDefault="008E3CA1" w:rsidP="008E3CA1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8E3CA1">
        <w:rPr>
          <w:rFonts w:ascii="Arial" w:hAnsi="Arial" w:cs="Arial"/>
          <w:sz w:val="28"/>
          <w:szCs w:val="28"/>
          <w:lang w:val="kk-KZ"/>
        </w:rPr>
        <w:t>Земельные участки переоформлены в собственность Общества</w:t>
      </w:r>
      <w:r w:rsidR="002B3220" w:rsidRPr="0066799A">
        <w:rPr>
          <w:rFonts w:ascii="Arial" w:hAnsi="Arial" w:cs="Arial"/>
          <w:sz w:val="28"/>
          <w:szCs w:val="28"/>
          <w:lang w:val="kk-KZ"/>
        </w:rPr>
        <w:t>;</w:t>
      </w:r>
    </w:p>
    <w:p w14:paraId="36FAF562" w14:textId="0D43B486" w:rsidR="00A42A42" w:rsidRPr="0066799A" w:rsidRDefault="008E3CA1" w:rsidP="008E3CA1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8E3CA1">
        <w:rPr>
          <w:rFonts w:ascii="Arial" w:hAnsi="Arial" w:cs="Arial"/>
          <w:sz w:val="28"/>
          <w:szCs w:val="28"/>
          <w:lang w:val="kk-KZ"/>
        </w:rPr>
        <w:t>Открыты казначейские наличные счета</w:t>
      </w:r>
      <w:r w:rsidR="002B3220" w:rsidRPr="0066799A">
        <w:rPr>
          <w:rFonts w:ascii="Arial" w:hAnsi="Arial" w:cs="Arial"/>
          <w:sz w:val="28"/>
          <w:szCs w:val="28"/>
          <w:lang w:val="kk-KZ"/>
        </w:rPr>
        <w:t>;</w:t>
      </w:r>
    </w:p>
    <w:p w14:paraId="310A1FB3" w14:textId="60088F1B" w:rsidR="002B3220" w:rsidRPr="0066799A" w:rsidRDefault="008E3CA1" w:rsidP="008E3CA1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8E3CA1">
        <w:rPr>
          <w:rFonts w:ascii="Arial" w:hAnsi="Arial" w:cs="Arial"/>
          <w:sz w:val="28"/>
          <w:szCs w:val="28"/>
          <w:lang w:val="kk-KZ"/>
        </w:rPr>
        <w:t>Средства, предусмотренные на текущий год, полностью перечислены на счет Общества</w:t>
      </w:r>
      <w:r w:rsidR="00CC5E8A" w:rsidRPr="0066799A">
        <w:rPr>
          <w:rFonts w:ascii="Arial" w:hAnsi="Arial" w:cs="Arial"/>
          <w:sz w:val="28"/>
          <w:szCs w:val="28"/>
          <w:lang w:val="kk-KZ"/>
        </w:rPr>
        <w:t>;</w:t>
      </w:r>
    </w:p>
    <w:p w14:paraId="1D8398CD" w14:textId="7A8E02F0" w:rsidR="008E3CA1" w:rsidRDefault="008E3CA1" w:rsidP="008E3CA1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8E3CA1">
        <w:rPr>
          <w:rFonts w:ascii="Arial" w:hAnsi="Arial" w:cs="Arial"/>
          <w:sz w:val="28"/>
          <w:szCs w:val="28"/>
          <w:lang w:val="kk-KZ"/>
        </w:rPr>
        <w:t>На реализацию нацпроекта в период 2023-2025 годы из республиканского бюджета и Национального фонда выделено 2,6 трлн.</w:t>
      </w:r>
      <w:r w:rsidR="00E62D45">
        <w:rPr>
          <w:rFonts w:ascii="Arial" w:hAnsi="Arial" w:cs="Arial"/>
          <w:sz w:val="28"/>
          <w:szCs w:val="28"/>
          <w:lang w:val="kk-KZ"/>
        </w:rPr>
        <w:t xml:space="preserve"> </w:t>
      </w:r>
      <w:r w:rsidRPr="008E3CA1">
        <w:rPr>
          <w:rFonts w:ascii="Arial" w:hAnsi="Arial" w:cs="Arial"/>
          <w:sz w:val="28"/>
          <w:szCs w:val="28"/>
          <w:lang w:val="kk-KZ"/>
        </w:rPr>
        <w:t>тг., в том числе на строительные работы 2,3 трлн. тенге (2023 г.</w:t>
      </w:r>
      <w:r w:rsidR="00E62D45">
        <w:rPr>
          <w:rFonts w:ascii="Arial" w:hAnsi="Arial" w:cs="Arial"/>
          <w:sz w:val="28"/>
          <w:szCs w:val="28"/>
          <w:lang w:val="kk-KZ"/>
        </w:rPr>
        <w:t xml:space="preserve"> </w:t>
      </w:r>
      <w:r w:rsidRPr="008E3CA1">
        <w:rPr>
          <w:rFonts w:ascii="Arial" w:hAnsi="Arial" w:cs="Arial"/>
          <w:sz w:val="28"/>
          <w:szCs w:val="28"/>
          <w:lang w:val="kk-KZ"/>
        </w:rPr>
        <w:t>-</w:t>
      </w:r>
      <w:r w:rsidR="00E62D45">
        <w:rPr>
          <w:rFonts w:ascii="Arial" w:hAnsi="Arial" w:cs="Arial"/>
          <w:sz w:val="28"/>
          <w:szCs w:val="28"/>
          <w:lang w:val="kk-KZ"/>
        </w:rPr>
        <w:t xml:space="preserve"> </w:t>
      </w:r>
      <w:r w:rsidRPr="008E3CA1">
        <w:rPr>
          <w:rFonts w:ascii="Arial" w:hAnsi="Arial" w:cs="Arial"/>
          <w:sz w:val="28"/>
          <w:szCs w:val="28"/>
          <w:lang w:val="kk-KZ"/>
        </w:rPr>
        <w:t>0,5 трлн. тенге, 2024 г.</w:t>
      </w:r>
      <w:r w:rsidR="00E62D45">
        <w:rPr>
          <w:rFonts w:ascii="Arial" w:hAnsi="Arial" w:cs="Arial"/>
          <w:sz w:val="28"/>
          <w:szCs w:val="28"/>
          <w:lang w:val="kk-KZ"/>
        </w:rPr>
        <w:t xml:space="preserve"> </w:t>
      </w:r>
      <w:r w:rsidRPr="008E3CA1">
        <w:rPr>
          <w:rFonts w:ascii="Arial" w:hAnsi="Arial" w:cs="Arial"/>
          <w:sz w:val="28"/>
          <w:szCs w:val="28"/>
          <w:lang w:val="kk-KZ"/>
        </w:rPr>
        <w:t>-</w:t>
      </w:r>
      <w:r w:rsidR="00E62D45">
        <w:rPr>
          <w:rFonts w:ascii="Arial" w:hAnsi="Arial" w:cs="Arial"/>
          <w:sz w:val="28"/>
          <w:szCs w:val="28"/>
          <w:lang w:val="kk-KZ"/>
        </w:rPr>
        <w:t xml:space="preserve"> </w:t>
      </w:r>
      <w:r w:rsidRPr="008E3CA1">
        <w:rPr>
          <w:rFonts w:ascii="Arial" w:hAnsi="Arial" w:cs="Arial"/>
          <w:sz w:val="28"/>
          <w:szCs w:val="28"/>
          <w:lang w:val="kk-KZ"/>
        </w:rPr>
        <w:t>1,1 трлн. тенге, 2025 г.</w:t>
      </w:r>
      <w:r w:rsidR="00E62D45">
        <w:rPr>
          <w:rFonts w:ascii="Arial" w:hAnsi="Arial" w:cs="Arial"/>
          <w:sz w:val="28"/>
          <w:szCs w:val="28"/>
          <w:lang w:val="kk-KZ"/>
        </w:rPr>
        <w:t xml:space="preserve"> </w:t>
      </w:r>
      <w:r w:rsidRPr="008E3CA1">
        <w:rPr>
          <w:rFonts w:ascii="Arial" w:hAnsi="Arial" w:cs="Arial"/>
          <w:sz w:val="28"/>
          <w:szCs w:val="28"/>
          <w:lang w:val="kk-KZ"/>
        </w:rPr>
        <w:t>-</w:t>
      </w:r>
      <w:r w:rsidR="00E62D45">
        <w:rPr>
          <w:rFonts w:ascii="Arial" w:hAnsi="Arial" w:cs="Arial"/>
          <w:sz w:val="28"/>
          <w:szCs w:val="28"/>
          <w:lang w:val="kk-KZ"/>
        </w:rPr>
        <w:t xml:space="preserve"> </w:t>
      </w:r>
      <w:r w:rsidRPr="008E3CA1">
        <w:rPr>
          <w:rFonts w:ascii="Arial" w:hAnsi="Arial" w:cs="Arial"/>
          <w:sz w:val="28"/>
          <w:szCs w:val="28"/>
          <w:lang w:val="kk-KZ"/>
        </w:rPr>
        <w:t xml:space="preserve">1 трлн. тенге), на содержание построенных школ 0,2 трлн. </w:t>
      </w:r>
      <w:r w:rsidR="00E62D45" w:rsidRPr="008E3CA1">
        <w:rPr>
          <w:rFonts w:ascii="Arial" w:hAnsi="Arial" w:cs="Arial"/>
          <w:sz w:val="28"/>
          <w:szCs w:val="28"/>
          <w:lang w:val="kk-KZ"/>
        </w:rPr>
        <w:t>тенге</w:t>
      </w:r>
    </w:p>
    <w:p w14:paraId="6499B728" w14:textId="0E35DFF2" w:rsidR="008D3E05" w:rsidRDefault="008D3E05" w:rsidP="008D3E05">
      <w:pPr>
        <w:pStyle w:val="a9"/>
        <w:spacing w:after="0" w:line="240" w:lineRule="auto"/>
        <w:ind w:left="1068"/>
        <w:jc w:val="both"/>
        <w:rPr>
          <w:rFonts w:ascii="Arial" w:hAnsi="Arial" w:cs="Arial"/>
          <w:sz w:val="28"/>
          <w:szCs w:val="28"/>
          <w:lang w:val="kk-KZ"/>
        </w:rPr>
      </w:pPr>
    </w:p>
    <w:p w14:paraId="351399CA" w14:textId="77777777" w:rsidR="00E62D45" w:rsidRPr="0066799A" w:rsidRDefault="00E62D45" w:rsidP="008D3E05">
      <w:pPr>
        <w:pStyle w:val="a9"/>
        <w:spacing w:after="0" w:line="240" w:lineRule="auto"/>
        <w:ind w:left="1068"/>
        <w:jc w:val="both"/>
        <w:rPr>
          <w:rFonts w:ascii="Arial" w:hAnsi="Arial" w:cs="Arial"/>
          <w:sz w:val="28"/>
          <w:szCs w:val="28"/>
          <w:lang w:val="kk-KZ"/>
        </w:rPr>
      </w:pPr>
    </w:p>
    <w:p w14:paraId="43DCF96A" w14:textId="53D178A2" w:rsidR="002045FF" w:rsidRPr="0066799A" w:rsidRDefault="002045FF" w:rsidP="008D3E05">
      <w:pPr>
        <w:pStyle w:val="a9"/>
        <w:spacing w:after="0" w:line="240" w:lineRule="auto"/>
        <w:ind w:left="1068"/>
        <w:jc w:val="both"/>
        <w:rPr>
          <w:rFonts w:ascii="Arial" w:hAnsi="Arial" w:cs="Arial"/>
          <w:sz w:val="28"/>
          <w:szCs w:val="28"/>
          <w:lang w:val="kk-KZ"/>
        </w:rPr>
      </w:pPr>
    </w:p>
    <w:p w14:paraId="260DD3AB" w14:textId="77777777" w:rsidR="002045FF" w:rsidRPr="0066799A" w:rsidRDefault="002045FF" w:rsidP="008D3E05">
      <w:pPr>
        <w:pStyle w:val="a9"/>
        <w:spacing w:after="0" w:line="240" w:lineRule="auto"/>
        <w:ind w:left="1068"/>
        <w:jc w:val="both"/>
        <w:rPr>
          <w:rFonts w:ascii="Arial" w:hAnsi="Arial" w:cs="Arial"/>
          <w:sz w:val="28"/>
          <w:szCs w:val="28"/>
          <w:lang w:val="kk-KZ"/>
        </w:rPr>
      </w:pPr>
    </w:p>
    <w:p w14:paraId="7C9EE980" w14:textId="2249672A" w:rsidR="00E64AC3" w:rsidRPr="0066799A" w:rsidRDefault="00E64AC3" w:rsidP="008D3E05">
      <w:pPr>
        <w:spacing w:after="0" w:line="240" w:lineRule="auto"/>
        <w:ind w:firstLine="708"/>
        <w:rPr>
          <w:rFonts w:ascii="Arial" w:hAnsi="Arial" w:cs="Arial"/>
          <w:i/>
          <w:iCs/>
          <w:sz w:val="28"/>
          <w:szCs w:val="28"/>
          <w:lang w:val="kk"/>
        </w:rPr>
      </w:pPr>
      <w:r w:rsidRPr="0066799A">
        <w:rPr>
          <w:rFonts w:ascii="Arial" w:hAnsi="Arial" w:cs="Arial"/>
          <w:i/>
          <w:iCs/>
          <w:sz w:val="28"/>
          <w:szCs w:val="28"/>
          <w:lang w:val="kk"/>
        </w:rPr>
        <w:t>3 СЛАЙД</w:t>
      </w:r>
    </w:p>
    <w:p w14:paraId="02F2603E" w14:textId="414C2A6F" w:rsidR="002B3220" w:rsidRPr="0066799A" w:rsidRDefault="00612B4F" w:rsidP="008D3E05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"/>
        </w:rPr>
      </w:pPr>
      <w:r w:rsidRPr="0066799A">
        <w:rPr>
          <w:rFonts w:ascii="Arial" w:hAnsi="Arial" w:cs="Arial"/>
          <w:sz w:val="28"/>
          <w:szCs w:val="28"/>
          <w:lang w:val="kk"/>
        </w:rPr>
        <w:tab/>
      </w:r>
      <w:r w:rsidR="00E62D45" w:rsidRPr="00E62D45">
        <w:rPr>
          <w:rFonts w:ascii="Arial" w:hAnsi="Arial" w:cs="Arial"/>
          <w:sz w:val="28"/>
          <w:szCs w:val="28"/>
          <w:lang w:val="kk"/>
        </w:rPr>
        <w:t>В целях проектирования и строительства комфортных школ определены 5 зон. В том числе 2 климатических и 3 сейсмических</w:t>
      </w:r>
      <w:r w:rsidR="002B3220" w:rsidRPr="0066799A">
        <w:rPr>
          <w:rFonts w:ascii="Arial" w:hAnsi="Arial" w:cs="Arial"/>
          <w:sz w:val="28"/>
          <w:szCs w:val="28"/>
          <w:lang w:val="kk"/>
        </w:rPr>
        <w:t>.</w:t>
      </w:r>
    </w:p>
    <w:p w14:paraId="24728520" w14:textId="77777777" w:rsidR="002B3220" w:rsidRPr="0066799A" w:rsidRDefault="002B3220" w:rsidP="008D3E05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"/>
        </w:rPr>
      </w:pPr>
    </w:p>
    <w:p w14:paraId="32B21994" w14:textId="4CFA0C72" w:rsidR="002B3220" w:rsidRPr="0066799A" w:rsidRDefault="002B3220" w:rsidP="008D3E05">
      <w:pPr>
        <w:spacing w:after="0" w:line="240" w:lineRule="auto"/>
        <w:ind w:firstLine="708"/>
        <w:rPr>
          <w:rFonts w:ascii="Arial" w:hAnsi="Arial" w:cs="Arial"/>
          <w:i/>
          <w:iCs/>
          <w:sz w:val="28"/>
          <w:szCs w:val="28"/>
          <w:lang w:val="kk"/>
        </w:rPr>
      </w:pPr>
      <w:r w:rsidRPr="0066799A">
        <w:rPr>
          <w:rFonts w:ascii="Arial" w:hAnsi="Arial" w:cs="Arial"/>
          <w:i/>
          <w:iCs/>
          <w:sz w:val="28"/>
          <w:szCs w:val="28"/>
          <w:lang w:val="kk"/>
        </w:rPr>
        <w:t>4</w:t>
      </w:r>
      <w:r w:rsidR="00011674" w:rsidRPr="0066799A">
        <w:rPr>
          <w:rFonts w:ascii="Arial" w:hAnsi="Arial" w:cs="Arial"/>
          <w:i/>
          <w:iCs/>
          <w:sz w:val="28"/>
          <w:szCs w:val="28"/>
          <w:lang w:val="kk"/>
        </w:rPr>
        <w:t>, 5</w:t>
      </w:r>
      <w:r w:rsidRPr="0066799A">
        <w:rPr>
          <w:rFonts w:ascii="Arial" w:hAnsi="Arial" w:cs="Arial"/>
          <w:i/>
          <w:iCs/>
          <w:sz w:val="28"/>
          <w:szCs w:val="28"/>
          <w:lang w:val="kk"/>
        </w:rPr>
        <w:t xml:space="preserve"> СЛАЙД</w:t>
      </w:r>
    </w:p>
    <w:p w14:paraId="6AA9EBDE" w14:textId="29E1BDF5" w:rsidR="00AD03D7" w:rsidRDefault="00AD03D7" w:rsidP="008D3E0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AD03D7">
        <w:rPr>
          <w:rFonts w:ascii="Arial" w:hAnsi="Arial" w:cs="Arial"/>
          <w:sz w:val="28"/>
          <w:szCs w:val="28"/>
          <w:lang w:val="kk-KZ"/>
        </w:rPr>
        <w:t>В рамках нацпроекта планируется реализация пилотного нацпроекта 401 Комфортных школ с целью ввода в эксплуатацию двух сменных 842 000 ученических мест для покрытия текущего и прогнозного дефицита аварийных ученических мест в городах и активно развивающихся населенных пунктах до 2026 года</w:t>
      </w:r>
    </w:p>
    <w:p w14:paraId="124F642A" w14:textId="05AFB3F4" w:rsidR="00011674" w:rsidRPr="0066799A" w:rsidRDefault="00AD03D7" w:rsidP="008D3E0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AD03D7">
        <w:rPr>
          <w:rFonts w:ascii="Arial" w:hAnsi="Arial" w:cs="Arial"/>
          <w:sz w:val="28"/>
          <w:szCs w:val="28"/>
          <w:lang w:val="kk-KZ"/>
        </w:rPr>
        <w:t>В 2023 году начато строительство 226 объектов среднего образования на 241 300 учащихся и будет сдано в эксплуатацию в 2024 году</w:t>
      </w:r>
      <w:r w:rsidR="00011674" w:rsidRPr="0066799A">
        <w:rPr>
          <w:rFonts w:ascii="Arial" w:hAnsi="Arial" w:cs="Arial"/>
          <w:sz w:val="28"/>
          <w:szCs w:val="28"/>
          <w:lang w:val="kk-KZ"/>
        </w:rPr>
        <w:t>.</w:t>
      </w:r>
    </w:p>
    <w:p w14:paraId="43974E2F" w14:textId="171B48F9" w:rsidR="00011674" w:rsidRPr="0066799A" w:rsidRDefault="00AD03D7" w:rsidP="00AD03D7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AD03D7">
        <w:rPr>
          <w:rFonts w:ascii="Arial" w:hAnsi="Arial" w:cs="Arial"/>
          <w:sz w:val="28"/>
          <w:szCs w:val="28"/>
          <w:lang w:val="kk-KZ"/>
        </w:rPr>
        <w:t xml:space="preserve">Строительство 175 школ на 179,7 тыс. мест начнется </w:t>
      </w:r>
      <w:r w:rsidR="00536C40">
        <w:rPr>
          <w:rFonts w:ascii="Arial" w:hAnsi="Arial" w:cs="Arial"/>
          <w:sz w:val="28"/>
          <w:szCs w:val="28"/>
          <w:lang w:val="kk-KZ"/>
        </w:rPr>
        <w:t>в 2024 году</w:t>
      </w:r>
      <w:r w:rsidR="005011FA">
        <w:rPr>
          <w:rFonts w:ascii="Arial" w:hAnsi="Arial" w:cs="Arial"/>
          <w:sz w:val="28"/>
          <w:szCs w:val="28"/>
          <w:lang w:val="kk-KZ"/>
        </w:rPr>
        <w:t xml:space="preserve"> и завершится в 2025 году</w:t>
      </w:r>
      <w:r w:rsidR="00B82ED7">
        <w:rPr>
          <w:rFonts w:ascii="Arial" w:hAnsi="Arial" w:cs="Arial"/>
          <w:sz w:val="28"/>
          <w:szCs w:val="28"/>
          <w:lang w:val="kk-KZ"/>
        </w:rPr>
        <w:t>.</w:t>
      </w:r>
    </w:p>
    <w:p w14:paraId="25D7A048" w14:textId="77777777" w:rsidR="00CC5E8A" w:rsidRPr="0066799A" w:rsidRDefault="00CC5E8A" w:rsidP="008D3E05">
      <w:pPr>
        <w:spacing w:after="0" w:line="240" w:lineRule="auto"/>
        <w:ind w:firstLine="708"/>
        <w:jc w:val="both"/>
        <w:rPr>
          <w:rFonts w:ascii="Arial" w:hAnsi="Arial" w:cs="Arial"/>
          <w:i/>
          <w:iCs/>
          <w:sz w:val="28"/>
          <w:szCs w:val="28"/>
          <w:lang w:val="kk-KZ"/>
        </w:rPr>
      </w:pPr>
    </w:p>
    <w:p w14:paraId="6428F121" w14:textId="4718D22A" w:rsidR="00CC5E8A" w:rsidRPr="0066799A" w:rsidRDefault="00CC5E8A" w:rsidP="008D3E05">
      <w:pPr>
        <w:spacing w:after="0" w:line="240" w:lineRule="auto"/>
        <w:ind w:firstLine="708"/>
        <w:rPr>
          <w:rFonts w:ascii="Arial" w:hAnsi="Arial" w:cs="Arial"/>
          <w:i/>
          <w:iCs/>
          <w:sz w:val="28"/>
          <w:szCs w:val="28"/>
          <w:lang w:val="kk"/>
        </w:rPr>
      </w:pPr>
      <w:r w:rsidRPr="0066799A">
        <w:rPr>
          <w:rFonts w:ascii="Arial" w:hAnsi="Arial" w:cs="Arial"/>
          <w:i/>
          <w:iCs/>
          <w:sz w:val="28"/>
          <w:szCs w:val="28"/>
          <w:lang w:val="kk"/>
        </w:rPr>
        <w:t>6 СЛАЙД</w:t>
      </w:r>
    </w:p>
    <w:p w14:paraId="73F02719" w14:textId="3515969D" w:rsidR="002B3220" w:rsidRPr="0066799A" w:rsidRDefault="00AD03D7" w:rsidP="008D3E0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"/>
        </w:rPr>
      </w:pPr>
      <w:r w:rsidRPr="00AD03D7">
        <w:rPr>
          <w:rFonts w:ascii="Arial" w:hAnsi="Arial" w:cs="Arial"/>
          <w:sz w:val="28"/>
          <w:szCs w:val="28"/>
          <w:lang w:val="kk"/>
        </w:rPr>
        <w:t>Школы делятся на 7 типов в зависимости от вместимости: 300, 600, 900, 1200, 1500, 2000 и 2500 мест</w:t>
      </w:r>
      <w:r w:rsidR="00CC5E8A" w:rsidRPr="0066799A">
        <w:rPr>
          <w:rFonts w:ascii="Arial" w:hAnsi="Arial" w:cs="Arial"/>
          <w:sz w:val="28"/>
          <w:szCs w:val="28"/>
          <w:lang w:val="kk"/>
        </w:rPr>
        <w:t>.</w:t>
      </w:r>
    </w:p>
    <w:p w14:paraId="14B68B5A" w14:textId="77777777" w:rsidR="008F043D" w:rsidRPr="0066799A" w:rsidRDefault="008F043D" w:rsidP="008D3E0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"/>
        </w:rPr>
      </w:pPr>
    </w:p>
    <w:p w14:paraId="15218BB8" w14:textId="36548BA0" w:rsidR="008F043D" w:rsidRPr="0066799A" w:rsidRDefault="008F043D" w:rsidP="008D3E05">
      <w:pPr>
        <w:spacing w:after="0" w:line="240" w:lineRule="auto"/>
        <w:ind w:firstLine="708"/>
        <w:rPr>
          <w:rFonts w:ascii="Arial" w:hAnsi="Arial" w:cs="Arial"/>
          <w:i/>
          <w:iCs/>
          <w:sz w:val="28"/>
          <w:szCs w:val="28"/>
          <w:lang w:val="kk"/>
        </w:rPr>
      </w:pPr>
      <w:r w:rsidRPr="0066799A">
        <w:rPr>
          <w:rFonts w:ascii="Arial" w:hAnsi="Arial" w:cs="Arial"/>
          <w:i/>
          <w:iCs/>
          <w:sz w:val="28"/>
          <w:szCs w:val="28"/>
          <w:lang w:val="kk"/>
        </w:rPr>
        <w:t>7 СЛАЙД</w:t>
      </w:r>
    </w:p>
    <w:p w14:paraId="34CB1796" w14:textId="7807CA47" w:rsidR="008F043D" w:rsidRPr="0066799A" w:rsidRDefault="00AD03D7" w:rsidP="008D3E0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AD03D7">
        <w:rPr>
          <w:rFonts w:ascii="Arial" w:hAnsi="Arial" w:cs="Arial"/>
          <w:sz w:val="28"/>
          <w:szCs w:val="28"/>
          <w:lang w:val="kk"/>
        </w:rPr>
        <w:t>Отличие Комфортных школ от общеобразовательных школ и школ BINOM показано на слайде. В частности, будет рассмотрено достаточное количество классов, спортивных залов, игровых и спортивных площадок, расположенных снаружи</w:t>
      </w:r>
      <w:r w:rsidR="008F043D" w:rsidRPr="0066799A">
        <w:rPr>
          <w:rFonts w:ascii="Arial" w:hAnsi="Arial" w:cs="Arial"/>
          <w:sz w:val="28"/>
          <w:szCs w:val="28"/>
          <w:lang w:val="kk-KZ"/>
        </w:rPr>
        <w:t>.</w:t>
      </w:r>
    </w:p>
    <w:p w14:paraId="28898C45" w14:textId="77777777" w:rsidR="008F043D" w:rsidRPr="0066799A" w:rsidRDefault="008F043D" w:rsidP="008D3E0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</w:p>
    <w:p w14:paraId="50589F2A" w14:textId="6F88B593" w:rsidR="00DF7FC5" w:rsidRPr="0066799A" w:rsidRDefault="00DF7FC5" w:rsidP="008D3E05">
      <w:pPr>
        <w:spacing w:after="0" w:line="240" w:lineRule="auto"/>
        <w:ind w:firstLine="708"/>
        <w:rPr>
          <w:rFonts w:ascii="Arial" w:hAnsi="Arial" w:cs="Arial"/>
          <w:i/>
          <w:iCs/>
          <w:sz w:val="28"/>
          <w:szCs w:val="28"/>
          <w:lang w:val="kk"/>
        </w:rPr>
      </w:pPr>
      <w:r w:rsidRPr="0066799A">
        <w:rPr>
          <w:rFonts w:ascii="Arial" w:hAnsi="Arial" w:cs="Arial"/>
          <w:i/>
          <w:iCs/>
          <w:sz w:val="28"/>
          <w:szCs w:val="28"/>
          <w:lang w:val="kk"/>
        </w:rPr>
        <w:t>8 СЛАЙД</w:t>
      </w:r>
    </w:p>
    <w:p w14:paraId="5AED8D15" w14:textId="4C3DEF87" w:rsidR="00DF7FC5" w:rsidRPr="0066799A" w:rsidRDefault="00AD03D7" w:rsidP="008D3E0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"/>
        </w:rPr>
      </w:pPr>
      <w:r w:rsidRPr="00AD03D7">
        <w:rPr>
          <w:rFonts w:ascii="Arial" w:hAnsi="Arial" w:cs="Arial"/>
          <w:sz w:val="28"/>
          <w:szCs w:val="28"/>
          <w:lang w:val="kk"/>
        </w:rPr>
        <w:t>Особое внимание будет уделено мероприятиям безопасности в комфортных школах. Школы будут оснащены современным оборудованием и системами</w:t>
      </w:r>
      <w:r w:rsidR="00DF7FC5" w:rsidRPr="0066799A">
        <w:rPr>
          <w:rFonts w:ascii="Arial" w:hAnsi="Arial" w:cs="Arial"/>
          <w:sz w:val="28"/>
          <w:szCs w:val="28"/>
          <w:lang w:val="kk"/>
        </w:rPr>
        <w:t xml:space="preserve">: </w:t>
      </w:r>
    </w:p>
    <w:p w14:paraId="7C566821" w14:textId="1DA1608B" w:rsidR="00DF7FC5" w:rsidRPr="0066799A" w:rsidRDefault="00DF7FC5" w:rsidP="008D3E05">
      <w:pPr>
        <w:spacing w:after="0" w:line="240" w:lineRule="auto"/>
        <w:ind w:firstLine="142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66799A">
        <w:rPr>
          <w:rFonts w:ascii="Arial" w:hAnsi="Arial" w:cs="Arial"/>
          <w:sz w:val="28"/>
          <w:szCs w:val="28"/>
          <w:lang w:val="kk"/>
        </w:rPr>
        <w:t xml:space="preserve">- </w:t>
      </w:r>
      <w:r w:rsidR="00AD03D7" w:rsidRPr="00AD03D7">
        <w:rPr>
          <w:rFonts w:ascii="Arial" w:hAnsi="Arial" w:cs="Arial"/>
          <w:sz w:val="28"/>
          <w:szCs w:val="28"/>
          <w:lang w:val="kk"/>
        </w:rPr>
        <w:t>системы контроля и управления входом-выходом (функции автоматической блокировки дверей и блокировок при возникновении террористической угрозы, Face ID, QR-код, браслет пропуска)</w:t>
      </w:r>
      <w:r w:rsidRPr="0066799A">
        <w:rPr>
          <w:rFonts w:ascii="Arial" w:hAnsi="Arial" w:cs="Arial"/>
          <w:sz w:val="28"/>
          <w:szCs w:val="28"/>
          <w:lang w:val="kk-KZ"/>
        </w:rPr>
        <w:t>;</w:t>
      </w:r>
    </w:p>
    <w:p w14:paraId="44446F5E" w14:textId="62E2F65E" w:rsidR="00DF7FC5" w:rsidRPr="0066799A" w:rsidRDefault="00DF7FC5" w:rsidP="008D3E05">
      <w:pPr>
        <w:spacing w:after="0" w:line="240" w:lineRule="auto"/>
        <w:ind w:firstLine="142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66799A">
        <w:rPr>
          <w:rFonts w:ascii="Arial" w:hAnsi="Arial" w:cs="Arial"/>
          <w:sz w:val="28"/>
          <w:szCs w:val="28"/>
          <w:lang w:val="kk-KZ"/>
        </w:rPr>
        <w:t xml:space="preserve">- </w:t>
      </w:r>
      <w:r w:rsidR="00AD03D7" w:rsidRPr="00AD03D7">
        <w:rPr>
          <w:rFonts w:ascii="Arial" w:hAnsi="Arial" w:cs="Arial"/>
          <w:sz w:val="28"/>
          <w:szCs w:val="28"/>
          <w:lang w:val="kk-KZ"/>
        </w:rPr>
        <w:t>видеонаблюдение (включая прилегающие территории)</w:t>
      </w:r>
      <w:r w:rsidRPr="0066799A">
        <w:rPr>
          <w:rFonts w:ascii="Arial" w:hAnsi="Arial" w:cs="Arial"/>
          <w:sz w:val="28"/>
          <w:szCs w:val="28"/>
          <w:lang w:val="kk-KZ"/>
        </w:rPr>
        <w:t>;</w:t>
      </w:r>
    </w:p>
    <w:p w14:paraId="12493BE6" w14:textId="6C422E62" w:rsidR="00DF7FC5" w:rsidRPr="0066799A" w:rsidRDefault="00DF7FC5" w:rsidP="008D3E05">
      <w:pPr>
        <w:spacing w:after="0" w:line="240" w:lineRule="auto"/>
        <w:ind w:firstLine="142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66799A">
        <w:rPr>
          <w:rFonts w:ascii="Arial" w:hAnsi="Arial" w:cs="Arial"/>
          <w:sz w:val="28"/>
          <w:szCs w:val="28"/>
          <w:lang w:val="kk-KZ"/>
        </w:rPr>
        <w:t xml:space="preserve">- </w:t>
      </w:r>
      <w:r w:rsidR="00184724" w:rsidRPr="00184724">
        <w:rPr>
          <w:rFonts w:ascii="Arial" w:hAnsi="Arial" w:cs="Arial"/>
          <w:sz w:val="28"/>
          <w:szCs w:val="28"/>
          <w:lang w:val="kk-KZ"/>
        </w:rPr>
        <w:t>установка охранной и пожарной сигнализации, кнопка сигнализации</w:t>
      </w:r>
      <w:r w:rsidRPr="0066799A">
        <w:rPr>
          <w:rFonts w:ascii="Arial" w:hAnsi="Arial" w:cs="Arial"/>
          <w:sz w:val="28"/>
          <w:szCs w:val="28"/>
          <w:lang w:val="kk-KZ"/>
        </w:rPr>
        <w:t>;</w:t>
      </w:r>
    </w:p>
    <w:p w14:paraId="1E8BB349" w14:textId="6EED3D88" w:rsidR="00DF7FC5" w:rsidRPr="0066799A" w:rsidRDefault="00DF7FC5" w:rsidP="008D3E05">
      <w:pPr>
        <w:spacing w:after="0" w:line="240" w:lineRule="auto"/>
        <w:ind w:firstLine="142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66799A">
        <w:rPr>
          <w:rFonts w:ascii="Arial" w:hAnsi="Arial" w:cs="Arial"/>
          <w:sz w:val="28"/>
          <w:szCs w:val="28"/>
          <w:lang w:val="kk-KZ"/>
        </w:rPr>
        <w:t xml:space="preserve">- </w:t>
      </w:r>
      <w:r w:rsidR="00184724" w:rsidRPr="00184724">
        <w:rPr>
          <w:rFonts w:ascii="Arial" w:hAnsi="Arial" w:cs="Arial"/>
          <w:sz w:val="28"/>
          <w:szCs w:val="28"/>
          <w:lang w:val="kk-KZ"/>
        </w:rPr>
        <w:t>система автоматической пожарной сигнализации</w:t>
      </w:r>
      <w:r w:rsidRPr="0066799A">
        <w:rPr>
          <w:rFonts w:ascii="Arial" w:hAnsi="Arial" w:cs="Arial"/>
          <w:sz w:val="28"/>
          <w:szCs w:val="28"/>
          <w:lang w:val="kk-KZ"/>
        </w:rPr>
        <w:t>;</w:t>
      </w:r>
    </w:p>
    <w:p w14:paraId="2B4B123D" w14:textId="5E267571" w:rsidR="00DF7FC5" w:rsidRPr="0066799A" w:rsidRDefault="00DF7FC5" w:rsidP="008D3E05">
      <w:pPr>
        <w:spacing w:after="0" w:line="240" w:lineRule="auto"/>
        <w:ind w:firstLine="142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66799A">
        <w:rPr>
          <w:rFonts w:ascii="Arial" w:hAnsi="Arial" w:cs="Arial"/>
          <w:sz w:val="28"/>
          <w:szCs w:val="28"/>
          <w:lang w:val="kk-KZ"/>
        </w:rPr>
        <w:t xml:space="preserve">- </w:t>
      </w:r>
      <w:r w:rsidR="00184724" w:rsidRPr="00184724">
        <w:rPr>
          <w:rFonts w:ascii="Arial" w:hAnsi="Arial" w:cs="Arial"/>
          <w:sz w:val="28"/>
          <w:szCs w:val="28"/>
          <w:lang w:val="kk-KZ"/>
        </w:rPr>
        <w:t>система оповещения и управление эвакуацией</w:t>
      </w:r>
      <w:r w:rsidRPr="0066799A">
        <w:rPr>
          <w:rFonts w:ascii="Arial" w:hAnsi="Arial" w:cs="Arial"/>
          <w:sz w:val="28"/>
          <w:szCs w:val="28"/>
          <w:lang w:val="kk-KZ"/>
        </w:rPr>
        <w:t>;</w:t>
      </w:r>
    </w:p>
    <w:p w14:paraId="0E5255AB" w14:textId="29AFFC9D" w:rsidR="00DF7FC5" w:rsidRPr="0066799A" w:rsidRDefault="00DF7FC5" w:rsidP="008D3E05">
      <w:pPr>
        <w:spacing w:after="0" w:line="240" w:lineRule="auto"/>
        <w:ind w:firstLine="142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66799A">
        <w:rPr>
          <w:rFonts w:ascii="Arial" w:hAnsi="Arial" w:cs="Arial"/>
          <w:sz w:val="28"/>
          <w:szCs w:val="28"/>
          <w:lang w:val="kk-KZ"/>
        </w:rPr>
        <w:t xml:space="preserve">- </w:t>
      </w:r>
      <w:r w:rsidR="00184724" w:rsidRPr="00184724">
        <w:rPr>
          <w:rFonts w:ascii="Arial" w:hAnsi="Arial" w:cs="Arial"/>
          <w:sz w:val="28"/>
          <w:szCs w:val="28"/>
          <w:lang w:val="kk-KZ"/>
        </w:rPr>
        <w:t>вход на территорию школы запрещен</w:t>
      </w:r>
      <w:r w:rsidRPr="0066799A">
        <w:rPr>
          <w:rFonts w:ascii="Arial" w:hAnsi="Arial" w:cs="Arial"/>
          <w:sz w:val="28"/>
          <w:szCs w:val="28"/>
          <w:lang w:val="kk-KZ"/>
        </w:rPr>
        <w:t>;</w:t>
      </w:r>
    </w:p>
    <w:p w14:paraId="18D379C2" w14:textId="6BDF89ED" w:rsidR="00DF7FC5" w:rsidRPr="0066799A" w:rsidRDefault="00DF7FC5" w:rsidP="008D3E05">
      <w:pPr>
        <w:spacing w:after="0" w:line="240" w:lineRule="auto"/>
        <w:ind w:firstLine="142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66799A">
        <w:rPr>
          <w:rFonts w:ascii="Arial" w:hAnsi="Arial" w:cs="Arial"/>
          <w:sz w:val="28"/>
          <w:szCs w:val="28"/>
          <w:lang w:val="kk-KZ"/>
        </w:rPr>
        <w:t xml:space="preserve">- </w:t>
      </w:r>
      <w:r w:rsidR="00184724" w:rsidRPr="00184724">
        <w:rPr>
          <w:rFonts w:ascii="Arial" w:hAnsi="Arial" w:cs="Arial"/>
          <w:sz w:val="28"/>
          <w:szCs w:val="28"/>
          <w:lang w:val="kk-KZ"/>
        </w:rPr>
        <w:t>отдельные входы для младших и старших классов</w:t>
      </w:r>
      <w:r w:rsidRPr="0066799A">
        <w:rPr>
          <w:rFonts w:ascii="Arial" w:hAnsi="Arial" w:cs="Arial"/>
          <w:sz w:val="28"/>
          <w:szCs w:val="28"/>
          <w:lang w:val="kk-KZ"/>
        </w:rPr>
        <w:t>;</w:t>
      </w:r>
      <w:r w:rsidRPr="0066799A">
        <w:rPr>
          <w:rFonts w:ascii="Arial" w:hAnsi="Arial" w:cs="Arial"/>
          <w:sz w:val="28"/>
          <w:szCs w:val="28"/>
          <w:lang w:val="kk-KZ"/>
        </w:rPr>
        <w:tab/>
      </w:r>
    </w:p>
    <w:p w14:paraId="03F2D508" w14:textId="1970BBA2" w:rsidR="00DF7FC5" w:rsidRPr="0066799A" w:rsidRDefault="00DF7FC5" w:rsidP="008D3E05">
      <w:pPr>
        <w:spacing w:after="0" w:line="240" w:lineRule="auto"/>
        <w:ind w:firstLine="142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66799A">
        <w:rPr>
          <w:rFonts w:ascii="Arial" w:hAnsi="Arial" w:cs="Arial"/>
          <w:sz w:val="28"/>
          <w:szCs w:val="28"/>
          <w:lang w:val="kk-KZ"/>
        </w:rPr>
        <w:t xml:space="preserve">- </w:t>
      </w:r>
      <w:r w:rsidR="00E63CA5">
        <w:rPr>
          <w:rFonts w:ascii="Arial" w:hAnsi="Arial" w:cs="Arial"/>
          <w:sz w:val="28"/>
          <w:szCs w:val="28"/>
          <w:lang w:val="kk-KZ"/>
        </w:rPr>
        <w:t>м</w:t>
      </w:r>
      <w:r w:rsidR="00184724" w:rsidRPr="00184724">
        <w:rPr>
          <w:rFonts w:ascii="Arial" w:hAnsi="Arial" w:cs="Arial"/>
          <w:sz w:val="28"/>
          <w:szCs w:val="28"/>
          <w:lang w:val="kk-KZ"/>
        </w:rPr>
        <w:t>еста сбора при ЧС</w:t>
      </w:r>
      <w:r w:rsidRPr="0066799A">
        <w:rPr>
          <w:rFonts w:ascii="Arial" w:hAnsi="Arial" w:cs="Arial"/>
          <w:sz w:val="28"/>
          <w:szCs w:val="28"/>
          <w:lang w:val="kk-KZ"/>
        </w:rPr>
        <w:t>.</w:t>
      </w:r>
    </w:p>
    <w:p w14:paraId="054CC64A" w14:textId="19E5A36A" w:rsidR="00DF7FC5" w:rsidRDefault="00DF7FC5" w:rsidP="008D3E0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</w:p>
    <w:p w14:paraId="74DED682" w14:textId="7CD87D2B" w:rsidR="003A3342" w:rsidRPr="0066799A" w:rsidRDefault="00567BF2" w:rsidP="008D3E05">
      <w:pPr>
        <w:spacing w:after="0" w:line="240" w:lineRule="auto"/>
        <w:ind w:firstLine="708"/>
        <w:rPr>
          <w:rFonts w:ascii="Arial" w:hAnsi="Arial" w:cs="Arial"/>
          <w:i/>
          <w:iCs/>
          <w:sz w:val="28"/>
          <w:szCs w:val="28"/>
          <w:lang w:val="kk"/>
        </w:rPr>
      </w:pPr>
      <w:r>
        <w:rPr>
          <w:rFonts w:ascii="Arial" w:hAnsi="Arial" w:cs="Arial"/>
          <w:i/>
          <w:iCs/>
          <w:sz w:val="28"/>
          <w:szCs w:val="28"/>
        </w:rPr>
        <w:t>9</w:t>
      </w:r>
      <w:r w:rsidR="003A3342" w:rsidRPr="0066799A">
        <w:rPr>
          <w:rFonts w:ascii="Arial" w:hAnsi="Arial" w:cs="Arial"/>
          <w:i/>
          <w:iCs/>
          <w:sz w:val="28"/>
          <w:szCs w:val="28"/>
          <w:lang w:val="kk"/>
        </w:rPr>
        <w:t xml:space="preserve"> СЛАЙД</w:t>
      </w:r>
    </w:p>
    <w:p w14:paraId="737AFCDB" w14:textId="03957F4F" w:rsidR="00EA75F9" w:rsidRPr="0066799A" w:rsidRDefault="00115C82" w:rsidP="008D3E05">
      <w:pPr>
        <w:tabs>
          <w:tab w:val="num" w:pos="720"/>
        </w:tabs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"/>
        </w:rPr>
      </w:pPr>
      <w:r w:rsidRPr="00115C82">
        <w:rPr>
          <w:rFonts w:ascii="Arial" w:hAnsi="Arial" w:cs="Arial"/>
          <w:sz w:val="28"/>
          <w:szCs w:val="28"/>
          <w:lang w:val="kk"/>
        </w:rPr>
        <w:lastRenderedPageBreak/>
        <w:t>Стоимость строительства школы указана за счет средств на одного ученика в зависимости от вместимости</w:t>
      </w:r>
      <w:r w:rsidR="00407D4D" w:rsidRPr="0066799A">
        <w:rPr>
          <w:rFonts w:ascii="Arial" w:hAnsi="Arial" w:cs="Arial"/>
          <w:sz w:val="28"/>
          <w:szCs w:val="28"/>
          <w:lang w:val="kk"/>
        </w:rPr>
        <w:t>.</w:t>
      </w:r>
    </w:p>
    <w:p w14:paraId="487A16F2" w14:textId="77777777" w:rsidR="00407D4D" w:rsidRPr="0066799A" w:rsidRDefault="00407D4D" w:rsidP="008D3E05">
      <w:pPr>
        <w:tabs>
          <w:tab w:val="num" w:pos="720"/>
        </w:tabs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"/>
        </w:rPr>
      </w:pPr>
    </w:p>
    <w:p w14:paraId="1518C328" w14:textId="57340B05" w:rsidR="00407D4D" w:rsidRPr="0066799A" w:rsidRDefault="00567BF2" w:rsidP="008D3E05">
      <w:pPr>
        <w:spacing w:after="0" w:line="240" w:lineRule="auto"/>
        <w:ind w:firstLine="708"/>
        <w:rPr>
          <w:rFonts w:ascii="Arial" w:hAnsi="Arial" w:cs="Arial"/>
          <w:i/>
          <w:iCs/>
          <w:sz w:val="28"/>
          <w:szCs w:val="28"/>
          <w:lang w:val="kk"/>
        </w:rPr>
      </w:pPr>
      <w:r>
        <w:rPr>
          <w:rFonts w:ascii="Arial" w:hAnsi="Arial" w:cs="Arial"/>
          <w:i/>
          <w:iCs/>
          <w:sz w:val="28"/>
          <w:szCs w:val="28"/>
        </w:rPr>
        <w:t>10,</w:t>
      </w:r>
      <w:r w:rsidR="00407D4D" w:rsidRPr="0066799A">
        <w:rPr>
          <w:rFonts w:ascii="Arial" w:hAnsi="Arial" w:cs="Arial"/>
          <w:i/>
          <w:iCs/>
          <w:sz w:val="28"/>
          <w:szCs w:val="28"/>
          <w:lang w:val="kk"/>
        </w:rPr>
        <w:t xml:space="preserve"> </w:t>
      </w:r>
      <w:r w:rsidR="004C6EC9" w:rsidRPr="00C13A90">
        <w:rPr>
          <w:rFonts w:ascii="Arial" w:hAnsi="Arial" w:cs="Arial"/>
          <w:i/>
          <w:iCs/>
          <w:sz w:val="28"/>
          <w:szCs w:val="28"/>
        </w:rPr>
        <w:t>1</w:t>
      </w:r>
      <w:r>
        <w:rPr>
          <w:rFonts w:ascii="Arial" w:hAnsi="Arial" w:cs="Arial"/>
          <w:i/>
          <w:iCs/>
          <w:sz w:val="28"/>
          <w:szCs w:val="28"/>
        </w:rPr>
        <w:t>1</w:t>
      </w:r>
      <w:r w:rsidR="00407D4D" w:rsidRPr="0066799A">
        <w:rPr>
          <w:rFonts w:ascii="Arial" w:hAnsi="Arial" w:cs="Arial"/>
          <w:i/>
          <w:iCs/>
          <w:sz w:val="28"/>
          <w:szCs w:val="28"/>
          <w:lang w:val="kk"/>
        </w:rPr>
        <w:t xml:space="preserve"> СЛАЙД</w:t>
      </w:r>
    </w:p>
    <w:p w14:paraId="3B51624F" w14:textId="7BA5C3D1" w:rsidR="00407D4D" w:rsidRPr="0066799A" w:rsidRDefault="00115C82" w:rsidP="008D3E05">
      <w:pPr>
        <w:tabs>
          <w:tab w:val="num" w:pos="720"/>
        </w:tabs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115C82">
        <w:rPr>
          <w:rFonts w:ascii="Arial" w:hAnsi="Arial" w:cs="Arial"/>
          <w:sz w:val="28"/>
          <w:szCs w:val="28"/>
          <w:lang w:val="kk-KZ"/>
        </w:rPr>
        <w:t>В целях своевременной и качественной реализации нацпроекта разработана Дорожная карта из 11 мероприятий. На сегодняшний день</w:t>
      </w:r>
      <w:r w:rsidR="00F2564A">
        <w:rPr>
          <w:rFonts w:ascii="Arial" w:hAnsi="Arial" w:cs="Arial"/>
          <w:sz w:val="28"/>
          <w:szCs w:val="28"/>
          <w:lang w:val="kk-KZ"/>
        </w:rPr>
        <w:t>,</w:t>
      </w:r>
      <w:r w:rsidRPr="00115C82">
        <w:rPr>
          <w:rFonts w:ascii="Arial" w:hAnsi="Arial" w:cs="Arial"/>
          <w:sz w:val="28"/>
          <w:szCs w:val="28"/>
          <w:lang w:val="kk-KZ"/>
        </w:rPr>
        <w:t xml:space="preserve"> мероприятия выполняются в соответствии с планом</w:t>
      </w:r>
      <w:r w:rsidR="002062BA" w:rsidRPr="0066799A">
        <w:rPr>
          <w:rFonts w:ascii="Arial" w:hAnsi="Arial" w:cs="Arial"/>
          <w:sz w:val="28"/>
          <w:szCs w:val="28"/>
          <w:lang w:val="kk-KZ"/>
        </w:rPr>
        <w:t>.</w:t>
      </w:r>
    </w:p>
    <w:p w14:paraId="7AEE2922" w14:textId="77777777" w:rsidR="00407D4D" w:rsidRPr="0066799A" w:rsidRDefault="00407D4D" w:rsidP="008D3E05">
      <w:pPr>
        <w:tabs>
          <w:tab w:val="num" w:pos="720"/>
        </w:tabs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</w:p>
    <w:p w14:paraId="0CC5EC5F" w14:textId="6C5F6705" w:rsidR="00DF7FC5" w:rsidRPr="0066799A" w:rsidRDefault="004C6EC9" w:rsidP="008D3E05">
      <w:pPr>
        <w:spacing w:after="0" w:line="240" w:lineRule="auto"/>
        <w:ind w:firstLine="708"/>
        <w:rPr>
          <w:rFonts w:ascii="Arial" w:hAnsi="Arial" w:cs="Arial"/>
          <w:i/>
          <w:iCs/>
          <w:sz w:val="28"/>
          <w:szCs w:val="28"/>
          <w:lang w:val="kk"/>
        </w:rPr>
      </w:pPr>
      <w:r w:rsidRPr="00C13A90">
        <w:rPr>
          <w:rFonts w:ascii="Arial" w:hAnsi="Arial" w:cs="Arial"/>
          <w:i/>
          <w:iCs/>
          <w:sz w:val="28"/>
          <w:szCs w:val="28"/>
        </w:rPr>
        <w:t>1</w:t>
      </w:r>
      <w:r w:rsidR="00567BF2">
        <w:rPr>
          <w:rFonts w:ascii="Arial" w:hAnsi="Arial" w:cs="Arial"/>
          <w:i/>
          <w:iCs/>
          <w:sz w:val="28"/>
          <w:szCs w:val="28"/>
        </w:rPr>
        <w:t>2</w:t>
      </w:r>
      <w:r w:rsidR="00407D4D" w:rsidRPr="0066799A">
        <w:rPr>
          <w:rFonts w:ascii="Arial" w:hAnsi="Arial" w:cs="Arial"/>
          <w:i/>
          <w:iCs/>
          <w:sz w:val="28"/>
          <w:szCs w:val="28"/>
          <w:lang w:val="kk"/>
        </w:rPr>
        <w:t xml:space="preserve"> СЛАЙД</w:t>
      </w:r>
    </w:p>
    <w:p w14:paraId="50F93974" w14:textId="57D4D8B0" w:rsidR="00115C82" w:rsidRPr="00115C82" w:rsidRDefault="00115C82" w:rsidP="0084784A">
      <w:pPr>
        <w:spacing w:after="0" w:line="240" w:lineRule="auto"/>
        <w:ind w:firstLine="708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115C82">
        <w:rPr>
          <w:rFonts w:ascii="Arial" w:hAnsi="Arial" w:cs="Arial"/>
          <w:b/>
          <w:bCs/>
          <w:sz w:val="28"/>
          <w:szCs w:val="28"/>
          <w:lang w:val="kk-KZ"/>
        </w:rPr>
        <w:t xml:space="preserve">7 марта 2023 года </w:t>
      </w:r>
      <w:r w:rsidRPr="00115C82">
        <w:rPr>
          <w:rFonts w:ascii="Arial" w:hAnsi="Arial" w:cs="Arial"/>
          <w:bCs/>
          <w:sz w:val="28"/>
          <w:szCs w:val="28"/>
          <w:lang w:val="kk-KZ"/>
        </w:rPr>
        <w:t>АО</w:t>
      </w:r>
      <w:r>
        <w:rPr>
          <w:rFonts w:ascii="Arial" w:hAnsi="Arial" w:cs="Arial"/>
          <w:bCs/>
          <w:sz w:val="28"/>
          <w:szCs w:val="28"/>
          <w:lang w:val="kk-KZ"/>
        </w:rPr>
        <w:t xml:space="preserve"> «</w:t>
      </w:r>
      <w:r w:rsidRPr="00115C82">
        <w:rPr>
          <w:rFonts w:ascii="Arial" w:hAnsi="Arial" w:cs="Arial"/>
          <w:bCs/>
          <w:sz w:val="28"/>
          <w:szCs w:val="28"/>
          <w:lang w:val="kk-KZ"/>
        </w:rPr>
        <w:t>Samruk-Kazyna Construction</w:t>
      </w:r>
      <w:r>
        <w:rPr>
          <w:rFonts w:ascii="Arial" w:hAnsi="Arial" w:cs="Arial"/>
          <w:bCs/>
          <w:sz w:val="28"/>
          <w:szCs w:val="28"/>
          <w:lang w:val="kk-KZ"/>
        </w:rPr>
        <w:t xml:space="preserve">» </w:t>
      </w:r>
      <w:r w:rsidRPr="00115C82">
        <w:rPr>
          <w:rFonts w:ascii="Arial" w:hAnsi="Arial" w:cs="Arial"/>
          <w:bCs/>
          <w:sz w:val="28"/>
          <w:szCs w:val="28"/>
          <w:lang w:val="kk-KZ"/>
        </w:rPr>
        <w:t>объявлены конкурсы на закупку проектно-строительных комплексных работ на контрактной основе EPC</w:t>
      </w:r>
      <w:r>
        <w:rPr>
          <w:rFonts w:ascii="Arial" w:hAnsi="Arial" w:cs="Arial"/>
          <w:bCs/>
          <w:sz w:val="28"/>
          <w:szCs w:val="28"/>
          <w:lang w:val="kk-KZ"/>
        </w:rPr>
        <w:t xml:space="preserve"> «</w:t>
      </w:r>
      <w:r w:rsidRPr="00115C82">
        <w:rPr>
          <w:rFonts w:ascii="Arial" w:hAnsi="Arial" w:cs="Arial"/>
          <w:bCs/>
          <w:sz w:val="28"/>
          <w:szCs w:val="28"/>
          <w:lang w:val="kk-KZ"/>
        </w:rPr>
        <w:t>Engineering, procurement and construction</w:t>
      </w:r>
      <w:r>
        <w:rPr>
          <w:rFonts w:ascii="Arial" w:hAnsi="Arial" w:cs="Arial"/>
          <w:bCs/>
          <w:sz w:val="28"/>
          <w:szCs w:val="28"/>
          <w:lang w:val="kk-KZ"/>
        </w:rPr>
        <w:t xml:space="preserve">» </w:t>
      </w:r>
      <w:r w:rsidRPr="00115C82">
        <w:rPr>
          <w:rFonts w:ascii="Arial" w:hAnsi="Arial" w:cs="Arial"/>
          <w:bCs/>
          <w:sz w:val="28"/>
          <w:szCs w:val="28"/>
          <w:lang w:val="kk-KZ"/>
        </w:rPr>
        <w:t xml:space="preserve">(реализация </w:t>
      </w:r>
      <w:r w:rsidR="00A513F1">
        <w:rPr>
          <w:rFonts w:ascii="Arial" w:hAnsi="Arial" w:cs="Arial"/>
          <w:bCs/>
          <w:sz w:val="28"/>
          <w:szCs w:val="28"/>
          <w:lang w:val="kk-KZ"/>
        </w:rPr>
        <w:t>под ключ</w:t>
      </w:r>
      <w:r w:rsidRPr="00115C82">
        <w:rPr>
          <w:rFonts w:ascii="Arial" w:hAnsi="Arial" w:cs="Arial"/>
          <w:bCs/>
          <w:sz w:val="28"/>
          <w:szCs w:val="28"/>
          <w:lang w:val="kk-KZ"/>
        </w:rPr>
        <w:t xml:space="preserve">) по 185 школам из 226 школ, начало строительства которых запланировано на 2023 год. Заявки от потенциальных поставщиков велись в электронном виде на онлайн-платформе </w:t>
      </w:r>
      <w:r w:rsidR="00A513F1" w:rsidRPr="0066799A">
        <w:rPr>
          <w:rFonts w:ascii="Arial" w:hAnsi="Arial" w:cs="Arial"/>
          <w:bCs/>
          <w:sz w:val="28"/>
          <w:szCs w:val="28"/>
          <w:lang w:val="kk-KZ"/>
        </w:rPr>
        <w:t>skcn.qaz.network</w:t>
      </w:r>
      <w:r w:rsidRPr="00115C82">
        <w:rPr>
          <w:rFonts w:ascii="Arial" w:hAnsi="Arial" w:cs="Arial"/>
          <w:bCs/>
          <w:sz w:val="28"/>
          <w:szCs w:val="28"/>
          <w:lang w:val="kk-KZ"/>
        </w:rPr>
        <w:t xml:space="preserve">. </w:t>
      </w:r>
    </w:p>
    <w:p w14:paraId="3A099557" w14:textId="7485333F" w:rsidR="0084784A" w:rsidRPr="0066799A" w:rsidRDefault="00A513F1" w:rsidP="0084784A">
      <w:pPr>
        <w:spacing w:after="0" w:line="240" w:lineRule="auto"/>
        <w:ind w:firstLine="708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A513F1">
        <w:rPr>
          <w:rFonts w:ascii="Arial" w:hAnsi="Arial" w:cs="Arial"/>
          <w:bCs/>
          <w:sz w:val="28"/>
          <w:szCs w:val="28"/>
          <w:lang w:val="kk-KZ"/>
        </w:rPr>
        <w:t>В настоящее время по всем регионам опубликованы итоговые протоколы. Подано 781 заявок от 206 потенциальных поставщиков</w:t>
      </w:r>
      <w:r w:rsidR="00544757" w:rsidRPr="0066799A">
        <w:rPr>
          <w:rFonts w:ascii="Arial" w:hAnsi="Arial" w:cs="Arial"/>
          <w:bCs/>
          <w:sz w:val="28"/>
          <w:szCs w:val="28"/>
          <w:lang w:val="kk-KZ"/>
        </w:rPr>
        <w:t>.</w:t>
      </w:r>
    </w:p>
    <w:p w14:paraId="6AACDC08" w14:textId="3C16BAA8" w:rsidR="0084784A" w:rsidRPr="0066799A" w:rsidRDefault="00A513F1" w:rsidP="0084784A">
      <w:pPr>
        <w:spacing w:after="0" w:line="240" w:lineRule="auto"/>
        <w:ind w:firstLine="708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A513F1">
        <w:rPr>
          <w:rFonts w:ascii="Arial" w:hAnsi="Arial" w:cs="Arial"/>
          <w:bCs/>
          <w:sz w:val="28"/>
          <w:szCs w:val="28"/>
          <w:lang w:val="kk-KZ"/>
        </w:rPr>
        <w:t>Наибольшее количество поданных заявок в Туркестанской области – 163 заявки от 50 участников и в Алматинской области</w:t>
      </w:r>
      <w:r>
        <w:rPr>
          <w:rFonts w:ascii="Arial" w:hAnsi="Arial" w:cs="Arial"/>
          <w:bCs/>
          <w:sz w:val="28"/>
          <w:szCs w:val="28"/>
          <w:lang w:val="kk-KZ"/>
        </w:rPr>
        <w:t xml:space="preserve"> – </w:t>
      </w:r>
      <w:r w:rsidRPr="00A513F1">
        <w:rPr>
          <w:rFonts w:ascii="Arial" w:hAnsi="Arial" w:cs="Arial"/>
          <w:bCs/>
          <w:sz w:val="28"/>
          <w:szCs w:val="28"/>
          <w:lang w:val="kk-KZ"/>
        </w:rPr>
        <w:t>110 заявок от 34 участников</w:t>
      </w:r>
      <w:r w:rsidR="00544757" w:rsidRPr="0066799A">
        <w:rPr>
          <w:rFonts w:ascii="Arial" w:hAnsi="Arial" w:cs="Arial"/>
          <w:bCs/>
          <w:sz w:val="28"/>
          <w:szCs w:val="28"/>
          <w:lang w:val="kk-KZ"/>
        </w:rPr>
        <w:t>.</w:t>
      </w:r>
    </w:p>
    <w:p w14:paraId="3296D3DB" w14:textId="1768EE88" w:rsidR="0084784A" w:rsidRPr="0066799A" w:rsidRDefault="00A513F1" w:rsidP="0084784A">
      <w:pPr>
        <w:spacing w:after="0" w:line="240" w:lineRule="auto"/>
        <w:ind w:firstLine="708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A513F1">
        <w:rPr>
          <w:rFonts w:ascii="Arial" w:hAnsi="Arial" w:cs="Arial"/>
          <w:bCs/>
          <w:sz w:val="28"/>
          <w:szCs w:val="28"/>
          <w:lang w:val="kk-KZ"/>
        </w:rPr>
        <w:t xml:space="preserve">Наименее активные </w:t>
      </w:r>
      <w:r>
        <w:rPr>
          <w:rFonts w:ascii="Arial" w:hAnsi="Arial" w:cs="Arial"/>
          <w:bCs/>
          <w:sz w:val="28"/>
          <w:szCs w:val="28"/>
          <w:lang w:val="kk-KZ"/>
        </w:rPr>
        <w:t>–</w:t>
      </w:r>
      <w:r w:rsidRPr="00A513F1">
        <w:rPr>
          <w:rFonts w:ascii="Arial" w:hAnsi="Arial" w:cs="Arial"/>
          <w:bCs/>
          <w:sz w:val="28"/>
          <w:szCs w:val="28"/>
          <w:lang w:val="kk-KZ"/>
        </w:rPr>
        <w:t xml:space="preserve"> по Северо-Казахстанской области</w:t>
      </w:r>
      <w:r>
        <w:rPr>
          <w:rFonts w:ascii="Arial" w:hAnsi="Arial" w:cs="Arial"/>
          <w:bCs/>
          <w:sz w:val="28"/>
          <w:szCs w:val="28"/>
          <w:lang w:val="kk-KZ"/>
        </w:rPr>
        <w:t xml:space="preserve"> – </w:t>
      </w:r>
      <w:r w:rsidRPr="00A513F1">
        <w:rPr>
          <w:rFonts w:ascii="Arial" w:hAnsi="Arial" w:cs="Arial"/>
          <w:bCs/>
          <w:sz w:val="28"/>
          <w:szCs w:val="28"/>
          <w:lang w:val="kk-KZ"/>
        </w:rPr>
        <w:t>4 участника, Восточно-Казахстанской области и Жетысуской области – 5 участников</w:t>
      </w:r>
      <w:r w:rsidR="00544757" w:rsidRPr="0066799A">
        <w:rPr>
          <w:rFonts w:ascii="Arial" w:hAnsi="Arial" w:cs="Arial"/>
          <w:bCs/>
          <w:sz w:val="28"/>
          <w:szCs w:val="28"/>
          <w:lang w:val="kk-KZ"/>
        </w:rPr>
        <w:t>.</w:t>
      </w:r>
    </w:p>
    <w:p w14:paraId="2D8F1DBF" w14:textId="1755DD3E" w:rsidR="0084784A" w:rsidRPr="0066799A" w:rsidRDefault="00A513F1" w:rsidP="0084784A">
      <w:pPr>
        <w:spacing w:after="0" w:line="240" w:lineRule="auto"/>
        <w:ind w:firstLine="708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A513F1">
        <w:rPr>
          <w:rFonts w:ascii="Arial" w:hAnsi="Arial" w:cs="Arial"/>
          <w:bCs/>
          <w:sz w:val="28"/>
          <w:szCs w:val="28"/>
          <w:lang w:val="kk-KZ"/>
        </w:rPr>
        <w:t>Из 185 объявленных лотов конкурса 52 признаны несостоявшимися и 15 отменены. По 118 объектам, признанным состоявшимися, заключено 105 контрактов. В связи с поступлением жалоб со стороны потенциальных поставщиков временно приостановлено 13 контрактов</w:t>
      </w:r>
      <w:r w:rsidR="00544757" w:rsidRPr="0066799A">
        <w:rPr>
          <w:rFonts w:ascii="Arial" w:hAnsi="Arial" w:cs="Arial"/>
          <w:bCs/>
          <w:sz w:val="28"/>
          <w:szCs w:val="28"/>
          <w:lang w:val="kk-KZ"/>
        </w:rPr>
        <w:t>.</w:t>
      </w:r>
    </w:p>
    <w:p w14:paraId="25E6F272" w14:textId="3DA83A2C" w:rsidR="00A513F1" w:rsidRPr="00C13DC1" w:rsidRDefault="00A513F1" w:rsidP="00C13DC1">
      <w:pPr>
        <w:spacing w:after="0" w:line="240" w:lineRule="auto"/>
        <w:ind w:firstLine="708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A513F1">
        <w:rPr>
          <w:rFonts w:ascii="Arial" w:hAnsi="Arial" w:cs="Arial"/>
          <w:b/>
          <w:bCs/>
          <w:sz w:val="28"/>
          <w:szCs w:val="28"/>
          <w:lang w:val="kk-KZ"/>
        </w:rPr>
        <w:t xml:space="preserve">29 мая </w:t>
      </w:r>
      <w:r w:rsidR="00C13DC1" w:rsidRPr="00C13DC1">
        <w:rPr>
          <w:rFonts w:ascii="Arial" w:hAnsi="Arial" w:cs="Arial"/>
          <w:b/>
          <w:bCs/>
          <w:sz w:val="28"/>
          <w:szCs w:val="28"/>
          <w:lang w:val="kk-KZ"/>
        </w:rPr>
        <w:t xml:space="preserve">по признанным и неопубликованным объектам </w:t>
      </w:r>
      <w:r w:rsidR="00C13DC1" w:rsidRPr="00C13DC1">
        <w:rPr>
          <w:rFonts w:ascii="Arial" w:hAnsi="Arial" w:cs="Arial"/>
          <w:bCs/>
          <w:sz w:val="28"/>
          <w:szCs w:val="28"/>
          <w:lang w:val="kk-KZ"/>
        </w:rPr>
        <w:t xml:space="preserve">на онлайн-платформе https://skcn.qaz.network было опубликовано предварительное обсуждение конкурсной документации на комплексные работы по строительству и проектированию «реализация под ключ». </w:t>
      </w:r>
      <w:r w:rsidR="00C13DC1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Pr="00C13DC1">
        <w:rPr>
          <w:rFonts w:ascii="Arial" w:hAnsi="Arial" w:cs="Arial"/>
          <w:bCs/>
          <w:sz w:val="28"/>
          <w:szCs w:val="28"/>
          <w:lang w:val="kk-KZ"/>
        </w:rPr>
        <w:t>Дата окончания предварительного обсуждения</w:t>
      </w:r>
      <w:r w:rsidR="00C13DC1">
        <w:rPr>
          <w:rFonts w:ascii="Arial" w:hAnsi="Arial" w:cs="Arial"/>
          <w:b/>
          <w:bCs/>
          <w:sz w:val="28"/>
          <w:szCs w:val="28"/>
          <w:lang w:val="kk-KZ"/>
        </w:rPr>
        <w:t xml:space="preserve"> – </w:t>
      </w:r>
      <w:r w:rsidRPr="00A513F1">
        <w:rPr>
          <w:rFonts w:ascii="Arial" w:hAnsi="Arial" w:cs="Arial"/>
          <w:b/>
          <w:bCs/>
          <w:sz w:val="28"/>
          <w:szCs w:val="28"/>
          <w:lang w:val="kk-KZ"/>
        </w:rPr>
        <w:t>6 июня 2023 года.</w:t>
      </w:r>
    </w:p>
    <w:p w14:paraId="7847F314" w14:textId="4859CE1D" w:rsidR="00362CD0" w:rsidRPr="0066799A" w:rsidRDefault="00C13DC1" w:rsidP="002F6487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  <w:lang w:val="kk"/>
        </w:rPr>
      </w:pPr>
      <w:r w:rsidRPr="00C13DC1">
        <w:rPr>
          <w:rFonts w:ascii="Arial" w:hAnsi="Arial" w:cs="Arial"/>
          <w:b/>
          <w:sz w:val="24"/>
          <w:szCs w:val="24"/>
          <w:lang w:val="kk"/>
        </w:rPr>
        <w:t>Справочно</w:t>
      </w:r>
      <w:r w:rsidR="002F6487" w:rsidRPr="0066799A">
        <w:rPr>
          <w:rFonts w:ascii="Arial" w:hAnsi="Arial" w:cs="Arial"/>
          <w:b/>
          <w:sz w:val="24"/>
          <w:szCs w:val="24"/>
          <w:lang w:val="kk"/>
        </w:rPr>
        <w:t>:</w:t>
      </w:r>
    </w:p>
    <w:p w14:paraId="41F3C04A" w14:textId="77777777" w:rsidR="00C13DC1" w:rsidRPr="00C13DC1" w:rsidRDefault="00C13DC1" w:rsidP="00D01F0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C13DC1">
        <w:rPr>
          <w:rFonts w:ascii="Arial" w:hAnsi="Arial" w:cs="Arial"/>
          <w:b/>
          <w:sz w:val="24"/>
          <w:szCs w:val="24"/>
          <w:lang w:val="kk-KZ"/>
        </w:rPr>
        <w:t xml:space="preserve">По 14 регионам </w:t>
      </w:r>
      <w:r w:rsidRPr="00C13DC1">
        <w:rPr>
          <w:rFonts w:ascii="Arial" w:hAnsi="Arial" w:cs="Arial"/>
          <w:i/>
          <w:sz w:val="24"/>
          <w:szCs w:val="24"/>
          <w:lang w:val="kk-KZ"/>
        </w:rPr>
        <w:t>(г. Алматы, Шымкент, Алматинская область, ВКО, ЗКО, Караганда, Костанай, Мангистау, СКО, Жетису, Абай, Актобе, Кызылорда, Туркестан)</w:t>
      </w:r>
      <w:r w:rsidRPr="00C13DC1">
        <w:rPr>
          <w:rFonts w:ascii="Arial" w:hAnsi="Arial" w:cs="Arial"/>
          <w:sz w:val="24"/>
          <w:szCs w:val="24"/>
          <w:lang w:val="kk-KZ"/>
        </w:rPr>
        <w:t xml:space="preserve"> </w:t>
      </w:r>
      <w:r w:rsidRPr="00C13DC1">
        <w:rPr>
          <w:rFonts w:ascii="Arial" w:hAnsi="Arial" w:cs="Arial"/>
          <w:b/>
          <w:sz w:val="24"/>
          <w:szCs w:val="24"/>
          <w:lang w:val="kk-KZ"/>
        </w:rPr>
        <w:t>52 лота признаны несостоявшимися</w:t>
      </w:r>
      <w:r w:rsidRPr="00C13DC1">
        <w:rPr>
          <w:rFonts w:ascii="Arial" w:hAnsi="Arial" w:cs="Arial"/>
          <w:sz w:val="24"/>
          <w:szCs w:val="24"/>
          <w:lang w:val="kk-KZ"/>
        </w:rPr>
        <w:t xml:space="preserve"> </w:t>
      </w:r>
      <w:r w:rsidRPr="00C13DC1">
        <w:rPr>
          <w:rFonts w:ascii="Arial" w:hAnsi="Arial" w:cs="Arial"/>
          <w:i/>
          <w:sz w:val="24"/>
          <w:szCs w:val="24"/>
          <w:lang w:val="kk-KZ"/>
        </w:rPr>
        <w:t>(г. Алматы-1, Шымкент-2, Алматинская область-13, ВКО-1, ЗКО-2, Караганда-1, Костанай-4, Мангистау-5, СКО-1, Жетису-1, Абай-3, Актобе-6, Кызылорда-4, Туркестан-8)</w:t>
      </w:r>
      <w:r w:rsidRPr="00C13DC1">
        <w:rPr>
          <w:rFonts w:ascii="Arial" w:hAnsi="Arial" w:cs="Arial"/>
          <w:sz w:val="24"/>
          <w:szCs w:val="24"/>
          <w:lang w:val="kk-KZ"/>
        </w:rPr>
        <w:t>.</w:t>
      </w:r>
    </w:p>
    <w:p w14:paraId="4D52C2DC" w14:textId="76AF49D3" w:rsidR="00C13DC1" w:rsidRDefault="00C13DC1" w:rsidP="00D01F03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C13DC1">
        <w:rPr>
          <w:rFonts w:ascii="Arial" w:hAnsi="Arial" w:cs="Arial"/>
          <w:b/>
          <w:sz w:val="24"/>
          <w:szCs w:val="24"/>
          <w:lang w:val="kk-KZ"/>
        </w:rPr>
        <w:t xml:space="preserve">Отменено 15 лотов </w:t>
      </w:r>
      <w:r w:rsidRPr="00C13DC1">
        <w:rPr>
          <w:rFonts w:ascii="Arial" w:hAnsi="Arial" w:cs="Arial"/>
          <w:sz w:val="24"/>
          <w:szCs w:val="24"/>
          <w:lang w:val="kk-KZ"/>
        </w:rPr>
        <w:t>(</w:t>
      </w:r>
      <w:r w:rsidRPr="00C13DC1">
        <w:rPr>
          <w:rFonts w:ascii="Arial" w:hAnsi="Arial" w:cs="Arial"/>
          <w:b/>
          <w:sz w:val="24"/>
          <w:szCs w:val="24"/>
          <w:lang w:val="kk-KZ"/>
        </w:rPr>
        <w:t>8 школ</w:t>
      </w:r>
      <w:r w:rsidRPr="00C13DC1">
        <w:rPr>
          <w:rFonts w:ascii="Arial" w:hAnsi="Arial" w:cs="Arial"/>
          <w:sz w:val="24"/>
          <w:szCs w:val="24"/>
          <w:lang w:val="kk-KZ"/>
        </w:rPr>
        <w:t xml:space="preserve"> исключены из национального проекта, </w:t>
      </w:r>
      <w:r w:rsidRPr="009418A9">
        <w:rPr>
          <w:rFonts w:ascii="Arial" w:hAnsi="Arial" w:cs="Arial"/>
          <w:b/>
          <w:i/>
          <w:sz w:val="24"/>
          <w:szCs w:val="24"/>
          <w:lang w:val="kk-KZ"/>
        </w:rPr>
        <w:t xml:space="preserve">7 </w:t>
      </w:r>
      <w:r w:rsidRPr="00C13DC1">
        <w:rPr>
          <w:rFonts w:ascii="Arial" w:hAnsi="Arial" w:cs="Arial"/>
          <w:i/>
          <w:sz w:val="24"/>
          <w:szCs w:val="24"/>
          <w:lang w:val="kk-KZ"/>
        </w:rPr>
        <w:t xml:space="preserve">школ </w:t>
      </w:r>
      <w:r w:rsidR="009418A9">
        <w:rPr>
          <w:rFonts w:ascii="Arial" w:hAnsi="Arial" w:cs="Arial"/>
          <w:i/>
          <w:sz w:val="24"/>
          <w:szCs w:val="24"/>
          <w:lang w:val="kk-KZ"/>
        </w:rPr>
        <w:t>изменения</w:t>
      </w:r>
      <w:r w:rsidRPr="00C13DC1">
        <w:rPr>
          <w:rFonts w:ascii="Arial" w:hAnsi="Arial" w:cs="Arial"/>
          <w:i/>
          <w:sz w:val="24"/>
          <w:szCs w:val="24"/>
          <w:lang w:val="kk-KZ"/>
        </w:rPr>
        <w:t xml:space="preserve"> в проектную мощность</w:t>
      </w:r>
      <w:r w:rsidRPr="00C13DC1">
        <w:rPr>
          <w:rFonts w:ascii="Arial" w:hAnsi="Arial" w:cs="Arial"/>
          <w:sz w:val="24"/>
          <w:szCs w:val="24"/>
          <w:lang w:val="kk-KZ"/>
        </w:rPr>
        <w:t>)</w:t>
      </w:r>
      <w:r>
        <w:rPr>
          <w:rFonts w:ascii="Arial" w:hAnsi="Arial" w:cs="Arial"/>
          <w:sz w:val="24"/>
          <w:szCs w:val="24"/>
          <w:lang w:val="kk-KZ"/>
        </w:rPr>
        <w:t>.</w:t>
      </w:r>
    </w:p>
    <w:p w14:paraId="58C477DE" w14:textId="77777777" w:rsidR="00617BAB" w:rsidRDefault="00617BAB" w:rsidP="008D3E05">
      <w:pPr>
        <w:spacing w:after="0" w:line="240" w:lineRule="auto"/>
        <w:ind w:firstLine="708"/>
        <w:rPr>
          <w:rFonts w:ascii="Arial" w:hAnsi="Arial" w:cs="Arial"/>
          <w:i/>
          <w:iCs/>
          <w:sz w:val="28"/>
          <w:szCs w:val="28"/>
          <w:lang w:val="kk"/>
        </w:rPr>
      </w:pPr>
    </w:p>
    <w:p w14:paraId="7EAFD49E" w14:textId="1D03589D" w:rsidR="00407D4D" w:rsidRPr="0066799A" w:rsidRDefault="00407D4D" w:rsidP="008D3E05">
      <w:pPr>
        <w:spacing w:after="0" w:line="240" w:lineRule="auto"/>
        <w:ind w:firstLine="708"/>
        <w:rPr>
          <w:rFonts w:ascii="Arial" w:hAnsi="Arial" w:cs="Arial"/>
          <w:i/>
          <w:iCs/>
          <w:sz w:val="28"/>
          <w:szCs w:val="28"/>
          <w:lang w:val="kk"/>
        </w:rPr>
      </w:pPr>
      <w:r w:rsidRPr="0066799A">
        <w:rPr>
          <w:rFonts w:ascii="Arial" w:hAnsi="Arial" w:cs="Arial"/>
          <w:i/>
          <w:iCs/>
          <w:sz w:val="28"/>
          <w:szCs w:val="28"/>
          <w:lang w:val="kk"/>
        </w:rPr>
        <w:t>1</w:t>
      </w:r>
      <w:r w:rsidR="00F1092E">
        <w:rPr>
          <w:rFonts w:ascii="Arial" w:hAnsi="Arial" w:cs="Arial"/>
          <w:i/>
          <w:iCs/>
          <w:sz w:val="28"/>
          <w:szCs w:val="28"/>
          <w:lang w:val="kk"/>
        </w:rPr>
        <w:t>3</w:t>
      </w:r>
      <w:r w:rsidRPr="0066799A">
        <w:rPr>
          <w:rFonts w:ascii="Arial" w:hAnsi="Arial" w:cs="Arial"/>
          <w:i/>
          <w:iCs/>
          <w:sz w:val="28"/>
          <w:szCs w:val="28"/>
          <w:lang w:val="kk"/>
        </w:rPr>
        <w:t xml:space="preserve"> СЛАЙД</w:t>
      </w:r>
    </w:p>
    <w:p w14:paraId="0DA5896C" w14:textId="5306922D" w:rsidR="00407D4D" w:rsidRPr="0066799A" w:rsidRDefault="00C13DC1" w:rsidP="008D3E05">
      <w:pPr>
        <w:shd w:val="clear" w:color="auto" w:fill="FFFFFF" w:themeFill="background1"/>
        <w:spacing w:after="0" w:line="240" w:lineRule="auto"/>
        <w:ind w:firstLine="708"/>
        <w:jc w:val="both"/>
        <w:rPr>
          <w:rStyle w:val="aa"/>
          <w:rFonts w:ascii="Arial" w:hAnsi="Arial" w:cs="Arial"/>
          <w:b w:val="0"/>
          <w:bCs w:val="0"/>
          <w:sz w:val="28"/>
          <w:szCs w:val="28"/>
          <w:bdr w:val="none" w:sz="0" w:space="0" w:color="auto" w:frame="1"/>
          <w:lang w:val="kk-KZ"/>
        </w:rPr>
      </w:pPr>
      <w:r w:rsidRPr="00C13DC1">
        <w:rPr>
          <w:rStyle w:val="aa"/>
          <w:rFonts w:ascii="Arial" w:hAnsi="Arial" w:cs="Arial"/>
          <w:b w:val="0"/>
          <w:bCs w:val="0"/>
          <w:sz w:val="28"/>
          <w:szCs w:val="28"/>
          <w:bdr w:val="none" w:sz="0" w:space="0" w:color="auto" w:frame="1"/>
          <w:lang w:val="kk-KZ"/>
        </w:rPr>
        <w:lastRenderedPageBreak/>
        <w:t>Информационная система обеспечивает видеоконтроль 24/7 хода строительства и освоения бюджетных средств, доступ к проектным и финансовым документам – актам выполненных работ, размещение еженедельных электронных отчетов подрядчика, авторский и технический надзор, контроль за соблюдением сроков выполнения графика производства работ</w:t>
      </w:r>
      <w:r w:rsidR="00407D4D" w:rsidRPr="0066799A">
        <w:rPr>
          <w:rStyle w:val="aa"/>
          <w:rFonts w:ascii="Arial" w:hAnsi="Arial" w:cs="Arial"/>
          <w:b w:val="0"/>
          <w:bCs w:val="0"/>
          <w:sz w:val="28"/>
          <w:szCs w:val="28"/>
          <w:bdr w:val="none" w:sz="0" w:space="0" w:color="auto" w:frame="1"/>
          <w:lang w:val="kk-KZ"/>
        </w:rPr>
        <w:t xml:space="preserve">. </w:t>
      </w:r>
    </w:p>
    <w:p w14:paraId="2295BF77" w14:textId="256A437E" w:rsidR="00407D4D" w:rsidRPr="0066799A" w:rsidRDefault="00C13DC1" w:rsidP="008D3E05">
      <w:pPr>
        <w:shd w:val="clear" w:color="auto" w:fill="FFFFFF" w:themeFill="background1"/>
        <w:spacing w:after="0" w:line="240" w:lineRule="auto"/>
        <w:ind w:firstLine="708"/>
        <w:jc w:val="both"/>
        <w:rPr>
          <w:rStyle w:val="aa"/>
          <w:rFonts w:ascii="Arial" w:hAnsi="Arial" w:cs="Arial"/>
          <w:b w:val="0"/>
          <w:bCs w:val="0"/>
          <w:sz w:val="28"/>
          <w:szCs w:val="28"/>
          <w:bdr w:val="none" w:sz="0" w:space="0" w:color="auto" w:frame="1"/>
          <w:lang w:val="kk-KZ"/>
        </w:rPr>
      </w:pPr>
      <w:r w:rsidRPr="00C13DC1">
        <w:rPr>
          <w:rStyle w:val="aa"/>
          <w:rFonts w:ascii="Arial" w:hAnsi="Arial" w:cs="Arial"/>
          <w:b w:val="0"/>
          <w:bCs w:val="0"/>
          <w:sz w:val="28"/>
          <w:szCs w:val="28"/>
          <w:bdr w:val="none" w:sz="0" w:space="0" w:color="auto" w:frame="1"/>
          <w:lang w:val="kk-KZ"/>
        </w:rPr>
        <w:t>Все эти меры позволят обеспечить детей необходимым количеством ученических мест, сократить разрыв между городом и сельской местностью, а также построить объекты образования, создать к 2025 году более 100 тысяч рабочих мест</w:t>
      </w:r>
      <w:r w:rsidR="00407D4D" w:rsidRPr="0066799A">
        <w:rPr>
          <w:rStyle w:val="aa"/>
          <w:rFonts w:ascii="Arial" w:hAnsi="Arial" w:cs="Arial"/>
          <w:b w:val="0"/>
          <w:bCs w:val="0"/>
          <w:sz w:val="28"/>
          <w:szCs w:val="28"/>
          <w:bdr w:val="none" w:sz="0" w:space="0" w:color="auto" w:frame="1"/>
          <w:lang w:val="kk-KZ"/>
        </w:rPr>
        <w:t>.</w:t>
      </w:r>
    </w:p>
    <w:p w14:paraId="475780AA" w14:textId="77777777" w:rsidR="00B34BFE" w:rsidRPr="0066799A" w:rsidRDefault="00B34BFE" w:rsidP="008D3E05">
      <w:pPr>
        <w:shd w:val="clear" w:color="auto" w:fill="FFFFFF" w:themeFill="background1"/>
        <w:spacing w:after="0" w:line="240" w:lineRule="auto"/>
        <w:ind w:firstLine="708"/>
        <w:jc w:val="both"/>
        <w:rPr>
          <w:rStyle w:val="aa"/>
          <w:rFonts w:ascii="Arial" w:hAnsi="Arial" w:cs="Arial"/>
          <w:b w:val="0"/>
          <w:bCs w:val="0"/>
          <w:sz w:val="28"/>
          <w:szCs w:val="28"/>
          <w:bdr w:val="none" w:sz="0" w:space="0" w:color="auto" w:frame="1"/>
          <w:lang w:val="kk-KZ"/>
        </w:rPr>
      </w:pPr>
    </w:p>
    <w:p w14:paraId="0D597AD3" w14:textId="7F34416F" w:rsidR="004657ED" w:rsidRPr="0066799A" w:rsidRDefault="00C13DC1" w:rsidP="008D3E0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C13DC1">
        <w:rPr>
          <w:rFonts w:ascii="Arial" w:hAnsi="Arial" w:cs="Arial"/>
          <w:sz w:val="28"/>
          <w:szCs w:val="28"/>
          <w:lang w:val="kk-KZ"/>
        </w:rPr>
        <w:t xml:space="preserve">В заключение прошу с вашей стороны оказать поддержку в реализации масштабного нацпроекта по ликвидации аварийных школ, </w:t>
      </w:r>
      <w:r w:rsidR="00636253">
        <w:rPr>
          <w:rFonts w:ascii="Arial" w:hAnsi="Arial" w:cs="Arial"/>
          <w:sz w:val="28"/>
          <w:szCs w:val="28"/>
          <w:lang w:val="kk-KZ"/>
        </w:rPr>
        <w:t>трех</w:t>
      </w:r>
      <w:r w:rsidRPr="00C13DC1">
        <w:rPr>
          <w:rFonts w:ascii="Arial" w:hAnsi="Arial" w:cs="Arial"/>
          <w:sz w:val="28"/>
          <w:szCs w:val="28"/>
          <w:lang w:val="kk-KZ"/>
        </w:rPr>
        <w:t xml:space="preserve"> сменного обучения и дефицита ученических мест в организациях среднего образования</w:t>
      </w:r>
      <w:r w:rsidR="004657ED" w:rsidRPr="0066799A">
        <w:rPr>
          <w:rFonts w:ascii="Arial" w:hAnsi="Arial" w:cs="Arial"/>
          <w:sz w:val="28"/>
          <w:szCs w:val="28"/>
          <w:lang w:val="kk-KZ"/>
        </w:rPr>
        <w:t>.</w:t>
      </w:r>
    </w:p>
    <w:p w14:paraId="54236F81" w14:textId="3DEDE56B" w:rsidR="004657ED" w:rsidRPr="0066799A" w:rsidRDefault="004657ED" w:rsidP="008D3E05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66799A">
        <w:rPr>
          <w:rFonts w:ascii="Arial" w:hAnsi="Arial" w:cs="Arial"/>
          <w:sz w:val="28"/>
          <w:szCs w:val="28"/>
          <w:lang w:val="kk-KZ"/>
        </w:rPr>
        <w:tab/>
      </w:r>
      <w:r w:rsidR="004C70EA" w:rsidRPr="004C70EA">
        <w:rPr>
          <w:rFonts w:ascii="Arial" w:hAnsi="Arial" w:cs="Arial"/>
          <w:sz w:val="28"/>
          <w:szCs w:val="28"/>
          <w:lang w:val="kk-KZ"/>
        </w:rPr>
        <w:t>Нацпроект позволит обеспечить высокое качество образования подрастающему поколению нашей страны</w:t>
      </w:r>
      <w:r w:rsidRPr="0066799A">
        <w:rPr>
          <w:rFonts w:ascii="Arial" w:hAnsi="Arial" w:cs="Arial"/>
          <w:sz w:val="28"/>
          <w:szCs w:val="28"/>
          <w:lang w:val="kk-KZ"/>
        </w:rPr>
        <w:t xml:space="preserve">. </w:t>
      </w:r>
    </w:p>
    <w:p w14:paraId="70A25BF0" w14:textId="76010FD1" w:rsidR="00B34BFE" w:rsidRPr="0066799A" w:rsidRDefault="00B34BFE" w:rsidP="008D3E05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66799A">
        <w:rPr>
          <w:rFonts w:ascii="Arial" w:hAnsi="Arial" w:cs="Arial"/>
          <w:sz w:val="28"/>
          <w:szCs w:val="28"/>
          <w:lang w:val="kk-KZ"/>
        </w:rPr>
        <w:tab/>
      </w:r>
    </w:p>
    <w:p w14:paraId="1FADF768" w14:textId="51E34B86" w:rsidR="00B34BFE" w:rsidRPr="0066799A" w:rsidRDefault="00B34BFE" w:rsidP="008D3E05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66799A">
        <w:rPr>
          <w:rFonts w:ascii="Arial" w:hAnsi="Arial" w:cs="Arial"/>
          <w:b/>
          <w:sz w:val="28"/>
          <w:szCs w:val="28"/>
          <w:lang w:val="kk-KZ"/>
        </w:rPr>
        <w:tab/>
      </w:r>
      <w:r w:rsidR="004C70EA" w:rsidRPr="004C70EA">
        <w:rPr>
          <w:rFonts w:ascii="Arial" w:hAnsi="Arial" w:cs="Arial"/>
          <w:b/>
          <w:sz w:val="28"/>
          <w:szCs w:val="28"/>
          <w:lang w:val="kk-KZ"/>
        </w:rPr>
        <w:t>Спасибо за внимание</w:t>
      </w:r>
      <w:r w:rsidRPr="0066799A">
        <w:rPr>
          <w:rFonts w:ascii="Arial" w:hAnsi="Arial" w:cs="Arial"/>
          <w:b/>
          <w:sz w:val="28"/>
          <w:szCs w:val="28"/>
          <w:lang w:val="kk-KZ"/>
        </w:rPr>
        <w:t>.</w:t>
      </w:r>
    </w:p>
    <w:p w14:paraId="2A88F425" w14:textId="77777777" w:rsidR="008D3E05" w:rsidRPr="0066799A" w:rsidRDefault="008D3E05" w:rsidP="008D3E05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14:paraId="12BBA51B" w14:textId="77777777" w:rsidR="008D3E05" w:rsidRPr="0066799A" w:rsidRDefault="008D3E05" w:rsidP="008D3E05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sectPr w:rsidR="008D3E05" w:rsidRPr="0066799A" w:rsidSect="00C454B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CDE41" w14:textId="77777777" w:rsidR="0096258E" w:rsidRDefault="0096258E" w:rsidP="00C454B8">
      <w:pPr>
        <w:spacing w:after="0" w:line="240" w:lineRule="auto"/>
      </w:pPr>
      <w:r>
        <w:separator/>
      </w:r>
    </w:p>
  </w:endnote>
  <w:endnote w:type="continuationSeparator" w:id="0">
    <w:p w14:paraId="6B82E6A4" w14:textId="77777777" w:rsidR="0096258E" w:rsidRDefault="0096258E" w:rsidP="00C45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31E91" w14:textId="77777777" w:rsidR="0096258E" w:rsidRDefault="0096258E" w:rsidP="00C454B8">
      <w:pPr>
        <w:spacing w:after="0" w:line="240" w:lineRule="auto"/>
      </w:pPr>
      <w:r>
        <w:separator/>
      </w:r>
    </w:p>
  </w:footnote>
  <w:footnote w:type="continuationSeparator" w:id="0">
    <w:p w14:paraId="52D68A55" w14:textId="77777777" w:rsidR="0096258E" w:rsidRDefault="0096258E" w:rsidP="00C45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7122141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94B288A" w14:textId="488B82DD" w:rsidR="008A52E9" w:rsidRPr="00C454B8" w:rsidRDefault="008A52E9">
        <w:pPr>
          <w:pStyle w:val="a3"/>
          <w:jc w:val="center"/>
          <w:rPr>
            <w:rFonts w:ascii="Arial" w:hAnsi="Arial" w:cs="Arial"/>
            <w:sz w:val="20"/>
            <w:szCs w:val="20"/>
          </w:rPr>
        </w:pPr>
        <w:r w:rsidRPr="00C454B8">
          <w:rPr>
            <w:rFonts w:ascii="Arial" w:hAnsi="Arial" w:cs="Arial"/>
            <w:sz w:val="20"/>
            <w:szCs w:val="20"/>
          </w:rPr>
          <w:fldChar w:fldCharType="begin"/>
        </w:r>
        <w:r w:rsidRPr="00C454B8">
          <w:rPr>
            <w:rFonts w:ascii="Arial" w:hAnsi="Arial" w:cs="Arial"/>
            <w:sz w:val="20"/>
            <w:szCs w:val="20"/>
          </w:rPr>
          <w:instrText>PAGE   \* MERGEFORMAT</w:instrText>
        </w:r>
        <w:r w:rsidRPr="00C454B8">
          <w:rPr>
            <w:rFonts w:ascii="Arial" w:hAnsi="Arial" w:cs="Arial"/>
            <w:sz w:val="20"/>
            <w:szCs w:val="20"/>
          </w:rPr>
          <w:fldChar w:fldCharType="separate"/>
        </w:r>
        <w:r w:rsidR="00D65C45">
          <w:rPr>
            <w:rFonts w:ascii="Arial" w:hAnsi="Arial" w:cs="Arial"/>
            <w:noProof/>
            <w:sz w:val="20"/>
            <w:szCs w:val="20"/>
          </w:rPr>
          <w:t>4</w:t>
        </w:r>
        <w:r w:rsidRPr="00C454B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AC519CF" w14:textId="77777777" w:rsidR="008A52E9" w:rsidRDefault="008A52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217C"/>
    <w:multiLevelType w:val="hybridMultilevel"/>
    <w:tmpl w:val="A13023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E13781"/>
    <w:multiLevelType w:val="hybridMultilevel"/>
    <w:tmpl w:val="55E0EC20"/>
    <w:lvl w:ilvl="0" w:tplc="270EBD4A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1F11A8"/>
    <w:multiLevelType w:val="hybridMultilevel"/>
    <w:tmpl w:val="149E47D4"/>
    <w:lvl w:ilvl="0" w:tplc="FD22C78E">
      <w:start w:val="202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3340BF7"/>
    <w:multiLevelType w:val="hybridMultilevel"/>
    <w:tmpl w:val="B6EE44C6"/>
    <w:lvl w:ilvl="0" w:tplc="121894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88348D"/>
    <w:multiLevelType w:val="hybridMultilevel"/>
    <w:tmpl w:val="991EB82E"/>
    <w:lvl w:ilvl="0" w:tplc="2E4C71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9A83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7647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72E5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CEB0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DE5F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6A3F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66FF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36FD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5D947DF"/>
    <w:multiLevelType w:val="hybridMultilevel"/>
    <w:tmpl w:val="A612687C"/>
    <w:lvl w:ilvl="0" w:tplc="A956C6F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AF411CC"/>
    <w:multiLevelType w:val="hybridMultilevel"/>
    <w:tmpl w:val="F17A5CC8"/>
    <w:lvl w:ilvl="0" w:tplc="CFC8D7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3657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B0EA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CA6D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8081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8442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3458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4A13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1E36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F3840B3"/>
    <w:multiLevelType w:val="hybridMultilevel"/>
    <w:tmpl w:val="9542975C"/>
    <w:lvl w:ilvl="0" w:tplc="43047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3C7C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B64C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1CAD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D2C8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EAC1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3CB5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307A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A6B3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1911A3"/>
    <w:multiLevelType w:val="hybridMultilevel"/>
    <w:tmpl w:val="BE86948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16D3C8B"/>
    <w:multiLevelType w:val="hybridMultilevel"/>
    <w:tmpl w:val="DB3042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96"/>
    <w:rsid w:val="00000F77"/>
    <w:rsid w:val="00004CFE"/>
    <w:rsid w:val="000073B8"/>
    <w:rsid w:val="00011674"/>
    <w:rsid w:val="00044FFC"/>
    <w:rsid w:val="00047352"/>
    <w:rsid w:val="0005297C"/>
    <w:rsid w:val="00057E2D"/>
    <w:rsid w:val="0006486D"/>
    <w:rsid w:val="00066D46"/>
    <w:rsid w:val="000713E9"/>
    <w:rsid w:val="00093558"/>
    <w:rsid w:val="000962D0"/>
    <w:rsid w:val="000A4DD6"/>
    <w:rsid w:val="000B01A5"/>
    <w:rsid w:val="000B744B"/>
    <w:rsid w:val="000C3C62"/>
    <w:rsid w:val="000D00BF"/>
    <w:rsid w:val="000D4BD0"/>
    <w:rsid w:val="000E10AB"/>
    <w:rsid w:val="000F59F8"/>
    <w:rsid w:val="00115C82"/>
    <w:rsid w:val="0013682B"/>
    <w:rsid w:val="00137D3C"/>
    <w:rsid w:val="0014460D"/>
    <w:rsid w:val="001468E1"/>
    <w:rsid w:val="00157B5D"/>
    <w:rsid w:val="0018043F"/>
    <w:rsid w:val="00184724"/>
    <w:rsid w:val="001B7337"/>
    <w:rsid w:val="001C1299"/>
    <w:rsid w:val="001E200B"/>
    <w:rsid w:val="001F578D"/>
    <w:rsid w:val="002045FF"/>
    <w:rsid w:val="002062BA"/>
    <w:rsid w:val="0021266D"/>
    <w:rsid w:val="00230FFA"/>
    <w:rsid w:val="00232AEC"/>
    <w:rsid w:val="00242819"/>
    <w:rsid w:val="0024286C"/>
    <w:rsid w:val="002532B4"/>
    <w:rsid w:val="00253852"/>
    <w:rsid w:val="00264A65"/>
    <w:rsid w:val="00280DBF"/>
    <w:rsid w:val="00282B5E"/>
    <w:rsid w:val="002859A2"/>
    <w:rsid w:val="00290D3F"/>
    <w:rsid w:val="002B3220"/>
    <w:rsid w:val="002C201E"/>
    <w:rsid w:val="002D3F3D"/>
    <w:rsid w:val="002E6623"/>
    <w:rsid w:val="002E6BC9"/>
    <w:rsid w:val="002F6487"/>
    <w:rsid w:val="0030706E"/>
    <w:rsid w:val="00310B30"/>
    <w:rsid w:val="00311BE8"/>
    <w:rsid w:val="00321E09"/>
    <w:rsid w:val="003452CD"/>
    <w:rsid w:val="00355ECC"/>
    <w:rsid w:val="00362CD0"/>
    <w:rsid w:val="003707D7"/>
    <w:rsid w:val="003710B1"/>
    <w:rsid w:val="0037384A"/>
    <w:rsid w:val="0039025A"/>
    <w:rsid w:val="00396D65"/>
    <w:rsid w:val="003A0363"/>
    <w:rsid w:val="003A3342"/>
    <w:rsid w:val="003B769F"/>
    <w:rsid w:val="003C2709"/>
    <w:rsid w:val="003C4206"/>
    <w:rsid w:val="003D01BC"/>
    <w:rsid w:val="003D4A68"/>
    <w:rsid w:val="003E27CA"/>
    <w:rsid w:val="003E53BB"/>
    <w:rsid w:val="004013DB"/>
    <w:rsid w:val="00403C05"/>
    <w:rsid w:val="00405E06"/>
    <w:rsid w:val="00407D4D"/>
    <w:rsid w:val="00411FD9"/>
    <w:rsid w:val="00412F55"/>
    <w:rsid w:val="00425089"/>
    <w:rsid w:val="00432CDF"/>
    <w:rsid w:val="00455F09"/>
    <w:rsid w:val="004636AB"/>
    <w:rsid w:val="00465589"/>
    <w:rsid w:val="004657ED"/>
    <w:rsid w:val="00465AEC"/>
    <w:rsid w:val="00467984"/>
    <w:rsid w:val="0047312D"/>
    <w:rsid w:val="00476B10"/>
    <w:rsid w:val="0048508C"/>
    <w:rsid w:val="004B122F"/>
    <w:rsid w:val="004C5DCA"/>
    <w:rsid w:val="004C6EC9"/>
    <w:rsid w:val="004C70EA"/>
    <w:rsid w:val="004D2D88"/>
    <w:rsid w:val="004E2D42"/>
    <w:rsid w:val="004F0C7B"/>
    <w:rsid w:val="004F431E"/>
    <w:rsid w:val="004F4B16"/>
    <w:rsid w:val="004F4C5B"/>
    <w:rsid w:val="005011FA"/>
    <w:rsid w:val="00512BD9"/>
    <w:rsid w:val="00520790"/>
    <w:rsid w:val="00536C40"/>
    <w:rsid w:val="00541C96"/>
    <w:rsid w:val="00544757"/>
    <w:rsid w:val="00552363"/>
    <w:rsid w:val="00564CE3"/>
    <w:rsid w:val="005679C7"/>
    <w:rsid w:val="00567BF2"/>
    <w:rsid w:val="0057683A"/>
    <w:rsid w:val="0058574C"/>
    <w:rsid w:val="00597060"/>
    <w:rsid w:val="005B3300"/>
    <w:rsid w:val="005B5022"/>
    <w:rsid w:val="005C2A20"/>
    <w:rsid w:val="005C5F59"/>
    <w:rsid w:val="005C68D1"/>
    <w:rsid w:val="005E07E6"/>
    <w:rsid w:val="005E2817"/>
    <w:rsid w:val="005F71E8"/>
    <w:rsid w:val="00601111"/>
    <w:rsid w:val="00602F02"/>
    <w:rsid w:val="00603444"/>
    <w:rsid w:val="00604C97"/>
    <w:rsid w:val="00611F59"/>
    <w:rsid w:val="00612B4F"/>
    <w:rsid w:val="00617BAB"/>
    <w:rsid w:val="006303B5"/>
    <w:rsid w:val="00633CD3"/>
    <w:rsid w:val="00636253"/>
    <w:rsid w:val="00641C50"/>
    <w:rsid w:val="00651911"/>
    <w:rsid w:val="0066171A"/>
    <w:rsid w:val="0066799A"/>
    <w:rsid w:val="00671987"/>
    <w:rsid w:val="00683398"/>
    <w:rsid w:val="00686457"/>
    <w:rsid w:val="00696FCA"/>
    <w:rsid w:val="006A2E7B"/>
    <w:rsid w:val="006A456E"/>
    <w:rsid w:val="006B3C97"/>
    <w:rsid w:val="006C772F"/>
    <w:rsid w:val="0070214A"/>
    <w:rsid w:val="00741DDB"/>
    <w:rsid w:val="00752B53"/>
    <w:rsid w:val="00761ED8"/>
    <w:rsid w:val="007658A0"/>
    <w:rsid w:val="00784CB2"/>
    <w:rsid w:val="00790102"/>
    <w:rsid w:val="007B0F18"/>
    <w:rsid w:val="007B113D"/>
    <w:rsid w:val="007D0963"/>
    <w:rsid w:val="007D31A7"/>
    <w:rsid w:val="007F2428"/>
    <w:rsid w:val="007F4EBC"/>
    <w:rsid w:val="007F5805"/>
    <w:rsid w:val="007F5D3D"/>
    <w:rsid w:val="00812E66"/>
    <w:rsid w:val="00817DA6"/>
    <w:rsid w:val="00825576"/>
    <w:rsid w:val="0084784A"/>
    <w:rsid w:val="00855157"/>
    <w:rsid w:val="0085595E"/>
    <w:rsid w:val="00865005"/>
    <w:rsid w:val="00894D38"/>
    <w:rsid w:val="0089713C"/>
    <w:rsid w:val="008A025D"/>
    <w:rsid w:val="008A0451"/>
    <w:rsid w:val="008A52E9"/>
    <w:rsid w:val="008A77CE"/>
    <w:rsid w:val="008B1C22"/>
    <w:rsid w:val="008B744D"/>
    <w:rsid w:val="008C2005"/>
    <w:rsid w:val="008C5F0C"/>
    <w:rsid w:val="008D3E05"/>
    <w:rsid w:val="008E2773"/>
    <w:rsid w:val="008E3CA1"/>
    <w:rsid w:val="008E5735"/>
    <w:rsid w:val="008F043D"/>
    <w:rsid w:val="0090356D"/>
    <w:rsid w:val="009418A9"/>
    <w:rsid w:val="00952EB8"/>
    <w:rsid w:val="00960ECC"/>
    <w:rsid w:val="0096258E"/>
    <w:rsid w:val="0096610E"/>
    <w:rsid w:val="00973013"/>
    <w:rsid w:val="00984367"/>
    <w:rsid w:val="00993D09"/>
    <w:rsid w:val="009A070A"/>
    <w:rsid w:val="009A2380"/>
    <w:rsid w:val="009A38DB"/>
    <w:rsid w:val="009B428A"/>
    <w:rsid w:val="009C16BE"/>
    <w:rsid w:val="009E0131"/>
    <w:rsid w:val="009E3262"/>
    <w:rsid w:val="00A00C59"/>
    <w:rsid w:val="00A05ECC"/>
    <w:rsid w:val="00A24BEF"/>
    <w:rsid w:val="00A42A42"/>
    <w:rsid w:val="00A513F1"/>
    <w:rsid w:val="00A57590"/>
    <w:rsid w:val="00A7192B"/>
    <w:rsid w:val="00A71E19"/>
    <w:rsid w:val="00A91E88"/>
    <w:rsid w:val="00A96ACF"/>
    <w:rsid w:val="00AA3025"/>
    <w:rsid w:val="00AA7247"/>
    <w:rsid w:val="00AA72E8"/>
    <w:rsid w:val="00AD03D7"/>
    <w:rsid w:val="00AD09E2"/>
    <w:rsid w:val="00AF53BD"/>
    <w:rsid w:val="00B15513"/>
    <w:rsid w:val="00B27786"/>
    <w:rsid w:val="00B34BFE"/>
    <w:rsid w:val="00B80EF5"/>
    <w:rsid w:val="00B818F0"/>
    <w:rsid w:val="00B82ED7"/>
    <w:rsid w:val="00B87E17"/>
    <w:rsid w:val="00B90411"/>
    <w:rsid w:val="00B91FB5"/>
    <w:rsid w:val="00BA1088"/>
    <w:rsid w:val="00BA45FE"/>
    <w:rsid w:val="00BA486C"/>
    <w:rsid w:val="00BB3013"/>
    <w:rsid w:val="00BE5001"/>
    <w:rsid w:val="00BE658E"/>
    <w:rsid w:val="00BE6F34"/>
    <w:rsid w:val="00BF3680"/>
    <w:rsid w:val="00C078FA"/>
    <w:rsid w:val="00C13A90"/>
    <w:rsid w:val="00C13DC1"/>
    <w:rsid w:val="00C2556B"/>
    <w:rsid w:val="00C30B45"/>
    <w:rsid w:val="00C408A4"/>
    <w:rsid w:val="00C454B8"/>
    <w:rsid w:val="00C45EBA"/>
    <w:rsid w:val="00C833B2"/>
    <w:rsid w:val="00C84AED"/>
    <w:rsid w:val="00CA03BE"/>
    <w:rsid w:val="00CA13AE"/>
    <w:rsid w:val="00CC2EB2"/>
    <w:rsid w:val="00CC5E8A"/>
    <w:rsid w:val="00CD17B3"/>
    <w:rsid w:val="00D01F03"/>
    <w:rsid w:val="00D065E2"/>
    <w:rsid w:val="00D0726B"/>
    <w:rsid w:val="00D31036"/>
    <w:rsid w:val="00D3266F"/>
    <w:rsid w:val="00D347AA"/>
    <w:rsid w:val="00D354C3"/>
    <w:rsid w:val="00D373C0"/>
    <w:rsid w:val="00D626A5"/>
    <w:rsid w:val="00D65C45"/>
    <w:rsid w:val="00D778AF"/>
    <w:rsid w:val="00D87BAD"/>
    <w:rsid w:val="00D933FD"/>
    <w:rsid w:val="00D96E64"/>
    <w:rsid w:val="00DA1806"/>
    <w:rsid w:val="00DB1E13"/>
    <w:rsid w:val="00DB2145"/>
    <w:rsid w:val="00DC4D85"/>
    <w:rsid w:val="00DC5EB4"/>
    <w:rsid w:val="00DD14DC"/>
    <w:rsid w:val="00DE56DB"/>
    <w:rsid w:val="00DE635E"/>
    <w:rsid w:val="00DF0BC4"/>
    <w:rsid w:val="00DF7FC5"/>
    <w:rsid w:val="00E04077"/>
    <w:rsid w:val="00E2077A"/>
    <w:rsid w:val="00E22F03"/>
    <w:rsid w:val="00E327CC"/>
    <w:rsid w:val="00E32C61"/>
    <w:rsid w:val="00E561C4"/>
    <w:rsid w:val="00E62D45"/>
    <w:rsid w:val="00E63CA5"/>
    <w:rsid w:val="00E64AC3"/>
    <w:rsid w:val="00E655B9"/>
    <w:rsid w:val="00E70E13"/>
    <w:rsid w:val="00EA75F9"/>
    <w:rsid w:val="00EB130F"/>
    <w:rsid w:val="00EB144A"/>
    <w:rsid w:val="00ED100B"/>
    <w:rsid w:val="00EF2047"/>
    <w:rsid w:val="00F1092E"/>
    <w:rsid w:val="00F112BF"/>
    <w:rsid w:val="00F138B5"/>
    <w:rsid w:val="00F2564A"/>
    <w:rsid w:val="00F61EFC"/>
    <w:rsid w:val="00F643CC"/>
    <w:rsid w:val="00F73F15"/>
    <w:rsid w:val="00FC0904"/>
    <w:rsid w:val="00FC3796"/>
    <w:rsid w:val="00FD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31001"/>
  <w15:chartTrackingRefBased/>
  <w15:docId w15:val="{6F07452B-84F3-4192-AF3B-95BC15AC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4B8"/>
  </w:style>
  <w:style w:type="paragraph" w:styleId="a5">
    <w:name w:val="footer"/>
    <w:basedOn w:val="a"/>
    <w:link w:val="a6"/>
    <w:uiPriority w:val="99"/>
    <w:unhideWhenUsed/>
    <w:rsid w:val="00C45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4B8"/>
  </w:style>
  <w:style w:type="table" w:styleId="a7">
    <w:name w:val="Table Grid"/>
    <w:basedOn w:val="a1"/>
    <w:uiPriority w:val="59"/>
    <w:rsid w:val="00C30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065E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065E2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DE56DB"/>
    <w:pPr>
      <w:ind w:left="720"/>
      <w:contextualSpacing/>
    </w:pPr>
  </w:style>
  <w:style w:type="character" w:styleId="aa">
    <w:name w:val="Strong"/>
    <w:basedOn w:val="a0"/>
    <w:uiPriority w:val="22"/>
    <w:qFormat/>
    <w:rsid w:val="0037384A"/>
    <w:rPr>
      <w:b/>
      <w:bCs/>
    </w:rPr>
  </w:style>
  <w:style w:type="paragraph" w:styleId="ab">
    <w:name w:val="Normal (Web)"/>
    <w:basedOn w:val="a"/>
    <w:uiPriority w:val="99"/>
    <w:semiHidden/>
    <w:unhideWhenUsed/>
    <w:rsid w:val="00E64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6823">
          <w:marLeft w:val="0"/>
          <w:marRight w:val="0"/>
          <w:marTop w:val="0"/>
          <w:marBottom w:val="2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9880">
          <w:marLeft w:val="0"/>
          <w:marRight w:val="0"/>
          <w:marTop w:val="0"/>
          <w:marBottom w:val="2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92">
          <w:marLeft w:val="0"/>
          <w:marRight w:val="0"/>
          <w:marTop w:val="0"/>
          <w:marBottom w:val="2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7457">
          <w:marLeft w:val="0"/>
          <w:marRight w:val="0"/>
          <w:marTop w:val="0"/>
          <w:marBottom w:val="2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3904">
          <w:marLeft w:val="547"/>
          <w:marRight w:val="0"/>
          <w:marTop w:val="0"/>
          <w:marBottom w:val="2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9491">
          <w:marLeft w:val="547"/>
          <w:marRight w:val="0"/>
          <w:marTop w:val="0"/>
          <w:marBottom w:val="2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227">
          <w:marLeft w:val="547"/>
          <w:marRight w:val="0"/>
          <w:marTop w:val="0"/>
          <w:marBottom w:val="2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9197">
          <w:marLeft w:val="547"/>
          <w:marRight w:val="0"/>
          <w:marTop w:val="0"/>
          <w:marBottom w:val="2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490">
          <w:marLeft w:val="547"/>
          <w:marRight w:val="0"/>
          <w:marTop w:val="0"/>
          <w:marBottom w:val="2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209">
          <w:marLeft w:val="547"/>
          <w:marRight w:val="0"/>
          <w:marTop w:val="0"/>
          <w:marBottom w:val="2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Нуртазина Сабина</cp:lastModifiedBy>
  <cp:revision>182</cp:revision>
  <cp:lastPrinted>2023-04-20T05:38:00Z</cp:lastPrinted>
  <dcterms:created xsi:type="dcterms:W3CDTF">2023-04-20T22:48:00Z</dcterms:created>
  <dcterms:modified xsi:type="dcterms:W3CDTF">2023-06-08T09:19:00Z</dcterms:modified>
</cp:coreProperties>
</file>