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972" w:rsidRPr="00456E5F" w:rsidRDefault="001E4717" w:rsidP="00486972">
      <w:pPr>
        <w:shd w:val="clear" w:color="auto" w:fill="FFFFFF"/>
        <w:jc w:val="center"/>
        <w:rPr>
          <w:rFonts w:ascii="Arial" w:eastAsia="Times New Roman" w:hAnsi="Arial" w:cs="Arial"/>
          <w:b/>
          <w:bCs/>
          <w:color w:val="000000"/>
          <w:sz w:val="36"/>
          <w:szCs w:val="36"/>
          <w:lang w:val="kk-KZ" w:eastAsia="ru-RU"/>
        </w:rPr>
      </w:pPr>
      <w:r w:rsidRPr="001E4717">
        <w:rPr>
          <w:rFonts w:ascii="Arial" w:eastAsia="Times New Roman" w:hAnsi="Arial" w:cs="Arial"/>
          <w:b/>
          <w:bCs/>
          <w:color w:val="000000"/>
          <w:sz w:val="36"/>
          <w:szCs w:val="36"/>
          <w:lang w:val="kk-KZ" w:eastAsia="ru-RU"/>
        </w:rPr>
        <w:t>Ақмола облысындағы 38 ауылда алғашқы медициналық-санитарлық көмек нысандары салынады – AMANAT</w:t>
      </w:r>
    </w:p>
    <w:p w:rsidR="00486972" w:rsidRPr="00486972" w:rsidRDefault="00486972" w:rsidP="00486972">
      <w:pPr>
        <w:shd w:val="clear" w:color="auto" w:fill="FFFFFF"/>
        <w:rPr>
          <w:rFonts w:ascii="Arial" w:eastAsia="Times New Roman" w:hAnsi="Arial" w:cs="Arial"/>
          <w:b/>
          <w:bCs/>
          <w:color w:val="000000"/>
          <w:sz w:val="24"/>
          <w:szCs w:val="36"/>
          <w:lang w:val="kk-KZ" w:eastAsia="ru-RU"/>
        </w:rPr>
      </w:pPr>
    </w:p>
    <w:p w:rsidR="00486972" w:rsidRPr="00456E5F" w:rsidRDefault="00212C33" w:rsidP="00486972">
      <w:pPr>
        <w:shd w:val="clear" w:color="auto" w:fill="FFFFFF"/>
        <w:ind w:right="375"/>
        <w:rPr>
          <w:rFonts w:ascii="Arial" w:eastAsia="Times New Roman" w:hAnsi="Arial" w:cs="Arial"/>
          <w:color w:val="4A4A4A"/>
          <w:szCs w:val="28"/>
          <w:lang w:val="kk-KZ" w:eastAsia="ru-RU"/>
        </w:rPr>
      </w:pPr>
      <w:r>
        <w:rPr>
          <w:rFonts w:ascii="Arial" w:eastAsia="Times New Roman" w:hAnsi="Arial" w:cs="Arial"/>
          <w:color w:val="4A4A4A"/>
          <w:szCs w:val="28"/>
          <w:lang w:val="kk-KZ" w:eastAsia="ru-RU"/>
        </w:rPr>
        <w:t>10</w:t>
      </w:r>
      <w:r w:rsidR="00486972" w:rsidRPr="00486972">
        <w:rPr>
          <w:rFonts w:ascii="Arial" w:eastAsia="Times New Roman" w:hAnsi="Arial" w:cs="Arial"/>
          <w:color w:val="4A4A4A"/>
          <w:szCs w:val="28"/>
          <w:lang w:val="kk-KZ" w:eastAsia="ru-RU"/>
        </w:rPr>
        <w:t>.07.2023</w:t>
      </w:r>
    </w:p>
    <w:p w:rsidR="00486972" w:rsidRPr="00486972" w:rsidRDefault="00486972" w:rsidP="00486972">
      <w:pPr>
        <w:shd w:val="clear" w:color="auto" w:fill="FFFFFF"/>
        <w:ind w:right="375"/>
        <w:rPr>
          <w:rFonts w:ascii="Arial" w:eastAsia="Times New Roman" w:hAnsi="Arial" w:cs="Arial"/>
          <w:color w:val="4A4A4A"/>
          <w:sz w:val="20"/>
          <w:szCs w:val="28"/>
          <w:lang w:val="kk-KZ" w:eastAsia="ru-RU"/>
        </w:rPr>
      </w:pPr>
    </w:p>
    <w:p w:rsidR="00486972" w:rsidRPr="00486972" w:rsidRDefault="001E4717" w:rsidP="00486972">
      <w:pPr>
        <w:shd w:val="clear" w:color="auto" w:fill="FFFFFF"/>
        <w:ind w:firstLine="708"/>
        <w:jc w:val="both"/>
        <w:rPr>
          <w:rFonts w:ascii="Arial" w:eastAsia="Times New Roman" w:hAnsi="Arial" w:cs="Arial"/>
          <w:color w:val="333333"/>
          <w:szCs w:val="28"/>
          <w:lang w:val="kk-KZ" w:eastAsia="ru-RU"/>
        </w:rPr>
      </w:pPr>
      <w:r w:rsidRPr="001E4717">
        <w:rPr>
          <w:rFonts w:ascii="Arial" w:eastAsia="Times New Roman" w:hAnsi="Arial" w:cs="Arial"/>
          <w:b/>
          <w:bCs/>
          <w:color w:val="333333"/>
          <w:szCs w:val="28"/>
          <w:lang w:val="kk-KZ" w:eastAsia="ru-RU"/>
        </w:rPr>
        <w:t>Мәжіліс депутаттары – «AMANAT» фракциясы мүшелерінің өңірлерге сапары жалғасуда. Бүгін парламентшілер Айна Мысырәлімова мен Наталья Дементьева Ақкөл қаласындағы медицина қызметкерлеріне арналған емдеу-сауықтыру орталығының құрылысын тексерді.</w:t>
      </w:r>
    </w:p>
    <w:p w:rsidR="00486972" w:rsidRDefault="001E4717" w:rsidP="00486972">
      <w:pPr>
        <w:shd w:val="clear" w:color="auto" w:fill="FFFFFF"/>
        <w:ind w:firstLine="708"/>
        <w:jc w:val="both"/>
        <w:rPr>
          <w:rFonts w:ascii="Arial" w:eastAsia="Times New Roman" w:hAnsi="Arial" w:cs="Arial"/>
          <w:color w:val="333333"/>
          <w:szCs w:val="28"/>
          <w:lang w:val="kk-KZ" w:eastAsia="ru-RU"/>
        </w:rPr>
      </w:pPr>
      <w:r w:rsidRPr="001E4717">
        <w:rPr>
          <w:rFonts w:ascii="Arial" w:eastAsia="Times New Roman" w:hAnsi="Arial" w:cs="Arial"/>
          <w:color w:val="333333"/>
          <w:szCs w:val="28"/>
          <w:lang w:val="kk-KZ" w:eastAsia="ru-RU"/>
        </w:rPr>
        <w:t>Бүгінде электр желілері, телекоммуникациялар мен су құбырлары тартылуда. Сондай-ақ, емдеу корпусының, қонақ үйдің және бассейннің қарқынды құрылыс жұмысы жүріп жатыр. Оны келесі жылдың соңына дейін пайдалануға беру жоспарлануда. Өз кезегінде, депутаттар медицина қызметкерлері мемлекеттің ерекше қамқорлығында болуы керек екенін атап өтті.</w:t>
      </w:r>
    </w:p>
    <w:p w:rsidR="00212C33" w:rsidRDefault="00212C33" w:rsidP="00212C33">
      <w:pPr>
        <w:shd w:val="clear" w:color="auto" w:fill="FFFFFF"/>
        <w:jc w:val="both"/>
        <w:rPr>
          <w:rFonts w:ascii="Arial" w:eastAsia="Times New Roman" w:hAnsi="Arial" w:cs="Arial"/>
          <w:color w:val="333333"/>
          <w:sz w:val="20"/>
          <w:szCs w:val="28"/>
          <w:lang w:val="kk-KZ" w:eastAsia="ru-RU"/>
        </w:rPr>
      </w:pPr>
    </w:p>
    <w:p w:rsidR="00212C33" w:rsidRDefault="00212C33" w:rsidP="00212C33">
      <w:pPr>
        <w:shd w:val="clear" w:color="auto" w:fill="FFFFFF"/>
        <w:jc w:val="center"/>
        <w:rPr>
          <w:rFonts w:ascii="Arial" w:eastAsia="Times New Roman" w:hAnsi="Arial" w:cs="Arial"/>
          <w:color w:val="333333"/>
          <w:sz w:val="20"/>
          <w:szCs w:val="28"/>
          <w:lang w:val="kk-KZ" w:eastAsia="ru-RU"/>
        </w:rPr>
      </w:pPr>
      <w:r>
        <w:rPr>
          <w:noProof/>
          <w:lang w:eastAsia="ru-RU"/>
        </w:rPr>
        <w:drawing>
          <wp:inline distT="0" distB="0" distL="0" distR="0" wp14:anchorId="60CDEFAB" wp14:editId="577052CE">
            <wp:extent cx="5400000" cy="4050000"/>
            <wp:effectExtent l="0" t="0" r="0" b="8255"/>
            <wp:docPr id="8" name="Рисунок 8"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w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00" cy="4050000"/>
                    </a:xfrm>
                    <a:prstGeom prst="rect">
                      <a:avLst/>
                    </a:prstGeom>
                    <a:noFill/>
                    <a:ln>
                      <a:noFill/>
                    </a:ln>
                  </pic:spPr>
                </pic:pic>
              </a:graphicData>
            </a:graphic>
          </wp:inline>
        </w:drawing>
      </w:r>
    </w:p>
    <w:p w:rsidR="00212C33" w:rsidRPr="002074C3" w:rsidRDefault="00212C33" w:rsidP="00212C33">
      <w:pPr>
        <w:shd w:val="clear" w:color="auto" w:fill="FFFFFF"/>
        <w:jc w:val="both"/>
        <w:rPr>
          <w:rFonts w:ascii="Arial" w:eastAsia="Times New Roman" w:hAnsi="Arial" w:cs="Arial"/>
          <w:color w:val="333333"/>
          <w:sz w:val="20"/>
          <w:szCs w:val="28"/>
          <w:lang w:val="kk-KZ" w:eastAsia="ru-RU"/>
        </w:rPr>
      </w:pPr>
    </w:p>
    <w:p w:rsidR="00212C33" w:rsidRPr="00212C33" w:rsidRDefault="001E4717" w:rsidP="00212C33">
      <w:pPr>
        <w:shd w:val="clear" w:color="auto" w:fill="FFFFFF"/>
        <w:ind w:firstLine="708"/>
        <w:jc w:val="both"/>
        <w:rPr>
          <w:rFonts w:ascii="Arial" w:eastAsia="Times New Roman" w:hAnsi="Arial" w:cs="Arial"/>
          <w:i/>
          <w:color w:val="333333"/>
          <w:szCs w:val="28"/>
          <w:lang w:val="kk-KZ" w:eastAsia="ru-RU"/>
        </w:rPr>
      </w:pPr>
      <w:r w:rsidRPr="001E4717">
        <w:rPr>
          <w:rFonts w:ascii="Arial" w:eastAsia="Times New Roman" w:hAnsi="Arial" w:cs="Arial"/>
          <w:i/>
          <w:color w:val="333333"/>
          <w:szCs w:val="28"/>
          <w:lang w:val="kk-KZ" w:eastAsia="ru-RU"/>
        </w:rPr>
        <w:t xml:space="preserve">«Біз денсаулық сақтау жүйесін қаржыландыру көлемін ұлғайтуға мүдделіміз. Медицина қызметкерлерінің еңбегі лайықты бағалануы тиіс. Бұл бастама біздің «Халықпен бірге!» сайлауалды бағдарламамызда да қамтылды. Ақмола облысында 2028 жылға дейін 38 ауылда алғашқы медициналық-санитарлық көмек нысандары салынады. Партия Бұланды аудандық ауруханасы мен Атбасар көпсалалы </w:t>
      </w:r>
      <w:r w:rsidRPr="001E4717">
        <w:rPr>
          <w:rFonts w:ascii="Arial" w:eastAsia="Times New Roman" w:hAnsi="Arial" w:cs="Arial"/>
          <w:i/>
          <w:color w:val="333333"/>
          <w:szCs w:val="28"/>
          <w:lang w:val="kk-KZ" w:eastAsia="ru-RU"/>
        </w:rPr>
        <w:lastRenderedPageBreak/>
        <w:t xml:space="preserve">ауданаралық ауруханасына күрделі жөндеу жұмысын жүргізуге күш салады», </w:t>
      </w:r>
      <w:r w:rsidRPr="001E4717">
        <w:rPr>
          <w:rFonts w:ascii="Arial" w:eastAsia="Times New Roman" w:hAnsi="Arial" w:cs="Arial"/>
          <w:color w:val="333333"/>
          <w:szCs w:val="28"/>
          <w:lang w:val="kk-KZ" w:eastAsia="ru-RU"/>
        </w:rPr>
        <w:t>– деді Наталья Дементьева.</w:t>
      </w:r>
    </w:p>
    <w:p w:rsidR="002074C3" w:rsidRDefault="001E4717" w:rsidP="00486972">
      <w:pPr>
        <w:shd w:val="clear" w:color="auto" w:fill="FFFFFF"/>
        <w:ind w:firstLine="708"/>
        <w:jc w:val="both"/>
        <w:rPr>
          <w:rFonts w:ascii="Arial" w:eastAsia="Times New Roman" w:hAnsi="Arial" w:cs="Arial"/>
          <w:color w:val="333333"/>
          <w:szCs w:val="28"/>
          <w:lang w:val="kk-KZ" w:eastAsia="ru-RU"/>
        </w:rPr>
      </w:pPr>
      <w:r w:rsidRPr="001E4717">
        <w:rPr>
          <w:rFonts w:ascii="Arial" w:eastAsia="Times New Roman" w:hAnsi="Arial" w:cs="Arial"/>
          <w:color w:val="333333"/>
          <w:szCs w:val="28"/>
          <w:lang w:val="kk-KZ" w:eastAsia="ru-RU"/>
        </w:rPr>
        <w:t>Алдағы бес жылда Ақмола облысының сайлауалды бағдарламасына сәйкес, Көкшетау қаласында көпбейінді облыстық аурухана, Біржан сал ауданында емханасы бар аурухана, Қоянды ауылында МСАК орталығы, Сочи және Новосельское ауылдарында медициналық пункттер, Ершовка ауылында амбулатория, сондай-ақ Көкшетау қаласындағы көпбейінді облыстық балалар ауруханасына қосымша құрылыс нысанын тұрғызу көзделіп отыр.</w:t>
      </w:r>
    </w:p>
    <w:p w:rsidR="00212C33" w:rsidRDefault="001E4717" w:rsidP="00486972">
      <w:pPr>
        <w:shd w:val="clear" w:color="auto" w:fill="FFFFFF"/>
        <w:ind w:firstLine="708"/>
        <w:jc w:val="both"/>
        <w:rPr>
          <w:rFonts w:ascii="Arial" w:eastAsia="Times New Roman" w:hAnsi="Arial" w:cs="Arial"/>
          <w:color w:val="333333"/>
          <w:szCs w:val="28"/>
          <w:lang w:val="kk-KZ" w:eastAsia="ru-RU"/>
        </w:rPr>
      </w:pPr>
      <w:r w:rsidRPr="001E4717">
        <w:rPr>
          <w:rFonts w:ascii="Arial" w:eastAsia="Times New Roman" w:hAnsi="Arial" w:cs="Arial"/>
          <w:color w:val="333333"/>
          <w:szCs w:val="28"/>
          <w:lang w:val="kk-KZ" w:eastAsia="ru-RU"/>
        </w:rPr>
        <w:t>Кейінгі екі жылда «AMANAT»-тың сайлауалды уәделерін жүзеге асыру аясында Көкшетау қаласында модульдік инфекциялық аурухана және клиникалық-оңалту орталығы, Қосшы қаласында емхана, Софиевка және Қараөткел ауылдарында амбулаториялар ашылды.</w:t>
      </w:r>
    </w:p>
    <w:p w:rsidR="00212C33" w:rsidRPr="00486972" w:rsidRDefault="001E4717" w:rsidP="00486972">
      <w:pPr>
        <w:shd w:val="clear" w:color="auto" w:fill="FFFFFF"/>
        <w:ind w:firstLine="708"/>
        <w:jc w:val="both"/>
        <w:rPr>
          <w:rFonts w:ascii="Arial" w:eastAsia="Times New Roman" w:hAnsi="Arial" w:cs="Arial"/>
          <w:color w:val="333333"/>
          <w:szCs w:val="28"/>
          <w:lang w:val="kk-KZ" w:eastAsia="ru-RU"/>
        </w:rPr>
      </w:pPr>
      <w:r w:rsidRPr="001E4717">
        <w:rPr>
          <w:rFonts w:ascii="Arial" w:eastAsia="Times New Roman" w:hAnsi="Arial" w:cs="Arial"/>
          <w:color w:val="333333"/>
          <w:szCs w:val="28"/>
          <w:lang w:val="kk-KZ" w:eastAsia="ru-RU"/>
        </w:rPr>
        <w:t>Осы күні депутаттар 1 мыңға жуық тұрғыны бар Домбыралы кентіндегі су құбыры желілерін жөндеу жұмысымен танысты. Кенттегі 16 шақырымдық су құбыры істен шыққан соң, 2 мың метрден астам жаңа құбыр салынып, 40-тан астам құдық орнатылды.</w:t>
      </w:r>
    </w:p>
    <w:p w:rsidR="00486972" w:rsidRDefault="001E4717" w:rsidP="00486972">
      <w:pPr>
        <w:shd w:val="clear" w:color="auto" w:fill="FFFFFF"/>
        <w:ind w:firstLine="708"/>
        <w:jc w:val="both"/>
        <w:rPr>
          <w:rFonts w:ascii="Arial" w:eastAsia="Times New Roman" w:hAnsi="Arial" w:cs="Arial"/>
          <w:i/>
          <w:iCs/>
          <w:color w:val="333333"/>
          <w:szCs w:val="28"/>
          <w:lang w:val="kk-KZ" w:eastAsia="ru-RU"/>
        </w:rPr>
      </w:pPr>
      <w:r w:rsidRPr="001E4717">
        <w:rPr>
          <w:rFonts w:ascii="Arial" w:eastAsia="Times New Roman" w:hAnsi="Arial" w:cs="Arial"/>
          <w:i/>
          <w:iCs/>
          <w:color w:val="333333"/>
          <w:szCs w:val="28"/>
          <w:lang w:val="kk-KZ" w:eastAsia="ru-RU"/>
        </w:rPr>
        <w:t xml:space="preserve">«Кенттегі су құбыры желілерін жөндеуге қатысты партияның қоғамдық қабылдауларына көп шағым түскен еді. Бұл мәселе – өте өзекті. Сондықтан аудандық мәслихаттағы «AMANAT» фракциясының мүшелері кент тұрғындарын таза ауыз сумен қамтамасыз ету мәселесін өз бақылауында ұстауы керек», </w:t>
      </w:r>
      <w:r w:rsidRPr="001E4717">
        <w:rPr>
          <w:rFonts w:ascii="Arial" w:eastAsia="Times New Roman" w:hAnsi="Arial" w:cs="Arial"/>
          <w:iCs/>
          <w:color w:val="333333"/>
          <w:szCs w:val="28"/>
          <w:lang w:val="kk-KZ" w:eastAsia="ru-RU"/>
        </w:rPr>
        <w:t>– деді Айна Мысырәлімова.</w:t>
      </w:r>
    </w:p>
    <w:p w:rsidR="00212C33" w:rsidRDefault="001E4717" w:rsidP="00486972">
      <w:pPr>
        <w:shd w:val="clear" w:color="auto" w:fill="FFFFFF"/>
        <w:ind w:firstLine="708"/>
        <w:jc w:val="both"/>
        <w:rPr>
          <w:rFonts w:ascii="Arial" w:eastAsia="Times New Roman" w:hAnsi="Arial" w:cs="Arial"/>
          <w:iCs/>
          <w:color w:val="333333"/>
          <w:szCs w:val="28"/>
          <w:lang w:val="kk-KZ" w:eastAsia="ru-RU"/>
        </w:rPr>
      </w:pPr>
      <w:r w:rsidRPr="001E4717">
        <w:rPr>
          <w:rFonts w:ascii="Arial" w:eastAsia="Times New Roman" w:hAnsi="Arial" w:cs="Arial"/>
          <w:iCs/>
          <w:color w:val="333333"/>
          <w:szCs w:val="28"/>
          <w:lang w:val="kk-KZ" w:eastAsia="ru-RU"/>
        </w:rPr>
        <w:t>Сонымен қатар, Айна Мысырәлімова «AMANAT»-тың Ақмола облыстық филиалының алаңында азаматтарды қабылдады. Көкшетау тұрғындары жол салу, қоқыс жинау, коммуналдық инфрақұрылымды жөндеу мәселелерін көтерді. Қоғамдық көлік мәселесіне де ерекше назар аударылды.</w:t>
      </w:r>
    </w:p>
    <w:p w:rsidR="00212C33" w:rsidRPr="001E4717" w:rsidRDefault="001E4717" w:rsidP="00486972">
      <w:pPr>
        <w:shd w:val="clear" w:color="auto" w:fill="FFFFFF"/>
        <w:ind w:firstLine="708"/>
        <w:jc w:val="both"/>
        <w:rPr>
          <w:rFonts w:ascii="Arial" w:eastAsia="Times New Roman" w:hAnsi="Arial" w:cs="Arial"/>
          <w:i/>
          <w:iCs/>
          <w:color w:val="333333"/>
          <w:szCs w:val="28"/>
          <w:lang w:val="kk-KZ" w:eastAsia="ru-RU"/>
        </w:rPr>
      </w:pPr>
      <w:r w:rsidRPr="001E4717">
        <w:rPr>
          <w:rFonts w:ascii="Arial" w:eastAsia="Times New Roman" w:hAnsi="Arial" w:cs="Arial"/>
          <w:i/>
          <w:iCs/>
          <w:color w:val="333333"/>
          <w:szCs w:val="28"/>
          <w:lang w:val="kk-KZ" w:eastAsia="ru-RU"/>
        </w:rPr>
        <w:t xml:space="preserve">«Жыл сайын жүргізушілер саны азайып барады. Автобустар жеткілікті болғанымен, жүргізушілер жетіспейді. Қалада қозғалыс кестесі қысқара түсуде. Жас жүргізушілердің ешқайсысы тәжірибе жинай алған жоқ. Олар онсыз жұмыс істей алмайды. Полиция қызметкерлерінің айтуынша, жол-көлік оқиғасына 25 жасқа толмаған адамдар жиі ұшырайды», </w:t>
      </w:r>
      <w:r w:rsidRPr="001E4717">
        <w:rPr>
          <w:rFonts w:ascii="Arial" w:eastAsia="Times New Roman" w:hAnsi="Arial" w:cs="Arial"/>
          <w:iCs/>
          <w:color w:val="333333"/>
          <w:szCs w:val="28"/>
          <w:lang w:val="kk-KZ" w:eastAsia="ru-RU"/>
        </w:rPr>
        <w:t>– деді Көкшетау қаласының тұрғыны Әсия Шаримова.</w:t>
      </w:r>
    </w:p>
    <w:p w:rsidR="00212C33" w:rsidRPr="00212C33" w:rsidRDefault="001E4717" w:rsidP="00212C33">
      <w:pPr>
        <w:shd w:val="clear" w:color="auto" w:fill="FFFFFF"/>
        <w:ind w:firstLine="708"/>
        <w:jc w:val="both"/>
        <w:rPr>
          <w:rFonts w:ascii="Arial" w:eastAsia="Times New Roman" w:hAnsi="Arial" w:cs="Arial"/>
          <w:color w:val="333333"/>
          <w:szCs w:val="28"/>
          <w:lang w:val="kk-KZ" w:eastAsia="ru-RU"/>
        </w:rPr>
      </w:pPr>
      <w:r w:rsidRPr="001E4717">
        <w:rPr>
          <w:rFonts w:ascii="Arial" w:eastAsia="Times New Roman" w:hAnsi="Arial" w:cs="Arial"/>
          <w:color w:val="333333"/>
          <w:szCs w:val="28"/>
          <w:lang w:val="kk-KZ" w:eastAsia="ru-RU"/>
        </w:rPr>
        <w:t>Депутат бұл мәселе Ішкі істер министрлігімен бірге мұқият зерделенетінін атап өтті. Әсіресе D санатындағы жүргізуші өтіліне қойылатын талаптарды төмендету мүмкіндігі назарға алынады.</w:t>
      </w:r>
    </w:p>
    <w:p w:rsidR="00212C33" w:rsidRPr="00212C33" w:rsidRDefault="001E4717" w:rsidP="00486972">
      <w:pPr>
        <w:shd w:val="clear" w:color="auto" w:fill="FFFFFF"/>
        <w:ind w:firstLine="708"/>
        <w:jc w:val="both"/>
        <w:rPr>
          <w:rFonts w:ascii="Arial" w:eastAsia="Times New Roman" w:hAnsi="Arial" w:cs="Arial"/>
          <w:iCs/>
          <w:color w:val="333333"/>
          <w:szCs w:val="28"/>
          <w:lang w:val="kk-KZ" w:eastAsia="ru-RU"/>
        </w:rPr>
      </w:pPr>
      <w:r w:rsidRPr="001E4717">
        <w:rPr>
          <w:rFonts w:ascii="Arial" w:eastAsia="Times New Roman" w:hAnsi="Arial" w:cs="Arial"/>
          <w:iCs/>
          <w:color w:val="333333"/>
          <w:szCs w:val="28"/>
          <w:lang w:val="kk-KZ" w:eastAsia="ru-RU"/>
        </w:rPr>
        <w:t xml:space="preserve">Айта кетейік, өңірлерге сапар барысында мәжілісмендер өндірістік және әлеуметтік нысандарға барып, еңбек ұжымдарымен кездеседі. Сондай-ақ, азаматтарды жеке мәселелері бойынша қабылдайды. Тұрғындармен кездесу барысында депутаттар сайлаушыларды қабылданған заңнамалық жаңалықтар туралы хабардар етіп, азаматтар көтерген аса маңызды мәселелерге зер салады. Алдағы уақытта депутаттар Үкіметпен бірлесіп осы мәселелердің шешімін табуға күш </w:t>
      </w:r>
      <w:r w:rsidRPr="001E4717">
        <w:rPr>
          <w:rFonts w:ascii="Arial" w:eastAsia="Times New Roman" w:hAnsi="Arial" w:cs="Arial"/>
          <w:iCs/>
          <w:color w:val="333333"/>
          <w:szCs w:val="28"/>
          <w:lang w:val="kk-KZ" w:eastAsia="ru-RU"/>
        </w:rPr>
        <w:lastRenderedPageBreak/>
        <w:t>салады. Аймақтарға шығу қорытындысы күзде Парламент Мәжілісінің жалпы отырысының бірінде талданады.</w:t>
      </w:r>
      <w:bookmarkStart w:id="0" w:name="_GoBack"/>
      <w:bookmarkEnd w:id="0"/>
    </w:p>
    <w:p w:rsidR="002074C3" w:rsidRDefault="002074C3" w:rsidP="002074C3">
      <w:pPr>
        <w:shd w:val="clear" w:color="auto" w:fill="FFFFFF"/>
        <w:jc w:val="both"/>
        <w:rPr>
          <w:rFonts w:ascii="Arial" w:eastAsia="Times New Roman" w:hAnsi="Arial" w:cs="Arial"/>
          <w:color w:val="333333"/>
          <w:sz w:val="20"/>
          <w:szCs w:val="28"/>
          <w:lang w:val="kk-KZ" w:eastAsia="ru-RU"/>
        </w:rPr>
      </w:pPr>
    </w:p>
    <w:p w:rsidR="002074C3" w:rsidRDefault="00212C33" w:rsidP="002074C3">
      <w:pPr>
        <w:shd w:val="clear" w:color="auto" w:fill="FFFFFF"/>
        <w:jc w:val="center"/>
        <w:rPr>
          <w:rFonts w:ascii="Arial" w:eastAsia="Times New Roman" w:hAnsi="Arial" w:cs="Arial"/>
          <w:color w:val="333333"/>
          <w:sz w:val="20"/>
          <w:szCs w:val="28"/>
          <w:lang w:val="kk-KZ" w:eastAsia="ru-RU"/>
        </w:rPr>
      </w:pPr>
      <w:r>
        <w:rPr>
          <w:noProof/>
          <w:lang w:eastAsia="ru-RU"/>
        </w:rPr>
        <w:drawing>
          <wp:inline distT="0" distB="0" distL="0" distR="0">
            <wp:extent cx="6120130" cy="4588664"/>
            <wp:effectExtent l="0" t="0" r="0" b="2540"/>
            <wp:docPr id="9" name="Рисунок 9" descr="https://amanatpartiasy.kz/api/file/2956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manatpartiasy.kz/api/file/29560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4588664"/>
                    </a:xfrm>
                    <a:prstGeom prst="rect">
                      <a:avLst/>
                    </a:prstGeom>
                    <a:noFill/>
                    <a:ln>
                      <a:noFill/>
                    </a:ln>
                  </pic:spPr>
                </pic:pic>
              </a:graphicData>
            </a:graphic>
          </wp:inline>
        </w:drawing>
      </w:r>
    </w:p>
    <w:p w:rsidR="00212C33" w:rsidRDefault="00212C33" w:rsidP="00212C33">
      <w:pPr>
        <w:shd w:val="clear" w:color="auto" w:fill="FFFFFF"/>
        <w:rPr>
          <w:rFonts w:ascii="Arial" w:eastAsia="Times New Roman" w:hAnsi="Arial" w:cs="Arial"/>
          <w:color w:val="333333"/>
          <w:szCs w:val="28"/>
          <w:lang w:val="kk-KZ" w:eastAsia="ru-RU"/>
        </w:rPr>
      </w:pPr>
    </w:p>
    <w:sectPr w:rsidR="00212C33" w:rsidSect="00551E34">
      <w:headerReference w:type="default" r:id="rId9"/>
      <w:pgSz w:w="11906" w:h="16838"/>
      <w:pgMar w:top="1418" w:right="850" w:bottom="851"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4D8" w:rsidRDefault="00F934D8" w:rsidP="00551E34">
      <w:r>
        <w:separator/>
      </w:r>
    </w:p>
  </w:endnote>
  <w:endnote w:type="continuationSeparator" w:id="0">
    <w:p w:rsidR="00F934D8" w:rsidRDefault="00F934D8" w:rsidP="00551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4D8" w:rsidRDefault="00F934D8" w:rsidP="00551E34">
      <w:r>
        <w:separator/>
      </w:r>
    </w:p>
  </w:footnote>
  <w:footnote w:type="continuationSeparator" w:id="0">
    <w:p w:rsidR="00F934D8" w:rsidRDefault="00F934D8" w:rsidP="00551E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024453"/>
      <w:docPartObj>
        <w:docPartGallery w:val="Page Numbers (Top of Page)"/>
        <w:docPartUnique/>
      </w:docPartObj>
    </w:sdtPr>
    <w:sdtEndPr>
      <w:rPr>
        <w:rFonts w:ascii="Arial" w:hAnsi="Arial" w:cs="Arial"/>
      </w:rPr>
    </w:sdtEndPr>
    <w:sdtContent>
      <w:p w:rsidR="00551E34" w:rsidRPr="00551E34" w:rsidRDefault="00551E34">
        <w:pPr>
          <w:pStyle w:val="a6"/>
          <w:jc w:val="center"/>
          <w:rPr>
            <w:rFonts w:ascii="Arial" w:hAnsi="Arial" w:cs="Arial"/>
          </w:rPr>
        </w:pPr>
        <w:r w:rsidRPr="00551E34">
          <w:rPr>
            <w:rFonts w:ascii="Arial" w:hAnsi="Arial" w:cs="Arial"/>
          </w:rPr>
          <w:fldChar w:fldCharType="begin"/>
        </w:r>
        <w:r w:rsidRPr="00551E34">
          <w:rPr>
            <w:rFonts w:ascii="Arial" w:hAnsi="Arial" w:cs="Arial"/>
          </w:rPr>
          <w:instrText>PAGE   \* MERGEFORMAT</w:instrText>
        </w:r>
        <w:r w:rsidRPr="00551E34">
          <w:rPr>
            <w:rFonts w:ascii="Arial" w:hAnsi="Arial" w:cs="Arial"/>
          </w:rPr>
          <w:fldChar w:fldCharType="separate"/>
        </w:r>
        <w:r w:rsidR="001E4717">
          <w:rPr>
            <w:rFonts w:ascii="Arial" w:hAnsi="Arial" w:cs="Arial"/>
            <w:noProof/>
          </w:rPr>
          <w:t>2</w:t>
        </w:r>
        <w:r w:rsidRPr="00551E34">
          <w:rPr>
            <w:rFonts w:ascii="Arial" w:hAnsi="Arial" w:cs="Arial"/>
          </w:rPr>
          <w:fldChar w:fldCharType="end"/>
        </w:r>
      </w:p>
    </w:sdtContent>
  </w:sdt>
  <w:p w:rsidR="00551E34" w:rsidRPr="00551E34" w:rsidRDefault="00551E34">
    <w:pPr>
      <w:pStyle w:val="a6"/>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15E42"/>
    <w:multiLevelType w:val="multilevel"/>
    <w:tmpl w:val="85DE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7462F"/>
    <w:multiLevelType w:val="multilevel"/>
    <w:tmpl w:val="6A0E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972"/>
    <w:rsid w:val="000D6B27"/>
    <w:rsid w:val="00102CA8"/>
    <w:rsid w:val="001E4717"/>
    <w:rsid w:val="002074C3"/>
    <w:rsid w:val="00212C33"/>
    <w:rsid w:val="00385A1E"/>
    <w:rsid w:val="00456E5F"/>
    <w:rsid w:val="00486972"/>
    <w:rsid w:val="00551E34"/>
    <w:rsid w:val="006B2907"/>
    <w:rsid w:val="00717487"/>
    <w:rsid w:val="0096091C"/>
    <w:rsid w:val="00970D6D"/>
    <w:rsid w:val="00AA54C6"/>
    <w:rsid w:val="00AA7772"/>
    <w:rsid w:val="00AB1B29"/>
    <w:rsid w:val="00F93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E5AC3-6995-4505-8007-E4C3F9FF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6972"/>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486972"/>
    <w:rPr>
      <w:b/>
      <w:bCs/>
    </w:rPr>
  </w:style>
  <w:style w:type="character" w:styleId="a5">
    <w:name w:val="Emphasis"/>
    <w:basedOn w:val="a0"/>
    <w:uiPriority w:val="20"/>
    <w:qFormat/>
    <w:rsid w:val="00486972"/>
    <w:rPr>
      <w:i/>
      <w:iCs/>
    </w:rPr>
  </w:style>
  <w:style w:type="paragraph" w:styleId="a6">
    <w:name w:val="header"/>
    <w:basedOn w:val="a"/>
    <w:link w:val="a7"/>
    <w:uiPriority w:val="99"/>
    <w:unhideWhenUsed/>
    <w:rsid w:val="00551E34"/>
    <w:pPr>
      <w:tabs>
        <w:tab w:val="center" w:pos="4677"/>
        <w:tab w:val="right" w:pos="9355"/>
      </w:tabs>
    </w:pPr>
  </w:style>
  <w:style w:type="character" w:customStyle="1" w:styleId="a7">
    <w:name w:val="Верхний колонтитул Знак"/>
    <w:basedOn w:val="a0"/>
    <w:link w:val="a6"/>
    <w:uiPriority w:val="99"/>
    <w:rsid w:val="00551E34"/>
  </w:style>
  <w:style w:type="paragraph" w:styleId="a8">
    <w:name w:val="footer"/>
    <w:basedOn w:val="a"/>
    <w:link w:val="a9"/>
    <w:uiPriority w:val="99"/>
    <w:unhideWhenUsed/>
    <w:rsid w:val="00551E34"/>
    <w:pPr>
      <w:tabs>
        <w:tab w:val="center" w:pos="4677"/>
        <w:tab w:val="right" w:pos="9355"/>
      </w:tabs>
    </w:pPr>
  </w:style>
  <w:style w:type="character" w:customStyle="1" w:styleId="a9">
    <w:name w:val="Нижний колонтитул Знак"/>
    <w:basedOn w:val="a0"/>
    <w:link w:val="a8"/>
    <w:uiPriority w:val="99"/>
    <w:rsid w:val="00551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4622">
      <w:bodyDiv w:val="1"/>
      <w:marLeft w:val="0"/>
      <w:marRight w:val="0"/>
      <w:marTop w:val="0"/>
      <w:marBottom w:val="0"/>
      <w:divBdr>
        <w:top w:val="none" w:sz="0" w:space="0" w:color="auto"/>
        <w:left w:val="none" w:sz="0" w:space="0" w:color="auto"/>
        <w:bottom w:val="none" w:sz="0" w:space="0" w:color="auto"/>
        <w:right w:val="none" w:sz="0" w:space="0" w:color="auto"/>
      </w:divBdr>
      <w:divsChild>
        <w:div w:id="120151514">
          <w:marLeft w:val="0"/>
          <w:marRight w:val="0"/>
          <w:marTop w:val="0"/>
          <w:marBottom w:val="450"/>
          <w:divBdr>
            <w:top w:val="none" w:sz="0" w:space="0" w:color="auto"/>
            <w:left w:val="none" w:sz="0" w:space="0" w:color="auto"/>
            <w:bottom w:val="none" w:sz="0" w:space="0" w:color="auto"/>
            <w:right w:val="none" w:sz="0" w:space="0" w:color="auto"/>
          </w:divBdr>
        </w:div>
        <w:div w:id="1879051615">
          <w:marLeft w:val="0"/>
          <w:marRight w:val="0"/>
          <w:marTop w:val="0"/>
          <w:marBottom w:val="0"/>
          <w:divBdr>
            <w:top w:val="none" w:sz="0" w:space="0" w:color="auto"/>
            <w:left w:val="none" w:sz="0" w:space="0" w:color="auto"/>
            <w:bottom w:val="none" w:sz="0" w:space="0" w:color="auto"/>
            <w:right w:val="none" w:sz="0" w:space="0" w:color="auto"/>
          </w:divBdr>
          <w:divsChild>
            <w:div w:id="16070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550</Words>
  <Characters>3136</Characters>
  <Application>Microsoft Office Word</Application>
  <DocSecurity>0</DocSecurity>
  <Lines>26</Lines>
  <Paragraphs>7</Paragraphs>
  <ScaleCrop>false</ScaleCrop>
  <Company/>
  <LinksUpToDate>false</LinksUpToDate>
  <CharactersWithSpaces>3679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Аргынов Арбол</dc:creator>
  <cp:keywords/>
  <dc:description/>
  <cp:lastModifiedBy>Аргынов Арбол</cp:lastModifiedBy>
  <cp:revision>3</cp:revision>
  <dcterms:created xsi:type="dcterms:W3CDTF">2023-07-11T08:40:00Z</dcterms:created>
  <dcterms:modified xsi:type="dcterms:W3CDTF">2023-07-11T08:43:00Z</dcterms:modified>
</cp:coreProperties>
</file>