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87" w:rsidRPr="00253B27" w:rsidRDefault="005F3287" w:rsidP="005F3287">
      <w:pPr>
        <w:ind w:firstLine="708"/>
        <w:jc w:val="right"/>
        <w:rPr>
          <w:rFonts w:ascii="Arial" w:hAnsi="Arial" w:cs="Arial"/>
          <w:sz w:val="28"/>
          <w:szCs w:val="28"/>
          <w:lang w:val="kk-KZ"/>
        </w:rPr>
      </w:pPr>
      <w:bookmarkStart w:id="0" w:name="_GoBack"/>
      <w:bookmarkEnd w:id="0"/>
      <w:r w:rsidRPr="00253B27">
        <w:rPr>
          <w:rFonts w:ascii="Arial" w:hAnsi="Arial" w:cs="Arial"/>
          <w:sz w:val="28"/>
          <w:szCs w:val="28"/>
          <w:lang w:val="kk-KZ"/>
        </w:rPr>
        <w:t>проект</w:t>
      </w:r>
    </w:p>
    <w:p w:rsidR="005F3287" w:rsidRDefault="005F3287" w:rsidP="00F62F4E">
      <w:pPr>
        <w:ind w:firstLine="708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3287" w:rsidRDefault="005F3287" w:rsidP="00F62F4E">
      <w:pPr>
        <w:ind w:firstLine="708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3287" w:rsidRDefault="005F3287" w:rsidP="00F62F4E">
      <w:pPr>
        <w:ind w:firstLine="708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62F4E" w:rsidRPr="00FD545F" w:rsidRDefault="00F62F4E" w:rsidP="00F62F4E">
      <w:pPr>
        <w:ind w:firstLine="708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FD545F">
        <w:rPr>
          <w:rFonts w:ascii="Arial" w:hAnsi="Arial" w:cs="Arial"/>
          <w:b/>
          <w:sz w:val="28"/>
          <w:szCs w:val="28"/>
          <w:lang w:val="kk-KZ"/>
        </w:rPr>
        <w:t>Тезисы выступления</w:t>
      </w:r>
    </w:p>
    <w:p w:rsidR="00F62F4E" w:rsidRPr="00FD545F" w:rsidRDefault="00F62F4E" w:rsidP="00F62F4E">
      <w:pPr>
        <w:ind w:firstLine="708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FD545F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FD545F">
        <w:rPr>
          <w:rFonts w:ascii="Arial" w:hAnsi="Arial" w:cs="Arial"/>
          <w:b/>
          <w:sz w:val="28"/>
          <w:szCs w:val="28"/>
        </w:rPr>
        <w:t xml:space="preserve"> Председателя Правления</w:t>
      </w:r>
      <w:r w:rsidR="003B5B38" w:rsidRPr="00FD545F">
        <w:rPr>
          <w:rFonts w:ascii="Arial" w:hAnsi="Arial" w:cs="Arial"/>
          <w:b/>
          <w:sz w:val="28"/>
          <w:szCs w:val="28"/>
        </w:rPr>
        <w:t xml:space="preserve"> НАО «НАНОЦ»</w:t>
      </w:r>
      <w:r w:rsidRPr="00FD545F">
        <w:rPr>
          <w:rFonts w:ascii="Arial" w:hAnsi="Arial" w:cs="Arial"/>
          <w:b/>
          <w:sz w:val="28"/>
          <w:szCs w:val="28"/>
        </w:rPr>
        <w:t xml:space="preserve"> </w:t>
      </w:r>
      <w:r w:rsidR="009E2EE3" w:rsidRPr="00FD545F">
        <w:rPr>
          <w:rFonts w:ascii="Arial" w:hAnsi="Arial" w:cs="Arial"/>
          <w:b/>
          <w:sz w:val="28"/>
          <w:szCs w:val="28"/>
        </w:rPr>
        <w:t>Б.К. Касенова</w:t>
      </w:r>
      <w:r w:rsidRPr="00FD545F">
        <w:rPr>
          <w:rFonts w:ascii="Arial" w:hAnsi="Arial" w:cs="Arial"/>
          <w:b/>
          <w:sz w:val="28"/>
          <w:szCs w:val="28"/>
        </w:rPr>
        <w:t xml:space="preserve">  </w:t>
      </w:r>
      <w:r w:rsidR="003B5B38" w:rsidRPr="00FD545F">
        <w:rPr>
          <w:rFonts w:ascii="Arial" w:hAnsi="Arial" w:cs="Arial"/>
          <w:b/>
          <w:sz w:val="28"/>
          <w:szCs w:val="28"/>
        </w:rPr>
        <w:t xml:space="preserve"> на </w:t>
      </w:r>
      <w:r w:rsidRPr="00FD545F">
        <w:rPr>
          <w:rFonts w:ascii="Arial" w:hAnsi="Arial" w:cs="Arial"/>
          <w:b/>
          <w:sz w:val="28"/>
          <w:szCs w:val="28"/>
        </w:rPr>
        <w:t>Кругло</w:t>
      </w:r>
      <w:r w:rsidR="003B5B38" w:rsidRPr="00FD545F">
        <w:rPr>
          <w:rFonts w:ascii="Arial" w:hAnsi="Arial" w:cs="Arial"/>
          <w:b/>
          <w:sz w:val="28"/>
          <w:szCs w:val="28"/>
        </w:rPr>
        <w:t>м</w:t>
      </w:r>
      <w:r w:rsidRPr="00FD545F">
        <w:rPr>
          <w:rFonts w:ascii="Arial" w:hAnsi="Arial" w:cs="Arial"/>
          <w:b/>
          <w:sz w:val="28"/>
          <w:szCs w:val="28"/>
        </w:rPr>
        <w:t xml:space="preserve"> стол</w:t>
      </w:r>
      <w:r w:rsidR="003B5B38" w:rsidRPr="00FD545F">
        <w:rPr>
          <w:rFonts w:ascii="Arial" w:hAnsi="Arial" w:cs="Arial"/>
          <w:b/>
          <w:sz w:val="28"/>
          <w:szCs w:val="28"/>
        </w:rPr>
        <w:t>е</w:t>
      </w:r>
      <w:r w:rsidRPr="00FD545F">
        <w:rPr>
          <w:rFonts w:ascii="Arial" w:hAnsi="Arial" w:cs="Arial"/>
          <w:b/>
          <w:sz w:val="28"/>
          <w:szCs w:val="28"/>
        </w:rPr>
        <w:t xml:space="preserve">  «</w:t>
      </w:r>
      <w:r w:rsidR="009E2EE3" w:rsidRPr="00FD545F">
        <w:rPr>
          <w:rFonts w:ascii="Arial" w:hAnsi="Arial" w:cs="Arial"/>
          <w:b/>
          <w:sz w:val="28"/>
          <w:szCs w:val="28"/>
        </w:rPr>
        <w:t>Аграрная наука – для производства сельского хозяйства</w:t>
      </w:r>
      <w:r w:rsidRPr="00FD545F">
        <w:rPr>
          <w:rFonts w:ascii="Arial" w:hAnsi="Arial" w:cs="Arial"/>
          <w:b/>
          <w:sz w:val="28"/>
          <w:szCs w:val="28"/>
        </w:rPr>
        <w:t>»</w:t>
      </w:r>
      <w:r w:rsidR="009E2EE3" w:rsidRPr="00FD545F">
        <w:rPr>
          <w:rFonts w:ascii="Arial" w:hAnsi="Arial" w:cs="Arial"/>
          <w:b/>
          <w:sz w:val="28"/>
          <w:szCs w:val="28"/>
          <w:lang w:val="kk-KZ"/>
        </w:rPr>
        <w:t>.</w:t>
      </w:r>
    </w:p>
    <w:p w:rsidR="009E2EE3" w:rsidRPr="00FD545F" w:rsidRDefault="009E2EE3" w:rsidP="00F62F4E">
      <w:pPr>
        <w:ind w:firstLine="708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E2EE3" w:rsidRPr="00FD545F" w:rsidRDefault="009E2EE3" w:rsidP="00F62F4E">
      <w:pPr>
        <w:ind w:firstLine="708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E2EE3" w:rsidRPr="00FD545F" w:rsidRDefault="009E2EE3" w:rsidP="009E2EE3">
      <w:pPr>
        <w:ind w:firstLine="567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62F4E" w:rsidRPr="00FD545F" w:rsidRDefault="00F62F4E" w:rsidP="009E2EE3">
      <w:pPr>
        <w:ind w:firstLine="567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FD545F">
        <w:rPr>
          <w:rFonts w:ascii="Arial" w:hAnsi="Arial" w:cs="Arial"/>
          <w:b/>
          <w:sz w:val="28"/>
          <w:szCs w:val="28"/>
          <w:lang w:val="kk-KZ"/>
        </w:rPr>
        <w:t>Т</w:t>
      </w:r>
      <w:r w:rsidRPr="00FD545F">
        <w:rPr>
          <w:rFonts w:ascii="Arial" w:hAnsi="Arial" w:cs="Arial"/>
          <w:b/>
          <w:sz w:val="28"/>
          <w:szCs w:val="28"/>
        </w:rPr>
        <w:t>ем</w:t>
      </w:r>
      <w:r w:rsidRPr="00FD545F">
        <w:rPr>
          <w:rFonts w:ascii="Arial" w:hAnsi="Arial" w:cs="Arial"/>
          <w:b/>
          <w:sz w:val="28"/>
          <w:szCs w:val="28"/>
          <w:lang w:val="kk-KZ"/>
        </w:rPr>
        <w:t>а</w:t>
      </w:r>
      <w:r w:rsidR="00B33BBD" w:rsidRPr="00FD545F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FD545F">
        <w:rPr>
          <w:rFonts w:ascii="Arial" w:hAnsi="Arial" w:cs="Arial"/>
          <w:b/>
          <w:sz w:val="28"/>
          <w:szCs w:val="28"/>
        </w:rPr>
        <w:tab/>
        <w:t>доклада</w:t>
      </w:r>
      <w:r w:rsidR="00B33BBD" w:rsidRPr="00FD545F">
        <w:rPr>
          <w:rFonts w:ascii="Arial" w:hAnsi="Arial" w:cs="Arial"/>
          <w:b/>
          <w:sz w:val="28"/>
          <w:szCs w:val="28"/>
        </w:rPr>
        <w:t>:</w:t>
      </w:r>
      <w:r w:rsidRPr="00FD545F">
        <w:rPr>
          <w:rFonts w:ascii="Arial" w:hAnsi="Arial" w:cs="Arial"/>
          <w:b/>
          <w:sz w:val="28"/>
          <w:szCs w:val="28"/>
        </w:rPr>
        <w:t xml:space="preserve">   «Роль аграрной науки в АПК</w:t>
      </w:r>
      <w:r w:rsidR="009E2EE3" w:rsidRPr="00FD545F">
        <w:rPr>
          <w:rFonts w:ascii="Arial" w:hAnsi="Arial" w:cs="Arial"/>
          <w:b/>
          <w:sz w:val="28"/>
          <w:szCs w:val="28"/>
        </w:rPr>
        <w:t xml:space="preserve"> Казахстана</w:t>
      </w:r>
      <w:r w:rsidRPr="00FD545F">
        <w:rPr>
          <w:rFonts w:ascii="Arial" w:hAnsi="Arial" w:cs="Arial"/>
          <w:b/>
          <w:sz w:val="28"/>
          <w:szCs w:val="28"/>
        </w:rPr>
        <w:t>»</w:t>
      </w:r>
    </w:p>
    <w:p w:rsidR="00F62F4E" w:rsidRPr="00FD545F" w:rsidRDefault="00F62F4E" w:rsidP="00F62F4E">
      <w:pPr>
        <w:ind w:firstLine="708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E2EE3" w:rsidRPr="00FD545F" w:rsidRDefault="009E2EE3" w:rsidP="00F62F4E">
      <w:pPr>
        <w:ind w:firstLine="708"/>
        <w:jc w:val="both"/>
        <w:rPr>
          <w:rFonts w:ascii="Arial" w:hAnsi="Arial" w:cs="Arial"/>
          <w:b/>
          <w:i/>
          <w:sz w:val="28"/>
          <w:szCs w:val="28"/>
          <w:lang w:val="kk-KZ"/>
        </w:rPr>
      </w:pPr>
    </w:p>
    <w:p w:rsidR="000338B7" w:rsidRPr="00FD545F" w:rsidRDefault="000338B7" w:rsidP="00F62F4E">
      <w:pPr>
        <w:ind w:firstLine="708"/>
        <w:jc w:val="both"/>
        <w:rPr>
          <w:rFonts w:ascii="Arial" w:hAnsi="Arial" w:cs="Arial"/>
          <w:b/>
          <w:i/>
          <w:sz w:val="28"/>
          <w:szCs w:val="28"/>
          <w:lang w:val="kk-KZ"/>
        </w:rPr>
      </w:pPr>
      <w:r w:rsidRPr="00FD545F">
        <w:rPr>
          <w:rFonts w:ascii="Arial" w:hAnsi="Arial" w:cs="Arial"/>
          <w:b/>
          <w:i/>
          <w:sz w:val="28"/>
          <w:szCs w:val="28"/>
          <w:lang w:val="kk-KZ"/>
        </w:rPr>
        <w:t>Уважаемые коллеги, участники Круглого стола!</w:t>
      </w:r>
    </w:p>
    <w:p w:rsidR="00D14539" w:rsidRPr="00FD545F" w:rsidRDefault="00D14539" w:rsidP="00F62F4E">
      <w:pPr>
        <w:ind w:firstLine="708"/>
        <w:jc w:val="both"/>
        <w:rPr>
          <w:rFonts w:ascii="Arial" w:hAnsi="Arial" w:cs="Arial"/>
          <w:b/>
          <w:i/>
          <w:sz w:val="28"/>
          <w:szCs w:val="28"/>
          <w:lang w:val="kk-KZ"/>
        </w:rPr>
      </w:pPr>
    </w:p>
    <w:p w:rsidR="00544114" w:rsidRPr="00FD545F" w:rsidRDefault="003B6F80" w:rsidP="00544114">
      <w:pPr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  <w:lang w:val="kk-KZ"/>
        </w:rPr>
        <w:t xml:space="preserve">      </w:t>
      </w:r>
      <w:r w:rsidR="00544114" w:rsidRPr="00FD545F">
        <w:rPr>
          <w:rFonts w:ascii="Arial" w:hAnsi="Arial" w:cs="Arial"/>
          <w:sz w:val="28"/>
          <w:szCs w:val="28"/>
        </w:rPr>
        <w:t xml:space="preserve">В Республике Казахстан обеспечение продовольственной безопасности, повышение конкурентоспособности отрасли напрямую зависит от повышения научно-технологического уровня АПК за счет развития селекции и генетики, цифровой трансформации, востребованности научно-исследовательских и конструкторских работ </w:t>
      </w:r>
      <w:r w:rsidR="00544114" w:rsidRPr="00FD545F">
        <w:rPr>
          <w:rFonts w:ascii="Arial" w:eastAsia="Arial" w:hAnsi="Arial" w:cs="Arial"/>
          <w:sz w:val="28"/>
          <w:szCs w:val="28"/>
        </w:rPr>
        <w:t>и инноваций  со стороны бизнеса.</w:t>
      </w:r>
      <w:r w:rsidR="00544114" w:rsidRPr="00FD545F">
        <w:rPr>
          <w:rFonts w:ascii="Arial" w:hAnsi="Arial" w:cs="Arial"/>
          <w:sz w:val="28"/>
          <w:szCs w:val="28"/>
        </w:rPr>
        <w:t xml:space="preserve"> </w:t>
      </w:r>
    </w:p>
    <w:p w:rsidR="009E2EE3" w:rsidRPr="00FD545F" w:rsidRDefault="009E2EE3" w:rsidP="009E2EE3">
      <w:pPr>
        <w:widowControl w:val="0"/>
        <w:ind w:firstLine="567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 xml:space="preserve">В Послании Главы государства народу Казахстана от 1 сентября 2023 года «Экономический курс Справедливого Казахстана» отмечено, о необходимости принятие мер по развитию аграрной науки, в том числе:     </w:t>
      </w:r>
    </w:p>
    <w:p w:rsidR="009E2EE3" w:rsidRPr="00FD545F" w:rsidRDefault="009E2EE3" w:rsidP="009E2EE3">
      <w:pPr>
        <w:widowControl w:val="0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 xml:space="preserve">     трансформация Национального аграрного научно-образовательного центра в вертикально интегрированный агротехнологический хаб.</w:t>
      </w:r>
    </w:p>
    <w:p w:rsidR="009E2EE3" w:rsidRPr="00FD545F" w:rsidRDefault="009E2EE3" w:rsidP="009E2EE3">
      <w:pPr>
        <w:widowControl w:val="0"/>
        <w:ind w:firstLine="567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 xml:space="preserve">В настоящее время МСХ совместно с НАНОЦ прорабатываются вопросы </w:t>
      </w:r>
      <w:r w:rsidR="00445183" w:rsidRPr="00FD545F">
        <w:rPr>
          <w:rFonts w:ascii="Arial" w:hAnsi="Arial" w:cs="Arial"/>
          <w:sz w:val="28"/>
          <w:szCs w:val="28"/>
        </w:rPr>
        <w:t>трансформации и  дальнейшего развития</w:t>
      </w:r>
      <w:r w:rsidRPr="00FD545F">
        <w:rPr>
          <w:rFonts w:ascii="Arial" w:hAnsi="Arial" w:cs="Arial"/>
          <w:sz w:val="28"/>
          <w:szCs w:val="28"/>
        </w:rPr>
        <w:t>.</w:t>
      </w:r>
    </w:p>
    <w:p w:rsidR="00445183" w:rsidRPr="00FD545F" w:rsidRDefault="00445183" w:rsidP="009E2EE3">
      <w:pPr>
        <w:widowControl w:val="0"/>
        <w:ind w:firstLine="567"/>
        <w:jc w:val="both"/>
        <w:rPr>
          <w:rFonts w:ascii="Arial" w:hAnsi="Arial" w:cs="Arial"/>
          <w:sz w:val="28"/>
          <w:szCs w:val="28"/>
        </w:rPr>
      </w:pPr>
    </w:p>
    <w:p w:rsidR="00445183" w:rsidRPr="00FD545F" w:rsidRDefault="00445183" w:rsidP="009E2EE3">
      <w:pPr>
        <w:widowControl w:val="0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FD545F">
        <w:rPr>
          <w:rFonts w:ascii="Arial" w:hAnsi="Arial" w:cs="Arial"/>
          <w:b/>
          <w:sz w:val="28"/>
          <w:szCs w:val="28"/>
        </w:rPr>
        <w:t xml:space="preserve">Слайд </w:t>
      </w:r>
      <w:r w:rsidR="00D14539" w:rsidRPr="00FD545F">
        <w:rPr>
          <w:rFonts w:ascii="Arial" w:hAnsi="Arial" w:cs="Arial"/>
          <w:b/>
          <w:sz w:val="28"/>
          <w:szCs w:val="28"/>
        </w:rPr>
        <w:t xml:space="preserve"> 1.</w:t>
      </w:r>
    </w:p>
    <w:p w:rsidR="009E2EE3" w:rsidRPr="00FD545F" w:rsidRDefault="001C7FC5" w:rsidP="009E2EE3">
      <w:pPr>
        <w:widowControl w:val="0"/>
        <w:ind w:firstLine="567"/>
        <w:jc w:val="both"/>
        <w:rPr>
          <w:rFonts w:ascii="Arial" w:hAnsi="Arial" w:cs="Arial"/>
          <w:b/>
          <w:i/>
          <w:sz w:val="28"/>
          <w:szCs w:val="28"/>
          <w:lang w:val="kk-KZ"/>
        </w:rPr>
      </w:pPr>
      <w:r w:rsidRPr="00FD545F">
        <w:rPr>
          <w:rFonts w:ascii="Arial" w:hAnsi="Arial" w:cs="Arial"/>
          <w:sz w:val="28"/>
          <w:szCs w:val="28"/>
        </w:rPr>
        <w:t>Вместе с тем,</w:t>
      </w:r>
      <w:r w:rsidR="009E2EE3" w:rsidRPr="00FD545F">
        <w:rPr>
          <w:rFonts w:ascii="Arial" w:hAnsi="Arial" w:cs="Arial"/>
          <w:sz w:val="28"/>
          <w:szCs w:val="28"/>
        </w:rPr>
        <w:t xml:space="preserve"> система </w:t>
      </w:r>
      <w:r w:rsidR="009E2EE3" w:rsidRPr="00FD545F">
        <w:rPr>
          <w:rFonts w:ascii="Arial" w:hAnsi="Arial" w:cs="Arial"/>
          <w:color w:val="0D0D0D"/>
          <w:sz w:val="28"/>
          <w:szCs w:val="28"/>
        </w:rPr>
        <w:t xml:space="preserve"> научного обеспечения АПК</w:t>
      </w:r>
      <w:r w:rsidR="001B6D24" w:rsidRPr="00FD545F">
        <w:rPr>
          <w:rFonts w:ascii="Arial" w:hAnsi="Arial" w:cs="Arial"/>
          <w:color w:val="0D0D0D"/>
          <w:sz w:val="28"/>
          <w:szCs w:val="28"/>
        </w:rPr>
        <w:t xml:space="preserve"> Казахстана</w:t>
      </w:r>
      <w:r w:rsidR="009E2EE3" w:rsidRPr="00FD545F">
        <w:rPr>
          <w:rFonts w:ascii="Arial" w:hAnsi="Arial" w:cs="Arial"/>
          <w:color w:val="0D0D0D"/>
          <w:sz w:val="28"/>
          <w:szCs w:val="28"/>
        </w:rPr>
        <w:t xml:space="preserve"> представлена </w:t>
      </w:r>
      <w:r w:rsidR="009E2EE3" w:rsidRPr="00FD545F">
        <w:rPr>
          <w:rFonts w:ascii="Arial" w:hAnsi="Arial" w:cs="Arial"/>
          <w:sz w:val="28"/>
          <w:szCs w:val="28"/>
        </w:rPr>
        <w:t>НАО НАНОЦ</w:t>
      </w:r>
      <w:r w:rsidR="009E2EE3" w:rsidRPr="00FD545F">
        <w:rPr>
          <w:rFonts w:ascii="Arial" w:hAnsi="Arial" w:cs="Arial"/>
          <w:i/>
          <w:sz w:val="28"/>
          <w:szCs w:val="28"/>
        </w:rPr>
        <w:t>,</w:t>
      </w:r>
      <w:r w:rsidR="009E2EE3" w:rsidRPr="00FD545F">
        <w:rPr>
          <w:rFonts w:ascii="Arial" w:hAnsi="Arial" w:cs="Arial"/>
          <w:sz w:val="28"/>
          <w:szCs w:val="28"/>
        </w:rPr>
        <w:t xml:space="preserve"> в состав которого входят 3 аграрных высших учебных заведени</w:t>
      </w:r>
      <w:r w:rsidR="001B6D24" w:rsidRPr="00FD545F">
        <w:rPr>
          <w:rFonts w:ascii="Arial" w:hAnsi="Arial" w:cs="Arial"/>
          <w:sz w:val="28"/>
          <w:szCs w:val="28"/>
        </w:rPr>
        <w:t>я</w:t>
      </w:r>
      <w:r w:rsidR="009E2EE3" w:rsidRPr="00FD545F">
        <w:rPr>
          <w:rFonts w:ascii="Arial" w:hAnsi="Arial" w:cs="Arial"/>
          <w:sz w:val="28"/>
          <w:szCs w:val="28"/>
        </w:rPr>
        <w:t xml:space="preserve"> (ВУЗ), 1</w:t>
      </w:r>
      <w:r w:rsidR="00D14539" w:rsidRPr="00FD545F">
        <w:rPr>
          <w:rFonts w:ascii="Arial" w:hAnsi="Arial" w:cs="Arial"/>
          <w:sz w:val="28"/>
          <w:szCs w:val="28"/>
        </w:rPr>
        <w:t>0</w:t>
      </w:r>
      <w:r w:rsidR="009E2EE3" w:rsidRPr="00FD545F">
        <w:rPr>
          <w:rFonts w:ascii="Arial" w:hAnsi="Arial" w:cs="Arial"/>
          <w:sz w:val="28"/>
          <w:szCs w:val="28"/>
        </w:rPr>
        <w:t xml:space="preserve"> НИИ, 1</w:t>
      </w:r>
      <w:r w:rsidR="00D14539" w:rsidRPr="00FD545F">
        <w:rPr>
          <w:rFonts w:ascii="Arial" w:hAnsi="Arial" w:cs="Arial"/>
          <w:sz w:val="28"/>
          <w:szCs w:val="28"/>
        </w:rPr>
        <w:t>7</w:t>
      </w:r>
      <w:r w:rsidR="009E2EE3" w:rsidRPr="00FD545F">
        <w:rPr>
          <w:rFonts w:ascii="Arial" w:hAnsi="Arial" w:cs="Arial"/>
          <w:sz w:val="28"/>
          <w:szCs w:val="28"/>
        </w:rPr>
        <w:t xml:space="preserve"> СХОС</w:t>
      </w:r>
      <w:r w:rsidR="00D14539" w:rsidRPr="00FD545F">
        <w:rPr>
          <w:rFonts w:ascii="Arial" w:hAnsi="Arial" w:cs="Arial"/>
          <w:sz w:val="28"/>
          <w:szCs w:val="28"/>
        </w:rPr>
        <w:t xml:space="preserve"> </w:t>
      </w:r>
      <w:r w:rsidR="009E2EE3" w:rsidRPr="00FD545F">
        <w:rPr>
          <w:rFonts w:ascii="Arial" w:hAnsi="Arial" w:cs="Arial"/>
          <w:sz w:val="28"/>
          <w:szCs w:val="28"/>
        </w:rPr>
        <w:t>и ОПХ, 2 сервисных центра.</w:t>
      </w:r>
    </w:p>
    <w:p w:rsidR="00D30BC7" w:rsidRPr="00FD545F" w:rsidRDefault="00D30BC7" w:rsidP="00445183">
      <w:pPr>
        <w:pStyle w:val="a5"/>
        <w:ind w:firstLine="567"/>
        <w:jc w:val="both"/>
        <w:rPr>
          <w:rFonts w:ascii="Arial" w:eastAsia="Arial" w:hAnsi="Arial" w:cs="Arial"/>
          <w:bCs/>
          <w:iCs/>
          <w:color w:val="000000"/>
          <w:spacing w:val="-1"/>
          <w:sz w:val="28"/>
          <w:szCs w:val="28"/>
          <w:lang w:eastAsia="ru-RU"/>
        </w:rPr>
      </w:pPr>
    </w:p>
    <w:p w:rsidR="00D30BC7" w:rsidRPr="00FD545F" w:rsidRDefault="00D30BC7" w:rsidP="00445183">
      <w:pPr>
        <w:pStyle w:val="a5"/>
        <w:ind w:firstLine="567"/>
        <w:jc w:val="both"/>
        <w:rPr>
          <w:rFonts w:ascii="Arial" w:eastAsia="Arial" w:hAnsi="Arial" w:cs="Arial"/>
          <w:b/>
          <w:bCs/>
          <w:iCs/>
          <w:color w:val="000000"/>
          <w:spacing w:val="-1"/>
          <w:sz w:val="28"/>
          <w:szCs w:val="28"/>
          <w:lang w:eastAsia="ru-RU"/>
        </w:rPr>
      </w:pPr>
      <w:r w:rsidRPr="00FD545F">
        <w:rPr>
          <w:rFonts w:ascii="Arial" w:eastAsia="Arial" w:hAnsi="Arial" w:cs="Arial"/>
          <w:b/>
          <w:bCs/>
          <w:iCs/>
          <w:color w:val="000000"/>
          <w:spacing w:val="-1"/>
          <w:sz w:val="28"/>
          <w:szCs w:val="28"/>
          <w:lang w:eastAsia="ru-RU"/>
        </w:rPr>
        <w:t xml:space="preserve">Слайд </w:t>
      </w:r>
      <w:r w:rsidR="00D14539" w:rsidRPr="00FD545F">
        <w:rPr>
          <w:rFonts w:ascii="Arial" w:eastAsia="Arial" w:hAnsi="Arial" w:cs="Arial"/>
          <w:b/>
          <w:bCs/>
          <w:iCs/>
          <w:color w:val="000000"/>
          <w:spacing w:val="-1"/>
          <w:sz w:val="28"/>
          <w:szCs w:val="28"/>
          <w:lang w:eastAsia="ru-RU"/>
        </w:rPr>
        <w:t xml:space="preserve"> 2.</w:t>
      </w:r>
    </w:p>
    <w:p w:rsidR="00D30BC7" w:rsidRPr="00FD545F" w:rsidRDefault="00D30BC7" w:rsidP="00445183">
      <w:pPr>
        <w:pStyle w:val="a5"/>
        <w:ind w:firstLine="567"/>
        <w:jc w:val="both"/>
        <w:rPr>
          <w:rFonts w:ascii="Arial" w:eastAsia="Arial" w:hAnsi="Arial" w:cs="Arial"/>
          <w:bCs/>
          <w:iCs/>
          <w:color w:val="000000"/>
          <w:spacing w:val="-1"/>
          <w:sz w:val="28"/>
          <w:szCs w:val="28"/>
          <w:lang w:eastAsia="ru-RU"/>
        </w:rPr>
      </w:pPr>
    </w:p>
    <w:p w:rsidR="00445183" w:rsidRPr="00FD545F" w:rsidRDefault="00445183" w:rsidP="00445183">
      <w:pPr>
        <w:pStyle w:val="a5"/>
        <w:ind w:firstLine="567"/>
        <w:jc w:val="both"/>
        <w:rPr>
          <w:rFonts w:ascii="Arial" w:eastAsia="Arial" w:hAnsi="Arial" w:cs="Arial"/>
          <w:bCs/>
          <w:iCs/>
          <w:color w:val="000000"/>
          <w:spacing w:val="-1"/>
          <w:sz w:val="28"/>
          <w:szCs w:val="28"/>
          <w:lang w:eastAsia="ru-RU"/>
        </w:rPr>
      </w:pPr>
      <w:r w:rsidRPr="00FD545F">
        <w:rPr>
          <w:rFonts w:ascii="Arial" w:eastAsia="Arial" w:hAnsi="Arial" w:cs="Arial"/>
          <w:bCs/>
          <w:iCs/>
          <w:color w:val="000000"/>
          <w:spacing w:val="-1"/>
          <w:sz w:val="28"/>
          <w:szCs w:val="28"/>
          <w:lang w:eastAsia="ru-RU"/>
        </w:rPr>
        <w:t xml:space="preserve">Одним из важных стратегических направлений  деятельности НАО НАНОЦ является повышение уровня  казахстанской аграрной научной продукции на мировые и региональные рынки.  </w:t>
      </w:r>
    </w:p>
    <w:p w:rsidR="00445183" w:rsidRPr="00FD545F" w:rsidRDefault="00445183" w:rsidP="00445183">
      <w:pPr>
        <w:pStyle w:val="a5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D545F">
        <w:rPr>
          <w:rFonts w:ascii="Arial" w:eastAsia="Calibri" w:hAnsi="Arial" w:cs="Arial"/>
          <w:color w:val="000000" w:themeColor="text1"/>
          <w:sz w:val="28"/>
          <w:szCs w:val="28"/>
        </w:rPr>
        <w:t xml:space="preserve">В 2021-2023 гг. дочерними организациями НАО НАНОЦ продолжаются долгосрочные научные исследования по </w:t>
      </w:r>
      <w:r w:rsidRPr="00FD545F">
        <w:rPr>
          <w:rFonts w:ascii="Arial" w:hAnsi="Arial" w:cs="Arial"/>
          <w:color w:val="000000" w:themeColor="text1"/>
          <w:sz w:val="28"/>
          <w:szCs w:val="28"/>
        </w:rPr>
        <w:t xml:space="preserve">развитию селекции и семеноводства сельхозкультур, развитию генетики и </w:t>
      </w:r>
      <w:r w:rsidRPr="00FD545F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селекции в животноводстве, разработке и совершенствованию технологий в сельском хозяйстве в условиях изменения климата, ветеринарии, фитосанитарии, карантинной и пищевой безопасности, сохранению и повышению почвенного плодородия,  разработке и совершенствованию технологии хранения первичной и глубокой переработки с/х продукции и сырья с высокой добавленной стоимостью, развитию производства органической сельхозпродукции, развитию и внедрению в АПК цифровых технологий - результаты которых приведут к инновационному развитию АПК и росту благосостояния жителей страны. </w:t>
      </w:r>
    </w:p>
    <w:p w:rsidR="00445183" w:rsidRPr="00FD545F" w:rsidRDefault="00445183" w:rsidP="00445183">
      <w:pPr>
        <w:pStyle w:val="a5"/>
        <w:ind w:firstLine="567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FD545F">
        <w:rPr>
          <w:rFonts w:ascii="Arial" w:hAnsi="Arial" w:cs="Arial"/>
          <w:color w:val="000000" w:themeColor="text1"/>
          <w:sz w:val="28"/>
          <w:szCs w:val="28"/>
        </w:rPr>
        <w:t>Так, д</w:t>
      </w:r>
      <w:r w:rsidRPr="00FD545F">
        <w:rPr>
          <w:rFonts w:ascii="Arial" w:hAnsi="Arial" w:cs="Arial"/>
          <w:sz w:val="28"/>
          <w:szCs w:val="28"/>
        </w:rPr>
        <w:t>очерние организации НАО НАНОЦ являются исполнителями по 2</w:t>
      </w:r>
      <w:r w:rsidR="00387D0F" w:rsidRPr="00FD545F">
        <w:rPr>
          <w:rFonts w:ascii="Arial" w:hAnsi="Arial" w:cs="Arial"/>
          <w:sz w:val="28"/>
          <w:szCs w:val="28"/>
        </w:rPr>
        <w:t>7</w:t>
      </w:r>
      <w:r w:rsidRPr="00FD545F">
        <w:rPr>
          <w:rFonts w:ascii="Arial" w:hAnsi="Arial" w:cs="Arial"/>
          <w:sz w:val="28"/>
          <w:szCs w:val="28"/>
        </w:rPr>
        <w:t xml:space="preserve"> научно-технических программ (НТП) в рамках программно-целевого финансирования на 2021-2023 годы.  Реализация 2</w:t>
      </w:r>
      <w:r w:rsidR="00387D0F" w:rsidRPr="00FD545F">
        <w:rPr>
          <w:rFonts w:ascii="Arial" w:hAnsi="Arial" w:cs="Arial"/>
          <w:sz w:val="28"/>
          <w:szCs w:val="28"/>
        </w:rPr>
        <w:t>7</w:t>
      </w:r>
      <w:r w:rsidRPr="00FD545F">
        <w:rPr>
          <w:rFonts w:ascii="Arial" w:hAnsi="Arial" w:cs="Arial"/>
          <w:sz w:val="28"/>
          <w:szCs w:val="28"/>
        </w:rPr>
        <w:t xml:space="preserve"> НТП осуществляется в рамках приоритетного направления </w:t>
      </w:r>
      <w:r w:rsidRPr="00FD545F">
        <w:rPr>
          <w:rFonts w:ascii="Arial" w:hAnsi="Arial" w:cs="Arial"/>
          <w:bCs/>
          <w:sz w:val="28"/>
          <w:szCs w:val="28"/>
          <w:lang w:val="kk-KZ"/>
        </w:rPr>
        <w:t>«</w:t>
      </w:r>
      <w:r w:rsidRPr="00FD545F">
        <w:rPr>
          <w:rFonts w:ascii="Arial" w:hAnsi="Arial" w:cs="Arial"/>
          <w:sz w:val="28"/>
          <w:szCs w:val="28"/>
        </w:rPr>
        <w:t>Устойчивое развитие агропромышленного комплекса и безопасность сельскохозяйственной продукции</w:t>
      </w:r>
      <w:r w:rsidRPr="00FD545F">
        <w:rPr>
          <w:rFonts w:ascii="Arial" w:hAnsi="Arial" w:cs="Arial"/>
          <w:bCs/>
          <w:sz w:val="28"/>
          <w:szCs w:val="28"/>
          <w:lang w:val="kk-KZ"/>
        </w:rPr>
        <w:t>» по 9 специализированным научным направлениям:</w:t>
      </w:r>
    </w:p>
    <w:p w:rsidR="00445183" w:rsidRPr="00FD545F" w:rsidRDefault="00445183" w:rsidP="00445183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>1. Ра</w:t>
      </w:r>
      <w:r w:rsidRPr="00FD545F">
        <w:rPr>
          <w:rFonts w:ascii="Arial" w:hAnsi="Arial" w:cs="Arial"/>
          <w:spacing w:val="1"/>
          <w:sz w:val="28"/>
          <w:szCs w:val="28"/>
        </w:rPr>
        <w:t>з</w:t>
      </w:r>
      <w:r w:rsidRPr="00FD545F">
        <w:rPr>
          <w:rFonts w:ascii="Arial" w:hAnsi="Arial" w:cs="Arial"/>
          <w:sz w:val="28"/>
          <w:szCs w:val="28"/>
        </w:rPr>
        <w:t>витие</w:t>
      </w:r>
      <w:r w:rsidRPr="00FD545F">
        <w:rPr>
          <w:rFonts w:ascii="Arial" w:hAnsi="Arial" w:cs="Arial"/>
          <w:spacing w:val="8"/>
          <w:sz w:val="28"/>
          <w:szCs w:val="28"/>
        </w:rPr>
        <w:t xml:space="preserve"> </w:t>
      </w:r>
      <w:r w:rsidRPr="00FD545F">
        <w:rPr>
          <w:rFonts w:ascii="Arial" w:hAnsi="Arial" w:cs="Arial"/>
          <w:sz w:val="28"/>
          <w:szCs w:val="28"/>
        </w:rPr>
        <w:t>живо</w:t>
      </w:r>
      <w:r w:rsidRPr="00FD545F">
        <w:rPr>
          <w:rFonts w:ascii="Arial" w:hAnsi="Arial" w:cs="Arial"/>
          <w:spacing w:val="1"/>
          <w:sz w:val="28"/>
          <w:szCs w:val="28"/>
        </w:rPr>
        <w:t>тн</w:t>
      </w:r>
      <w:r w:rsidRPr="00FD545F">
        <w:rPr>
          <w:rFonts w:ascii="Arial" w:hAnsi="Arial" w:cs="Arial"/>
          <w:sz w:val="28"/>
          <w:szCs w:val="28"/>
        </w:rPr>
        <w:t>ов</w:t>
      </w:r>
      <w:r w:rsidRPr="00FD545F">
        <w:rPr>
          <w:rFonts w:ascii="Arial" w:hAnsi="Arial" w:cs="Arial"/>
          <w:spacing w:val="-3"/>
          <w:sz w:val="28"/>
          <w:szCs w:val="28"/>
        </w:rPr>
        <w:t>о</w:t>
      </w:r>
      <w:r w:rsidRPr="00FD545F">
        <w:rPr>
          <w:rFonts w:ascii="Arial" w:hAnsi="Arial" w:cs="Arial"/>
          <w:sz w:val="28"/>
          <w:szCs w:val="28"/>
        </w:rPr>
        <w:t>дства</w:t>
      </w:r>
      <w:r w:rsidRPr="00FD545F">
        <w:rPr>
          <w:rFonts w:ascii="Arial" w:hAnsi="Arial" w:cs="Arial"/>
          <w:spacing w:val="8"/>
          <w:sz w:val="28"/>
          <w:szCs w:val="28"/>
        </w:rPr>
        <w:t xml:space="preserve"> </w:t>
      </w:r>
      <w:r w:rsidRPr="00FD545F">
        <w:rPr>
          <w:rFonts w:ascii="Arial" w:hAnsi="Arial" w:cs="Arial"/>
          <w:spacing w:val="1"/>
          <w:sz w:val="28"/>
          <w:szCs w:val="28"/>
        </w:rPr>
        <w:t>н</w:t>
      </w:r>
      <w:r w:rsidRPr="00FD545F">
        <w:rPr>
          <w:rFonts w:ascii="Arial" w:hAnsi="Arial" w:cs="Arial"/>
          <w:sz w:val="28"/>
          <w:szCs w:val="28"/>
        </w:rPr>
        <w:t>а</w:t>
      </w:r>
      <w:r w:rsidRPr="00FD545F">
        <w:rPr>
          <w:rFonts w:ascii="Arial" w:hAnsi="Arial" w:cs="Arial"/>
          <w:spacing w:val="8"/>
          <w:sz w:val="28"/>
          <w:szCs w:val="28"/>
        </w:rPr>
        <w:t xml:space="preserve"> </w:t>
      </w:r>
      <w:r w:rsidRPr="00FD545F">
        <w:rPr>
          <w:rFonts w:ascii="Arial" w:hAnsi="Arial" w:cs="Arial"/>
          <w:sz w:val="28"/>
          <w:szCs w:val="28"/>
        </w:rPr>
        <w:t>основе</w:t>
      </w:r>
      <w:r w:rsidRPr="00FD545F">
        <w:rPr>
          <w:rFonts w:ascii="Arial" w:hAnsi="Arial" w:cs="Arial"/>
          <w:spacing w:val="8"/>
          <w:sz w:val="28"/>
          <w:szCs w:val="28"/>
        </w:rPr>
        <w:t xml:space="preserve"> </w:t>
      </w:r>
      <w:r w:rsidRPr="00FD545F">
        <w:rPr>
          <w:rFonts w:ascii="Arial" w:hAnsi="Arial" w:cs="Arial"/>
          <w:spacing w:val="1"/>
          <w:sz w:val="28"/>
          <w:szCs w:val="28"/>
        </w:rPr>
        <w:t>ин</w:t>
      </w:r>
      <w:r w:rsidRPr="00FD545F">
        <w:rPr>
          <w:rFonts w:ascii="Arial" w:hAnsi="Arial" w:cs="Arial"/>
          <w:sz w:val="28"/>
          <w:szCs w:val="28"/>
        </w:rPr>
        <w:t>т</w:t>
      </w:r>
      <w:r w:rsidRPr="00FD545F">
        <w:rPr>
          <w:rFonts w:ascii="Arial" w:hAnsi="Arial" w:cs="Arial"/>
          <w:spacing w:val="-3"/>
          <w:sz w:val="28"/>
          <w:szCs w:val="28"/>
        </w:rPr>
        <w:t>е</w:t>
      </w:r>
      <w:r w:rsidRPr="00FD545F">
        <w:rPr>
          <w:rFonts w:ascii="Arial" w:hAnsi="Arial" w:cs="Arial"/>
          <w:spacing w:val="1"/>
          <w:sz w:val="28"/>
          <w:szCs w:val="28"/>
        </w:rPr>
        <w:t>н</w:t>
      </w:r>
      <w:r w:rsidRPr="00FD545F">
        <w:rPr>
          <w:rFonts w:ascii="Arial" w:hAnsi="Arial" w:cs="Arial"/>
          <w:sz w:val="28"/>
          <w:szCs w:val="28"/>
        </w:rPr>
        <w:t>сивн</w:t>
      </w:r>
      <w:r w:rsidRPr="00FD545F">
        <w:rPr>
          <w:rFonts w:ascii="Arial" w:hAnsi="Arial" w:cs="Arial"/>
          <w:spacing w:val="-2"/>
          <w:sz w:val="28"/>
          <w:szCs w:val="28"/>
        </w:rPr>
        <w:t>ы</w:t>
      </w:r>
      <w:r w:rsidRPr="00FD545F">
        <w:rPr>
          <w:rFonts w:ascii="Arial" w:hAnsi="Arial" w:cs="Arial"/>
          <w:sz w:val="28"/>
          <w:szCs w:val="28"/>
        </w:rPr>
        <w:t>х те</w:t>
      </w:r>
      <w:r w:rsidRPr="00FD545F">
        <w:rPr>
          <w:rFonts w:ascii="Arial" w:hAnsi="Arial" w:cs="Arial"/>
          <w:spacing w:val="2"/>
          <w:sz w:val="28"/>
          <w:szCs w:val="28"/>
        </w:rPr>
        <w:t>х</w:t>
      </w:r>
      <w:r w:rsidRPr="00FD545F">
        <w:rPr>
          <w:rFonts w:ascii="Arial" w:hAnsi="Arial" w:cs="Arial"/>
          <w:spacing w:val="1"/>
          <w:sz w:val="28"/>
          <w:szCs w:val="28"/>
        </w:rPr>
        <w:t>н</w:t>
      </w:r>
      <w:r w:rsidRPr="00FD545F">
        <w:rPr>
          <w:rFonts w:ascii="Arial" w:hAnsi="Arial" w:cs="Arial"/>
          <w:sz w:val="28"/>
          <w:szCs w:val="28"/>
        </w:rPr>
        <w:t>оло</w:t>
      </w:r>
      <w:r w:rsidRPr="00FD545F">
        <w:rPr>
          <w:rFonts w:ascii="Arial" w:hAnsi="Arial" w:cs="Arial"/>
          <w:spacing w:val="-3"/>
          <w:sz w:val="28"/>
          <w:szCs w:val="28"/>
        </w:rPr>
        <w:t>г</w:t>
      </w:r>
      <w:r w:rsidRPr="00FD545F">
        <w:rPr>
          <w:rFonts w:ascii="Arial" w:hAnsi="Arial" w:cs="Arial"/>
          <w:spacing w:val="1"/>
          <w:sz w:val="28"/>
          <w:szCs w:val="28"/>
        </w:rPr>
        <w:t>и</w:t>
      </w:r>
      <w:r w:rsidRPr="00FD545F">
        <w:rPr>
          <w:rFonts w:ascii="Arial" w:hAnsi="Arial" w:cs="Arial"/>
          <w:sz w:val="28"/>
          <w:szCs w:val="28"/>
        </w:rPr>
        <w:t>й.</w:t>
      </w:r>
    </w:p>
    <w:p w:rsidR="00445183" w:rsidRPr="00FD545F" w:rsidRDefault="00445183" w:rsidP="00445183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>2. Обе</w:t>
      </w:r>
      <w:r w:rsidRPr="00FD545F">
        <w:rPr>
          <w:rFonts w:ascii="Arial" w:hAnsi="Arial" w:cs="Arial"/>
          <w:spacing w:val="-3"/>
          <w:sz w:val="28"/>
          <w:szCs w:val="28"/>
        </w:rPr>
        <w:t>с</w:t>
      </w:r>
      <w:r w:rsidRPr="00FD545F">
        <w:rPr>
          <w:rFonts w:ascii="Arial" w:hAnsi="Arial" w:cs="Arial"/>
          <w:spacing w:val="1"/>
          <w:sz w:val="28"/>
          <w:szCs w:val="28"/>
        </w:rPr>
        <w:t>п</w:t>
      </w:r>
      <w:r w:rsidRPr="00FD545F">
        <w:rPr>
          <w:rFonts w:ascii="Arial" w:hAnsi="Arial" w:cs="Arial"/>
          <w:sz w:val="28"/>
          <w:szCs w:val="28"/>
        </w:rPr>
        <w:t>е</w:t>
      </w:r>
      <w:r w:rsidRPr="00FD545F">
        <w:rPr>
          <w:rFonts w:ascii="Arial" w:hAnsi="Arial" w:cs="Arial"/>
          <w:spacing w:val="-2"/>
          <w:sz w:val="28"/>
          <w:szCs w:val="28"/>
        </w:rPr>
        <w:t>ч</w:t>
      </w:r>
      <w:r w:rsidRPr="00FD545F">
        <w:rPr>
          <w:rFonts w:ascii="Arial" w:hAnsi="Arial" w:cs="Arial"/>
          <w:sz w:val="28"/>
          <w:szCs w:val="28"/>
        </w:rPr>
        <w:t>ен</w:t>
      </w:r>
      <w:r w:rsidRPr="00FD545F">
        <w:rPr>
          <w:rFonts w:ascii="Arial" w:hAnsi="Arial" w:cs="Arial"/>
          <w:spacing w:val="1"/>
          <w:sz w:val="28"/>
          <w:szCs w:val="28"/>
        </w:rPr>
        <w:t>и</w:t>
      </w:r>
      <w:r w:rsidRPr="00FD545F">
        <w:rPr>
          <w:rFonts w:ascii="Arial" w:hAnsi="Arial" w:cs="Arial"/>
          <w:sz w:val="28"/>
          <w:szCs w:val="28"/>
        </w:rPr>
        <w:t>е ветери</w:t>
      </w:r>
      <w:r w:rsidRPr="00FD545F">
        <w:rPr>
          <w:rFonts w:ascii="Arial" w:hAnsi="Arial" w:cs="Arial"/>
          <w:spacing w:val="2"/>
          <w:sz w:val="28"/>
          <w:szCs w:val="28"/>
        </w:rPr>
        <w:t>н</w:t>
      </w:r>
      <w:r w:rsidRPr="00FD545F">
        <w:rPr>
          <w:rFonts w:ascii="Arial" w:hAnsi="Arial" w:cs="Arial"/>
          <w:sz w:val="28"/>
          <w:szCs w:val="28"/>
        </w:rPr>
        <w:t>арной</w:t>
      </w:r>
      <w:r w:rsidRPr="00FD545F">
        <w:rPr>
          <w:rFonts w:ascii="Arial" w:hAnsi="Arial" w:cs="Arial"/>
          <w:spacing w:val="1"/>
          <w:sz w:val="28"/>
          <w:szCs w:val="28"/>
        </w:rPr>
        <w:t xml:space="preserve"> </w:t>
      </w:r>
      <w:r w:rsidRPr="00FD545F">
        <w:rPr>
          <w:rFonts w:ascii="Arial" w:hAnsi="Arial" w:cs="Arial"/>
          <w:sz w:val="28"/>
          <w:szCs w:val="28"/>
        </w:rPr>
        <w:t>безо</w:t>
      </w:r>
      <w:r w:rsidRPr="00FD545F">
        <w:rPr>
          <w:rFonts w:ascii="Arial" w:hAnsi="Arial" w:cs="Arial"/>
          <w:spacing w:val="1"/>
          <w:sz w:val="28"/>
          <w:szCs w:val="28"/>
        </w:rPr>
        <w:t>п</w:t>
      </w:r>
      <w:r w:rsidRPr="00FD545F">
        <w:rPr>
          <w:rFonts w:ascii="Arial" w:hAnsi="Arial" w:cs="Arial"/>
          <w:sz w:val="28"/>
          <w:szCs w:val="28"/>
        </w:rPr>
        <w:t>а</w:t>
      </w:r>
      <w:r w:rsidRPr="00FD545F">
        <w:rPr>
          <w:rFonts w:ascii="Arial" w:hAnsi="Arial" w:cs="Arial"/>
          <w:spacing w:val="-2"/>
          <w:sz w:val="28"/>
          <w:szCs w:val="28"/>
        </w:rPr>
        <w:t>с</w:t>
      </w:r>
      <w:r w:rsidRPr="00FD545F">
        <w:rPr>
          <w:rFonts w:ascii="Arial" w:hAnsi="Arial" w:cs="Arial"/>
          <w:spacing w:val="1"/>
          <w:sz w:val="28"/>
          <w:szCs w:val="28"/>
        </w:rPr>
        <w:t>н</w:t>
      </w:r>
      <w:r w:rsidRPr="00FD545F">
        <w:rPr>
          <w:rFonts w:ascii="Arial" w:hAnsi="Arial" w:cs="Arial"/>
          <w:sz w:val="28"/>
          <w:szCs w:val="28"/>
        </w:rPr>
        <w:t>ости.</w:t>
      </w:r>
    </w:p>
    <w:p w:rsidR="00445183" w:rsidRPr="00FD545F" w:rsidRDefault="00445183" w:rsidP="00445183">
      <w:pPr>
        <w:pStyle w:val="a5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>3. Ин</w:t>
      </w:r>
      <w:r w:rsidRPr="00FD545F">
        <w:rPr>
          <w:rFonts w:ascii="Arial" w:hAnsi="Arial" w:cs="Arial"/>
          <w:spacing w:val="1"/>
          <w:sz w:val="28"/>
          <w:szCs w:val="28"/>
        </w:rPr>
        <w:t>т</w:t>
      </w:r>
      <w:r w:rsidRPr="00FD545F">
        <w:rPr>
          <w:rFonts w:ascii="Arial" w:hAnsi="Arial" w:cs="Arial"/>
          <w:sz w:val="28"/>
          <w:szCs w:val="28"/>
        </w:rPr>
        <w:t>енсив</w:t>
      </w:r>
      <w:r w:rsidRPr="00FD545F">
        <w:rPr>
          <w:rFonts w:ascii="Arial" w:hAnsi="Arial" w:cs="Arial"/>
          <w:spacing w:val="1"/>
          <w:sz w:val="28"/>
          <w:szCs w:val="28"/>
        </w:rPr>
        <w:t>н</w:t>
      </w:r>
      <w:r w:rsidRPr="00FD545F">
        <w:rPr>
          <w:rFonts w:ascii="Arial" w:hAnsi="Arial" w:cs="Arial"/>
          <w:sz w:val="28"/>
          <w:szCs w:val="28"/>
        </w:rPr>
        <w:t xml:space="preserve">ое </w:t>
      </w:r>
      <w:r w:rsidRPr="00FD545F">
        <w:rPr>
          <w:rFonts w:ascii="Arial" w:hAnsi="Arial" w:cs="Arial"/>
          <w:spacing w:val="1"/>
          <w:sz w:val="28"/>
          <w:szCs w:val="28"/>
        </w:rPr>
        <w:t>з</w:t>
      </w:r>
      <w:r w:rsidRPr="00FD545F">
        <w:rPr>
          <w:rFonts w:ascii="Arial" w:hAnsi="Arial" w:cs="Arial"/>
          <w:sz w:val="28"/>
          <w:szCs w:val="28"/>
        </w:rPr>
        <w:t>е</w:t>
      </w:r>
      <w:r w:rsidRPr="00FD545F">
        <w:rPr>
          <w:rFonts w:ascii="Arial" w:hAnsi="Arial" w:cs="Arial"/>
          <w:spacing w:val="-2"/>
          <w:sz w:val="28"/>
          <w:szCs w:val="28"/>
        </w:rPr>
        <w:t>м</w:t>
      </w:r>
      <w:r w:rsidRPr="00FD545F">
        <w:rPr>
          <w:rFonts w:ascii="Arial" w:hAnsi="Arial" w:cs="Arial"/>
          <w:sz w:val="28"/>
          <w:szCs w:val="28"/>
        </w:rPr>
        <w:t>лед</w:t>
      </w:r>
      <w:r w:rsidRPr="00FD545F">
        <w:rPr>
          <w:rFonts w:ascii="Arial" w:hAnsi="Arial" w:cs="Arial"/>
          <w:spacing w:val="-2"/>
          <w:sz w:val="28"/>
          <w:szCs w:val="28"/>
        </w:rPr>
        <w:t>е</w:t>
      </w:r>
      <w:r w:rsidRPr="00FD545F">
        <w:rPr>
          <w:rFonts w:ascii="Arial" w:hAnsi="Arial" w:cs="Arial"/>
          <w:sz w:val="28"/>
          <w:szCs w:val="28"/>
        </w:rPr>
        <w:t>л</w:t>
      </w:r>
      <w:r w:rsidRPr="00FD545F">
        <w:rPr>
          <w:rFonts w:ascii="Arial" w:hAnsi="Arial" w:cs="Arial"/>
          <w:spacing w:val="1"/>
          <w:sz w:val="28"/>
          <w:szCs w:val="28"/>
        </w:rPr>
        <w:t>и</w:t>
      </w:r>
      <w:r w:rsidRPr="00FD545F">
        <w:rPr>
          <w:rFonts w:ascii="Arial" w:hAnsi="Arial" w:cs="Arial"/>
          <w:sz w:val="28"/>
          <w:szCs w:val="28"/>
        </w:rPr>
        <w:t>е и ра</w:t>
      </w:r>
      <w:r w:rsidRPr="00FD545F">
        <w:rPr>
          <w:rFonts w:ascii="Arial" w:hAnsi="Arial" w:cs="Arial"/>
          <w:spacing w:val="-2"/>
          <w:sz w:val="28"/>
          <w:szCs w:val="28"/>
        </w:rPr>
        <w:t>с</w:t>
      </w:r>
      <w:r w:rsidRPr="00FD545F">
        <w:rPr>
          <w:rFonts w:ascii="Arial" w:hAnsi="Arial" w:cs="Arial"/>
          <w:sz w:val="28"/>
          <w:szCs w:val="28"/>
        </w:rPr>
        <w:t>тен</w:t>
      </w:r>
      <w:r w:rsidRPr="00FD545F">
        <w:rPr>
          <w:rFonts w:ascii="Arial" w:hAnsi="Arial" w:cs="Arial"/>
          <w:spacing w:val="2"/>
          <w:sz w:val="28"/>
          <w:szCs w:val="28"/>
        </w:rPr>
        <w:t>и</w:t>
      </w:r>
      <w:r w:rsidRPr="00FD545F">
        <w:rPr>
          <w:rFonts w:ascii="Arial" w:hAnsi="Arial" w:cs="Arial"/>
          <w:sz w:val="28"/>
          <w:szCs w:val="28"/>
        </w:rPr>
        <w:t>ево</w:t>
      </w:r>
      <w:r w:rsidRPr="00FD545F">
        <w:rPr>
          <w:rFonts w:ascii="Arial" w:hAnsi="Arial" w:cs="Arial"/>
          <w:spacing w:val="1"/>
          <w:sz w:val="28"/>
          <w:szCs w:val="28"/>
        </w:rPr>
        <w:t>д</w:t>
      </w:r>
      <w:r w:rsidRPr="00FD545F">
        <w:rPr>
          <w:rFonts w:ascii="Arial" w:hAnsi="Arial" w:cs="Arial"/>
          <w:sz w:val="28"/>
          <w:szCs w:val="28"/>
        </w:rPr>
        <w:t>ство</w:t>
      </w:r>
      <w:r w:rsidRPr="00FD545F">
        <w:rPr>
          <w:rFonts w:ascii="Arial" w:hAnsi="Arial" w:cs="Arial"/>
          <w:i/>
          <w:sz w:val="28"/>
          <w:szCs w:val="28"/>
        </w:rPr>
        <w:t>(зерновые, м</w:t>
      </w:r>
      <w:r w:rsidRPr="00FD545F">
        <w:rPr>
          <w:rFonts w:ascii="Arial" w:hAnsi="Arial" w:cs="Arial"/>
          <w:i/>
          <w:spacing w:val="-2"/>
          <w:sz w:val="28"/>
          <w:szCs w:val="28"/>
        </w:rPr>
        <w:t>а</w:t>
      </w:r>
      <w:r w:rsidRPr="00FD545F">
        <w:rPr>
          <w:rFonts w:ascii="Arial" w:hAnsi="Arial" w:cs="Arial"/>
          <w:i/>
          <w:sz w:val="28"/>
          <w:szCs w:val="28"/>
        </w:rPr>
        <w:t>сличны</w:t>
      </w:r>
      <w:r w:rsidRPr="00FD545F">
        <w:rPr>
          <w:rFonts w:ascii="Arial" w:hAnsi="Arial" w:cs="Arial"/>
          <w:i/>
          <w:spacing w:val="1"/>
          <w:sz w:val="28"/>
          <w:szCs w:val="28"/>
        </w:rPr>
        <w:t>е</w:t>
      </w:r>
      <w:r w:rsidRPr="00FD545F">
        <w:rPr>
          <w:rFonts w:ascii="Arial" w:hAnsi="Arial" w:cs="Arial"/>
          <w:i/>
          <w:sz w:val="28"/>
          <w:szCs w:val="28"/>
        </w:rPr>
        <w:t xml:space="preserve">, </w:t>
      </w:r>
      <w:r w:rsidRPr="00FD545F">
        <w:rPr>
          <w:rFonts w:ascii="Arial" w:hAnsi="Arial" w:cs="Arial"/>
          <w:i/>
          <w:spacing w:val="1"/>
          <w:sz w:val="28"/>
          <w:szCs w:val="28"/>
        </w:rPr>
        <w:t>з</w:t>
      </w:r>
      <w:r w:rsidRPr="00FD545F">
        <w:rPr>
          <w:rFonts w:ascii="Arial" w:hAnsi="Arial" w:cs="Arial"/>
          <w:i/>
          <w:sz w:val="28"/>
          <w:szCs w:val="28"/>
        </w:rPr>
        <w:t>ернобобовые, ко</w:t>
      </w:r>
      <w:r w:rsidRPr="00FD545F">
        <w:rPr>
          <w:rFonts w:ascii="Arial" w:hAnsi="Arial" w:cs="Arial"/>
          <w:i/>
          <w:spacing w:val="-2"/>
          <w:sz w:val="28"/>
          <w:szCs w:val="28"/>
        </w:rPr>
        <w:t>р</w:t>
      </w:r>
      <w:r w:rsidRPr="00FD545F">
        <w:rPr>
          <w:rFonts w:ascii="Arial" w:hAnsi="Arial" w:cs="Arial"/>
          <w:i/>
          <w:sz w:val="28"/>
          <w:szCs w:val="28"/>
        </w:rPr>
        <w:t>мов</w:t>
      </w:r>
      <w:r w:rsidRPr="00FD545F">
        <w:rPr>
          <w:rFonts w:ascii="Arial" w:hAnsi="Arial" w:cs="Arial"/>
          <w:i/>
          <w:spacing w:val="-2"/>
          <w:sz w:val="28"/>
          <w:szCs w:val="28"/>
        </w:rPr>
        <w:t>ы</w:t>
      </w:r>
      <w:r w:rsidRPr="00FD545F">
        <w:rPr>
          <w:rFonts w:ascii="Arial" w:hAnsi="Arial" w:cs="Arial"/>
          <w:i/>
          <w:sz w:val="28"/>
          <w:szCs w:val="28"/>
        </w:rPr>
        <w:t>е, плодоовощные</w:t>
      </w:r>
      <w:r w:rsidRPr="00FD545F">
        <w:rPr>
          <w:rFonts w:ascii="Arial" w:hAnsi="Arial" w:cs="Arial"/>
          <w:i/>
          <w:spacing w:val="-1"/>
          <w:sz w:val="28"/>
          <w:szCs w:val="28"/>
        </w:rPr>
        <w:t xml:space="preserve"> </w:t>
      </w:r>
      <w:r w:rsidRPr="00FD545F">
        <w:rPr>
          <w:rFonts w:ascii="Arial" w:hAnsi="Arial" w:cs="Arial"/>
          <w:i/>
          <w:spacing w:val="3"/>
          <w:sz w:val="28"/>
          <w:szCs w:val="28"/>
        </w:rPr>
        <w:t>к</w:t>
      </w:r>
      <w:r w:rsidRPr="00FD545F">
        <w:rPr>
          <w:rFonts w:ascii="Arial" w:hAnsi="Arial" w:cs="Arial"/>
          <w:i/>
          <w:spacing w:val="-8"/>
          <w:sz w:val="28"/>
          <w:szCs w:val="28"/>
        </w:rPr>
        <w:t>у</w:t>
      </w:r>
      <w:r w:rsidRPr="00FD545F">
        <w:rPr>
          <w:rFonts w:ascii="Arial" w:hAnsi="Arial" w:cs="Arial"/>
          <w:i/>
          <w:sz w:val="28"/>
          <w:szCs w:val="28"/>
        </w:rPr>
        <w:t>л</w:t>
      </w:r>
      <w:r w:rsidRPr="00FD545F">
        <w:rPr>
          <w:rFonts w:ascii="Arial" w:hAnsi="Arial" w:cs="Arial"/>
          <w:i/>
          <w:spacing w:val="1"/>
          <w:sz w:val="28"/>
          <w:szCs w:val="28"/>
        </w:rPr>
        <w:t>ь</w:t>
      </w:r>
      <w:r w:rsidRPr="00FD545F">
        <w:rPr>
          <w:rFonts w:ascii="Arial" w:hAnsi="Arial" w:cs="Arial"/>
          <w:i/>
          <w:spacing w:val="3"/>
          <w:sz w:val="28"/>
          <w:szCs w:val="28"/>
        </w:rPr>
        <w:t>т</w:t>
      </w:r>
      <w:r w:rsidRPr="00FD545F">
        <w:rPr>
          <w:rFonts w:ascii="Arial" w:hAnsi="Arial" w:cs="Arial"/>
          <w:i/>
          <w:spacing w:val="-5"/>
          <w:sz w:val="28"/>
          <w:szCs w:val="28"/>
        </w:rPr>
        <w:t>у</w:t>
      </w:r>
      <w:r w:rsidRPr="00FD545F">
        <w:rPr>
          <w:rFonts w:ascii="Arial" w:hAnsi="Arial" w:cs="Arial"/>
          <w:i/>
          <w:spacing w:val="2"/>
          <w:sz w:val="28"/>
          <w:szCs w:val="28"/>
        </w:rPr>
        <w:t>р</w:t>
      </w:r>
      <w:r w:rsidRPr="00FD545F">
        <w:rPr>
          <w:rFonts w:ascii="Arial" w:hAnsi="Arial" w:cs="Arial"/>
          <w:i/>
          <w:spacing w:val="1"/>
          <w:sz w:val="28"/>
          <w:szCs w:val="28"/>
        </w:rPr>
        <w:t>ы</w:t>
      </w:r>
      <w:r w:rsidRPr="00FD545F">
        <w:rPr>
          <w:rFonts w:ascii="Arial" w:hAnsi="Arial" w:cs="Arial"/>
          <w:i/>
          <w:sz w:val="28"/>
          <w:szCs w:val="28"/>
        </w:rPr>
        <w:t>).</w:t>
      </w:r>
    </w:p>
    <w:p w:rsidR="00445183" w:rsidRPr="00FD545F" w:rsidRDefault="00445183" w:rsidP="00445183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>4. Обе</w:t>
      </w:r>
      <w:r w:rsidRPr="00FD545F">
        <w:rPr>
          <w:rFonts w:ascii="Arial" w:hAnsi="Arial" w:cs="Arial"/>
          <w:spacing w:val="-3"/>
          <w:sz w:val="28"/>
          <w:szCs w:val="28"/>
        </w:rPr>
        <w:t>с</w:t>
      </w:r>
      <w:r w:rsidRPr="00FD545F">
        <w:rPr>
          <w:rFonts w:ascii="Arial" w:hAnsi="Arial" w:cs="Arial"/>
          <w:spacing w:val="1"/>
          <w:sz w:val="28"/>
          <w:szCs w:val="28"/>
        </w:rPr>
        <w:t>п</w:t>
      </w:r>
      <w:r w:rsidRPr="00FD545F">
        <w:rPr>
          <w:rFonts w:ascii="Arial" w:hAnsi="Arial" w:cs="Arial"/>
          <w:sz w:val="28"/>
          <w:szCs w:val="28"/>
        </w:rPr>
        <w:t>е</w:t>
      </w:r>
      <w:r w:rsidRPr="00FD545F">
        <w:rPr>
          <w:rFonts w:ascii="Arial" w:hAnsi="Arial" w:cs="Arial"/>
          <w:spacing w:val="-2"/>
          <w:sz w:val="28"/>
          <w:szCs w:val="28"/>
        </w:rPr>
        <w:t>ч</w:t>
      </w:r>
      <w:r w:rsidRPr="00FD545F">
        <w:rPr>
          <w:rFonts w:ascii="Arial" w:hAnsi="Arial" w:cs="Arial"/>
          <w:sz w:val="28"/>
          <w:szCs w:val="28"/>
        </w:rPr>
        <w:t>ен</w:t>
      </w:r>
      <w:r w:rsidRPr="00FD545F">
        <w:rPr>
          <w:rFonts w:ascii="Arial" w:hAnsi="Arial" w:cs="Arial"/>
          <w:spacing w:val="1"/>
          <w:sz w:val="28"/>
          <w:szCs w:val="28"/>
        </w:rPr>
        <w:t>и</w:t>
      </w:r>
      <w:r w:rsidRPr="00FD545F">
        <w:rPr>
          <w:rFonts w:ascii="Arial" w:hAnsi="Arial" w:cs="Arial"/>
          <w:sz w:val="28"/>
          <w:szCs w:val="28"/>
        </w:rPr>
        <w:t>е фи</w:t>
      </w:r>
      <w:r w:rsidRPr="00FD545F">
        <w:rPr>
          <w:rFonts w:ascii="Arial" w:hAnsi="Arial" w:cs="Arial"/>
          <w:spacing w:val="1"/>
          <w:sz w:val="28"/>
          <w:szCs w:val="28"/>
        </w:rPr>
        <w:t>т</w:t>
      </w:r>
      <w:r w:rsidRPr="00FD545F">
        <w:rPr>
          <w:rFonts w:ascii="Arial" w:hAnsi="Arial" w:cs="Arial"/>
          <w:sz w:val="28"/>
          <w:szCs w:val="28"/>
        </w:rPr>
        <w:t>оса</w:t>
      </w:r>
      <w:r w:rsidRPr="00FD545F">
        <w:rPr>
          <w:rFonts w:ascii="Arial" w:hAnsi="Arial" w:cs="Arial"/>
          <w:spacing w:val="1"/>
          <w:sz w:val="28"/>
          <w:szCs w:val="28"/>
        </w:rPr>
        <w:t>ни</w:t>
      </w:r>
      <w:r w:rsidRPr="00FD545F">
        <w:rPr>
          <w:rFonts w:ascii="Arial" w:hAnsi="Arial" w:cs="Arial"/>
          <w:sz w:val="28"/>
          <w:szCs w:val="28"/>
        </w:rPr>
        <w:t>тарн</w:t>
      </w:r>
      <w:r w:rsidRPr="00FD545F">
        <w:rPr>
          <w:rFonts w:ascii="Arial" w:hAnsi="Arial" w:cs="Arial"/>
          <w:spacing w:val="-2"/>
          <w:sz w:val="28"/>
          <w:szCs w:val="28"/>
        </w:rPr>
        <w:t>о</w:t>
      </w:r>
      <w:r w:rsidRPr="00FD545F">
        <w:rPr>
          <w:rFonts w:ascii="Arial" w:hAnsi="Arial" w:cs="Arial"/>
          <w:sz w:val="28"/>
          <w:szCs w:val="28"/>
        </w:rPr>
        <w:t>й</w:t>
      </w:r>
      <w:r w:rsidRPr="00FD545F">
        <w:rPr>
          <w:rFonts w:ascii="Arial" w:hAnsi="Arial" w:cs="Arial"/>
          <w:spacing w:val="1"/>
          <w:sz w:val="28"/>
          <w:szCs w:val="28"/>
        </w:rPr>
        <w:t xml:space="preserve"> </w:t>
      </w:r>
      <w:r w:rsidRPr="00FD545F">
        <w:rPr>
          <w:rFonts w:ascii="Arial" w:hAnsi="Arial" w:cs="Arial"/>
          <w:sz w:val="28"/>
          <w:szCs w:val="28"/>
        </w:rPr>
        <w:t>без</w:t>
      </w:r>
      <w:r w:rsidRPr="00FD545F">
        <w:rPr>
          <w:rFonts w:ascii="Arial" w:hAnsi="Arial" w:cs="Arial"/>
          <w:spacing w:val="-2"/>
          <w:sz w:val="28"/>
          <w:szCs w:val="28"/>
        </w:rPr>
        <w:t>о</w:t>
      </w:r>
      <w:r w:rsidRPr="00FD545F">
        <w:rPr>
          <w:rFonts w:ascii="Arial" w:hAnsi="Arial" w:cs="Arial"/>
          <w:spacing w:val="1"/>
          <w:sz w:val="28"/>
          <w:szCs w:val="28"/>
        </w:rPr>
        <w:t>п</w:t>
      </w:r>
      <w:r w:rsidRPr="00FD545F">
        <w:rPr>
          <w:rFonts w:ascii="Arial" w:hAnsi="Arial" w:cs="Arial"/>
          <w:sz w:val="28"/>
          <w:szCs w:val="28"/>
        </w:rPr>
        <w:t>а</w:t>
      </w:r>
      <w:r w:rsidRPr="00FD545F">
        <w:rPr>
          <w:rFonts w:ascii="Arial" w:hAnsi="Arial" w:cs="Arial"/>
          <w:spacing w:val="-2"/>
          <w:sz w:val="28"/>
          <w:szCs w:val="28"/>
        </w:rPr>
        <w:t>с</w:t>
      </w:r>
      <w:r w:rsidRPr="00FD545F">
        <w:rPr>
          <w:rFonts w:ascii="Arial" w:hAnsi="Arial" w:cs="Arial"/>
          <w:spacing w:val="1"/>
          <w:sz w:val="28"/>
          <w:szCs w:val="28"/>
        </w:rPr>
        <w:t>н</w:t>
      </w:r>
      <w:r w:rsidRPr="00FD545F">
        <w:rPr>
          <w:rFonts w:ascii="Arial" w:hAnsi="Arial" w:cs="Arial"/>
          <w:sz w:val="28"/>
          <w:szCs w:val="28"/>
        </w:rPr>
        <w:t>ости</w:t>
      </w:r>
    </w:p>
    <w:p w:rsidR="00445183" w:rsidRPr="00FD545F" w:rsidRDefault="00445183" w:rsidP="00445183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>5. Переработка и хранение сельскохозяйственной продукции и сырья.</w:t>
      </w:r>
    </w:p>
    <w:p w:rsidR="00445183" w:rsidRPr="00FD545F" w:rsidRDefault="00445183" w:rsidP="00445183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>6. Усто</w:t>
      </w:r>
      <w:r w:rsidRPr="00FD545F">
        <w:rPr>
          <w:rFonts w:ascii="Arial" w:hAnsi="Arial" w:cs="Arial"/>
          <w:spacing w:val="1"/>
          <w:sz w:val="28"/>
          <w:szCs w:val="28"/>
        </w:rPr>
        <w:t>й</w:t>
      </w:r>
      <w:r w:rsidRPr="00FD545F">
        <w:rPr>
          <w:rFonts w:ascii="Arial" w:hAnsi="Arial" w:cs="Arial"/>
          <w:sz w:val="28"/>
          <w:szCs w:val="28"/>
        </w:rPr>
        <w:t>чивое р</w:t>
      </w:r>
      <w:r w:rsidRPr="00FD545F">
        <w:rPr>
          <w:rFonts w:ascii="Arial" w:hAnsi="Arial" w:cs="Arial"/>
          <w:spacing w:val="-2"/>
          <w:sz w:val="28"/>
          <w:szCs w:val="28"/>
        </w:rPr>
        <w:t>а</w:t>
      </w:r>
      <w:r w:rsidRPr="00FD545F">
        <w:rPr>
          <w:rFonts w:ascii="Arial" w:hAnsi="Arial" w:cs="Arial"/>
          <w:spacing w:val="1"/>
          <w:sz w:val="28"/>
          <w:szCs w:val="28"/>
        </w:rPr>
        <w:t>з</w:t>
      </w:r>
      <w:r w:rsidRPr="00FD545F">
        <w:rPr>
          <w:rFonts w:ascii="Arial" w:hAnsi="Arial" w:cs="Arial"/>
          <w:sz w:val="28"/>
          <w:szCs w:val="28"/>
        </w:rPr>
        <w:t>ви</w:t>
      </w:r>
      <w:r w:rsidRPr="00FD545F">
        <w:rPr>
          <w:rFonts w:ascii="Arial" w:hAnsi="Arial" w:cs="Arial"/>
          <w:spacing w:val="1"/>
          <w:sz w:val="28"/>
          <w:szCs w:val="28"/>
        </w:rPr>
        <w:t>ти</w:t>
      </w:r>
      <w:r w:rsidRPr="00FD545F">
        <w:rPr>
          <w:rFonts w:ascii="Arial" w:hAnsi="Arial" w:cs="Arial"/>
          <w:sz w:val="28"/>
          <w:szCs w:val="28"/>
        </w:rPr>
        <w:t>е</w:t>
      </w:r>
      <w:r w:rsidRPr="00FD545F">
        <w:rPr>
          <w:rFonts w:ascii="Arial" w:hAnsi="Arial" w:cs="Arial"/>
          <w:spacing w:val="-4"/>
          <w:sz w:val="28"/>
          <w:szCs w:val="28"/>
        </w:rPr>
        <w:t xml:space="preserve"> </w:t>
      </w:r>
      <w:r w:rsidRPr="00FD545F">
        <w:rPr>
          <w:rFonts w:ascii="Arial" w:hAnsi="Arial" w:cs="Arial"/>
          <w:sz w:val="28"/>
          <w:szCs w:val="28"/>
        </w:rPr>
        <w:t>с</w:t>
      </w:r>
      <w:r w:rsidRPr="00FD545F">
        <w:rPr>
          <w:rFonts w:ascii="Arial" w:hAnsi="Arial" w:cs="Arial"/>
          <w:spacing w:val="-2"/>
          <w:sz w:val="28"/>
          <w:szCs w:val="28"/>
        </w:rPr>
        <w:t>е</w:t>
      </w:r>
      <w:r w:rsidRPr="00FD545F">
        <w:rPr>
          <w:rFonts w:ascii="Arial" w:hAnsi="Arial" w:cs="Arial"/>
          <w:sz w:val="28"/>
          <w:szCs w:val="28"/>
        </w:rPr>
        <w:t>л</w:t>
      </w:r>
      <w:r w:rsidRPr="00FD545F">
        <w:rPr>
          <w:rFonts w:ascii="Arial" w:hAnsi="Arial" w:cs="Arial"/>
          <w:spacing w:val="1"/>
          <w:sz w:val="28"/>
          <w:szCs w:val="28"/>
        </w:rPr>
        <w:t>ь</w:t>
      </w:r>
      <w:r w:rsidRPr="00FD545F">
        <w:rPr>
          <w:rFonts w:ascii="Arial" w:hAnsi="Arial" w:cs="Arial"/>
          <w:sz w:val="28"/>
          <w:szCs w:val="28"/>
        </w:rPr>
        <w:t>ск</w:t>
      </w:r>
      <w:r w:rsidRPr="00FD545F">
        <w:rPr>
          <w:rFonts w:ascii="Arial" w:hAnsi="Arial" w:cs="Arial"/>
          <w:spacing w:val="1"/>
          <w:sz w:val="28"/>
          <w:szCs w:val="28"/>
        </w:rPr>
        <w:t>и</w:t>
      </w:r>
      <w:r w:rsidRPr="00FD545F">
        <w:rPr>
          <w:rFonts w:ascii="Arial" w:hAnsi="Arial" w:cs="Arial"/>
          <w:sz w:val="28"/>
          <w:szCs w:val="28"/>
        </w:rPr>
        <w:t>х терри</w:t>
      </w:r>
      <w:r w:rsidRPr="00FD545F">
        <w:rPr>
          <w:rFonts w:ascii="Arial" w:hAnsi="Arial" w:cs="Arial"/>
          <w:spacing w:val="1"/>
          <w:sz w:val="28"/>
          <w:szCs w:val="28"/>
        </w:rPr>
        <w:t>т</w:t>
      </w:r>
      <w:r w:rsidRPr="00FD545F">
        <w:rPr>
          <w:rFonts w:ascii="Arial" w:hAnsi="Arial" w:cs="Arial"/>
          <w:sz w:val="28"/>
          <w:szCs w:val="28"/>
        </w:rPr>
        <w:t>орий.</w:t>
      </w:r>
    </w:p>
    <w:p w:rsidR="00445183" w:rsidRPr="00FD545F" w:rsidRDefault="00445183" w:rsidP="00445183">
      <w:pPr>
        <w:pStyle w:val="a5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>7. Эффек</w:t>
      </w:r>
      <w:r w:rsidRPr="00FD545F">
        <w:rPr>
          <w:rFonts w:ascii="Arial" w:hAnsi="Arial" w:cs="Arial"/>
          <w:spacing w:val="1"/>
          <w:sz w:val="28"/>
          <w:szCs w:val="28"/>
        </w:rPr>
        <w:t>ти</w:t>
      </w:r>
      <w:r w:rsidRPr="00FD545F">
        <w:rPr>
          <w:rFonts w:ascii="Arial" w:hAnsi="Arial" w:cs="Arial"/>
          <w:sz w:val="28"/>
          <w:szCs w:val="28"/>
        </w:rPr>
        <w:t xml:space="preserve">вное </w:t>
      </w:r>
      <w:r w:rsidRPr="00FD545F">
        <w:rPr>
          <w:rFonts w:ascii="Arial" w:hAnsi="Arial" w:cs="Arial"/>
          <w:spacing w:val="-5"/>
          <w:sz w:val="28"/>
          <w:szCs w:val="28"/>
        </w:rPr>
        <w:t>у</w:t>
      </w:r>
      <w:r w:rsidRPr="00FD545F">
        <w:rPr>
          <w:rFonts w:ascii="Arial" w:hAnsi="Arial" w:cs="Arial"/>
          <w:sz w:val="28"/>
          <w:szCs w:val="28"/>
        </w:rPr>
        <w:t>стойч</w:t>
      </w:r>
      <w:r w:rsidRPr="00FD545F">
        <w:rPr>
          <w:rFonts w:ascii="Arial" w:hAnsi="Arial" w:cs="Arial"/>
          <w:spacing w:val="1"/>
          <w:sz w:val="28"/>
          <w:szCs w:val="28"/>
        </w:rPr>
        <w:t>и</w:t>
      </w:r>
      <w:r w:rsidRPr="00FD545F">
        <w:rPr>
          <w:rFonts w:ascii="Arial" w:hAnsi="Arial" w:cs="Arial"/>
          <w:sz w:val="28"/>
          <w:szCs w:val="28"/>
        </w:rPr>
        <w:t xml:space="preserve">вое </w:t>
      </w:r>
      <w:r w:rsidRPr="00FD545F">
        <w:rPr>
          <w:rFonts w:ascii="Arial" w:hAnsi="Arial" w:cs="Arial"/>
          <w:spacing w:val="-5"/>
          <w:sz w:val="28"/>
          <w:szCs w:val="28"/>
        </w:rPr>
        <w:t>у</w:t>
      </w:r>
      <w:r w:rsidRPr="00FD545F">
        <w:rPr>
          <w:rFonts w:ascii="Arial" w:hAnsi="Arial" w:cs="Arial"/>
          <w:spacing w:val="1"/>
          <w:sz w:val="28"/>
          <w:szCs w:val="28"/>
        </w:rPr>
        <w:t>п</w:t>
      </w:r>
      <w:r w:rsidRPr="00FD545F">
        <w:rPr>
          <w:rFonts w:ascii="Arial" w:hAnsi="Arial" w:cs="Arial"/>
          <w:sz w:val="28"/>
          <w:szCs w:val="28"/>
        </w:rPr>
        <w:t>рав</w:t>
      </w:r>
      <w:r w:rsidRPr="00FD545F">
        <w:rPr>
          <w:rFonts w:ascii="Arial" w:hAnsi="Arial" w:cs="Arial"/>
          <w:spacing w:val="1"/>
          <w:sz w:val="28"/>
          <w:szCs w:val="28"/>
        </w:rPr>
        <w:t>л</w:t>
      </w:r>
      <w:r w:rsidRPr="00FD545F">
        <w:rPr>
          <w:rFonts w:ascii="Arial" w:hAnsi="Arial" w:cs="Arial"/>
          <w:sz w:val="28"/>
          <w:szCs w:val="28"/>
        </w:rPr>
        <w:t>ен</w:t>
      </w:r>
      <w:r w:rsidRPr="00FD545F">
        <w:rPr>
          <w:rFonts w:ascii="Arial" w:hAnsi="Arial" w:cs="Arial"/>
          <w:spacing w:val="1"/>
          <w:sz w:val="28"/>
          <w:szCs w:val="28"/>
        </w:rPr>
        <w:t>и</w:t>
      </w:r>
      <w:r w:rsidRPr="00FD545F">
        <w:rPr>
          <w:rFonts w:ascii="Arial" w:hAnsi="Arial" w:cs="Arial"/>
          <w:sz w:val="28"/>
          <w:szCs w:val="28"/>
        </w:rPr>
        <w:t xml:space="preserve">е </w:t>
      </w:r>
      <w:r w:rsidRPr="00FD545F">
        <w:rPr>
          <w:rFonts w:ascii="Arial" w:hAnsi="Arial" w:cs="Arial"/>
          <w:spacing w:val="1"/>
          <w:sz w:val="28"/>
          <w:szCs w:val="28"/>
        </w:rPr>
        <w:t>п</w:t>
      </w:r>
      <w:r w:rsidRPr="00FD545F">
        <w:rPr>
          <w:rFonts w:ascii="Arial" w:hAnsi="Arial" w:cs="Arial"/>
          <w:sz w:val="28"/>
          <w:szCs w:val="28"/>
        </w:rPr>
        <w:t>р</w:t>
      </w:r>
      <w:r w:rsidRPr="00FD545F">
        <w:rPr>
          <w:rFonts w:ascii="Arial" w:hAnsi="Arial" w:cs="Arial"/>
          <w:spacing w:val="1"/>
          <w:sz w:val="28"/>
          <w:szCs w:val="28"/>
        </w:rPr>
        <w:t>и</w:t>
      </w:r>
      <w:r w:rsidRPr="00FD545F">
        <w:rPr>
          <w:rFonts w:ascii="Arial" w:hAnsi="Arial" w:cs="Arial"/>
          <w:sz w:val="28"/>
          <w:szCs w:val="28"/>
        </w:rPr>
        <w:t>ро</w:t>
      </w:r>
      <w:r w:rsidRPr="00FD545F">
        <w:rPr>
          <w:rFonts w:ascii="Arial" w:hAnsi="Arial" w:cs="Arial"/>
          <w:spacing w:val="-3"/>
          <w:sz w:val="28"/>
          <w:szCs w:val="28"/>
        </w:rPr>
        <w:t>д</w:t>
      </w:r>
      <w:r w:rsidRPr="00FD545F">
        <w:rPr>
          <w:rFonts w:ascii="Arial" w:hAnsi="Arial" w:cs="Arial"/>
          <w:spacing w:val="1"/>
          <w:sz w:val="28"/>
          <w:szCs w:val="28"/>
        </w:rPr>
        <w:t>н</w:t>
      </w:r>
      <w:r w:rsidRPr="00FD545F">
        <w:rPr>
          <w:rFonts w:ascii="Arial" w:hAnsi="Arial" w:cs="Arial"/>
          <w:sz w:val="28"/>
          <w:szCs w:val="28"/>
        </w:rPr>
        <w:t>ыми рес</w:t>
      </w:r>
      <w:r w:rsidRPr="00FD545F">
        <w:rPr>
          <w:rFonts w:ascii="Arial" w:hAnsi="Arial" w:cs="Arial"/>
          <w:spacing w:val="-5"/>
          <w:sz w:val="28"/>
          <w:szCs w:val="28"/>
        </w:rPr>
        <w:t>у</w:t>
      </w:r>
      <w:r w:rsidRPr="00FD545F">
        <w:rPr>
          <w:rFonts w:ascii="Arial" w:hAnsi="Arial" w:cs="Arial"/>
          <w:spacing w:val="2"/>
          <w:sz w:val="28"/>
          <w:szCs w:val="28"/>
        </w:rPr>
        <w:t>р</w:t>
      </w:r>
      <w:r w:rsidRPr="00FD545F">
        <w:rPr>
          <w:rFonts w:ascii="Arial" w:hAnsi="Arial" w:cs="Arial"/>
          <w:sz w:val="28"/>
          <w:szCs w:val="28"/>
        </w:rPr>
        <w:t>сами в с</w:t>
      </w:r>
      <w:r w:rsidRPr="00FD545F">
        <w:rPr>
          <w:rFonts w:ascii="Arial" w:hAnsi="Arial" w:cs="Arial"/>
          <w:spacing w:val="-2"/>
          <w:sz w:val="28"/>
          <w:szCs w:val="28"/>
        </w:rPr>
        <w:t>е</w:t>
      </w:r>
      <w:r w:rsidRPr="00FD545F">
        <w:rPr>
          <w:rFonts w:ascii="Arial" w:hAnsi="Arial" w:cs="Arial"/>
          <w:sz w:val="28"/>
          <w:szCs w:val="28"/>
        </w:rPr>
        <w:t>л</w:t>
      </w:r>
      <w:r w:rsidRPr="00FD545F">
        <w:rPr>
          <w:rFonts w:ascii="Arial" w:hAnsi="Arial" w:cs="Arial"/>
          <w:spacing w:val="1"/>
          <w:sz w:val="28"/>
          <w:szCs w:val="28"/>
        </w:rPr>
        <w:t>ь</w:t>
      </w:r>
      <w:r w:rsidRPr="00FD545F">
        <w:rPr>
          <w:rFonts w:ascii="Arial" w:hAnsi="Arial" w:cs="Arial"/>
          <w:sz w:val="28"/>
          <w:szCs w:val="28"/>
        </w:rPr>
        <w:t xml:space="preserve">ском </w:t>
      </w:r>
      <w:r w:rsidRPr="00FD545F">
        <w:rPr>
          <w:rFonts w:ascii="Arial" w:hAnsi="Arial" w:cs="Arial"/>
          <w:spacing w:val="2"/>
          <w:sz w:val="28"/>
          <w:szCs w:val="28"/>
        </w:rPr>
        <w:t>х</w:t>
      </w:r>
      <w:r w:rsidRPr="00FD545F">
        <w:rPr>
          <w:rFonts w:ascii="Arial" w:hAnsi="Arial" w:cs="Arial"/>
          <w:sz w:val="28"/>
          <w:szCs w:val="28"/>
        </w:rPr>
        <w:t>о</w:t>
      </w:r>
      <w:r w:rsidRPr="00FD545F">
        <w:rPr>
          <w:rFonts w:ascii="Arial" w:hAnsi="Arial" w:cs="Arial"/>
          <w:spacing w:val="1"/>
          <w:sz w:val="28"/>
          <w:szCs w:val="28"/>
        </w:rPr>
        <w:t>з</w:t>
      </w:r>
      <w:r w:rsidRPr="00FD545F">
        <w:rPr>
          <w:rFonts w:ascii="Arial" w:hAnsi="Arial" w:cs="Arial"/>
          <w:sz w:val="28"/>
          <w:szCs w:val="28"/>
        </w:rPr>
        <w:t>я</w:t>
      </w:r>
      <w:r w:rsidRPr="00FD545F">
        <w:rPr>
          <w:rFonts w:ascii="Arial" w:hAnsi="Arial" w:cs="Arial"/>
          <w:spacing w:val="1"/>
          <w:sz w:val="28"/>
          <w:szCs w:val="28"/>
        </w:rPr>
        <w:t>й</w:t>
      </w:r>
      <w:r w:rsidRPr="00FD545F">
        <w:rPr>
          <w:rFonts w:ascii="Arial" w:hAnsi="Arial" w:cs="Arial"/>
          <w:sz w:val="28"/>
          <w:szCs w:val="28"/>
        </w:rPr>
        <w:t xml:space="preserve">стве </w:t>
      </w:r>
      <w:r w:rsidRPr="00FD545F">
        <w:rPr>
          <w:rFonts w:ascii="Arial" w:hAnsi="Arial" w:cs="Arial"/>
          <w:i/>
          <w:sz w:val="28"/>
          <w:szCs w:val="28"/>
        </w:rPr>
        <w:t>(зем</w:t>
      </w:r>
      <w:r w:rsidRPr="00FD545F">
        <w:rPr>
          <w:rFonts w:ascii="Arial" w:hAnsi="Arial" w:cs="Arial"/>
          <w:i/>
          <w:spacing w:val="-3"/>
          <w:sz w:val="28"/>
          <w:szCs w:val="28"/>
        </w:rPr>
        <w:t>е</w:t>
      </w:r>
      <w:r w:rsidRPr="00FD545F">
        <w:rPr>
          <w:rFonts w:ascii="Arial" w:hAnsi="Arial" w:cs="Arial"/>
          <w:i/>
          <w:sz w:val="28"/>
          <w:szCs w:val="28"/>
        </w:rPr>
        <w:t>л</w:t>
      </w:r>
      <w:r w:rsidRPr="00FD545F">
        <w:rPr>
          <w:rFonts w:ascii="Arial" w:hAnsi="Arial" w:cs="Arial"/>
          <w:i/>
          <w:spacing w:val="1"/>
          <w:sz w:val="28"/>
          <w:szCs w:val="28"/>
        </w:rPr>
        <w:t>ьн</w:t>
      </w:r>
      <w:r w:rsidRPr="00FD545F">
        <w:rPr>
          <w:rFonts w:ascii="Arial" w:hAnsi="Arial" w:cs="Arial"/>
          <w:i/>
          <w:sz w:val="28"/>
          <w:szCs w:val="28"/>
        </w:rPr>
        <w:t xml:space="preserve">ыми, </w:t>
      </w:r>
      <w:r w:rsidRPr="00FD545F">
        <w:rPr>
          <w:rFonts w:ascii="Arial" w:hAnsi="Arial" w:cs="Arial"/>
          <w:i/>
          <w:spacing w:val="1"/>
          <w:sz w:val="28"/>
          <w:szCs w:val="28"/>
        </w:rPr>
        <w:t>п</w:t>
      </w:r>
      <w:r w:rsidRPr="00FD545F">
        <w:rPr>
          <w:rFonts w:ascii="Arial" w:hAnsi="Arial" w:cs="Arial"/>
          <w:i/>
          <w:sz w:val="28"/>
          <w:szCs w:val="28"/>
        </w:rPr>
        <w:t>а</w:t>
      </w:r>
      <w:r w:rsidRPr="00FD545F">
        <w:rPr>
          <w:rFonts w:ascii="Arial" w:hAnsi="Arial" w:cs="Arial"/>
          <w:i/>
          <w:spacing w:val="-2"/>
          <w:sz w:val="28"/>
          <w:szCs w:val="28"/>
        </w:rPr>
        <w:t>с</w:t>
      </w:r>
      <w:r w:rsidRPr="00FD545F">
        <w:rPr>
          <w:rFonts w:ascii="Arial" w:hAnsi="Arial" w:cs="Arial"/>
          <w:i/>
          <w:sz w:val="28"/>
          <w:szCs w:val="28"/>
        </w:rPr>
        <w:t>тб</w:t>
      </w:r>
      <w:r w:rsidRPr="00FD545F">
        <w:rPr>
          <w:rFonts w:ascii="Arial" w:hAnsi="Arial" w:cs="Arial"/>
          <w:i/>
          <w:spacing w:val="2"/>
          <w:sz w:val="28"/>
          <w:szCs w:val="28"/>
        </w:rPr>
        <w:t>и</w:t>
      </w:r>
      <w:r w:rsidRPr="00FD545F">
        <w:rPr>
          <w:rFonts w:ascii="Arial" w:hAnsi="Arial" w:cs="Arial"/>
          <w:i/>
          <w:spacing w:val="-3"/>
          <w:sz w:val="28"/>
          <w:szCs w:val="28"/>
        </w:rPr>
        <w:t>щ</w:t>
      </w:r>
      <w:r w:rsidRPr="00FD545F">
        <w:rPr>
          <w:rFonts w:ascii="Arial" w:hAnsi="Arial" w:cs="Arial"/>
          <w:i/>
          <w:spacing w:val="1"/>
          <w:sz w:val="28"/>
          <w:szCs w:val="28"/>
        </w:rPr>
        <w:t>н</w:t>
      </w:r>
      <w:r w:rsidRPr="00FD545F">
        <w:rPr>
          <w:rFonts w:ascii="Arial" w:hAnsi="Arial" w:cs="Arial"/>
          <w:i/>
          <w:sz w:val="28"/>
          <w:szCs w:val="28"/>
        </w:rPr>
        <w:t>ы</w:t>
      </w:r>
      <w:r w:rsidRPr="00FD545F">
        <w:rPr>
          <w:rFonts w:ascii="Arial" w:hAnsi="Arial" w:cs="Arial"/>
          <w:i/>
          <w:spacing w:val="-1"/>
          <w:sz w:val="28"/>
          <w:szCs w:val="28"/>
        </w:rPr>
        <w:t>м</w:t>
      </w:r>
      <w:r w:rsidRPr="00FD545F">
        <w:rPr>
          <w:rFonts w:ascii="Arial" w:hAnsi="Arial" w:cs="Arial"/>
          <w:i/>
          <w:spacing w:val="1"/>
          <w:sz w:val="28"/>
          <w:szCs w:val="28"/>
        </w:rPr>
        <w:t>и</w:t>
      </w:r>
      <w:r w:rsidRPr="00FD545F">
        <w:rPr>
          <w:rFonts w:ascii="Arial" w:hAnsi="Arial" w:cs="Arial"/>
          <w:i/>
          <w:sz w:val="28"/>
          <w:szCs w:val="28"/>
        </w:rPr>
        <w:t>, водными).</w:t>
      </w:r>
    </w:p>
    <w:p w:rsidR="00445183" w:rsidRPr="00FD545F" w:rsidRDefault="00445183" w:rsidP="00445183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>8. Орг</w:t>
      </w:r>
      <w:r w:rsidRPr="00FD545F">
        <w:rPr>
          <w:rFonts w:ascii="Arial" w:hAnsi="Arial" w:cs="Arial"/>
          <w:spacing w:val="-2"/>
          <w:sz w:val="28"/>
          <w:szCs w:val="28"/>
        </w:rPr>
        <w:t>а</w:t>
      </w:r>
      <w:r w:rsidRPr="00FD545F">
        <w:rPr>
          <w:rFonts w:ascii="Arial" w:hAnsi="Arial" w:cs="Arial"/>
          <w:spacing w:val="1"/>
          <w:sz w:val="28"/>
          <w:szCs w:val="28"/>
        </w:rPr>
        <w:t>ни</w:t>
      </w:r>
      <w:r w:rsidRPr="00FD545F">
        <w:rPr>
          <w:rFonts w:ascii="Arial" w:hAnsi="Arial" w:cs="Arial"/>
          <w:sz w:val="28"/>
          <w:szCs w:val="28"/>
        </w:rPr>
        <w:t>ч</w:t>
      </w:r>
      <w:r w:rsidRPr="00FD545F">
        <w:rPr>
          <w:rFonts w:ascii="Arial" w:hAnsi="Arial" w:cs="Arial"/>
          <w:spacing w:val="-2"/>
          <w:sz w:val="28"/>
          <w:szCs w:val="28"/>
        </w:rPr>
        <w:t>е</w:t>
      </w:r>
      <w:r w:rsidRPr="00FD545F">
        <w:rPr>
          <w:rFonts w:ascii="Arial" w:hAnsi="Arial" w:cs="Arial"/>
          <w:sz w:val="28"/>
          <w:szCs w:val="28"/>
        </w:rPr>
        <w:t xml:space="preserve">ское сельское </w:t>
      </w:r>
      <w:r w:rsidRPr="00FD545F">
        <w:rPr>
          <w:rFonts w:ascii="Arial" w:hAnsi="Arial" w:cs="Arial"/>
          <w:spacing w:val="2"/>
          <w:sz w:val="28"/>
          <w:szCs w:val="28"/>
        </w:rPr>
        <w:t>х</w:t>
      </w:r>
      <w:r w:rsidRPr="00FD545F">
        <w:rPr>
          <w:rFonts w:ascii="Arial" w:hAnsi="Arial" w:cs="Arial"/>
          <w:sz w:val="28"/>
          <w:szCs w:val="28"/>
        </w:rPr>
        <w:t>о</w:t>
      </w:r>
      <w:r w:rsidRPr="00FD545F">
        <w:rPr>
          <w:rFonts w:ascii="Arial" w:hAnsi="Arial" w:cs="Arial"/>
          <w:spacing w:val="1"/>
          <w:sz w:val="28"/>
          <w:szCs w:val="28"/>
        </w:rPr>
        <w:t>з</w:t>
      </w:r>
      <w:r w:rsidRPr="00FD545F">
        <w:rPr>
          <w:rFonts w:ascii="Arial" w:hAnsi="Arial" w:cs="Arial"/>
          <w:spacing w:val="-3"/>
          <w:sz w:val="28"/>
          <w:szCs w:val="28"/>
        </w:rPr>
        <w:t>я</w:t>
      </w:r>
      <w:r w:rsidRPr="00FD545F">
        <w:rPr>
          <w:rFonts w:ascii="Arial" w:hAnsi="Arial" w:cs="Arial"/>
          <w:spacing w:val="1"/>
          <w:sz w:val="28"/>
          <w:szCs w:val="28"/>
        </w:rPr>
        <w:t>й</w:t>
      </w:r>
      <w:r w:rsidRPr="00FD545F">
        <w:rPr>
          <w:rFonts w:ascii="Arial" w:hAnsi="Arial" w:cs="Arial"/>
          <w:sz w:val="28"/>
          <w:szCs w:val="28"/>
        </w:rPr>
        <w:t>ство.</w:t>
      </w:r>
    </w:p>
    <w:p w:rsidR="00445183" w:rsidRPr="00FD545F" w:rsidRDefault="00445183" w:rsidP="00445183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>9. Smart agriculture.</w:t>
      </w:r>
    </w:p>
    <w:p w:rsidR="00FE4D6A" w:rsidRPr="00FD545F" w:rsidRDefault="00FE4D6A" w:rsidP="00445183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</w:p>
    <w:p w:rsidR="00FE4D6A" w:rsidRPr="00FD545F" w:rsidRDefault="00FE4D6A" w:rsidP="00445183">
      <w:pPr>
        <w:pStyle w:val="a5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FD545F">
        <w:rPr>
          <w:rFonts w:ascii="Arial" w:hAnsi="Arial" w:cs="Arial"/>
          <w:b/>
          <w:sz w:val="28"/>
          <w:szCs w:val="28"/>
        </w:rPr>
        <w:t>Слайд 3.</w:t>
      </w:r>
    </w:p>
    <w:p w:rsidR="00FE4D6A" w:rsidRPr="00FD545F" w:rsidRDefault="00FE4D6A" w:rsidP="00445183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</w:p>
    <w:p w:rsidR="00FE4D6A" w:rsidRPr="00FD545F" w:rsidRDefault="00FE4D6A" w:rsidP="00FE4D6A">
      <w:pPr>
        <w:jc w:val="both"/>
        <w:textAlignment w:val="center"/>
        <w:rPr>
          <w:rFonts w:ascii="Arial" w:eastAsia="Calibri" w:hAnsi="Arial" w:cs="Arial"/>
          <w:b/>
          <w:bCs/>
          <w:i/>
          <w:iCs/>
          <w:kern w:val="24"/>
          <w:sz w:val="28"/>
          <w:szCs w:val="28"/>
        </w:rPr>
      </w:pPr>
      <w:r w:rsidRPr="00FD545F">
        <w:rPr>
          <w:rFonts w:ascii="Arial" w:eastAsia="Calibri" w:hAnsi="Arial" w:cs="Arial"/>
          <w:b/>
          <w:bCs/>
          <w:i/>
          <w:iCs/>
          <w:kern w:val="24"/>
          <w:sz w:val="28"/>
          <w:szCs w:val="28"/>
        </w:rPr>
        <w:t xml:space="preserve">         По результатам  реализации 27 НТП НАО НАНОЦ в 2022 году  получены следующие краткие результаты по специализированным направлениям:</w:t>
      </w:r>
    </w:p>
    <w:p w:rsidR="00FE4D6A" w:rsidRPr="00FD545F" w:rsidRDefault="00FE4D6A" w:rsidP="00FE4D6A">
      <w:pPr>
        <w:jc w:val="both"/>
        <w:textAlignment w:val="center"/>
        <w:rPr>
          <w:rFonts w:ascii="Arial" w:hAnsi="Arial" w:cs="Arial"/>
          <w:sz w:val="28"/>
          <w:szCs w:val="28"/>
        </w:rPr>
      </w:pPr>
      <w:r w:rsidRPr="00FD545F">
        <w:rPr>
          <w:rFonts w:ascii="Arial" w:eastAsia="Calibri" w:hAnsi="Arial" w:cs="Arial"/>
          <w:b/>
          <w:bCs/>
          <w:i/>
          <w:iCs/>
          <w:kern w:val="24"/>
          <w:sz w:val="28"/>
          <w:szCs w:val="28"/>
        </w:rPr>
        <w:t xml:space="preserve">        Ра</w:t>
      </w:r>
      <w:r w:rsidRPr="00FD545F">
        <w:rPr>
          <w:rFonts w:ascii="Arial" w:eastAsia="Calibri" w:hAnsi="Arial" w:cs="Arial"/>
          <w:b/>
          <w:bCs/>
          <w:i/>
          <w:iCs/>
          <w:spacing w:val="1"/>
          <w:kern w:val="24"/>
          <w:sz w:val="28"/>
          <w:szCs w:val="28"/>
        </w:rPr>
        <w:t>з</w:t>
      </w:r>
      <w:r w:rsidRPr="00FD545F">
        <w:rPr>
          <w:rFonts w:ascii="Arial" w:eastAsia="Calibri" w:hAnsi="Arial" w:cs="Arial"/>
          <w:b/>
          <w:bCs/>
          <w:i/>
          <w:iCs/>
          <w:kern w:val="24"/>
          <w:sz w:val="28"/>
          <w:szCs w:val="28"/>
        </w:rPr>
        <w:t>витие</w:t>
      </w:r>
      <w:r w:rsidRPr="00FD545F">
        <w:rPr>
          <w:rFonts w:ascii="Arial" w:eastAsia="Calibri" w:hAnsi="Arial" w:cs="Arial"/>
          <w:b/>
          <w:bCs/>
          <w:i/>
          <w:iCs/>
          <w:spacing w:val="8"/>
          <w:kern w:val="24"/>
          <w:sz w:val="28"/>
          <w:szCs w:val="28"/>
        </w:rPr>
        <w:t xml:space="preserve"> </w:t>
      </w:r>
      <w:r w:rsidRPr="00FD545F">
        <w:rPr>
          <w:rFonts w:ascii="Arial" w:eastAsia="Calibri" w:hAnsi="Arial" w:cs="Arial"/>
          <w:b/>
          <w:bCs/>
          <w:i/>
          <w:iCs/>
          <w:kern w:val="24"/>
          <w:sz w:val="28"/>
          <w:szCs w:val="28"/>
        </w:rPr>
        <w:t>живо</w:t>
      </w:r>
      <w:r w:rsidRPr="00FD545F">
        <w:rPr>
          <w:rFonts w:ascii="Arial" w:eastAsia="Calibri" w:hAnsi="Arial" w:cs="Arial"/>
          <w:b/>
          <w:bCs/>
          <w:i/>
          <w:iCs/>
          <w:spacing w:val="1"/>
          <w:kern w:val="24"/>
          <w:sz w:val="28"/>
          <w:szCs w:val="28"/>
        </w:rPr>
        <w:t>тн</w:t>
      </w:r>
      <w:r w:rsidRPr="00FD545F">
        <w:rPr>
          <w:rFonts w:ascii="Arial" w:eastAsia="Calibri" w:hAnsi="Arial" w:cs="Arial"/>
          <w:b/>
          <w:bCs/>
          <w:i/>
          <w:iCs/>
          <w:kern w:val="24"/>
          <w:sz w:val="28"/>
          <w:szCs w:val="28"/>
        </w:rPr>
        <w:t>ов</w:t>
      </w:r>
      <w:r w:rsidRPr="00FD545F">
        <w:rPr>
          <w:rFonts w:ascii="Arial" w:eastAsia="Calibri" w:hAnsi="Arial" w:cs="Arial"/>
          <w:b/>
          <w:bCs/>
          <w:i/>
          <w:iCs/>
          <w:spacing w:val="-3"/>
          <w:kern w:val="24"/>
          <w:sz w:val="28"/>
          <w:szCs w:val="28"/>
        </w:rPr>
        <w:t>о</w:t>
      </w:r>
      <w:r w:rsidRPr="00FD545F">
        <w:rPr>
          <w:rFonts w:ascii="Arial" w:eastAsia="Calibri" w:hAnsi="Arial" w:cs="Arial"/>
          <w:b/>
          <w:bCs/>
          <w:i/>
          <w:iCs/>
          <w:kern w:val="24"/>
          <w:sz w:val="28"/>
          <w:szCs w:val="28"/>
        </w:rPr>
        <w:t>дства</w:t>
      </w:r>
      <w:r w:rsidRPr="00FD545F">
        <w:rPr>
          <w:rFonts w:ascii="Arial" w:eastAsia="Calibri" w:hAnsi="Arial" w:cs="Arial"/>
          <w:b/>
          <w:bCs/>
          <w:i/>
          <w:iCs/>
          <w:spacing w:val="8"/>
          <w:kern w:val="24"/>
          <w:sz w:val="28"/>
          <w:szCs w:val="28"/>
        </w:rPr>
        <w:t xml:space="preserve"> </w:t>
      </w:r>
      <w:r w:rsidRPr="00FD545F">
        <w:rPr>
          <w:rFonts w:ascii="Arial" w:eastAsia="Calibri" w:hAnsi="Arial" w:cs="Arial"/>
          <w:b/>
          <w:bCs/>
          <w:i/>
          <w:iCs/>
          <w:spacing w:val="1"/>
          <w:kern w:val="24"/>
          <w:sz w:val="28"/>
          <w:szCs w:val="28"/>
        </w:rPr>
        <w:t>н</w:t>
      </w:r>
      <w:r w:rsidRPr="00FD545F">
        <w:rPr>
          <w:rFonts w:ascii="Arial" w:eastAsia="Calibri" w:hAnsi="Arial" w:cs="Arial"/>
          <w:b/>
          <w:bCs/>
          <w:i/>
          <w:iCs/>
          <w:kern w:val="24"/>
          <w:sz w:val="28"/>
          <w:szCs w:val="28"/>
        </w:rPr>
        <w:t>а</w:t>
      </w:r>
      <w:r w:rsidRPr="00FD545F">
        <w:rPr>
          <w:rFonts w:ascii="Arial" w:eastAsia="Calibri" w:hAnsi="Arial" w:cs="Arial"/>
          <w:b/>
          <w:bCs/>
          <w:i/>
          <w:iCs/>
          <w:spacing w:val="8"/>
          <w:kern w:val="24"/>
          <w:sz w:val="28"/>
          <w:szCs w:val="28"/>
        </w:rPr>
        <w:t xml:space="preserve"> </w:t>
      </w:r>
      <w:r w:rsidRPr="00FD545F">
        <w:rPr>
          <w:rFonts w:ascii="Arial" w:eastAsia="Calibri" w:hAnsi="Arial" w:cs="Arial"/>
          <w:b/>
          <w:bCs/>
          <w:i/>
          <w:iCs/>
          <w:kern w:val="24"/>
          <w:sz w:val="28"/>
          <w:szCs w:val="28"/>
        </w:rPr>
        <w:t>основе</w:t>
      </w:r>
      <w:r w:rsidRPr="00FD545F">
        <w:rPr>
          <w:rFonts w:ascii="Arial" w:eastAsia="Calibri" w:hAnsi="Arial" w:cs="Arial"/>
          <w:b/>
          <w:bCs/>
          <w:i/>
          <w:iCs/>
          <w:spacing w:val="8"/>
          <w:kern w:val="24"/>
          <w:sz w:val="28"/>
          <w:szCs w:val="28"/>
        </w:rPr>
        <w:t xml:space="preserve"> </w:t>
      </w:r>
      <w:r w:rsidRPr="00FD545F">
        <w:rPr>
          <w:rFonts w:ascii="Arial" w:eastAsia="Calibri" w:hAnsi="Arial" w:cs="Arial"/>
          <w:b/>
          <w:bCs/>
          <w:i/>
          <w:iCs/>
          <w:spacing w:val="1"/>
          <w:kern w:val="24"/>
          <w:sz w:val="28"/>
          <w:szCs w:val="28"/>
        </w:rPr>
        <w:t>ин</w:t>
      </w:r>
      <w:r w:rsidRPr="00FD545F">
        <w:rPr>
          <w:rFonts w:ascii="Arial" w:eastAsia="Calibri" w:hAnsi="Arial" w:cs="Arial"/>
          <w:b/>
          <w:bCs/>
          <w:i/>
          <w:iCs/>
          <w:kern w:val="24"/>
          <w:sz w:val="28"/>
          <w:szCs w:val="28"/>
        </w:rPr>
        <w:t>т</w:t>
      </w:r>
      <w:r w:rsidRPr="00FD545F">
        <w:rPr>
          <w:rFonts w:ascii="Arial" w:eastAsia="Calibri" w:hAnsi="Arial" w:cs="Arial"/>
          <w:b/>
          <w:bCs/>
          <w:i/>
          <w:iCs/>
          <w:spacing w:val="-3"/>
          <w:kern w:val="24"/>
          <w:sz w:val="28"/>
          <w:szCs w:val="28"/>
        </w:rPr>
        <w:t>е</w:t>
      </w:r>
      <w:r w:rsidRPr="00FD545F">
        <w:rPr>
          <w:rFonts w:ascii="Arial" w:eastAsia="Calibri" w:hAnsi="Arial" w:cs="Arial"/>
          <w:b/>
          <w:bCs/>
          <w:i/>
          <w:iCs/>
          <w:spacing w:val="1"/>
          <w:kern w:val="24"/>
          <w:sz w:val="28"/>
          <w:szCs w:val="28"/>
        </w:rPr>
        <w:t>н</w:t>
      </w:r>
      <w:r w:rsidRPr="00FD545F">
        <w:rPr>
          <w:rFonts w:ascii="Arial" w:eastAsia="Calibri" w:hAnsi="Arial" w:cs="Arial"/>
          <w:b/>
          <w:bCs/>
          <w:i/>
          <w:iCs/>
          <w:kern w:val="24"/>
          <w:sz w:val="28"/>
          <w:szCs w:val="28"/>
        </w:rPr>
        <w:t>сивн</w:t>
      </w:r>
      <w:r w:rsidRPr="00FD545F">
        <w:rPr>
          <w:rFonts w:ascii="Arial" w:eastAsia="Calibri" w:hAnsi="Arial" w:cs="Arial"/>
          <w:b/>
          <w:bCs/>
          <w:i/>
          <w:iCs/>
          <w:spacing w:val="-2"/>
          <w:kern w:val="24"/>
          <w:sz w:val="28"/>
          <w:szCs w:val="28"/>
        </w:rPr>
        <w:t>ы</w:t>
      </w:r>
      <w:r w:rsidRPr="00FD545F">
        <w:rPr>
          <w:rFonts w:ascii="Arial" w:eastAsia="Calibri" w:hAnsi="Arial" w:cs="Arial"/>
          <w:b/>
          <w:bCs/>
          <w:i/>
          <w:iCs/>
          <w:kern w:val="24"/>
          <w:sz w:val="28"/>
          <w:szCs w:val="28"/>
        </w:rPr>
        <w:t>х те</w:t>
      </w:r>
      <w:r w:rsidRPr="00FD545F">
        <w:rPr>
          <w:rFonts w:ascii="Arial" w:eastAsia="Calibri" w:hAnsi="Arial" w:cs="Arial"/>
          <w:b/>
          <w:bCs/>
          <w:i/>
          <w:iCs/>
          <w:spacing w:val="2"/>
          <w:kern w:val="24"/>
          <w:sz w:val="28"/>
          <w:szCs w:val="28"/>
        </w:rPr>
        <w:t>х</w:t>
      </w:r>
      <w:r w:rsidRPr="00FD545F">
        <w:rPr>
          <w:rFonts w:ascii="Arial" w:eastAsia="Calibri" w:hAnsi="Arial" w:cs="Arial"/>
          <w:b/>
          <w:bCs/>
          <w:i/>
          <w:iCs/>
          <w:spacing w:val="1"/>
          <w:kern w:val="24"/>
          <w:sz w:val="28"/>
          <w:szCs w:val="28"/>
        </w:rPr>
        <w:t>н</w:t>
      </w:r>
      <w:r w:rsidRPr="00FD545F">
        <w:rPr>
          <w:rFonts w:ascii="Arial" w:eastAsia="Calibri" w:hAnsi="Arial" w:cs="Arial"/>
          <w:b/>
          <w:bCs/>
          <w:i/>
          <w:iCs/>
          <w:kern w:val="24"/>
          <w:sz w:val="28"/>
          <w:szCs w:val="28"/>
        </w:rPr>
        <w:t>оло</w:t>
      </w:r>
      <w:r w:rsidRPr="00FD545F">
        <w:rPr>
          <w:rFonts w:ascii="Arial" w:eastAsia="Calibri" w:hAnsi="Arial" w:cs="Arial"/>
          <w:b/>
          <w:bCs/>
          <w:i/>
          <w:iCs/>
          <w:spacing w:val="-3"/>
          <w:kern w:val="24"/>
          <w:sz w:val="28"/>
          <w:szCs w:val="28"/>
        </w:rPr>
        <w:t>г</w:t>
      </w:r>
      <w:r w:rsidRPr="00FD545F">
        <w:rPr>
          <w:rFonts w:ascii="Arial" w:eastAsia="Calibri" w:hAnsi="Arial" w:cs="Arial"/>
          <w:b/>
          <w:bCs/>
          <w:i/>
          <w:iCs/>
          <w:spacing w:val="1"/>
          <w:kern w:val="24"/>
          <w:sz w:val="28"/>
          <w:szCs w:val="28"/>
        </w:rPr>
        <w:t>и</w:t>
      </w:r>
      <w:r w:rsidRPr="00FD545F">
        <w:rPr>
          <w:rFonts w:ascii="Arial" w:eastAsia="Calibri" w:hAnsi="Arial" w:cs="Arial"/>
          <w:b/>
          <w:bCs/>
          <w:i/>
          <w:iCs/>
          <w:kern w:val="24"/>
          <w:sz w:val="28"/>
          <w:szCs w:val="28"/>
        </w:rPr>
        <w:t xml:space="preserve">й </w:t>
      </w:r>
      <w:r w:rsidRPr="00FD545F">
        <w:rPr>
          <w:rFonts w:ascii="Arial" w:eastAsiaTheme="minorEastAsia" w:hAnsi="Arial" w:cs="Arial"/>
          <w:kern w:val="24"/>
          <w:sz w:val="28"/>
          <w:szCs w:val="28"/>
        </w:rPr>
        <w:t xml:space="preserve"> проведены исследования по SNP-генотипированию </w:t>
      </w:r>
      <w:r w:rsidRPr="00FD545F">
        <w:rPr>
          <w:rFonts w:ascii="Arial" w:eastAsiaTheme="minorEastAsia" w:hAnsi="Arial" w:cs="Arial"/>
          <w:i/>
          <w:iCs/>
          <w:kern w:val="24"/>
          <w:sz w:val="28"/>
          <w:szCs w:val="28"/>
          <w:lang w:val="kk-KZ"/>
        </w:rPr>
        <w:t>3</w:t>
      </w:r>
      <w:r w:rsidRPr="00FD545F">
        <w:rPr>
          <w:rFonts w:ascii="Arial" w:eastAsiaTheme="minorEastAsia" w:hAnsi="Arial" w:cs="Arial"/>
          <w:i/>
          <w:iCs/>
          <w:kern w:val="24"/>
          <w:sz w:val="28"/>
          <w:szCs w:val="28"/>
        </w:rPr>
        <w:t xml:space="preserve">109 </w:t>
      </w:r>
      <w:r w:rsidRPr="00FD545F">
        <w:rPr>
          <w:rFonts w:ascii="Arial" w:eastAsiaTheme="minorEastAsia" w:hAnsi="Arial" w:cs="Arial"/>
          <w:kern w:val="24"/>
          <w:sz w:val="28"/>
          <w:szCs w:val="28"/>
        </w:rPr>
        <w:t>лошадей</w:t>
      </w:r>
      <w:r w:rsidRPr="00FD545F">
        <w:rPr>
          <w:rFonts w:ascii="Arial" w:eastAsiaTheme="minorEastAsia" w:hAnsi="Arial" w:cs="Arial"/>
          <w:kern w:val="24"/>
          <w:sz w:val="28"/>
          <w:szCs w:val="28"/>
          <w:lang w:val="kk-KZ"/>
        </w:rPr>
        <w:t xml:space="preserve"> 6 пород и у</w:t>
      </w:r>
      <w:r w:rsidRPr="00FD545F">
        <w:rPr>
          <w:rFonts w:ascii="Arial" w:eastAsiaTheme="minorEastAsia" w:hAnsi="Arial" w:cs="Arial"/>
          <w:kern w:val="24"/>
          <w:sz w:val="28"/>
          <w:szCs w:val="28"/>
        </w:rPr>
        <w:t xml:space="preserve">становлены их </w:t>
      </w:r>
      <w:r w:rsidRPr="00FD545F">
        <w:rPr>
          <w:rFonts w:ascii="Arial" w:eastAsiaTheme="minorEastAsia" w:hAnsi="Arial" w:cs="Arial"/>
          <w:kern w:val="24"/>
          <w:sz w:val="28"/>
          <w:szCs w:val="28"/>
          <w:lang w:val="kk-KZ"/>
        </w:rPr>
        <w:t>кластер</w:t>
      </w:r>
      <w:r w:rsidRPr="00FD545F">
        <w:rPr>
          <w:rFonts w:ascii="Arial" w:eastAsiaTheme="minorEastAsia" w:hAnsi="Arial" w:cs="Arial"/>
          <w:kern w:val="24"/>
          <w:sz w:val="28"/>
          <w:szCs w:val="28"/>
        </w:rPr>
        <w:t>ные</w:t>
      </w:r>
      <w:r w:rsidRPr="00FD545F">
        <w:rPr>
          <w:rFonts w:ascii="Arial" w:eastAsiaTheme="minorEastAsia" w:hAnsi="Arial" w:cs="Arial"/>
          <w:kern w:val="24"/>
          <w:sz w:val="28"/>
          <w:szCs w:val="28"/>
          <w:lang w:val="kk-KZ"/>
        </w:rPr>
        <w:t xml:space="preserve"> популяции </w:t>
      </w:r>
      <w:r w:rsidRPr="00FD545F">
        <w:rPr>
          <w:rFonts w:ascii="Arial" w:eastAsiaTheme="minorEastAsia" w:hAnsi="Arial" w:cs="Arial"/>
          <w:kern w:val="24"/>
          <w:sz w:val="28"/>
          <w:szCs w:val="28"/>
        </w:rPr>
        <w:t>Разработаны: селекционно-генетические параметры верблюдов в 12 базовых хозяйствах 6 зон продуктивного верблюдоводства.</w:t>
      </w:r>
    </w:p>
    <w:p w:rsidR="00FE4D6A" w:rsidRPr="00FD545F" w:rsidRDefault="00FE4D6A" w:rsidP="00FE4D6A">
      <w:pPr>
        <w:jc w:val="both"/>
        <w:textAlignment w:val="center"/>
        <w:rPr>
          <w:rFonts w:ascii="Arial" w:hAnsi="Arial" w:cs="Arial"/>
          <w:sz w:val="28"/>
          <w:szCs w:val="28"/>
        </w:rPr>
      </w:pP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 xml:space="preserve">      Обеспечение ветеринарной безопасности Разработаны</w:t>
      </w:r>
      <w:r w:rsidRPr="00FD545F">
        <w:rPr>
          <w:rFonts w:ascii="Arial" w:eastAsia="Calibri" w:hAnsi="Arial" w:cs="Arial"/>
          <w:kern w:val="24"/>
          <w:sz w:val="28"/>
          <w:szCs w:val="28"/>
        </w:rPr>
        <w:t xml:space="preserve"> 8 вакцин, 13 диагностикумов, 2 лечебных препаратов, сыворотки, ПЦР и тест-системы для проведения диагностических исследований</w:t>
      </w:r>
      <w:r w:rsidRPr="00FD545F">
        <w:rPr>
          <w:rFonts w:ascii="Arial" w:eastAsia="Calibri" w:hAnsi="Arial" w:cs="Arial"/>
          <w:color w:val="000000"/>
          <w:kern w:val="24"/>
          <w:sz w:val="28"/>
          <w:szCs w:val="28"/>
        </w:rPr>
        <w:t xml:space="preserve">, методы  </w:t>
      </w:r>
      <w:r w:rsidRPr="00FD545F">
        <w:rPr>
          <w:rFonts w:ascii="Arial" w:eastAsia="Calibri" w:hAnsi="Arial" w:cs="Arial"/>
          <w:color w:val="000000"/>
          <w:kern w:val="24"/>
          <w:sz w:val="28"/>
          <w:szCs w:val="28"/>
        </w:rPr>
        <w:lastRenderedPageBreak/>
        <w:t xml:space="preserve">и схемы обеззараживания и ликвидации почвенных сибиреязвенных очагов. </w:t>
      </w:r>
    </w:p>
    <w:p w:rsidR="00FE4D6A" w:rsidRPr="00FD545F" w:rsidRDefault="00FE4D6A" w:rsidP="00FE4D6A">
      <w:pPr>
        <w:rPr>
          <w:rFonts w:ascii="Arial" w:hAnsi="Arial" w:cs="Arial"/>
          <w:sz w:val="28"/>
          <w:szCs w:val="28"/>
        </w:rPr>
      </w:pPr>
      <w:r w:rsidRPr="00FD545F">
        <w:rPr>
          <w:rFonts w:ascii="Arial" w:eastAsia="Calibri" w:hAnsi="Arial" w:cs="Arial"/>
          <w:color w:val="000000"/>
          <w:kern w:val="24"/>
          <w:sz w:val="28"/>
          <w:szCs w:val="28"/>
        </w:rPr>
        <w:t>Представлена  эпизоотологическая характеристика территории страны по 23 болезням</w:t>
      </w:r>
      <w:r w:rsidRPr="00FD545F">
        <w:rPr>
          <w:rFonts w:ascii="Arial" w:eastAsia="Calibri" w:hAnsi="Arial" w:cs="Arial"/>
          <w:b/>
          <w:bCs/>
          <w:i/>
          <w:iCs/>
          <w:color w:val="000000"/>
          <w:kern w:val="24"/>
          <w:sz w:val="28"/>
          <w:szCs w:val="28"/>
        </w:rPr>
        <w:t>.</w:t>
      </w:r>
      <w:r w:rsidRPr="00FD545F">
        <w:rPr>
          <w:rFonts w:ascii="Arial" w:eastAsia="Calibri" w:hAnsi="Arial" w:cs="Arial"/>
          <w:b/>
          <w:bCs/>
          <w:color w:val="FF0000"/>
          <w:kern w:val="24"/>
          <w:sz w:val="28"/>
          <w:szCs w:val="28"/>
        </w:rPr>
        <w:t xml:space="preserve"> </w:t>
      </w:r>
    </w:p>
    <w:p w:rsidR="00FE4D6A" w:rsidRPr="00FD545F" w:rsidRDefault="00FE4D6A" w:rsidP="00FE4D6A">
      <w:pPr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eastAsia="Calibri" w:hAnsi="Arial" w:cs="Arial"/>
          <w:b/>
          <w:bCs/>
          <w:color w:val="FF0000"/>
          <w:kern w:val="24"/>
          <w:sz w:val="28"/>
          <w:szCs w:val="28"/>
        </w:rPr>
        <w:t xml:space="preserve">        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Ин</w:t>
      </w:r>
      <w:r w:rsidRPr="00FD545F">
        <w:rPr>
          <w:rFonts w:ascii="Arial" w:eastAsia="Calibri" w:hAnsi="Arial" w:cs="Arial"/>
          <w:b/>
          <w:bCs/>
          <w:spacing w:val="1"/>
          <w:kern w:val="24"/>
          <w:sz w:val="28"/>
          <w:szCs w:val="28"/>
        </w:rPr>
        <w:t>т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енсив</w:t>
      </w:r>
      <w:r w:rsidRPr="00FD545F">
        <w:rPr>
          <w:rFonts w:ascii="Arial" w:eastAsia="Calibri" w:hAnsi="Arial" w:cs="Arial"/>
          <w:b/>
          <w:bCs/>
          <w:spacing w:val="1"/>
          <w:kern w:val="24"/>
          <w:sz w:val="28"/>
          <w:szCs w:val="28"/>
        </w:rPr>
        <w:t>н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 xml:space="preserve">ое </w:t>
      </w:r>
      <w:r w:rsidRPr="00FD545F">
        <w:rPr>
          <w:rFonts w:ascii="Arial" w:eastAsia="Calibri" w:hAnsi="Arial" w:cs="Arial"/>
          <w:b/>
          <w:bCs/>
          <w:spacing w:val="1"/>
          <w:kern w:val="24"/>
          <w:sz w:val="28"/>
          <w:szCs w:val="28"/>
        </w:rPr>
        <w:t>з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е</w:t>
      </w:r>
      <w:r w:rsidRPr="00FD545F">
        <w:rPr>
          <w:rFonts w:ascii="Arial" w:eastAsia="Calibri" w:hAnsi="Arial" w:cs="Arial"/>
          <w:b/>
          <w:bCs/>
          <w:spacing w:val="-2"/>
          <w:kern w:val="24"/>
          <w:sz w:val="28"/>
          <w:szCs w:val="28"/>
        </w:rPr>
        <w:t>м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лед</w:t>
      </w:r>
      <w:r w:rsidRPr="00FD545F">
        <w:rPr>
          <w:rFonts w:ascii="Arial" w:eastAsia="Calibri" w:hAnsi="Arial" w:cs="Arial"/>
          <w:b/>
          <w:bCs/>
          <w:spacing w:val="-2"/>
          <w:kern w:val="24"/>
          <w:sz w:val="28"/>
          <w:szCs w:val="28"/>
        </w:rPr>
        <w:t>е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л</w:t>
      </w:r>
      <w:r w:rsidRPr="00FD545F">
        <w:rPr>
          <w:rFonts w:ascii="Arial" w:eastAsia="Calibri" w:hAnsi="Arial" w:cs="Arial"/>
          <w:b/>
          <w:bCs/>
          <w:spacing w:val="1"/>
          <w:kern w:val="24"/>
          <w:sz w:val="28"/>
          <w:szCs w:val="28"/>
        </w:rPr>
        <w:t>и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е и ра</w:t>
      </w:r>
      <w:r w:rsidRPr="00FD545F">
        <w:rPr>
          <w:rFonts w:ascii="Arial" w:eastAsia="Calibri" w:hAnsi="Arial" w:cs="Arial"/>
          <w:b/>
          <w:bCs/>
          <w:spacing w:val="-2"/>
          <w:kern w:val="24"/>
          <w:sz w:val="28"/>
          <w:szCs w:val="28"/>
        </w:rPr>
        <w:t>с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тен</w:t>
      </w:r>
      <w:r w:rsidRPr="00FD545F">
        <w:rPr>
          <w:rFonts w:ascii="Arial" w:eastAsia="Calibri" w:hAnsi="Arial" w:cs="Arial"/>
          <w:b/>
          <w:bCs/>
          <w:spacing w:val="2"/>
          <w:kern w:val="24"/>
          <w:sz w:val="28"/>
          <w:szCs w:val="28"/>
        </w:rPr>
        <w:t>и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ево</w:t>
      </w:r>
      <w:r w:rsidRPr="00FD545F">
        <w:rPr>
          <w:rFonts w:ascii="Arial" w:eastAsia="Calibri" w:hAnsi="Arial" w:cs="Arial"/>
          <w:b/>
          <w:bCs/>
          <w:spacing w:val="1"/>
          <w:kern w:val="24"/>
          <w:sz w:val="28"/>
          <w:szCs w:val="28"/>
        </w:rPr>
        <w:t>д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 xml:space="preserve">ство </w:t>
      </w:r>
      <w:r w:rsidRPr="00FD545F">
        <w:rPr>
          <w:rFonts w:ascii="Arial" w:eastAsiaTheme="minorEastAsia" w:hAnsi="Arial" w:cs="Arial"/>
          <w:kern w:val="24"/>
          <w:sz w:val="28"/>
          <w:szCs w:val="28"/>
        </w:rPr>
        <w:t xml:space="preserve">Разработаны сортовые технологии новых сортов зернобобовых культур на юго-востоке Казахстана; Переданы на ГСИ  5 сортов плодовых, ягодных культур и винограда. Создана база геоданных и </w:t>
      </w:r>
      <w:r w:rsidRPr="00FD545F">
        <w:rPr>
          <w:rFonts w:ascii="Arial" w:eastAsiaTheme="minorEastAsia" w:hAnsi="Arial" w:cs="Arial"/>
          <w:kern w:val="24"/>
          <w:sz w:val="28"/>
          <w:szCs w:val="28"/>
          <w:lang w:val="kk-KZ"/>
        </w:rPr>
        <w:t>к</w:t>
      </w:r>
      <w:r w:rsidRPr="00FD545F">
        <w:rPr>
          <w:rFonts w:ascii="Arial" w:eastAsiaTheme="minorEastAsia" w:hAnsi="Arial" w:cs="Arial"/>
          <w:kern w:val="24"/>
          <w:sz w:val="28"/>
          <w:szCs w:val="28"/>
        </w:rPr>
        <w:t xml:space="preserve">онтуры орошаемых с.х угодий 6-ти областей Казахстана. </w:t>
      </w:r>
    </w:p>
    <w:p w:rsidR="00FE4D6A" w:rsidRPr="00FD545F" w:rsidRDefault="00FE4D6A" w:rsidP="00FE4D6A">
      <w:pPr>
        <w:spacing w:line="276" w:lineRule="auto"/>
        <w:ind w:right="86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 xml:space="preserve">        Обе</w:t>
      </w:r>
      <w:r w:rsidRPr="00FD545F">
        <w:rPr>
          <w:rFonts w:ascii="Arial" w:eastAsia="Calibri" w:hAnsi="Arial" w:cs="Arial"/>
          <w:b/>
          <w:bCs/>
          <w:spacing w:val="-3"/>
          <w:kern w:val="24"/>
          <w:sz w:val="28"/>
          <w:szCs w:val="28"/>
        </w:rPr>
        <w:t>с</w:t>
      </w:r>
      <w:r w:rsidRPr="00FD545F">
        <w:rPr>
          <w:rFonts w:ascii="Arial" w:eastAsia="Calibri" w:hAnsi="Arial" w:cs="Arial"/>
          <w:b/>
          <w:bCs/>
          <w:spacing w:val="1"/>
          <w:kern w:val="24"/>
          <w:sz w:val="28"/>
          <w:szCs w:val="28"/>
        </w:rPr>
        <w:t>п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е</w:t>
      </w:r>
      <w:r w:rsidRPr="00FD545F">
        <w:rPr>
          <w:rFonts w:ascii="Arial" w:eastAsia="Calibri" w:hAnsi="Arial" w:cs="Arial"/>
          <w:b/>
          <w:bCs/>
          <w:spacing w:val="-2"/>
          <w:kern w:val="24"/>
          <w:sz w:val="28"/>
          <w:szCs w:val="28"/>
        </w:rPr>
        <w:t>ч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ен</w:t>
      </w:r>
      <w:r w:rsidRPr="00FD545F">
        <w:rPr>
          <w:rFonts w:ascii="Arial" w:eastAsia="Calibri" w:hAnsi="Arial" w:cs="Arial"/>
          <w:b/>
          <w:bCs/>
          <w:spacing w:val="1"/>
          <w:kern w:val="24"/>
          <w:sz w:val="28"/>
          <w:szCs w:val="28"/>
        </w:rPr>
        <w:t>и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е фи</w:t>
      </w:r>
      <w:r w:rsidRPr="00FD545F">
        <w:rPr>
          <w:rFonts w:ascii="Arial" w:eastAsia="Calibri" w:hAnsi="Arial" w:cs="Arial"/>
          <w:b/>
          <w:bCs/>
          <w:spacing w:val="1"/>
          <w:kern w:val="24"/>
          <w:sz w:val="28"/>
          <w:szCs w:val="28"/>
        </w:rPr>
        <w:t>т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оса</w:t>
      </w:r>
      <w:r w:rsidRPr="00FD545F">
        <w:rPr>
          <w:rFonts w:ascii="Arial" w:eastAsia="Calibri" w:hAnsi="Arial" w:cs="Arial"/>
          <w:b/>
          <w:bCs/>
          <w:spacing w:val="1"/>
          <w:kern w:val="24"/>
          <w:sz w:val="28"/>
          <w:szCs w:val="28"/>
        </w:rPr>
        <w:t>ни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тарн</w:t>
      </w:r>
      <w:r w:rsidRPr="00FD545F">
        <w:rPr>
          <w:rFonts w:ascii="Arial" w:eastAsia="Calibri" w:hAnsi="Arial" w:cs="Arial"/>
          <w:b/>
          <w:bCs/>
          <w:spacing w:val="-2"/>
          <w:kern w:val="24"/>
          <w:sz w:val="28"/>
          <w:szCs w:val="28"/>
        </w:rPr>
        <w:t>о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й</w:t>
      </w:r>
      <w:r w:rsidRPr="00FD545F">
        <w:rPr>
          <w:rFonts w:ascii="Arial" w:eastAsia="Calibri" w:hAnsi="Arial" w:cs="Arial"/>
          <w:b/>
          <w:bCs/>
          <w:spacing w:val="1"/>
          <w:kern w:val="24"/>
          <w:sz w:val="28"/>
          <w:szCs w:val="28"/>
        </w:rPr>
        <w:t xml:space="preserve"> 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без</w:t>
      </w:r>
      <w:r w:rsidRPr="00FD545F">
        <w:rPr>
          <w:rFonts w:ascii="Arial" w:eastAsia="Calibri" w:hAnsi="Arial" w:cs="Arial"/>
          <w:b/>
          <w:bCs/>
          <w:spacing w:val="-2"/>
          <w:kern w:val="24"/>
          <w:sz w:val="28"/>
          <w:szCs w:val="28"/>
        </w:rPr>
        <w:t>о</w:t>
      </w:r>
      <w:r w:rsidRPr="00FD545F">
        <w:rPr>
          <w:rFonts w:ascii="Arial" w:eastAsia="Calibri" w:hAnsi="Arial" w:cs="Arial"/>
          <w:b/>
          <w:bCs/>
          <w:spacing w:val="1"/>
          <w:kern w:val="24"/>
          <w:sz w:val="28"/>
          <w:szCs w:val="28"/>
        </w:rPr>
        <w:t>п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а</w:t>
      </w:r>
      <w:r w:rsidRPr="00FD545F">
        <w:rPr>
          <w:rFonts w:ascii="Arial" w:eastAsia="Calibri" w:hAnsi="Arial" w:cs="Arial"/>
          <w:b/>
          <w:bCs/>
          <w:spacing w:val="-2"/>
          <w:kern w:val="24"/>
          <w:sz w:val="28"/>
          <w:szCs w:val="28"/>
        </w:rPr>
        <w:t>с</w:t>
      </w:r>
      <w:r w:rsidRPr="00FD545F">
        <w:rPr>
          <w:rFonts w:ascii="Arial" w:eastAsia="Calibri" w:hAnsi="Arial" w:cs="Arial"/>
          <w:b/>
          <w:bCs/>
          <w:spacing w:val="1"/>
          <w:kern w:val="24"/>
          <w:sz w:val="28"/>
          <w:szCs w:val="28"/>
        </w:rPr>
        <w:t>н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 xml:space="preserve">ости </w:t>
      </w:r>
      <w:r w:rsidRPr="00FD545F">
        <w:rPr>
          <w:rFonts w:ascii="Arial" w:eastAsiaTheme="minorEastAsia" w:hAnsi="Arial" w:cs="Arial"/>
          <w:kern w:val="24"/>
          <w:sz w:val="28"/>
          <w:szCs w:val="28"/>
        </w:rPr>
        <w:t xml:space="preserve">Разработаны методики прогнозирования распространения </w:t>
      </w:r>
      <w:r w:rsidRPr="00FD545F">
        <w:rPr>
          <w:rFonts w:ascii="Arial" w:eastAsiaTheme="minorEastAsia" w:hAnsi="Arial" w:cs="Arial"/>
          <w:b/>
          <w:bCs/>
          <w:kern w:val="24"/>
          <w:sz w:val="28"/>
          <w:szCs w:val="28"/>
        </w:rPr>
        <w:t>4</w:t>
      </w:r>
      <w:r w:rsidRPr="00FD545F">
        <w:rPr>
          <w:rFonts w:ascii="Arial" w:eastAsiaTheme="minorEastAsia" w:hAnsi="Arial" w:cs="Arial"/>
          <w:kern w:val="24"/>
          <w:sz w:val="28"/>
          <w:szCs w:val="28"/>
        </w:rPr>
        <w:t xml:space="preserve"> </w:t>
      </w:r>
      <w:r w:rsidRPr="00FD545F">
        <w:rPr>
          <w:rFonts w:ascii="Arial" w:eastAsiaTheme="minorEastAsia" w:hAnsi="Arial" w:cs="Arial"/>
          <w:color w:val="000000"/>
          <w:kern w:val="24"/>
          <w:sz w:val="28"/>
          <w:szCs w:val="28"/>
        </w:rPr>
        <w:t xml:space="preserve">ограниченно распространенных карантинных вредных организмов; </w:t>
      </w:r>
      <w:r w:rsidRPr="00FD545F"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  <w:t>7</w:t>
      </w:r>
      <w:r w:rsidRPr="00FD545F">
        <w:rPr>
          <w:rFonts w:ascii="Arial" w:eastAsiaTheme="minorEastAsia" w:hAnsi="Arial" w:cs="Arial"/>
          <w:color w:val="000000"/>
          <w:kern w:val="24"/>
          <w:sz w:val="28"/>
          <w:szCs w:val="28"/>
        </w:rPr>
        <w:t xml:space="preserve"> особо опасных; </w:t>
      </w:r>
      <w:r w:rsidRPr="00FD545F"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  <w:t>5</w:t>
      </w:r>
      <w:r w:rsidRPr="00FD545F">
        <w:rPr>
          <w:rFonts w:ascii="Arial" w:eastAsiaTheme="minorEastAsia" w:hAnsi="Arial" w:cs="Arial"/>
          <w:color w:val="000000"/>
          <w:kern w:val="24"/>
          <w:sz w:val="28"/>
          <w:szCs w:val="28"/>
        </w:rPr>
        <w:t xml:space="preserve"> вредных организмов с.х культур. Проведена молекулярно-генетическая идентификация </w:t>
      </w:r>
      <w:r w:rsidRPr="00FD545F"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  <w:t>56</w:t>
      </w:r>
      <w:r w:rsidRPr="00FD545F">
        <w:rPr>
          <w:rFonts w:ascii="Arial" w:eastAsiaTheme="minorEastAsia" w:hAnsi="Arial" w:cs="Arial"/>
          <w:color w:val="000000"/>
          <w:kern w:val="24"/>
          <w:sz w:val="28"/>
          <w:szCs w:val="28"/>
        </w:rPr>
        <w:t xml:space="preserve"> бактериальных и </w:t>
      </w:r>
      <w:r w:rsidRPr="00FD545F"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  <w:t>33</w:t>
      </w:r>
      <w:r w:rsidRPr="00FD545F">
        <w:rPr>
          <w:rFonts w:ascii="Arial" w:eastAsiaTheme="minorEastAsia" w:hAnsi="Arial" w:cs="Arial"/>
          <w:color w:val="000000"/>
          <w:kern w:val="24"/>
          <w:sz w:val="28"/>
          <w:szCs w:val="28"/>
        </w:rPr>
        <w:t xml:space="preserve"> грибных изолятов. </w:t>
      </w:r>
    </w:p>
    <w:p w:rsidR="00FE4D6A" w:rsidRPr="00FD545F" w:rsidRDefault="00FE4D6A" w:rsidP="00FE4D6A">
      <w:pPr>
        <w:jc w:val="both"/>
        <w:textAlignment w:val="center"/>
        <w:rPr>
          <w:rFonts w:ascii="Arial" w:hAnsi="Arial" w:cs="Arial"/>
          <w:sz w:val="28"/>
          <w:szCs w:val="28"/>
        </w:rPr>
      </w:pP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 xml:space="preserve">        Переработка и хранение сельскохозяйственной продукции и сырья </w:t>
      </w:r>
      <w:r w:rsidRPr="00FD545F">
        <w:rPr>
          <w:rFonts w:ascii="Arial" w:eastAsiaTheme="minorEastAsia" w:hAnsi="Arial" w:cs="Arial"/>
          <w:b/>
          <w:bCs/>
          <w:kern w:val="24"/>
          <w:sz w:val="28"/>
          <w:szCs w:val="28"/>
        </w:rPr>
        <w:t xml:space="preserve"> Разработаны: </w:t>
      </w:r>
      <w:r w:rsidRPr="00FD545F">
        <w:rPr>
          <w:rFonts w:ascii="Arial" w:eastAsiaTheme="minorEastAsia" w:hAnsi="Arial" w:cs="Arial"/>
          <w:kern w:val="24"/>
          <w:sz w:val="28"/>
          <w:szCs w:val="28"/>
        </w:rPr>
        <w:t xml:space="preserve">10 технологии и 11 рецептуры экспортоориентированных новых видов мясных, молочных и хлебобулочных изделий и консервов, технология изготовления напитков с медом, технология мясорастительных консервов из вторичных продуктов переработки птицы и растительного сырья, технология производства маточного пчелиного молочка; </w:t>
      </w:r>
      <w:r w:rsidRPr="00FD545F">
        <w:rPr>
          <w:rFonts w:ascii="Arial" w:eastAsiaTheme="minorEastAsia" w:hAnsi="Arial" w:cs="Arial"/>
          <w:b/>
          <w:bCs/>
          <w:kern w:val="24"/>
          <w:sz w:val="28"/>
          <w:szCs w:val="28"/>
        </w:rPr>
        <w:t xml:space="preserve">2 технологическая схемы </w:t>
      </w:r>
      <w:r w:rsidRPr="00FD545F">
        <w:rPr>
          <w:rFonts w:ascii="Arial" w:eastAsiaTheme="minorEastAsia" w:hAnsi="Arial" w:cs="Arial"/>
          <w:kern w:val="24"/>
          <w:sz w:val="28"/>
          <w:szCs w:val="28"/>
        </w:rPr>
        <w:t xml:space="preserve">сушки выбранных сортов томатов, технологическая инструкция производства сафлорового масла, переработки мясокостного сырья в тонкодисперсную пасту; </w:t>
      </w:r>
      <w:r w:rsidRPr="00FD545F">
        <w:rPr>
          <w:rFonts w:ascii="Arial" w:eastAsiaTheme="minorEastAsia" w:hAnsi="Arial" w:cs="Arial"/>
          <w:b/>
          <w:bCs/>
          <w:kern w:val="24"/>
          <w:sz w:val="28"/>
          <w:szCs w:val="28"/>
        </w:rPr>
        <w:t xml:space="preserve">2 способа </w:t>
      </w:r>
      <w:r w:rsidRPr="00FD545F">
        <w:rPr>
          <w:rFonts w:ascii="Arial" w:eastAsiaTheme="minorEastAsia" w:hAnsi="Arial" w:cs="Arial"/>
          <w:kern w:val="24"/>
          <w:sz w:val="28"/>
          <w:szCs w:val="28"/>
        </w:rPr>
        <w:t xml:space="preserve">получения белково-минеральной массы из вторичных продуктов убоя птицы, полного разложения мелких костных частиц в мясокостной пасте: исходные требования на комплект оборудования для производства сублимированного меда. </w:t>
      </w:r>
      <w:r w:rsidRPr="00FD545F">
        <w:rPr>
          <w:rFonts w:ascii="Arial" w:eastAsiaTheme="minorEastAsia" w:hAnsi="Arial" w:cs="Arial"/>
          <w:b/>
          <w:bCs/>
          <w:kern w:val="24"/>
          <w:sz w:val="28"/>
          <w:szCs w:val="28"/>
        </w:rPr>
        <w:t>Создан 1 производственно-экспериментальный цех по переработке масличных культур  на базе «КазНАИУ».</w:t>
      </w:r>
    </w:p>
    <w:p w:rsidR="00FE4D6A" w:rsidRPr="00FD545F" w:rsidRDefault="00FE4D6A" w:rsidP="00FE4D6A">
      <w:pPr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 xml:space="preserve">        Устойчивое развитие сельских территорий (КАТУ). </w:t>
      </w:r>
      <w:r w:rsidRPr="00FD545F">
        <w:rPr>
          <w:rFonts w:ascii="Arial" w:eastAsiaTheme="minorEastAsia" w:hAnsi="Arial" w:cs="Arial"/>
          <w:b/>
          <w:bCs/>
          <w:kern w:val="24"/>
          <w:sz w:val="28"/>
          <w:szCs w:val="28"/>
        </w:rPr>
        <w:t xml:space="preserve">Определены: </w:t>
      </w:r>
      <w:r w:rsidRPr="00FD545F">
        <w:rPr>
          <w:rFonts w:ascii="Arial" w:eastAsiaTheme="minorEastAsia" w:hAnsi="Arial" w:cs="Arial"/>
          <w:kern w:val="24"/>
          <w:sz w:val="28"/>
          <w:szCs w:val="28"/>
        </w:rPr>
        <w:t xml:space="preserve">1)  пути совершенствования системы </w:t>
      </w:r>
      <w:r w:rsidRPr="00FD545F">
        <w:rPr>
          <w:rFonts w:ascii="Arial" w:eastAsiaTheme="minorEastAsia" w:hAnsi="Arial" w:cs="Arial"/>
          <w:color w:val="000000"/>
          <w:kern w:val="24"/>
          <w:sz w:val="28"/>
          <w:szCs w:val="28"/>
        </w:rPr>
        <w:t xml:space="preserve">субсидирования субъектов АПК; 2) эффективность объединения мелких товаропроизводителей (КФХ, ЛПХ) на примере пилотных проектов и устойчиво функционирующих кооперативов по приоритетным  направлениям развития АПК и в разрезе регионов; 3) влияние сельского хозяйства на смежные отрасли экономики и социальное развитие сельских территорий в Республике Казахстан на основе динамических моделей межотраслевого баланса. </w:t>
      </w:r>
    </w:p>
    <w:p w:rsidR="0087620C" w:rsidRPr="00FD545F" w:rsidRDefault="0087620C" w:rsidP="00445183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</w:p>
    <w:p w:rsidR="00FE4D6A" w:rsidRDefault="00FE4D6A" w:rsidP="00445183">
      <w:pPr>
        <w:pStyle w:val="a5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FD545F">
        <w:rPr>
          <w:rFonts w:ascii="Arial" w:hAnsi="Arial" w:cs="Arial"/>
          <w:b/>
          <w:sz w:val="28"/>
          <w:szCs w:val="28"/>
        </w:rPr>
        <w:t>Слайд 4. Продолжение.</w:t>
      </w:r>
    </w:p>
    <w:p w:rsidR="00FD545F" w:rsidRPr="00FD545F" w:rsidRDefault="00FD545F" w:rsidP="00445183">
      <w:pPr>
        <w:pStyle w:val="a5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FE4D6A" w:rsidRPr="00FD545F" w:rsidRDefault="00FE4D6A" w:rsidP="00FE4D6A">
      <w:pPr>
        <w:rPr>
          <w:rFonts w:ascii="Arial" w:hAnsi="Arial" w:cs="Arial"/>
          <w:sz w:val="28"/>
          <w:szCs w:val="28"/>
        </w:rPr>
      </w:pP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lastRenderedPageBreak/>
        <w:t xml:space="preserve">         Эффек</w:t>
      </w:r>
      <w:r w:rsidRPr="00FD545F">
        <w:rPr>
          <w:rFonts w:ascii="Arial" w:eastAsia="Calibri" w:hAnsi="Arial" w:cs="Arial"/>
          <w:b/>
          <w:bCs/>
          <w:spacing w:val="1"/>
          <w:kern w:val="24"/>
          <w:sz w:val="28"/>
          <w:szCs w:val="28"/>
        </w:rPr>
        <w:t>ти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 xml:space="preserve">вное </w:t>
      </w:r>
      <w:r w:rsidRPr="00FD545F">
        <w:rPr>
          <w:rFonts w:ascii="Arial" w:eastAsia="Calibri" w:hAnsi="Arial" w:cs="Arial"/>
          <w:b/>
          <w:bCs/>
          <w:spacing w:val="-5"/>
          <w:kern w:val="24"/>
          <w:sz w:val="28"/>
          <w:szCs w:val="28"/>
        </w:rPr>
        <w:t>у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стойч</w:t>
      </w:r>
      <w:r w:rsidRPr="00FD545F">
        <w:rPr>
          <w:rFonts w:ascii="Arial" w:eastAsia="Calibri" w:hAnsi="Arial" w:cs="Arial"/>
          <w:b/>
          <w:bCs/>
          <w:spacing w:val="1"/>
          <w:kern w:val="24"/>
          <w:sz w:val="28"/>
          <w:szCs w:val="28"/>
        </w:rPr>
        <w:t>и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 xml:space="preserve">вое </w:t>
      </w:r>
      <w:r w:rsidRPr="00FD545F">
        <w:rPr>
          <w:rFonts w:ascii="Arial" w:eastAsia="Calibri" w:hAnsi="Arial" w:cs="Arial"/>
          <w:b/>
          <w:bCs/>
          <w:spacing w:val="-5"/>
          <w:kern w:val="24"/>
          <w:sz w:val="28"/>
          <w:szCs w:val="28"/>
        </w:rPr>
        <w:t>у</w:t>
      </w:r>
      <w:r w:rsidRPr="00FD545F">
        <w:rPr>
          <w:rFonts w:ascii="Arial" w:eastAsia="Calibri" w:hAnsi="Arial" w:cs="Arial"/>
          <w:b/>
          <w:bCs/>
          <w:spacing w:val="1"/>
          <w:kern w:val="24"/>
          <w:sz w:val="28"/>
          <w:szCs w:val="28"/>
        </w:rPr>
        <w:t>п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рав</w:t>
      </w:r>
      <w:r w:rsidRPr="00FD545F">
        <w:rPr>
          <w:rFonts w:ascii="Arial" w:eastAsia="Calibri" w:hAnsi="Arial" w:cs="Arial"/>
          <w:b/>
          <w:bCs/>
          <w:spacing w:val="1"/>
          <w:kern w:val="24"/>
          <w:sz w:val="28"/>
          <w:szCs w:val="28"/>
        </w:rPr>
        <w:t>л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ен</w:t>
      </w:r>
      <w:r w:rsidRPr="00FD545F">
        <w:rPr>
          <w:rFonts w:ascii="Arial" w:eastAsia="Calibri" w:hAnsi="Arial" w:cs="Arial"/>
          <w:b/>
          <w:bCs/>
          <w:spacing w:val="1"/>
          <w:kern w:val="24"/>
          <w:sz w:val="28"/>
          <w:szCs w:val="28"/>
        </w:rPr>
        <w:t>и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 xml:space="preserve">е </w:t>
      </w:r>
      <w:r w:rsidRPr="00FD545F">
        <w:rPr>
          <w:rFonts w:ascii="Arial" w:eastAsia="Calibri" w:hAnsi="Arial" w:cs="Arial"/>
          <w:b/>
          <w:bCs/>
          <w:spacing w:val="1"/>
          <w:kern w:val="24"/>
          <w:sz w:val="28"/>
          <w:szCs w:val="28"/>
        </w:rPr>
        <w:t>п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р</w:t>
      </w:r>
      <w:r w:rsidRPr="00FD545F">
        <w:rPr>
          <w:rFonts w:ascii="Arial" w:eastAsia="Calibri" w:hAnsi="Arial" w:cs="Arial"/>
          <w:b/>
          <w:bCs/>
          <w:spacing w:val="1"/>
          <w:kern w:val="24"/>
          <w:sz w:val="28"/>
          <w:szCs w:val="28"/>
        </w:rPr>
        <w:t>и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ро</w:t>
      </w:r>
      <w:r w:rsidRPr="00FD545F">
        <w:rPr>
          <w:rFonts w:ascii="Arial" w:eastAsia="Calibri" w:hAnsi="Arial" w:cs="Arial"/>
          <w:b/>
          <w:bCs/>
          <w:spacing w:val="-3"/>
          <w:kern w:val="24"/>
          <w:sz w:val="28"/>
          <w:szCs w:val="28"/>
        </w:rPr>
        <w:t>д</w:t>
      </w:r>
      <w:r w:rsidRPr="00FD545F">
        <w:rPr>
          <w:rFonts w:ascii="Arial" w:eastAsia="Calibri" w:hAnsi="Arial" w:cs="Arial"/>
          <w:b/>
          <w:bCs/>
          <w:spacing w:val="1"/>
          <w:kern w:val="24"/>
          <w:sz w:val="28"/>
          <w:szCs w:val="28"/>
        </w:rPr>
        <w:t>н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ыми рес</w:t>
      </w:r>
      <w:r w:rsidRPr="00FD545F">
        <w:rPr>
          <w:rFonts w:ascii="Arial" w:eastAsia="Calibri" w:hAnsi="Arial" w:cs="Arial"/>
          <w:b/>
          <w:bCs/>
          <w:spacing w:val="-5"/>
          <w:kern w:val="24"/>
          <w:sz w:val="28"/>
          <w:szCs w:val="28"/>
        </w:rPr>
        <w:t>у</w:t>
      </w:r>
      <w:r w:rsidRPr="00FD545F">
        <w:rPr>
          <w:rFonts w:ascii="Arial" w:eastAsia="Calibri" w:hAnsi="Arial" w:cs="Arial"/>
          <w:b/>
          <w:bCs/>
          <w:spacing w:val="2"/>
          <w:kern w:val="24"/>
          <w:sz w:val="28"/>
          <w:szCs w:val="28"/>
        </w:rPr>
        <w:t>р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сами в с</w:t>
      </w:r>
      <w:r w:rsidRPr="00FD545F">
        <w:rPr>
          <w:rFonts w:ascii="Arial" w:eastAsia="Calibri" w:hAnsi="Arial" w:cs="Arial"/>
          <w:b/>
          <w:bCs/>
          <w:spacing w:val="-2"/>
          <w:kern w:val="24"/>
          <w:sz w:val="28"/>
          <w:szCs w:val="28"/>
        </w:rPr>
        <w:t>е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л</w:t>
      </w:r>
      <w:r w:rsidRPr="00FD545F">
        <w:rPr>
          <w:rFonts w:ascii="Arial" w:eastAsia="Calibri" w:hAnsi="Arial" w:cs="Arial"/>
          <w:b/>
          <w:bCs/>
          <w:spacing w:val="1"/>
          <w:kern w:val="24"/>
          <w:sz w:val="28"/>
          <w:szCs w:val="28"/>
        </w:rPr>
        <w:t>ь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 xml:space="preserve">ском </w:t>
      </w:r>
      <w:r w:rsidRPr="00FD545F">
        <w:rPr>
          <w:rFonts w:ascii="Arial" w:eastAsia="Calibri" w:hAnsi="Arial" w:cs="Arial"/>
          <w:b/>
          <w:bCs/>
          <w:spacing w:val="2"/>
          <w:kern w:val="24"/>
          <w:sz w:val="28"/>
          <w:szCs w:val="28"/>
        </w:rPr>
        <w:t>х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о</w:t>
      </w:r>
      <w:r w:rsidRPr="00FD545F">
        <w:rPr>
          <w:rFonts w:ascii="Arial" w:eastAsia="Calibri" w:hAnsi="Arial" w:cs="Arial"/>
          <w:b/>
          <w:bCs/>
          <w:spacing w:val="1"/>
          <w:kern w:val="24"/>
          <w:sz w:val="28"/>
          <w:szCs w:val="28"/>
        </w:rPr>
        <w:t>з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я</w:t>
      </w:r>
      <w:r w:rsidRPr="00FD545F">
        <w:rPr>
          <w:rFonts w:ascii="Arial" w:eastAsia="Calibri" w:hAnsi="Arial" w:cs="Arial"/>
          <w:b/>
          <w:bCs/>
          <w:spacing w:val="1"/>
          <w:kern w:val="24"/>
          <w:sz w:val="28"/>
          <w:szCs w:val="28"/>
        </w:rPr>
        <w:t>й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 xml:space="preserve">стве </w:t>
      </w:r>
      <w:r w:rsidRPr="00FD545F">
        <w:rPr>
          <w:rFonts w:ascii="Arial" w:eastAsia="Calibri" w:hAnsi="Arial" w:cs="Arial"/>
          <w:b/>
          <w:bCs/>
          <w:i/>
          <w:iCs/>
          <w:kern w:val="24"/>
          <w:sz w:val="28"/>
          <w:szCs w:val="28"/>
        </w:rPr>
        <w:t>(зем</w:t>
      </w:r>
      <w:r w:rsidRPr="00FD545F">
        <w:rPr>
          <w:rFonts w:ascii="Arial" w:eastAsia="Calibri" w:hAnsi="Arial" w:cs="Arial"/>
          <w:b/>
          <w:bCs/>
          <w:i/>
          <w:iCs/>
          <w:spacing w:val="-3"/>
          <w:kern w:val="24"/>
          <w:sz w:val="28"/>
          <w:szCs w:val="28"/>
        </w:rPr>
        <w:t>е</w:t>
      </w:r>
      <w:r w:rsidRPr="00FD545F">
        <w:rPr>
          <w:rFonts w:ascii="Arial" w:eastAsia="Calibri" w:hAnsi="Arial" w:cs="Arial"/>
          <w:b/>
          <w:bCs/>
          <w:i/>
          <w:iCs/>
          <w:kern w:val="24"/>
          <w:sz w:val="28"/>
          <w:szCs w:val="28"/>
        </w:rPr>
        <w:t>л</w:t>
      </w:r>
      <w:r w:rsidRPr="00FD545F">
        <w:rPr>
          <w:rFonts w:ascii="Arial" w:eastAsia="Calibri" w:hAnsi="Arial" w:cs="Arial"/>
          <w:b/>
          <w:bCs/>
          <w:i/>
          <w:iCs/>
          <w:spacing w:val="1"/>
          <w:kern w:val="24"/>
          <w:sz w:val="28"/>
          <w:szCs w:val="28"/>
        </w:rPr>
        <w:t>ьн</w:t>
      </w:r>
      <w:r w:rsidRPr="00FD545F">
        <w:rPr>
          <w:rFonts w:ascii="Arial" w:eastAsia="Calibri" w:hAnsi="Arial" w:cs="Arial"/>
          <w:b/>
          <w:bCs/>
          <w:i/>
          <w:iCs/>
          <w:kern w:val="24"/>
          <w:sz w:val="28"/>
          <w:szCs w:val="28"/>
        </w:rPr>
        <w:t xml:space="preserve">ыми, </w:t>
      </w:r>
      <w:r w:rsidRPr="00FD545F">
        <w:rPr>
          <w:rFonts w:ascii="Arial" w:eastAsia="Calibri" w:hAnsi="Arial" w:cs="Arial"/>
          <w:b/>
          <w:bCs/>
          <w:i/>
          <w:iCs/>
          <w:spacing w:val="1"/>
          <w:kern w:val="24"/>
          <w:sz w:val="28"/>
          <w:szCs w:val="28"/>
        </w:rPr>
        <w:t>п</w:t>
      </w:r>
      <w:r w:rsidRPr="00FD545F">
        <w:rPr>
          <w:rFonts w:ascii="Arial" w:eastAsia="Calibri" w:hAnsi="Arial" w:cs="Arial"/>
          <w:b/>
          <w:bCs/>
          <w:i/>
          <w:iCs/>
          <w:kern w:val="24"/>
          <w:sz w:val="28"/>
          <w:szCs w:val="28"/>
        </w:rPr>
        <w:t>а</w:t>
      </w:r>
      <w:r w:rsidRPr="00FD545F">
        <w:rPr>
          <w:rFonts w:ascii="Arial" w:eastAsia="Calibri" w:hAnsi="Arial" w:cs="Arial"/>
          <w:b/>
          <w:bCs/>
          <w:i/>
          <w:iCs/>
          <w:spacing w:val="-2"/>
          <w:kern w:val="24"/>
          <w:sz w:val="28"/>
          <w:szCs w:val="28"/>
        </w:rPr>
        <w:t>с</w:t>
      </w:r>
      <w:r w:rsidRPr="00FD545F">
        <w:rPr>
          <w:rFonts w:ascii="Arial" w:eastAsia="Calibri" w:hAnsi="Arial" w:cs="Arial"/>
          <w:b/>
          <w:bCs/>
          <w:i/>
          <w:iCs/>
          <w:kern w:val="24"/>
          <w:sz w:val="28"/>
          <w:szCs w:val="28"/>
        </w:rPr>
        <w:t>тб</w:t>
      </w:r>
      <w:r w:rsidRPr="00FD545F">
        <w:rPr>
          <w:rFonts w:ascii="Arial" w:eastAsia="Calibri" w:hAnsi="Arial" w:cs="Arial"/>
          <w:b/>
          <w:bCs/>
          <w:i/>
          <w:iCs/>
          <w:spacing w:val="2"/>
          <w:kern w:val="24"/>
          <w:sz w:val="28"/>
          <w:szCs w:val="28"/>
        </w:rPr>
        <w:t>и</w:t>
      </w:r>
      <w:r w:rsidRPr="00FD545F">
        <w:rPr>
          <w:rFonts w:ascii="Arial" w:eastAsia="Calibri" w:hAnsi="Arial" w:cs="Arial"/>
          <w:b/>
          <w:bCs/>
          <w:i/>
          <w:iCs/>
          <w:spacing w:val="-3"/>
          <w:kern w:val="24"/>
          <w:sz w:val="28"/>
          <w:szCs w:val="28"/>
        </w:rPr>
        <w:t>щ</w:t>
      </w:r>
      <w:r w:rsidRPr="00FD545F">
        <w:rPr>
          <w:rFonts w:ascii="Arial" w:eastAsia="Calibri" w:hAnsi="Arial" w:cs="Arial"/>
          <w:b/>
          <w:bCs/>
          <w:i/>
          <w:iCs/>
          <w:spacing w:val="1"/>
          <w:kern w:val="24"/>
          <w:sz w:val="28"/>
          <w:szCs w:val="28"/>
        </w:rPr>
        <w:t>н</w:t>
      </w:r>
      <w:r w:rsidRPr="00FD545F">
        <w:rPr>
          <w:rFonts w:ascii="Arial" w:eastAsia="Calibri" w:hAnsi="Arial" w:cs="Arial"/>
          <w:b/>
          <w:bCs/>
          <w:i/>
          <w:iCs/>
          <w:kern w:val="24"/>
          <w:sz w:val="28"/>
          <w:szCs w:val="28"/>
        </w:rPr>
        <w:t>ы</w:t>
      </w:r>
      <w:r w:rsidRPr="00FD545F">
        <w:rPr>
          <w:rFonts w:ascii="Arial" w:eastAsia="Calibri" w:hAnsi="Arial" w:cs="Arial"/>
          <w:b/>
          <w:bCs/>
          <w:i/>
          <w:iCs/>
          <w:spacing w:val="-1"/>
          <w:kern w:val="24"/>
          <w:sz w:val="28"/>
          <w:szCs w:val="28"/>
        </w:rPr>
        <w:t>м</w:t>
      </w:r>
      <w:r w:rsidRPr="00FD545F">
        <w:rPr>
          <w:rFonts w:ascii="Arial" w:eastAsia="Calibri" w:hAnsi="Arial" w:cs="Arial"/>
          <w:b/>
          <w:bCs/>
          <w:i/>
          <w:iCs/>
          <w:spacing w:val="1"/>
          <w:kern w:val="24"/>
          <w:sz w:val="28"/>
          <w:szCs w:val="28"/>
        </w:rPr>
        <w:t>и</w:t>
      </w:r>
      <w:r w:rsidRPr="00FD545F">
        <w:rPr>
          <w:rFonts w:ascii="Arial" w:eastAsia="Calibri" w:hAnsi="Arial" w:cs="Arial"/>
          <w:b/>
          <w:bCs/>
          <w:i/>
          <w:iCs/>
          <w:kern w:val="24"/>
          <w:sz w:val="28"/>
          <w:szCs w:val="28"/>
        </w:rPr>
        <w:t xml:space="preserve">, водными) </w:t>
      </w:r>
      <w:r w:rsidRPr="00FD545F">
        <w:rPr>
          <w:rFonts w:ascii="Arial" w:eastAsia="Calibri" w:hAnsi="Arial" w:cs="Arial"/>
          <w:i/>
          <w:iCs/>
          <w:kern w:val="24"/>
          <w:sz w:val="28"/>
          <w:szCs w:val="28"/>
        </w:rPr>
        <w:t>(2 НТП, КазНИИ ПиА, КазНИИВХ), 823 954 тыс. тг</w:t>
      </w:r>
    </w:p>
    <w:p w:rsidR="00FE4D6A" w:rsidRPr="00FD545F" w:rsidRDefault="00FE4D6A" w:rsidP="00FE4D6A">
      <w:pPr>
        <w:ind w:firstLine="288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eastAsiaTheme="minorEastAsia" w:hAnsi="Arial" w:cs="Arial"/>
          <w:kern w:val="24"/>
          <w:sz w:val="28"/>
          <w:szCs w:val="28"/>
        </w:rPr>
        <w:t xml:space="preserve">Изучено влияние гуминовых биопрепаратов на плодородие пашни и продуктивность с/х культур </w:t>
      </w:r>
      <w:r w:rsidRPr="00FD545F">
        <w:rPr>
          <w:rFonts w:ascii="Arial" w:eastAsiaTheme="minorEastAsia" w:hAnsi="Arial" w:cs="Arial"/>
          <w:kern w:val="24"/>
          <w:sz w:val="28"/>
          <w:szCs w:val="28"/>
          <w:lang w:val="x-none"/>
        </w:rPr>
        <w:t>и дифференцированному применению удобрений под заданные урожаи сельскохозяйственных культур.</w:t>
      </w:r>
      <w:r w:rsidRPr="00FD545F">
        <w:rPr>
          <w:rFonts w:ascii="Arial" w:eastAsiaTheme="minorEastAsia" w:hAnsi="Arial" w:cs="Arial"/>
          <w:kern w:val="24"/>
          <w:sz w:val="28"/>
          <w:szCs w:val="28"/>
        </w:rPr>
        <w:t xml:space="preserve"> Дана оценка современного состояния почв садопригодных земель северного, западного и восточного Казахстана пригодных для выращивания плодово-ягодных культур, создана база почвенных данных.</w:t>
      </w:r>
      <w:r w:rsidRPr="00FD545F">
        <w:rPr>
          <w:rFonts w:ascii="Arial" w:eastAsiaTheme="minorEastAsia" w:hAnsi="Arial" w:cs="Arial"/>
          <w:i/>
          <w:iCs/>
          <w:kern w:val="24"/>
          <w:sz w:val="28"/>
          <w:szCs w:val="28"/>
        </w:rPr>
        <w:t xml:space="preserve"> </w:t>
      </w:r>
      <w:r w:rsidRPr="00FD545F">
        <w:rPr>
          <w:rFonts w:ascii="Arial" w:eastAsiaTheme="minorEastAsia" w:hAnsi="Arial" w:cs="Arial"/>
          <w:kern w:val="24"/>
          <w:sz w:val="28"/>
          <w:szCs w:val="28"/>
          <w:lang w:val="x-none"/>
        </w:rPr>
        <w:t xml:space="preserve">Спроектирована база данных космической информации по засоленным и заболоченным землям. </w:t>
      </w:r>
    </w:p>
    <w:p w:rsidR="00FE4D6A" w:rsidRPr="00FD545F" w:rsidRDefault="00FE4D6A" w:rsidP="00FE4D6A">
      <w:pPr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 xml:space="preserve">         Орг</w:t>
      </w:r>
      <w:r w:rsidRPr="00FD545F">
        <w:rPr>
          <w:rFonts w:ascii="Arial" w:eastAsia="Calibri" w:hAnsi="Arial" w:cs="Arial"/>
          <w:b/>
          <w:bCs/>
          <w:spacing w:val="-2"/>
          <w:kern w:val="24"/>
          <w:sz w:val="28"/>
          <w:szCs w:val="28"/>
        </w:rPr>
        <w:t>а</w:t>
      </w:r>
      <w:r w:rsidRPr="00FD545F">
        <w:rPr>
          <w:rFonts w:ascii="Arial" w:eastAsia="Calibri" w:hAnsi="Arial" w:cs="Arial"/>
          <w:b/>
          <w:bCs/>
          <w:spacing w:val="1"/>
          <w:kern w:val="24"/>
          <w:sz w:val="28"/>
          <w:szCs w:val="28"/>
        </w:rPr>
        <w:t>ни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ч</w:t>
      </w:r>
      <w:r w:rsidRPr="00FD545F">
        <w:rPr>
          <w:rFonts w:ascii="Arial" w:eastAsia="Calibri" w:hAnsi="Arial" w:cs="Arial"/>
          <w:b/>
          <w:bCs/>
          <w:spacing w:val="-2"/>
          <w:kern w:val="24"/>
          <w:sz w:val="28"/>
          <w:szCs w:val="28"/>
        </w:rPr>
        <w:t>е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 xml:space="preserve">ское сельское </w:t>
      </w:r>
      <w:r w:rsidRPr="00FD545F">
        <w:rPr>
          <w:rFonts w:ascii="Arial" w:eastAsia="Calibri" w:hAnsi="Arial" w:cs="Arial"/>
          <w:b/>
          <w:bCs/>
          <w:spacing w:val="2"/>
          <w:kern w:val="24"/>
          <w:sz w:val="28"/>
          <w:szCs w:val="28"/>
        </w:rPr>
        <w:t>х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о</w:t>
      </w:r>
      <w:r w:rsidRPr="00FD545F">
        <w:rPr>
          <w:rFonts w:ascii="Arial" w:eastAsia="Calibri" w:hAnsi="Arial" w:cs="Arial"/>
          <w:b/>
          <w:bCs/>
          <w:spacing w:val="1"/>
          <w:kern w:val="24"/>
          <w:sz w:val="28"/>
          <w:szCs w:val="28"/>
        </w:rPr>
        <w:t>з</w:t>
      </w:r>
      <w:r w:rsidRPr="00FD545F">
        <w:rPr>
          <w:rFonts w:ascii="Arial" w:eastAsia="Calibri" w:hAnsi="Arial" w:cs="Arial"/>
          <w:b/>
          <w:bCs/>
          <w:spacing w:val="-3"/>
          <w:kern w:val="24"/>
          <w:sz w:val="28"/>
          <w:szCs w:val="28"/>
        </w:rPr>
        <w:t>я</w:t>
      </w:r>
      <w:r w:rsidRPr="00FD545F">
        <w:rPr>
          <w:rFonts w:ascii="Arial" w:eastAsia="Calibri" w:hAnsi="Arial" w:cs="Arial"/>
          <w:b/>
          <w:bCs/>
          <w:spacing w:val="1"/>
          <w:kern w:val="24"/>
          <w:sz w:val="28"/>
          <w:szCs w:val="28"/>
        </w:rPr>
        <w:t>й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 xml:space="preserve">ство </w:t>
      </w:r>
      <w:r w:rsidRPr="00FD545F">
        <w:rPr>
          <w:rFonts w:ascii="Arial" w:hAnsi="Arial" w:cs="Arial"/>
          <w:kern w:val="24"/>
          <w:sz w:val="28"/>
          <w:szCs w:val="28"/>
          <w:lang w:val="kk-KZ"/>
        </w:rPr>
        <w:t>О</w:t>
      </w:r>
      <w:r w:rsidRPr="00FD545F">
        <w:rPr>
          <w:rFonts w:ascii="Arial" w:eastAsia="Calibri" w:hAnsi="Arial" w:cs="Arial"/>
          <w:kern w:val="24"/>
          <w:sz w:val="28"/>
          <w:szCs w:val="28"/>
        </w:rPr>
        <w:t xml:space="preserve">пределено влияние обработки почвы и применения биоудобрений на продуктивность культур в условиях органического производства.  Проведено генотипирование 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19</w:t>
      </w:r>
      <w:r w:rsidRPr="00FD545F">
        <w:rPr>
          <w:rFonts w:ascii="Arial" w:eastAsia="Calibri" w:hAnsi="Arial" w:cs="Arial"/>
          <w:kern w:val="24"/>
          <w:sz w:val="28"/>
          <w:szCs w:val="28"/>
        </w:rPr>
        <w:t xml:space="preserve"> образцов </w:t>
      </w:r>
      <w:r w:rsidRPr="00FD545F">
        <w:rPr>
          <w:rFonts w:ascii="Arial" w:eastAsia="Calibri" w:hAnsi="Arial" w:cs="Arial"/>
          <w:spacing w:val="-3"/>
          <w:kern w:val="24"/>
          <w:sz w:val="28"/>
          <w:szCs w:val="28"/>
        </w:rPr>
        <w:t>пшеницы и тритикале</w:t>
      </w:r>
      <w:r w:rsidRPr="00FD545F">
        <w:rPr>
          <w:rFonts w:ascii="Arial" w:eastAsia="Calibri" w:hAnsi="Arial" w:cs="Arial"/>
          <w:kern w:val="24"/>
          <w:sz w:val="28"/>
          <w:szCs w:val="28"/>
        </w:rPr>
        <w:t xml:space="preserve">. </w:t>
      </w:r>
      <w:r w:rsidRPr="00FD545F">
        <w:rPr>
          <w:rFonts w:ascii="Arial" w:hAnsi="Arial" w:cs="Arial"/>
          <w:kern w:val="24"/>
          <w:sz w:val="28"/>
          <w:szCs w:val="28"/>
        </w:rPr>
        <w:t>О</w:t>
      </w:r>
      <w:r w:rsidRPr="00FD545F">
        <w:rPr>
          <w:rFonts w:ascii="Arial" w:eastAsia="Calibri" w:hAnsi="Arial" w:cs="Arial"/>
          <w:kern w:val="24"/>
          <w:sz w:val="28"/>
          <w:szCs w:val="28"/>
        </w:rPr>
        <w:t xml:space="preserve">ценено по устойчивости к вредным организмам более 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50</w:t>
      </w:r>
      <w:r w:rsidRPr="00FD545F">
        <w:rPr>
          <w:rFonts w:ascii="Arial" w:eastAsia="Calibri" w:hAnsi="Arial" w:cs="Arial"/>
          <w:kern w:val="24"/>
          <w:sz w:val="28"/>
          <w:szCs w:val="28"/>
        </w:rPr>
        <w:t xml:space="preserve"> сортов картофеля и овощных культур. Р</w:t>
      </w:r>
      <w:r w:rsidRPr="00FD545F">
        <w:rPr>
          <w:rFonts w:ascii="Arial" w:eastAsia="Calibri" w:hAnsi="Arial" w:cs="Arial"/>
          <w:spacing w:val="2"/>
          <w:kern w:val="24"/>
          <w:sz w:val="28"/>
          <w:szCs w:val="28"/>
        </w:rPr>
        <w:t xml:space="preserve">азработаны и внедрены эффективные схемы чередования культур с учетом диверсификации растениеводства и кормопроизводства для Алматинской и Костанайской области. </w:t>
      </w:r>
      <w:r w:rsidRPr="00FD545F">
        <w:rPr>
          <w:rFonts w:ascii="Arial" w:hAnsi="Arial" w:cs="Arial"/>
          <w:kern w:val="24"/>
          <w:sz w:val="28"/>
          <w:szCs w:val="28"/>
        </w:rPr>
        <w:t xml:space="preserve">Изготовлен мульчирователь с совмещением процессов измельчения сидератов и их заделку в почву. </w:t>
      </w:r>
      <w:r w:rsidRPr="00FD545F">
        <w:rPr>
          <w:rFonts w:ascii="Arial" w:eastAsiaTheme="minorEastAsia" w:hAnsi="Arial" w:cs="Arial"/>
          <w:kern w:val="24"/>
          <w:sz w:val="28"/>
          <w:szCs w:val="28"/>
        </w:rPr>
        <w:t xml:space="preserve">Разработана Концепция по формированию и функционирования Реестра органических семян сельскохозяйственных культур в РК, системы прослеживаемости органической продукции. Определены социальные эффекты перехода агроформирований РК к органическим методам хозяйствования, организационно-экономические условия эффективного производства и реализации органической продукции. </w:t>
      </w:r>
    </w:p>
    <w:p w:rsidR="00FE4D6A" w:rsidRPr="00FD545F" w:rsidRDefault="00FE4D6A" w:rsidP="00FE4D6A">
      <w:pPr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 xml:space="preserve">        Smart Agriculture </w:t>
      </w:r>
      <w:r w:rsidRPr="00FD545F">
        <w:rPr>
          <w:rFonts w:ascii="Arial" w:eastAsia="Calibri" w:hAnsi="Arial" w:cs="Arial"/>
          <w:i/>
          <w:iCs/>
          <w:kern w:val="24"/>
          <w:sz w:val="28"/>
          <w:szCs w:val="28"/>
        </w:rPr>
        <w:t>(4 НТП, НПЦЗХ, КАТУ, ВК</w:t>
      </w:r>
      <w:r w:rsidR="004C194D">
        <w:rPr>
          <w:rFonts w:ascii="Arial" w:eastAsia="Calibri" w:hAnsi="Arial" w:cs="Arial"/>
          <w:i/>
          <w:iCs/>
          <w:kern w:val="24"/>
          <w:sz w:val="28"/>
          <w:szCs w:val="28"/>
        </w:rPr>
        <w:t>Г</w:t>
      </w:r>
      <w:r w:rsidRPr="00FD545F">
        <w:rPr>
          <w:rFonts w:ascii="Arial" w:eastAsia="Calibri" w:hAnsi="Arial" w:cs="Arial"/>
          <w:i/>
          <w:iCs/>
          <w:kern w:val="24"/>
          <w:sz w:val="28"/>
          <w:szCs w:val="28"/>
        </w:rPr>
        <w:t xml:space="preserve">У </w:t>
      </w:r>
      <w:r w:rsidRPr="00FD545F">
        <w:rPr>
          <w:rFonts w:ascii="Arial" w:eastAsiaTheme="minorEastAsia" w:hAnsi="Arial" w:cs="Arial"/>
          <w:kern w:val="24"/>
          <w:sz w:val="28"/>
          <w:szCs w:val="28"/>
          <w:lang w:val="kk-KZ"/>
        </w:rPr>
        <w:t xml:space="preserve">Проведен экономический анализ и оценка эффективности технологий в производственных условиях НПЦЗХ им. А.И. Бараева </w:t>
      </w:r>
      <w:r w:rsidRPr="00FD545F">
        <w:rPr>
          <w:rFonts w:ascii="Arial" w:eastAsiaTheme="minorEastAsia" w:hAnsi="Arial" w:cs="Arial"/>
          <w:kern w:val="24"/>
          <w:sz w:val="28"/>
          <w:szCs w:val="28"/>
        </w:rPr>
        <w:t>Северо-Казахстанская СХОС.</w:t>
      </w:r>
      <w:r w:rsidRPr="00FD545F">
        <w:rPr>
          <w:rFonts w:ascii="Arial" w:eastAsiaTheme="minorEastAsia" w:hAnsi="Arial" w:cs="Arial"/>
          <w:kern w:val="24"/>
          <w:sz w:val="28"/>
          <w:szCs w:val="28"/>
          <w:lang w:val="kk-KZ"/>
        </w:rPr>
        <w:t xml:space="preserve">  </w:t>
      </w:r>
      <w:r w:rsidRPr="00FD545F">
        <w:rPr>
          <w:rFonts w:ascii="Arial" w:eastAsiaTheme="minorEastAsia" w:hAnsi="Arial" w:cs="Arial"/>
          <w:kern w:val="24"/>
          <w:sz w:val="28"/>
          <w:szCs w:val="28"/>
        </w:rPr>
        <w:t>Внедрение элементов точного земледелия в хозяйствах Акмолинской области на  площади  2797</w:t>
      </w:r>
      <w:r w:rsidRPr="00FD545F">
        <w:rPr>
          <w:rFonts w:ascii="Arial" w:eastAsiaTheme="minorEastAsia" w:hAnsi="Arial" w:cs="Arial"/>
          <w:b/>
          <w:bCs/>
          <w:kern w:val="24"/>
          <w:sz w:val="28"/>
          <w:szCs w:val="28"/>
        </w:rPr>
        <w:t xml:space="preserve"> </w:t>
      </w:r>
      <w:r w:rsidRPr="00FD545F">
        <w:rPr>
          <w:rFonts w:ascii="Arial" w:eastAsiaTheme="minorEastAsia" w:hAnsi="Arial" w:cs="Arial"/>
          <w:kern w:val="24"/>
          <w:sz w:val="28"/>
          <w:szCs w:val="28"/>
        </w:rPr>
        <w:t>га. В 7 базовых хозяйств по табунному коневодству установлены 5 видов трекеров для  оценки этологии лошадей. Создана база данных по объектам, имеющим эпидемиологическое значение для коневодческих хозяйств. Разработаны:</w:t>
      </w:r>
      <w:r w:rsidRPr="00FD545F">
        <w:rPr>
          <w:rFonts w:ascii="Arial" w:eastAsiaTheme="minorEastAsia" w:hAnsi="Arial" w:cs="Arial"/>
          <w:kern w:val="24"/>
          <w:sz w:val="28"/>
          <w:szCs w:val="28"/>
          <w:lang w:val="kk-KZ"/>
        </w:rPr>
        <w:t xml:space="preserve"> прототипы носимого IoT устройства и ПО для визуализации истории перемещений и текущего местоположения лошадей</w:t>
      </w:r>
      <w:r w:rsidRPr="00FD545F">
        <w:rPr>
          <w:rFonts w:ascii="Arial" w:eastAsiaTheme="minorEastAsia" w:hAnsi="Arial" w:cs="Arial"/>
          <w:kern w:val="24"/>
          <w:sz w:val="28"/>
          <w:szCs w:val="28"/>
        </w:rPr>
        <w:t>; прототип ПО для анализа данных и принятия решений, поступающих от установок контроля (весовой платформы с модулем опрыскивателя, «умной» кормушки, модуля снятия веса с кормосмесителя).</w:t>
      </w:r>
    </w:p>
    <w:p w:rsidR="00FE4D6A" w:rsidRPr="00FD545F" w:rsidRDefault="00FE4D6A" w:rsidP="00FE4D6A">
      <w:pPr>
        <w:ind w:firstLine="288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 xml:space="preserve">   Патенты</w:t>
      </w:r>
      <w:r w:rsidRPr="00FD545F">
        <w:rPr>
          <w:rFonts w:ascii="Arial" w:eastAsia="Calibri" w:hAnsi="Arial" w:cs="Arial"/>
          <w:kern w:val="24"/>
          <w:sz w:val="28"/>
          <w:szCs w:val="28"/>
        </w:rPr>
        <w:t xml:space="preserve"> В 2022 году получено </w:t>
      </w: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>48 патентов:</w:t>
      </w:r>
      <w:r w:rsidRPr="00FD545F">
        <w:rPr>
          <w:rFonts w:ascii="Arial" w:eastAsia="Calibri" w:hAnsi="Arial" w:cs="Arial"/>
          <w:kern w:val="24"/>
          <w:sz w:val="28"/>
          <w:szCs w:val="28"/>
        </w:rPr>
        <w:t xml:space="preserve"> в т.ч. получены 18 - патентов по ветеринарии, 1 - авторское право по ветеринарии, 3 - патента на полезную модель, по переработке - 3, авторское право по </w:t>
      </w:r>
      <w:r w:rsidRPr="00FD545F">
        <w:rPr>
          <w:rFonts w:ascii="Arial" w:eastAsia="Calibri" w:hAnsi="Arial" w:cs="Arial"/>
          <w:kern w:val="24"/>
          <w:sz w:val="28"/>
          <w:szCs w:val="28"/>
        </w:rPr>
        <w:lastRenderedPageBreak/>
        <w:t xml:space="preserve">переработке - 1, 3 патентов  -пастбища, 8 –переработка, 9 патентов и 2 авторских свидетельства на допуск селекционного достижения к использованию по зерновым и зернобобовым культурам. </w:t>
      </w:r>
    </w:p>
    <w:p w:rsidR="00FE4D6A" w:rsidRPr="00FD545F" w:rsidRDefault="00FE4D6A" w:rsidP="00FE4D6A">
      <w:pPr>
        <w:ind w:firstLine="288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 xml:space="preserve">  Публикации</w:t>
      </w:r>
      <w:r w:rsidRPr="00FD545F">
        <w:rPr>
          <w:rFonts w:ascii="Arial" w:eastAsia="Calibri" w:hAnsi="Arial" w:cs="Arial"/>
          <w:kern w:val="24"/>
          <w:sz w:val="28"/>
          <w:szCs w:val="28"/>
        </w:rPr>
        <w:t xml:space="preserve"> В 2022 году опубликованы 51статей (140сотрудников дочерних организаций НАО "НАНОЦ«) в журналах входящих в .</w:t>
      </w:r>
    </w:p>
    <w:p w:rsidR="00FE4D6A" w:rsidRPr="00FD545F" w:rsidRDefault="00FE4D6A" w:rsidP="00FE4D6A">
      <w:pPr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eastAsia="Calibri" w:hAnsi="Arial" w:cs="Arial"/>
          <w:b/>
          <w:bCs/>
          <w:kern w:val="24"/>
          <w:sz w:val="28"/>
          <w:szCs w:val="28"/>
        </w:rPr>
        <w:t xml:space="preserve">       Заключены 698 договоров по внедрению РНТД,</w:t>
      </w:r>
      <w:r w:rsidRPr="00FD545F">
        <w:rPr>
          <w:rFonts w:ascii="Arial" w:eastAsia="Calibri" w:hAnsi="Arial" w:cs="Arial"/>
          <w:kern w:val="24"/>
          <w:sz w:val="28"/>
          <w:szCs w:val="28"/>
        </w:rPr>
        <w:t xml:space="preserve"> в .т.ч.  НПЦ ЗХ им.А.И.Бараева - 49, Павлодарская СХОС -1, НПЦАИ - 14 , КазНИИЗИР - 19, ЮЗНИИЖиР -31, КазНИИПиА - 2; Карабалыкская СХОС - 9; ВКСХОС -12, Асыл-Тулик -  4  о постановке  на оценку по качеству потомства быков-производителей и 557 договоров с агроформированиями на поставки племенной продукции (материалов) и комплектующих к нему</w:t>
      </w:r>
    </w:p>
    <w:p w:rsidR="00FE4D6A" w:rsidRPr="00FD545F" w:rsidRDefault="00FE4D6A" w:rsidP="00FE4D6A">
      <w:pPr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eastAsia="Calibri" w:hAnsi="Arial" w:cs="Arial"/>
          <w:kern w:val="24"/>
          <w:sz w:val="28"/>
          <w:szCs w:val="28"/>
        </w:rPr>
        <w:t xml:space="preserve">       В рамках  грантового проекта АО «Фонд науки» «Коммерциализация результатов научной и (или) научно – технической деятельности  на 2022 -2024 гг.» в 2022 году начата реализация 5 проектов</w:t>
      </w:r>
    </w:p>
    <w:p w:rsidR="00FE4D6A" w:rsidRPr="00FD545F" w:rsidRDefault="00FE4D6A" w:rsidP="00FE4D6A">
      <w:pPr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eastAsia="Calibri" w:hAnsi="Arial" w:cs="Arial"/>
          <w:kern w:val="24"/>
          <w:sz w:val="28"/>
          <w:szCs w:val="28"/>
        </w:rPr>
        <w:t xml:space="preserve">       В рамках внедрения РНТД из средств местных бюджетов по бюджетной программе 019 «Услуги по распространению и внедрению инновационного опыта» финансируются  9 проектов  и 1 проект в рамках проекта Всемирного банка</w:t>
      </w:r>
    </w:p>
    <w:p w:rsidR="00FE4D6A" w:rsidRPr="00FD545F" w:rsidRDefault="00FE4D6A" w:rsidP="00445183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</w:p>
    <w:p w:rsidR="006066BE" w:rsidRPr="00FD545F" w:rsidRDefault="00AA27DE" w:rsidP="0087620C">
      <w:pPr>
        <w:pStyle w:val="a5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FD545F">
        <w:rPr>
          <w:rFonts w:ascii="Arial" w:hAnsi="Arial" w:cs="Arial"/>
          <w:b/>
          <w:bCs/>
          <w:sz w:val="28"/>
          <w:szCs w:val="28"/>
        </w:rPr>
        <w:t xml:space="preserve">Слайд </w:t>
      </w:r>
      <w:r w:rsidR="00FD545F">
        <w:rPr>
          <w:rFonts w:ascii="Arial" w:hAnsi="Arial" w:cs="Arial"/>
          <w:b/>
          <w:bCs/>
          <w:sz w:val="28"/>
          <w:szCs w:val="28"/>
        </w:rPr>
        <w:t>5</w:t>
      </w:r>
      <w:r w:rsidRPr="00FD545F">
        <w:rPr>
          <w:rFonts w:ascii="Arial" w:hAnsi="Arial" w:cs="Arial"/>
          <w:b/>
          <w:bCs/>
          <w:sz w:val="28"/>
          <w:szCs w:val="28"/>
        </w:rPr>
        <w:t>.</w:t>
      </w:r>
    </w:p>
    <w:p w:rsidR="0087620C" w:rsidRPr="00FD545F" w:rsidRDefault="0087620C" w:rsidP="0087620C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</w:p>
    <w:p w:rsidR="00AA27DE" w:rsidRPr="00FD545F" w:rsidRDefault="00AA27DE" w:rsidP="00AA27DE">
      <w:pPr>
        <w:shd w:val="clear" w:color="auto" w:fill="FFFFFF"/>
        <w:ind w:firstLine="709"/>
        <w:jc w:val="both"/>
        <w:outlineLvl w:val="1"/>
        <w:rPr>
          <w:rFonts w:ascii="Arial" w:hAnsi="Arial" w:cs="Arial"/>
          <w:bCs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 xml:space="preserve">В Послание Главы государства Касым-Жомарта </w:t>
      </w:r>
      <w:r w:rsidRPr="00FD545F">
        <w:rPr>
          <w:rFonts w:ascii="Arial" w:hAnsi="Arial" w:cs="Arial"/>
          <w:bCs/>
          <w:sz w:val="28"/>
          <w:szCs w:val="28"/>
        </w:rPr>
        <w:t>Токаева народу Казахстана «Экономический курс Справедливого Казахстана» от 1 сентября 2023 года отмечено:</w:t>
      </w:r>
    </w:p>
    <w:p w:rsidR="00AA27DE" w:rsidRPr="00FD545F" w:rsidRDefault="00AA27DE" w:rsidP="00AA27DE">
      <w:pPr>
        <w:ind w:firstLine="709"/>
        <w:jc w:val="both"/>
        <w:rPr>
          <w:rFonts w:ascii="Arial" w:hAnsi="Arial" w:cs="Arial"/>
          <w:bCs/>
          <w:i/>
          <w:iCs/>
          <w:sz w:val="28"/>
          <w:szCs w:val="28"/>
        </w:rPr>
      </w:pPr>
      <w:r w:rsidRPr="00FD545F">
        <w:rPr>
          <w:rFonts w:ascii="Arial" w:hAnsi="Arial" w:cs="Arial"/>
          <w:bCs/>
          <w:i/>
          <w:iCs/>
          <w:sz w:val="28"/>
          <w:szCs w:val="28"/>
        </w:rPr>
        <w:t>«</w:t>
      </w:r>
      <w:r w:rsidRPr="00FD545F">
        <w:rPr>
          <w:rFonts w:ascii="Arial" w:hAnsi="Arial" w:cs="Arial"/>
          <w:sz w:val="28"/>
          <w:szCs w:val="28"/>
        </w:rPr>
        <w:t xml:space="preserve">принять меры по развитию агронауки, и, главное, – </w:t>
      </w:r>
      <w:r w:rsidRPr="00FD545F">
        <w:rPr>
          <w:rFonts w:ascii="Arial" w:hAnsi="Arial" w:cs="Arial"/>
          <w:b/>
          <w:sz w:val="28"/>
          <w:szCs w:val="28"/>
        </w:rPr>
        <w:t>ее практическому применению</w:t>
      </w:r>
      <w:r w:rsidRPr="00FD545F">
        <w:rPr>
          <w:rFonts w:ascii="Arial" w:hAnsi="Arial" w:cs="Arial"/>
          <w:sz w:val="28"/>
          <w:szCs w:val="28"/>
        </w:rPr>
        <w:t xml:space="preserve"> в сельском хозяйстве. Нужно также наладить полноценное научно-практическое сотрудничество с признанными зарубежными центрами агронауки. Мы будем поддерживать частные научно-технологические инициативы и адаптируем образовательные программы к потребностям аграрного сектора. Следует предметно заняться обеспечением фермеров отечественными семенами, выведением и культивацией новых производительных сортов</w:t>
      </w:r>
      <w:r w:rsidRPr="00FD545F">
        <w:rPr>
          <w:rFonts w:ascii="Arial" w:hAnsi="Arial" w:cs="Arial"/>
          <w:bCs/>
          <w:i/>
          <w:iCs/>
          <w:sz w:val="28"/>
          <w:szCs w:val="28"/>
        </w:rPr>
        <w:t>».</w:t>
      </w:r>
    </w:p>
    <w:p w:rsidR="00AA27DE" w:rsidRPr="00FD545F" w:rsidRDefault="00AA27DE" w:rsidP="00AA27DE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FD545F">
        <w:rPr>
          <w:rFonts w:ascii="Arial" w:hAnsi="Arial" w:cs="Arial"/>
          <w:bCs/>
          <w:sz w:val="28"/>
          <w:szCs w:val="28"/>
        </w:rPr>
        <w:t>В качестве основного инструмента некоммерческой передачи знаний от научно-исследовательских организаций субъектам АПК является система распространения знаний, которая признана помогать фермерам, не имеющим необходимого образования и опыта работы, следить за новыми научными разработками в области сельского хозяйства, применять достижения науки и передового опыта в своих хозяйствах, что даст импульс для развития АПК.</w:t>
      </w:r>
    </w:p>
    <w:p w:rsidR="0087620C" w:rsidRPr="00FD545F" w:rsidRDefault="0087620C" w:rsidP="00445183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</w:p>
    <w:p w:rsidR="009E2EE3" w:rsidRPr="00FD545F" w:rsidRDefault="00810A9A" w:rsidP="00F62F4E">
      <w:pPr>
        <w:ind w:firstLine="708"/>
        <w:jc w:val="both"/>
        <w:rPr>
          <w:rFonts w:ascii="Arial" w:hAnsi="Arial" w:cs="Arial"/>
          <w:b/>
          <w:i/>
          <w:sz w:val="28"/>
          <w:szCs w:val="28"/>
        </w:rPr>
      </w:pPr>
      <w:r w:rsidRPr="00FD545F">
        <w:rPr>
          <w:rFonts w:ascii="Arial" w:hAnsi="Arial" w:cs="Arial"/>
          <w:b/>
          <w:i/>
          <w:sz w:val="28"/>
          <w:szCs w:val="28"/>
        </w:rPr>
        <w:t xml:space="preserve">Слайд </w:t>
      </w:r>
      <w:r w:rsidR="00FD545F">
        <w:rPr>
          <w:rFonts w:ascii="Arial" w:hAnsi="Arial" w:cs="Arial"/>
          <w:b/>
          <w:i/>
          <w:sz w:val="28"/>
          <w:szCs w:val="28"/>
        </w:rPr>
        <w:t>6</w:t>
      </w:r>
      <w:r w:rsidRPr="00FD545F">
        <w:rPr>
          <w:rFonts w:ascii="Arial" w:hAnsi="Arial" w:cs="Arial"/>
          <w:b/>
          <w:i/>
          <w:sz w:val="28"/>
          <w:szCs w:val="28"/>
        </w:rPr>
        <w:t>.</w:t>
      </w:r>
    </w:p>
    <w:p w:rsidR="00810A9A" w:rsidRPr="00FD545F" w:rsidRDefault="00810A9A" w:rsidP="00F62F4E">
      <w:pPr>
        <w:ind w:firstLine="708"/>
        <w:jc w:val="both"/>
        <w:rPr>
          <w:rFonts w:ascii="Arial" w:hAnsi="Arial" w:cs="Arial"/>
          <w:b/>
          <w:i/>
          <w:sz w:val="28"/>
          <w:szCs w:val="28"/>
        </w:rPr>
      </w:pPr>
    </w:p>
    <w:p w:rsidR="00810A9A" w:rsidRPr="00FD545F" w:rsidRDefault="00810A9A" w:rsidP="00810A9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 xml:space="preserve">Как показывает международный опыт, основным источником финансирования системы распространения знаний является бюджетное финансирование, т.е. финансирование со стороны государства. </w:t>
      </w:r>
    </w:p>
    <w:p w:rsidR="00810A9A" w:rsidRPr="00FD545F" w:rsidRDefault="00810A9A" w:rsidP="00810A9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>Министерством сельского хозяйства РК реализуется ежегодная подпрограмма 100 «Информационное обеспечение субъектов агропромышленного комплекса на безвозмездной основе» бюджетной программы 267 «Повышение доступности знаний и научных исследований» (далее – Подпрограмма 100), которая направлена на распространение среди субъектов АПК новых методов и разработок ученых, тем самым, внедрение передовых технологий в сельскохозяйственное производство.</w:t>
      </w:r>
    </w:p>
    <w:p w:rsidR="00810A9A" w:rsidRPr="00FD545F" w:rsidRDefault="00810A9A" w:rsidP="00810A9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 xml:space="preserve">С 2020 года НАО «НАНОЦ» является исполнителем Подпрограммы 100. </w:t>
      </w:r>
    </w:p>
    <w:p w:rsidR="00810A9A" w:rsidRPr="00FD545F" w:rsidRDefault="00810A9A" w:rsidP="00810A9A">
      <w:pPr>
        <w:ind w:firstLine="708"/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 xml:space="preserve">На базе дочерних организаций НАО НАНОЦ  функционируют 25 региональных Центров распространения знаний, которые на местах оказывают образовательно-консалтинговые услуги сельским товаропроизводителям </w:t>
      </w:r>
      <w:r w:rsidRPr="00FD545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по в</w:t>
      </w:r>
      <w:r w:rsidRPr="00FD545F">
        <w:rPr>
          <w:rFonts w:ascii="Arial" w:eastAsia="Calibri" w:hAnsi="Arial" w:cs="Arial"/>
          <w:sz w:val="28"/>
          <w:szCs w:val="28"/>
        </w:rPr>
        <w:t xml:space="preserve">недрению современных и эффективных агротехнологий, в том числе практическая демонстрация </w:t>
      </w:r>
      <w:r w:rsidRPr="00FD545F">
        <w:rPr>
          <w:rFonts w:ascii="Arial" w:eastAsia="Calibri" w:hAnsi="Arial" w:cs="Arial"/>
          <w:sz w:val="28"/>
          <w:szCs w:val="28"/>
          <w:lang w:val="kk-KZ"/>
        </w:rPr>
        <w:t xml:space="preserve">научных </w:t>
      </w:r>
      <w:r w:rsidRPr="00FD545F">
        <w:rPr>
          <w:rFonts w:ascii="Arial" w:eastAsia="Calibri" w:hAnsi="Arial" w:cs="Arial"/>
          <w:sz w:val="28"/>
          <w:szCs w:val="28"/>
        </w:rPr>
        <w:t xml:space="preserve">результатов, </w:t>
      </w:r>
      <w:r w:rsidRPr="00FD545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передача знаний СХТП (обучающие мероприятия, консультации, дни поля и т.д.).</w:t>
      </w:r>
    </w:p>
    <w:p w:rsidR="00810A9A" w:rsidRPr="00FD545F" w:rsidRDefault="00810A9A" w:rsidP="00810A9A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10A9A" w:rsidRPr="00FD545F" w:rsidRDefault="00810A9A" w:rsidP="00810A9A">
      <w:pPr>
        <w:ind w:firstLine="708"/>
        <w:jc w:val="both"/>
        <w:rPr>
          <w:rFonts w:ascii="Arial" w:hAnsi="Arial" w:cs="Arial"/>
          <w:b/>
          <w:i/>
          <w:sz w:val="28"/>
          <w:szCs w:val="28"/>
        </w:rPr>
      </w:pPr>
      <w:r w:rsidRPr="00FD545F">
        <w:rPr>
          <w:rFonts w:ascii="Arial" w:hAnsi="Arial" w:cs="Arial"/>
          <w:b/>
          <w:i/>
          <w:sz w:val="28"/>
          <w:szCs w:val="28"/>
        </w:rPr>
        <w:t xml:space="preserve">Слайд </w:t>
      </w:r>
      <w:r w:rsidR="00FD545F">
        <w:rPr>
          <w:rFonts w:ascii="Arial" w:hAnsi="Arial" w:cs="Arial"/>
          <w:b/>
          <w:i/>
          <w:sz w:val="28"/>
          <w:szCs w:val="28"/>
        </w:rPr>
        <w:t>7</w:t>
      </w:r>
      <w:r w:rsidRPr="00FD545F">
        <w:rPr>
          <w:rFonts w:ascii="Arial" w:hAnsi="Arial" w:cs="Arial"/>
          <w:b/>
          <w:i/>
          <w:sz w:val="28"/>
          <w:szCs w:val="28"/>
        </w:rPr>
        <w:t>.</w:t>
      </w:r>
    </w:p>
    <w:p w:rsidR="00810A9A" w:rsidRPr="00FD545F" w:rsidRDefault="00810A9A" w:rsidP="00810A9A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10A9A" w:rsidRPr="00FD545F" w:rsidRDefault="00810A9A" w:rsidP="00810A9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>Исполнение Подпрограммы 100:</w:t>
      </w:r>
    </w:p>
    <w:p w:rsidR="00810A9A" w:rsidRPr="00FD545F" w:rsidRDefault="00810A9A" w:rsidP="00810A9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>1) семинары в количестве 187 ед. с охватом 5 067 субъектов АПК;</w:t>
      </w:r>
    </w:p>
    <w:p w:rsidR="00810A9A" w:rsidRPr="00FD545F" w:rsidRDefault="00810A9A" w:rsidP="00810A9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>2) вебинары в количестве 414 с охватом 11 811 субъектов АПК;</w:t>
      </w:r>
    </w:p>
    <w:p w:rsidR="00810A9A" w:rsidRPr="00FD545F" w:rsidRDefault="00810A9A" w:rsidP="00810A9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>3) консультации с участием отечественных экспертов в количестве 99 ед. с охватом 318 субъектов АПК;</w:t>
      </w:r>
    </w:p>
    <w:p w:rsidR="00810A9A" w:rsidRPr="00FD545F" w:rsidRDefault="00810A9A" w:rsidP="00810A9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>3) консультации с участием зарубежных экспертов в количестве 46 ед. с охватом 149 субъектов АПК;</w:t>
      </w:r>
    </w:p>
    <w:p w:rsidR="00810A9A" w:rsidRPr="00FD545F" w:rsidRDefault="00810A9A" w:rsidP="00810A9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>4) изготовление обучающих видеоуроков и видеороликов по технологическим процессам производства сельскохозяйственной продукции и продуктов ее переработки в количестве 49 ед.;</w:t>
      </w:r>
    </w:p>
    <w:p w:rsidR="00810A9A" w:rsidRPr="00FD545F" w:rsidRDefault="00810A9A" w:rsidP="00810A9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 xml:space="preserve">5) наполнение и продвижение интернет-портала agrobilim.kz и социальных сетей портала (facebook, Instagram, youtube). Разработаны и опубликованы 1 069 материалов, в том числе 236 тематических (эксклюзивных) статей, 47 инфографики, 89 новостей, 25 тематических статей ученых, а также размещена информация по итогам проведенных семинаров, отечественных и зарубежных консультаций, видеоуроков и видеороликов, онлайн-репортажей, обратной связи (вопросы-ответы) и мн.др. </w:t>
      </w:r>
    </w:p>
    <w:p w:rsidR="00810A9A" w:rsidRPr="00FD545F" w:rsidRDefault="00810A9A" w:rsidP="00810A9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lastRenderedPageBreak/>
        <w:t>Плановые индикаторные показатели МСХ РК исполнены:</w:t>
      </w:r>
    </w:p>
    <w:p w:rsidR="00810A9A" w:rsidRPr="00FD545F" w:rsidRDefault="00810A9A" w:rsidP="00810A9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>- в 2021 году охват составил 10 161 субъектов АПК или 25% от общего количества действующих субъектов АПК;</w:t>
      </w:r>
    </w:p>
    <w:p w:rsidR="00810A9A" w:rsidRPr="00FD545F" w:rsidRDefault="00810A9A" w:rsidP="00810A9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>- в 2022 году охват составил 84 740 субъектов АПК или 32,2% от общего количества действующих субъектов АПК за счет внедрения онлайн инструментов обучения и информирования.</w:t>
      </w:r>
    </w:p>
    <w:p w:rsidR="00810A9A" w:rsidRPr="00FD545F" w:rsidRDefault="00810A9A" w:rsidP="00F62F4E">
      <w:pPr>
        <w:ind w:firstLine="708"/>
        <w:jc w:val="both"/>
        <w:rPr>
          <w:rFonts w:ascii="Arial" w:hAnsi="Arial" w:cs="Arial"/>
          <w:b/>
          <w:i/>
          <w:sz w:val="28"/>
          <w:szCs w:val="28"/>
        </w:rPr>
      </w:pPr>
    </w:p>
    <w:p w:rsidR="009E2EE3" w:rsidRPr="00253B27" w:rsidRDefault="00810A9A" w:rsidP="00F62F4E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253B27">
        <w:rPr>
          <w:rFonts w:ascii="Arial" w:hAnsi="Arial" w:cs="Arial"/>
          <w:b/>
          <w:sz w:val="28"/>
          <w:szCs w:val="28"/>
        </w:rPr>
        <w:t xml:space="preserve">Слайд </w:t>
      </w:r>
      <w:r w:rsidR="00FD545F" w:rsidRPr="00253B27">
        <w:rPr>
          <w:rFonts w:ascii="Arial" w:hAnsi="Arial" w:cs="Arial"/>
          <w:b/>
          <w:sz w:val="28"/>
          <w:szCs w:val="28"/>
        </w:rPr>
        <w:t>8</w:t>
      </w:r>
      <w:r w:rsidRPr="00253B27">
        <w:rPr>
          <w:rFonts w:ascii="Arial" w:hAnsi="Arial" w:cs="Arial"/>
          <w:b/>
          <w:sz w:val="28"/>
          <w:szCs w:val="28"/>
        </w:rPr>
        <w:t>.</w:t>
      </w:r>
    </w:p>
    <w:p w:rsidR="009E2EE3" w:rsidRPr="00FD545F" w:rsidRDefault="009E2EE3" w:rsidP="00F62F4E">
      <w:pPr>
        <w:ind w:firstLine="708"/>
        <w:jc w:val="both"/>
        <w:rPr>
          <w:rFonts w:ascii="Arial" w:hAnsi="Arial" w:cs="Arial"/>
          <w:b/>
          <w:i/>
          <w:sz w:val="28"/>
          <w:szCs w:val="28"/>
          <w:lang w:val="kk-KZ"/>
        </w:rPr>
      </w:pPr>
    </w:p>
    <w:p w:rsidR="00810A9A" w:rsidRPr="00FD545F" w:rsidRDefault="00810A9A" w:rsidP="00810A9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 xml:space="preserve">Важно отметить, что действующая структура в виде 25 Центров распространения знаний недостаточно осуществляет охват субъектов АПК на региональном и районном уровнях. </w:t>
      </w:r>
    </w:p>
    <w:p w:rsidR="00810A9A" w:rsidRPr="00FD545F" w:rsidRDefault="00810A9A" w:rsidP="00810A9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 xml:space="preserve">В настоящее время в Казахстане производством сельскохозяйственной продукции занимается более 262 тысяч действующих сельскохозяйственных формирований. Большинство производителей сельскохозяйственной продукции не имеют специального образования, либо их профессиональные навыки сосредоточены лишь в отдельных узкоспециализированных отраслях сельского хозяйства.   </w:t>
      </w:r>
    </w:p>
    <w:p w:rsidR="00810A9A" w:rsidRPr="00FD545F" w:rsidRDefault="00810A9A" w:rsidP="00810A9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 xml:space="preserve">Для дальнейшего развития системы распространения знаний, а также увеличения охвата субъектов АПК услугами системы распространения знаний предлагается создание Национальной системы распространения знаний в агропромышленном комплексе: </w:t>
      </w:r>
    </w:p>
    <w:p w:rsidR="00810A9A" w:rsidRPr="00FD545F" w:rsidRDefault="00810A9A" w:rsidP="00810A9A">
      <w:pPr>
        <w:ind w:firstLine="706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>- республиканский уровень - на базе трех аграрных высших учебных заведений (</w:t>
      </w:r>
      <w:r w:rsidRPr="00FD545F">
        <w:rPr>
          <w:rFonts w:ascii="Arial" w:hAnsi="Arial" w:cs="Arial"/>
          <w:i/>
          <w:sz w:val="28"/>
          <w:szCs w:val="28"/>
        </w:rPr>
        <w:t>Казахский национальный аграрный исследовательский университет, Казахский агротехнический университет им. С.Сейфуллина, Западно-Казахстанский аграрно-технический университет им. Жангир хана)</w:t>
      </w:r>
      <w:r w:rsidRPr="00FD545F">
        <w:rPr>
          <w:rFonts w:ascii="Arial" w:hAnsi="Arial" w:cs="Arial"/>
          <w:sz w:val="28"/>
          <w:szCs w:val="28"/>
        </w:rPr>
        <w:t>;</w:t>
      </w:r>
    </w:p>
    <w:p w:rsidR="00810A9A" w:rsidRPr="00FD545F" w:rsidRDefault="00810A9A" w:rsidP="00810A9A">
      <w:pPr>
        <w:ind w:firstLine="706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</w:rPr>
        <w:t>- областной уровень - ЦРЗ на базе научно-исследовательских институтов, сельскохозяйственных опытных станций и опытных хозяйств, модельных ферм;</w:t>
      </w:r>
    </w:p>
    <w:p w:rsidR="00810A9A" w:rsidRPr="00FD545F" w:rsidRDefault="00810A9A" w:rsidP="00810A9A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FD545F">
        <w:rPr>
          <w:rFonts w:ascii="Arial" w:hAnsi="Arial" w:cs="Arial"/>
          <w:sz w:val="28"/>
          <w:szCs w:val="28"/>
        </w:rPr>
        <w:t>- районный уровень – на базе региональных палат предпринимателей НПП РК Атамекен, аграрных колледжей, базовых хозяйств.</w:t>
      </w:r>
    </w:p>
    <w:p w:rsidR="00FD545F" w:rsidRDefault="00FD545F" w:rsidP="00FD545F">
      <w:pPr>
        <w:pStyle w:val="a5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p w:rsidR="00FD545F" w:rsidRPr="00FD545F" w:rsidRDefault="00FD545F" w:rsidP="00FD545F">
      <w:pPr>
        <w:pStyle w:val="a5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FD545F">
        <w:rPr>
          <w:rFonts w:ascii="Arial" w:hAnsi="Arial" w:cs="Arial"/>
          <w:b/>
          <w:bCs/>
          <w:sz w:val="28"/>
          <w:szCs w:val="28"/>
        </w:rPr>
        <w:t xml:space="preserve">Слайд </w:t>
      </w:r>
      <w:r>
        <w:rPr>
          <w:rFonts w:ascii="Arial" w:hAnsi="Arial" w:cs="Arial"/>
          <w:b/>
          <w:bCs/>
          <w:sz w:val="28"/>
          <w:szCs w:val="28"/>
        </w:rPr>
        <w:t>9 -10</w:t>
      </w:r>
      <w:r w:rsidRPr="00FD545F">
        <w:rPr>
          <w:rFonts w:ascii="Arial" w:hAnsi="Arial" w:cs="Arial"/>
          <w:b/>
          <w:bCs/>
          <w:sz w:val="28"/>
          <w:szCs w:val="28"/>
        </w:rPr>
        <w:t>.</w:t>
      </w:r>
    </w:p>
    <w:p w:rsidR="00FD545F" w:rsidRPr="00FD545F" w:rsidRDefault="00FD545F" w:rsidP="00FD545F">
      <w:pPr>
        <w:pStyle w:val="a5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p w:rsidR="00FD545F" w:rsidRPr="00FD545F" w:rsidRDefault="00FD545F" w:rsidP="00FD545F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  <w:shd w:val="clear" w:color="auto" w:fill="FFFFFF"/>
        </w:rPr>
        <w:t xml:space="preserve">        В слайде представлены з</w:t>
      </w:r>
      <w:r w:rsidRPr="00FD545F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авершенные проекты по коммерциализации РННТД.</w:t>
      </w:r>
    </w:p>
    <w:p w:rsidR="00FD545F" w:rsidRPr="00FD545F" w:rsidRDefault="00FD545F" w:rsidP="00FD545F">
      <w:pPr>
        <w:ind w:firstLine="567"/>
        <w:jc w:val="both"/>
        <w:rPr>
          <w:rFonts w:ascii="Arial" w:eastAsiaTheme="majorEastAsia" w:hAnsi="Arial" w:cs="Arial"/>
          <w:i/>
          <w:iCs/>
          <w:kern w:val="24"/>
          <w:sz w:val="28"/>
          <w:szCs w:val="28"/>
        </w:rPr>
      </w:pPr>
      <w:r w:rsidRPr="00FD545F">
        <w:rPr>
          <w:rFonts w:ascii="Arial" w:eastAsiaTheme="majorEastAsia" w:hAnsi="Arial" w:cs="Arial"/>
          <w:b/>
          <w:bCs/>
          <w:kern w:val="24"/>
          <w:sz w:val="28"/>
          <w:szCs w:val="28"/>
        </w:rPr>
        <w:t xml:space="preserve">Организовано производство ресурсосберегающих кормовых добавок </w:t>
      </w:r>
      <w:r w:rsidRPr="00FD545F">
        <w:rPr>
          <w:rFonts w:ascii="Arial" w:eastAsiaTheme="majorEastAsia" w:hAnsi="Arial" w:cs="Arial"/>
          <w:i/>
          <w:iCs/>
          <w:kern w:val="24"/>
          <w:sz w:val="28"/>
          <w:szCs w:val="28"/>
        </w:rPr>
        <w:t>(КАТУ, рук. Балджи Ю.)</w:t>
      </w:r>
    </w:p>
    <w:p w:rsidR="00FD545F" w:rsidRPr="00FD545F" w:rsidRDefault="00FD545F" w:rsidP="00FD545F">
      <w:pPr>
        <w:rPr>
          <w:rFonts w:ascii="Arial" w:hAnsi="Arial" w:cs="Arial"/>
          <w:sz w:val="28"/>
          <w:szCs w:val="28"/>
        </w:rPr>
      </w:pPr>
      <w:r w:rsidRPr="00FD545F">
        <w:rPr>
          <w:rFonts w:ascii="Arial" w:eastAsiaTheme="minorEastAsia" w:hAnsi="Arial" w:cs="Arial"/>
          <w:b/>
          <w:bCs/>
          <w:kern w:val="24"/>
          <w:sz w:val="28"/>
          <w:szCs w:val="28"/>
        </w:rPr>
        <w:t xml:space="preserve">       Организовано производство биопрепаратов для переработки птичьего помета в органическое удобрение </w:t>
      </w:r>
      <w:r w:rsidRPr="00FD545F">
        <w:rPr>
          <w:rFonts w:ascii="Arial" w:eastAsiaTheme="minorEastAsia" w:hAnsi="Arial" w:cs="Arial"/>
          <w:i/>
          <w:iCs/>
          <w:kern w:val="24"/>
          <w:sz w:val="28"/>
          <w:szCs w:val="28"/>
        </w:rPr>
        <w:t>(КАТУ, рук. Науанова А.)</w:t>
      </w:r>
    </w:p>
    <w:p w:rsidR="00FD545F" w:rsidRPr="00FD545F" w:rsidRDefault="00FD545F" w:rsidP="00FD545F">
      <w:pPr>
        <w:rPr>
          <w:rFonts w:ascii="Arial" w:hAnsi="Arial" w:cs="Arial"/>
          <w:sz w:val="28"/>
          <w:szCs w:val="28"/>
        </w:rPr>
      </w:pPr>
      <w:r w:rsidRPr="00FD545F">
        <w:rPr>
          <w:rFonts w:ascii="Arial" w:eastAsiaTheme="minorEastAsia" w:hAnsi="Arial" w:cs="Arial"/>
          <w:b/>
          <w:bCs/>
          <w:kern w:val="24"/>
          <w:sz w:val="28"/>
          <w:szCs w:val="28"/>
        </w:rPr>
        <w:lastRenderedPageBreak/>
        <w:t xml:space="preserve">       Организовано производство рыхлителя-удобрителя для дифференцированного многоярусного внесения основной дозы минеральных удобрений </w:t>
      </w:r>
      <w:r w:rsidRPr="00FD545F">
        <w:rPr>
          <w:rFonts w:ascii="Arial" w:eastAsiaTheme="minorEastAsia" w:hAnsi="Arial" w:cs="Arial"/>
          <w:i/>
          <w:iCs/>
          <w:kern w:val="24"/>
          <w:sz w:val="28"/>
          <w:szCs w:val="28"/>
        </w:rPr>
        <w:t>(КАТУ, рук. Нукешев С.)</w:t>
      </w:r>
    </w:p>
    <w:p w:rsidR="00FD545F" w:rsidRPr="00FD545F" w:rsidRDefault="00FD545F" w:rsidP="00FD545F">
      <w:pPr>
        <w:rPr>
          <w:rFonts w:ascii="Arial" w:hAnsi="Arial" w:cs="Arial"/>
          <w:sz w:val="28"/>
          <w:szCs w:val="28"/>
        </w:rPr>
      </w:pPr>
      <w:r w:rsidRPr="00FD545F">
        <w:rPr>
          <w:rFonts w:ascii="Arial" w:eastAsiaTheme="minorEastAsia" w:hAnsi="Arial" w:cs="Arial"/>
          <w:b/>
          <w:bCs/>
          <w:kern w:val="24"/>
          <w:sz w:val="28"/>
          <w:szCs w:val="28"/>
        </w:rPr>
        <w:t xml:space="preserve">       Организовано производство почвообрабатывающих машин </w:t>
      </w:r>
      <w:r w:rsidRPr="00FD545F">
        <w:rPr>
          <w:rFonts w:ascii="Arial" w:eastAsiaTheme="minorEastAsia" w:hAnsi="Arial" w:cs="Arial"/>
          <w:i/>
          <w:iCs/>
          <w:kern w:val="24"/>
          <w:sz w:val="28"/>
          <w:szCs w:val="28"/>
        </w:rPr>
        <w:t>(КФ ТОО «НПЦ агроинженерии» )</w:t>
      </w:r>
    </w:p>
    <w:p w:rsidR="00FD545F" w:rsidRPr="00FD545F" w:rsidRDefault="00FD545F" w:rsidP="00FD545F">
      <w:pPr>
        <w:rPr>
          <w:rFonts w:ascii="Arial" w:hAnsi="Arial" w:cs="Arial"/>
          <w:sz w:val="28"/>
          <w:szCs w:val="28"/>
        </w:rPr>
      </w:pPr>
      <w:r w:rsidRPr="00FD545F">
        <w:rPr>
          <w:rFonts w:ascii="Arial" w:eastAsiaTheme="minorEastAsia" w:hAnsi="Arial" w:cs="Arial"/>
          <w:b/>
          <w:bCs/>
          <w:color w:val="0070C0"/>
          <w:kern w:val="24"/>
          <w:sz w:val="28"/>
          <w:szCs w:val="28"/>
        </w:rPr>
        <w:t xml:space="preserve">       </w:t>
      </w:r>
      <w:r w:rsidRPr="00FD545F">
        <w:rPr>
          <w:rFonts w:ascii="Arial" w:eastAsiaTheme="minorEastAsia" w:hAnsi="Arial" w:cs="Arial"/>
          <w:bCs/>
          <w:kern w:val="24"/>
          <w:sz w:val="28"/>
          <w:szCs w:val="28"/>
        </w:rPr>
        <w:t>Организовано производство элитного посадочного материала турангового тополя и гибридов тополя казахской селекции</w:t>
      </w:r>
      <w:r w:rsidRPr="00FD545F">
        <w:rPr>
          <w:rFonts w:ascii="Arial" w:eastAsiaTheme="minorEastAsia" w:hAnsi="Arial" w:cs="Arial"/>
          <w:kern w:val="24"/>
          <w:sz w:val="28"/>
          <w:szCs w:val="28"/>
        </w:rPr>
        <w:t xml:space="preserve"> </w:t>
      </w:r>
      <w:r w:rsidRPr="00FD545F">
        <w:rPr>
          <w:rFonts w:ascii="Arial" w:eastAsiaTheme="minorEastAsia" w:hAnsi="Arial" w:cs="Arial"/>
          <w:i/>
          <w:iCs/>
          <w:kern w:val="24"/>
          <w:sz w:val="28"/>
          <w:szCs w:val="28"/>
        </w:rPr>
        <w:t>(ТОО «КазНИИЗиКР»)</w:t>
      </w:r>
    </w:p>
    <w:p w:rsidR="00FD545F" w:rsidRPr="00FD545F" w:rsidRDefault="00FD545F" w:rsidP="00FD545F">
      <w:pPr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eastAsiaTheme="minorEastAsia" w:hAnsi="Arial" w:cs="Arial"/>
          <w:bCs/>
          <w:kern w:val="24"/>
          <w:sz w:val="28"/>
          <w:szCs w:val="28"/>
        </w:rPr>
        <w:t xml:space="preserve">        Организовано производство полутонкой шерсти и молодой баранины </w:t>
      </w:r>
      <w:r w:rsidRPr="00FD545F">
        <w:rPr>
          <w:rFonts w:ascii="Arial" w:eastAsia="Calibri" w:hAnsi="Arial" w:cs="Arial"/>
          <w:bCs/>
          <w:kern w:val="24"/>
          <w:sz w:val="28"/>
          <w:szCs w:val="28"/>
        </w:rPr>
        <w:t xml:space="preserve">путем использования генетического потенциала кроссбредных овец Западного Казахстана </w:t>
      </w:r>
      <w:r w:rsidRPr="00FD545F">
        <w:rPr>
          <w:rFonts w:ascii="Arial" w:eastAsia="Calibri" w:hAnsi="Arial" w:cs="Arial"/>
          <w:kern w:val="24"/>
          <w:sz w:val="28"/>
          <w:szCs w:val="28"/>
        </w:rPr>
        <w:t>(ЗКАТУ, рук. Траисов Б.Б.)</w:t>
      </w:r>
    </w:p>
    <w:p w:rsidR="00FD545F" w:rsidRPr="00FD545F" w:rsidRDefault="00FD545F" w:rsidP="00FD545F">
      <w:pPr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FD545F" w:rsidRPr="00FD545F" w:rsidRDefault="00FD545F" w:rsidP="00FD545F">
      <w:pPr>
        <w:ind w:firstLine="567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FD545F">
        <w:rPr>
          <w:rFonts w:ascii="Arial" w:hAnsi="Arial" w:cs="Arial"/>
          <w:b/>
          <w:sz w:val="28"/>
          <w:szCs w:val="28"/>
          <w:shd w:val="clear" w:color="auto" w:fill="FFFFFF"/>
        </w:rPr>
        <w:t xml:space="preserve">Слайд 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11</w:t>
      </w:r>
      <w:r w:rsidRPr="00FD545F">
        <w:rPr>
          <w:rFonts w:ascii="Arial" w:hAnsi="Arial" w:cs="Arial"/>
          <w:b/>
          <w:sz w:val="28"/>
          <w:szCs w:val="28"/>
          <w:shd w:val="clear" w:color="auto" w:fill="FFFFFF"/>
        </w:rPr>
        <w:t xml:space="preserve">. </w:t>
      </w:r>
    </w:p>
    <w:p w:rsidR="00FD545F" w:rsidRPr="00FD545F" w:rsidRDefault="00FD545F" w:rsidP="00FD545F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FD545F">
        <w:rPr>
          <w:rFonts w:ascii="Arial" w:hAnsi="Arial" w:cs="Arial"/>
          <w:sz w:val="28"/>
          <w:szCs w:val="28"/>
          <w:shd w:val="clear" w:color="auto" w:fill="FFFFFF"/>
        </w:rPr>
        <w:t xml:space="preserve"> Повышение конкурентоспособности отрасли АПК путем увеличения производительности труда,  экспорта переработанной продукции,  повышения урожайности в растениеводстве и продуктивности сельскохозяйственных животных,  повышения генетического потенциала, внедрения новых прогрессивных технологий неразрывно связаны с  обеспечением развития аграрной науки, трансферта технологий и уровня компетенций субъектов АПК.</w:t>
      </w:r>
    </w:p>
    <w:p w:rsidR="00FD545F" w:rsidRPr="00FD545F" w:rsidRDefault="00FD545F" w:rsidP="00FD545F">
      <w:pPr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FD545F">
        <w:rPr>
          <w:rFonts w:ascii="Arial" w:hAnsi="Arial" w:cs="Arial"/>
          <w:sz w:val="28"/>
          <w:szCs w:val="28"/>
        </w:rPr>
        <w:t xml:space="preserve">Дочерние организации НАО НАНОЦ активно принимают участие в конкурсах грантового финансирования </w:t>
      </w:r>
      <w:r w:rsidRPr="00FD545F">
        <w:rPr>
          <w:rFonts w:ascii="Arial" w:hAnsi="Arial" w:cs="Arial"/>
          <w:bCs/>
          <w:sz w:val="28"/>
          <w:szCs w:val="28"/>
        </w:rPr>
        <w:t xml:space="preserve">по коммерциализации РННТД, так.  </w:t>
      </w:r>
      <w:r w:rsidRPr="00FD545F">
        <w:rPr>
          <w:rFonts w:ascii="Arial" w:eastAsiaTheme="minorHAnsi" w:hAnsi="Arial" w:cs="Arial"/>
          <w:sz w:val="28"/>
          <w:szCs w:val="28"/>
          <w:lang w:eastAsia="en-US"/>
        </w:rPr>
        <w:t xml:space="preserve">В рамках  грантового проекта АО «Фонд науки» «Коммерциализация результатов научной и (или) научно – технической деятельности  на 2022 -2024 гг.»  дочерние организации  НАО НАНОЦ начали реализацию 4 проектов на общую сумму 974,1 млн.тенге (ТОО «Северо-Казахстанская сельскохозяйственная опытная станция», ТОО «Казахский НИИ земледелия и растениеводства», НАО «КазАТУ им.С.Сейфуллина», НАО «КазНАИУ») и 1 проект в рамках грантового проекта МЦРИАП РК  по программе КПС I «Консорциумы производственного сектора I: Центры компетенции» по созданию научно-производственного центра пчеловодства нацелена на пчеловодческие хозяйства Восточного, Северного и Центрального Казахстана  на сумму </w:t>
      </w:r>
      <w:r w:rsidRPr="00FD545F">
        <w:rPr>
          <w:rFonts w:ascii="Arial" w:eastAsiaTheme="minorHAnsi" w:hAnsi="Arial" w:cs="Arial"/>
          <w:bCs/>
          <w:sz w:val="28"/>
          <w:szCs w:val="28"/>
          <w:lang w:eastAsia="en-US"/>
        </w:rPr>
        <w:t>78, 1 млн</w:t>
      </w:r>
      <w:r w:rsidRPr="00FD545F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. </w:t>
      </w:r>
      <w:r w:rsidRPr="00FD545F">
        <w:rPr>
          <w:rFonts w:ascii="Arial" w:eastAsiaTheme="minorHAnsi" w:hAnsi="Arial" w:cs="Arial"/>
          <w:sz w:val="28"/>
          <w:szCs w:val="28"/>
          <w:lang w:eastAsia="en-US"/>
        </w:rPr>
        <w:t>тенге.</w:t>
      </w:r>
    </w:p>
    <w:p w:rsidR="00810A9A" w:rsidRPr="00FD545F" w:rsidRDefault="00810A9A" w:rsidP="00810A9A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FD545F" w:rsidRPr="00FD545F" w:rsidRDefault="0057609F" w:rsidP="00810A9A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Слайд 12.</w:t>
      </w:r>
    </w:p>
    <w:p w:rsidR="00FD545F" w:rsidRPr="00FD545F" w:rsidRDefault="00FD545F" w:rsidP="00810A9A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57609F" w:rsidRDefault="0057609F" w:rsidP="00EE6AB5">
      <w:pPr>
        <w:spacing w:line="216" w:lineRule="auto"/>
        <w:ind w:left="36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 w:rsidRPr="00EE6AB5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В то же время остаются и требуют своей реализации </w:t>
      </w:r>
      <w:r w:rsidRPr="00EE6AB5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ряд нерешенных проблем в аграрной науке</w:t>
      </w:r>
      <w:r w:rsidRPr="00EE6AB5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:</w:t>
      </w:r>
    </w:p>
    <w:p w:rsidR="00EE6AB5" w:rsidRPr="00EE6AB5" w:rsidRDefault="00EE6AB5" w:rsidP="00EE6AB5">
      <w:pPr>
        <w:spacing w:line="216" w:lineRule="auto"/>
        <w:ind w:left="360"/>
        <w:rPr>
          <w:rFonts w:ascii="Arial" w:hAnsi="Arial" w:cs="Arial"/>
          <w:sz w:val="28"/>
          <w:szCs w:val="28"/>
        </w:rPr>
      </w:pPr>
    </w:p>
    <w:p w:rsidR="0057609F" w:rsidRPr="0057609F" w:rsidRDefault="0057609F" w:rsidP="0057609F">
      <w:pPr>
        <w:pStyle w:val="a3"/>
        <w:numPr>
          <w:ilvl w:val="0"/>
          <w:numId w:val="15"/>
        </w:numPr>
        <w:spacing w:line="216" w:lineRule="auto"/>
        <w:rPr>
          <w:rFonts w:ascii="Arial" w:hAnsi="Arial" w:cs="Arial"/>
          <w:sz w:val="28"/>
          <w:szCs w:val="28"/>
        </w:rPr>
      </w:pPr>
      <w:r w:rsidRPr="0057609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отсутствие качественной постановки задач и методов оценки полученных результатов;</w:t>
      </w:r>
    </w:p>
    <w:p w:rsidR="0057609F" w:rsidRPr="0057609F" w:rsidRDefault="0057609F" w:rsidP="0057609F">
      <w:pPr>
        <w:pStyle w:val="a3"/>
        <w:numPr>
          <w:ilvl w:val="0"/>
          <w:numId w:val="15"/>
        </w:numPr>
        <w:spacing w:line="216" w:lineRule="auto"/>
        <w:rPr>
          <w:rFonts w:ascii="Arial" w:hAnsi="Arial" w:cs="Arial"/>
          <w:sz w:val="28"/>
          <w:szCs w:val="28"/>
        </w:rPr>
      </w:pPr>
      <w:r w:rsidRPr="0057609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низкий престиж отечественных ученых. В Республике Казахстан расходы на научно – исследовательские и опытно – конструкторские работы составляют - 0,19 млрд. долларов США </w:t>
      </w:r>
      <w:r w:rsidRPr="0057609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lastRenderedPageBreak/>
        <w:t xml:space="preserve">(для сравнения в России – 60 млрд.долларов США, в Израиле  - 127 млрд.США).  В связи с этим наблюдается и отток кадров, а соответственно падает и престижность ученых;  </w:t>
      </w:r>
    </w:p>
    <w:p w:rsidR="0057609F" w:rsidRPr="0057609F" w:rsidRDefault="0057609F" w:rsidP="0057609F">
      <w:pPr>
        <w:pStyle w:val="a3"/>
        <w:numPr>
          <w:ilvl w:val="0"/>
          <w:numId w:val="15"/>
        </w:numPr>
        <w:spacing w:line="216" w:lineRule="auto"/>
        <w:rPr>
          <w:rFonts w:ascii="Arial" w:hAnsi="Arial" w:cs="Arial"/>
          <w:sz w:val="28"/>
          <w:szCs w:val="28"/>
        </w:rPr>
      </w:pPr>
      <w:r w:rsidRPr="0057609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 - несмотря на полученные результаты (патенты на селекционные достижения и  технологии, опытные образцы сельскохозяйственной техники, ветеринарные препараты и вакцины) отмечается крайне низкий уровень внедрения научных результатов, взаимосвязи между научными исследованиями, подготовкой кадров. Так из 3430 полученных учеными 3430 патентов на технологии и селекционные достижения на сегодняшний день только 536 ед. являются действующими, а 2885 ед. в силу тех или иных причин вообще прекратили свое действие.</w:t>
      </w:r>
    </w:p>
    <w:p w:rsidR="0057609F" w:rsidRPr="0057609F" w:rsidRDefault="0057609F" w:rsidP="0057609F">
      <w:pPr>
        <w:pStyle w:val="a3"/>
        <w:numPr>
          <w:ilvl w:val="0"/>
          <w:numId w:val="15"/>
        </w:numPr>
        <w:spacing w:line="216" w:lineRule="auto"/>
        <w:rPr>
          <w:rFonts w:ascii="Arial" w:hAnsi="Arial" w:cs="Arial"/>
          <w:sz w:val="28"/>
          <w:szCs w:val="28"/>
        </w:rPr>
      </w:pPr>
      <w:r w:rsidRPr="0057609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 - стареют и не омолаживаются научные школы, не возникают новые школы. Статистика численности научных работников за последние 15 лет показывает снижение научного кадрового потенциала. Так научный потенциал, начиная с 2005 года с 8114 чел. снизился вдвое и составляет на сегодняшний день 4619 чел.</w:t>
      </w:r>
    </w:p>
    <w:p w:rsidR="0057609F" w:rsidRPr="0057609F" w:rsidRDefault="0057609F" w:rsidP="0057609F">
      <w:pPr>
        <w:pStyle w:val="a3"/>
        <w:numPr>
          <w:ilvl w:val="0"/>
          <w:numId w:val="15"/>
        </w:numPr>
        <w:spacing w:line="216" w:lineRule="auto"/>
        <w:rPr>
          <w:rFonts w:ascii="Arial" w:hAnsi="Arial" w:cs="Arial"/>
          <w:sz w:val="28"/>
          <w:szCs w:val="28"/>
        </w:rPr>
      </w:pPr>
      <w:r w:rsidRPr="0057609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устаревшая материально техническая база научных организаций Общества.</w:t>
      </w:r>
    </w:p>
    <w:p w:rsidR="0057609F" w:rsidRPr="0057609F" w:rsidRDefault="0057609F" w:rsidP="0057609F">
      <w:pPr>
        <w:pStyle w:val="a3"/>
        <w:numPr>
          <w:ilvl w:val="0"/>
          <w:numId w:val="15"/>
        </w:numPr>
        <w:spacing w:line="216" w:lineRule="auto"/>
        <w:rPr>
          <w:rFonts w:ascii="Arial" w:hAnsi="Arial" w:cs="Arial"/>
          <w:sz w:val="28"/>
          <w:szCs w:val="28"/>
        </w:rPr>
      </w:pPr>
      <w:r w:rsidRPr="0057609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 - качество и уровень готовности к внедрению научных результатов не соответствуют ожиданиям потребителей.</w:t>
      </w:r>
    </w:p>
    <w:p w:rsidR="0057609F" w:rsidRPr="0057609F" w:rsidRDefault="0057609F" w:rsidP="0057609F">
      <w:pPr>
        <w:pStyle w:val="a3"/>
        <w:numPr>
          <w:ilvl w:val="0"/>
          <w:numId w:val="15"/>
        </w:numPr>
        <w:spacing w:line="216" w:lineRule="auto"/>
        <w:jc w:val="both"/>
        <w:rPr>
          <w:rFonts w:ascii="Arial" w:hAnsi="Arial" w:cs="Arial"/>
          <w:sz w:val="28"/>
          <w:szCs w:val="28"/>
        </w:rPr>
      </w:pPr>
      <w:r w:rsidRPr="0057609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Недостаточное  взаимодействие местных исполнительных органов с сельхозтоваропроизводителями  по вопросам научного обеспечения, внедрения результатов научно – технической деятельности ДО НАО НАНОЦ.</w:t>
      </w:r>
    </w:p>
    <w:p w:rsidR="0057609F" w:rsidRPr="0057609F" w:rsidRDefault="0057609F" w:rsidP="0057609F">
      <w:pPr>
        <w:pStyle w:val="a3"/>
        <w:numPr>
          <w:ilvl w:val="0"/>
          <w:numId w:val="15"/>
        </w:numPr>
        <w:spacing w:line="216" w:lineRule="auto"/>
        <w:rPr>
          <w:rFonts w:ascii="Arial" w:hAnsi="Arial" w:cs="Arial"/>
          <w:sz w:val="28"/>
          <w:szCs w:val="28"/>
        </w:rPr>
      </w:pPr>
      <w:r w:rsidRPr="0057609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недостаточно организаций на областном и районном  уровнях, специализирующихся на передаче знаний и технологий</w:t>
      </w:r>
    </w:p>
    <w:p w:rsidR="00FD545F" w:rsidRPr="00FD545F" w:rsidRDefault="00FD545F" w:rsidP="00810A9A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EE6AB5" w:rsidRDefault="00EE6AB5" w:rsidP="00EE6AB5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Слайд 13. Первоочередные меры</w:t>
      </w:r>
    </w:p>
    <w:p w:rsidR="00EE6AB5" w:rsidRPr="00FD545F" w:rsidRDefault="00EE6AB5" w:rsidP="00EE6AB5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EE6AB5" w:rsidRPr="00EE6AB5" w:rsidRDefault="00EE6AB5" w:rsidP="00EE6AB5">
      <w:pPr>
        <w:ind w:left="360"/>
        <w:rPr>
          <w:sz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      1.</w:t>
      </w:r>
      <w:r w:rsidRPr="00EE6AB5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Профессиональная, независимая, с учетом трендов развития науки объективная постановка приоритетов и задач технологической модернизации АПК, с учетом социально-экономической значимости на основе международного опыта.</w:t>
      </w:r>
    </w:p>
    <w:p w:rsidR="00EE6AB5" w:rsidRPr="00EE6AB5" w:rsidRDefault="00EE6AB5" w:rsidP="00EE6AB5">
      <w:pPr>
        <w:ind w:left="360"/>
        <w:textAlignment w:val="baseline"/>
        <w:rPr>
          <w:sz w:val="28"/>
        </w:rPr>
      </w:pPr>
      <w:r w:rsidRPr="00EE6AB5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     2. Точечное финансирование прикладных научных программ, ориентированных на потребности бизнеса.</w:t>
      </w:r>
    </w:p>
    <w:p w:rsidR="00EE6AB5" w:rsidRPr="00EE6AB5" w:rsidRDefault="00EE6AB5" w:rsidP="00EE6AB5">
      <w:pPr>
        <w:ind w:left="360"/>
        <w:textAlignment w:val="baseline"/>
        <w:rPr>
          <w:sz w:val="28"/>
        </w:rPr>
      </w:pPr>
      <w:r w:rsidRPr="00EE6AB5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     3. Софинансирование со стороны бизнеса.</w:t>
      </w:r>
    </w:p>
    <w:p w:rsidR="00EE6AB5" w:rsidRPr="00EE6AB5" w:rsidRDefault="00EE6AB5" w:rsidP="00EE6AB5">
      <w:pPr>
        <w:ind w:left="360"/>
        <w:textAlignment w:val="baseline"/>
        <w:rPr>
          <w:sz w:val="28"/>
        </w:rPr>
      </w:pPr>
      <w:r w:rsidRPr="00EE6AB5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     4. Развитие системы коммерциализации результатов прикладных научно-технических программ и механизмов роялти. </w:t>
      </w:r>
    </w:p>
    <w:p w:rsidR="00EE6AB5" w:rsidRPr="00EE6AB5" w:rsidRDefault="00EE6AB5" w:rsidP="00EE6AB5">
      <w:pPr>
        <w:ind w:left="360"/>
        <w:textAlignment w:val="baseline"/>
        <w:rPr>
          <w:sz w:val="28"/>
        </w:rPr>
      </w:pPr>
      <w:r w:rsidRPr="00EE6AB5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     5. Стимулирование инновационной активности предприятий.</w:t>
      </w:r>
    </w:p>
    <w:p w:rsidR="00EE6AB5" w:rsidRPr="00EE6AB5" w:rsidRDefault="00EE6AB5" w:rsidP="00EE6AB5">
      <w:pPr>
        <w:ind w:left="360"/>
        <w:textAlignment w:val="baseline"/>
        <w:rPr>
          <w:sz w:val="28"/>
        </w:rPr>
      </w:pPr>
      <w:r w:rsidRPr="00EE6AB5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     6. Повышение приоритетности и значимости в аграрной науке и научного обеспечения АПК экономического анализа развития АПК с учетом глобальной и региональной ситуации, социальной и экономической значимости.</w:t>
      </w:r>
    </w:p>
    <w:p w:rsidR="00EE6AB5" w:rsidRPr="00EE6AB5" w:rsidRDefault="00EE6AB5" w:rsidP="00EE6AB5">
      <w:pPr>
        <w:ind w:left="360"/>
        <w:rPr>
          <w:sz w:val="28"/>
        </w:rPr>
      </w:pPr>
      <w:r w:rsidRPr="00EE6AB5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    7.Пересмотр механизмов распределения государственного финансирования развития аграрной науки и системы компетенции, </w:t>
      </w:r>
      <w:r w:rsidRPr="00EE6AB5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lastRenderedPageBreak/>
        <w:t xml:space="preserve">путем определения стратегических задач с прямым финансированием как государственного задания с продолжительностью не менее 10 лет, а задачи ориентированные на потребности бизнеса через конкурс. </w:t>
      </w:r>
    </w:p>
    <w:p w:rsidR="00EE6AB5" w:rsidRPr="00EE6AB5" w:rsidRDefault="00EE6AB5" w:rsidP="00EE6AB5">
      <w:pPr>
        <w:ind w:left="360"/>
        <w:rPr>
          <w:sz w:val="28"/>
        </w:rPr>
      </w:pPr>
      <w:r w:rsidRPr="00EE6AB5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    8.Развитие отраслевого грантового финансирования прикладных исследований уполномоченным органом – Министерством сельского хозяйства Республики Казахстан.      </w:t>
      </w:r>
    </w:p>
    <w:p w:rsidR="00EE6AB5" w:rsidRPr="00EE6AB5" w:rsidRDefault="00EE6AB5" w:rsidP="00EE6AB5">
      <w:pPr>
        <w:ind w:left="360"/>
        <w:rPr>
          <w:sz w:val="28"/>
        </w:rPr>
      </w:pPr>
      <w:r w:rsidRPr="00EE6AB5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     9.Расширение базового финансирования Комитетом науки МН</w:t>
      </w:r>
      <w:r w:rsidR="00556519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kk-KZ"/>
        </w:rPr>
        <w:t>ВО</w:t>
      </w:r>
      <w:r w:rsidRPr="00EE6AB5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РК НИО и ВУЗов аграрного профиля.</w:t>
      </w:r>
    </w:p>
    <w:p w:rsidR="00EE6AB5" w:rsidRPr="00EE6AB5" w:rsidRDefault="00EE6AB5" w:rsidP="00EE6AB5">
      <w:pPr>
        <w:ind w:left="360"/>
        <w:rPr>
          <w:sz w:val="28"/>
        </w:rPr>
      </w:pPr>
      <w:r w:rsidRPr="00EE6AB5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  10.Модернизация материально-технической базы высших учебных заведений, научных, опытно-производственных организации задействованных в отрасли АПК.</w:t>
      </w:r>
    </w:p>
    <w:p w:rsidR="00EE6AB5" w:rsidRPr="00EE6AB5" w:rsidRDefault="00EE6AB5" w:rsidP="00EE6AB5">
      <w:pPr>
        <w:ind w:left="360"/>
        <w:rPr>
          <w:sz w:val="28"/>
        </w:rPr>
      </w:pPr>
      <w:r w:rsidRPr="00EE6AB5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 11. Внедрение цифровизации в аграрной науке. </w:t>
      </w:r>
    </w:p>
    <w:p w:rsidR="00EE6AB5" w:rsidRPr="00EE6AB5" w:rsidRDefault="00EE6AB5" w:rsidP="00EE6AB5">
      <w:pPr>
        <w:ind w:left="360"/>
        <w:rPr>
          <w:sz w:val="28"/>
        </w:rPr>
      </w:pPr>
      <w:r w:rsidRPr="00EE6AB5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 12. Постоянный анализ и мониторинг эффективности НИР и НИОКР.</w:t>
      </w:r>
    </w:p>
    <w:p w:rsidR="00EE6AB5" w:rsidRPr="00EE6AB5" w:rsidRDefault="00EE6AB5" w:rsidP="00EE6AB5">
      <w:pPr>
        <w:ind w:left="360"/>
        <w:rPr>
          <w:sz w:val="28"/>
        </w:rPr>
      </w:pPr>
    </w:p>
    <w:p w:rsidR="00EE6AB5" w:rsidRDefault="00EE6AB5" w:rsidP="00EE6AB5">
      <w:pPr>
        <w:pStyle w:val="a3"/>
        <w:numPr>
          <w:ilvl w:val="0"/>
          <w:numId w:val="16"/>
        </w:numPr>
        <w:rPr>
          <w:sz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 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Все эти меры обеспечат:</w:t>
      </w:r>
    </w:p>
    <w:p w:rsidR="00EE6AB5" w:rsidRDefault="00EE6AB5" w:rsidP="00EE6AB5">
      <w:pPr>
        <w:pStyle w:val="a3"/>
        <w:numPr>
          <w:ilvl w:val="0"/>
          <w:numId w:val="16"/>
        </w:numPr>
        <w:rPr>
          <w:sz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   - Полноценную поддержку перехода к устойчивому сельскому хозяйству;</w:t>
      </w:r>
    </w:p>
    <w:p w:rsidR="00EE6AB5" w:rsidRDefault="00EE6AB5" w:rsidP="00EE6AB5">
      <w:pPr>
        <w:pStyle w:val="a3"/>
        <w:numPr>
          <w:ilvl w:val="0"/>
          <w:numId w:val="16"/>
        </w:numPr>
        <w:rPr>
          <w:sz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   - Прирост доходов на каждый вложенный тенге в аграрную науку в результате; применения научных результатов и распространения знаний;</w:t>
      </w:r>
    </w:p>
    <w:p w:rsidR="00EE6AB5" w:rsidRDefault="00EE6AB5" w:rsidP="00EE6AB5">
      <w:pPr>
        <w:pStyle w:val="a3"/>
        <w:numPr>
          <w:ilvl w:val="0"/>
          <w:numId w:val="16"/>
        </w:numPr>
        <w:rPr>
          <w:sz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   -  Снижение технологических, агроэкологических, социальных, торгово-экономических рисков и угроз;</w:t>
      </w:r>
    </w:p>
    <w:p w:rsidR="00EE6AB5" w:rsidRDefault="00EE6AB5" w:rsidP="00324ACC">
      <w:pPr>
        <w:pStyle w:val="a3"/>
        <w:numPr>
          <w:ilvl w:val="0"/>
          <w:numId w:val="16"/>
        </w:numPr>
        <w:ind w:firstLine="709"/>
        <w:jc w:val="both"/>
        <w:rPr>
          <w:sz w:val="28"/>
        </w:rPr>
      </w:pPr>
      <w:r w:rsidRPr="007A0200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   - рост производительности труда и диверсификацию производства, обеспечение продовольственной безопасности. </w:t>
      </w:r>
    </w:p>
    <w:sectPr w:rsidR="00EE6AB5" w:rsidSect="00803FC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65" w:rsidRDefault="00EE3D65" w:rsidP="00803FC3">
      <w:r>
        <w:separator/>
      </w:r>
    </w:p>
  </w:endnote>
  <w:endnote w:type="continuationSeparator" w:id="0">
    <w:p w:rsidR="00EE3D65" w:rsidRDefault="00EE3D65" w:rsidP="0080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65" w:rsidRDefault="00EE3D65" w:rsidP="00803FC3">
      <w:r>
        <w:separator/>
      </w:r>
    </w:p>
  </w:footnote>
  <w:footnote w:type="continuationSeparator" w:id="0">
    <w:p w:rsidR="00EE3D65" w:rsidRDefault="00EE3D65" w:rsidP="00803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684379"/>
      <w:docPartObj>
        <w:docPartGallery w:val="Page Numbers (Top of Page)"/>
        <w:docPartUnique/>
      </w:docPartObj>
    </w:sdtPr>
    <w:sdtEndPr/>
    <w:sdtContent>
      <w:p w:rsidR="00803FC3" w:rsidRDefault="00803F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E82">
          <w:rPr>
            <w:noProof/>
          </w:rPr>
          <w:t>2</w:t>
        </w:r>
        <w:r>
          <w:fldChar w:fldCharType="end"/>
        </w:r>
      </w:p>
    </w:sdtContent>
  </w:sdt>
  <w:p w:rsidR="00803FC3" w:rsidRDefault="00803FC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6F3"/>
    <w:multiLevelType w:val="hybridMultilevel"/>
    <w:tmpl w:val="E5767D7A"/>
    <w:lvl w:ilvl="0" w:tplc="2B2A3D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C63B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3014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58EF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2854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B4C5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4022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B0D7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94DD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472D"/>
    <w:multiLevelType w:val="hybridMultilevel"/>
    <w:tmpl w:val="A3FA4802"/>
    <w:lvl w:ilvl="0" w:tplc="DC4E3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DEE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006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0E9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CCC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9CA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A03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AE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7A5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990A63"/>
    <w:multiLevelType w:val="multilevel"/>
    <w:tmpl w:val="481C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934DE9"/>
    <w:multiLevelType w:val="hybridMultilevel"/>
    <w:tmpl w:val="67F8299E"/>
    <w:lvl w:ilvl="0" w:tplc="2000000D">
      <w:start w:val="1"/>
      <w:numFmt w:val="bullet"/>
      <w:lvlText w:val=""/>
      <w:lvlJc w:val="left"/>
      <w:pPr>
        <w:ind w:left="13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4" w15:restartNumberingAfterBreak="0">
    <w:nsid w:val="342E0055"/>
    <w:multiLevelType w:val="hybridMultilevel"/>
    <w:tmpl w:val="CA40A946"/>
    <w:lvl w:ilvl="0" w:tplc="91F624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F8C2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C73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8A2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36B6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9EE8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EC2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3CEF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8053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41581"/>
    <w:multiLevelType w:val="hybridMultilevel"/>
    <w:tmpl w:val="F7C2502A"/>
    <w:lvl w:ilvl="0" w:tplc="D0B659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341B5F"/>
    <w:multiLevelType w:val="hybridMultilevel"/>
    <w:tmpl w:val="A4863DA6"/>
    <w:lvl w:ilvl="0" w:tplc="673AB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61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4C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563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8AE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C9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C1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36F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C9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23E15F1"/>
    <w:multiLevelType w:val="hybridMultilevel"/>
    <w:tmpl w:val="0C789D30"/>
    <w:lvl w:ilvl="0" w:tplc="A3B044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AA5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92C7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1442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AD8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3EAF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747C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B28F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101A5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5273E"/>
    <w:multiLevelType w:val="hybridMultilevel"/>
    <w:tmpl w:val="7A78B448"/>
    <w:lvl w:ilvl="0" w:tplc="B7E8B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E4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469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68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65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4C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4F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E9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8A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0905077"/>
    <w:multiLevelType w:val="hybridMultilevel"/>
    <w:tmpl w:val="70608EC0"/>
    <w:lvl w:ilvl="0" w:tplc="02E091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A27D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D473E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42C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7E68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9048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0DA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B0D5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68AD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76180"/>
    <w:multiLevelType w:val="hybridMultilevel"/>
    <w:tmpl w:val="90467932"/>
    <w:lvl w:ilvl="0" w:tplc="ECBC88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A2D2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625F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4C0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AFC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079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EA1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F203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E6F2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F52ED"/>
    <w:multiLevelType w:val="hybridMultilevel"/>
    <w:tmpl w:val="0B120EC2"/>
    <w:lvl w:ilvl="0" w:tplc="6BFE7B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AE05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748B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C5B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78E2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A255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A2A7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DA36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A8E4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E04EA"/>
    <w:multiLevelType w:val="hybridMultilevel"/>
    <w:tmpl w:val="4AF4CF7E"/>
    <w:lvl w:ilvl="0" w:tplc="AD7E6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C03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8EB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2ED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546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425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A67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42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2C5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A5E3EBF"/>
    <w:multiLevelType w:val="hybridMultilevel"/>
    <w:tmpl w:val="DAB635F8"/>
    <w:lvl w:ilvl="0" w:tplc="F4BA1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7ED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CA3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88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304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3C2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3AC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24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A40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D2A14AE"/>
    <w:multiLevelType w:val="hybridMultilevel"/>
    <w:tmpl w:val="5EDEE062"/>
    <w:lvl w:ilvl="0" w:tplc="EA3A78C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429B2"/>
    <w:multiLevelType w:val="hybridMultilevel"/>
    <w:tmpl w:val="BFD03120"/>
    <w:lvl w:ilvl="0" w:tplc="2000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802C7F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944C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2DD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C640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CAC2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E99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4EFD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1CC2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0"/>
  </w:num>
  <w:num w:numId="7">
    <w:abstractNumId w:val="10"/>
  </w:num>
  <w:num w:numId="8">
    <w:abstractNumId w:val="15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  <w:num w:numId="13">
    <w:abstractNumId w:val="11"/>
  </w:num>
  <w:num w:numId="14">
    <w:abstractNumId w:val="14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52"/>
    <w:rsid w:val="00015AC4"/>
    <w:rsid w:val="000338B7"/>
    <w:rsid w:val="00081AB1"/>
    <w:rsid w:val="000A2F05"/>
    <w:rsid w:val="001062AA"/>
    <w:rsid w:val="00174ADE"/>
    <w:rsid w:val="001B6D24"/>
    <w:rsid w:val="001C7FC5"/>
    <w:rsid w:val="00253B27"/>
    <w:rsid w:val="00262457"/>
    <w:rsid w:val="00294776"/>
    <w:rsid w:val="0030303E"/>
    <w:rsid w:val="00387D0F"/>
    <w:rsid w:val="003B5B38"/>
    <w:rsid w:val="003B6F80"/>
    <w:rsid w:val="003C5A9C"/>
    <w:rsid w:val="00421499"/>
    <w:rsid w:val="00445183"/>
    <w:rsid w:val="00491DEA"/>
    <w:rsid w:val="004A506F"/>
    <w:rsid w:val="004C194D"/>
    <w:rsid w:val="005134CF"/>
    <w:rsid w:val="00544114"/>
    <w:rsid w:val="00556519"/>
    <w:rsid w:val="0057609F"/>
    <w:rsid w:val="0058624F"/>
    <w:rsid w:val="005C5F51"/>
    <w:rsid w:val="005F3287"/>
    <w:rsid w:val="006066BE"/>
    <w:rsid w:val="006F77DF"/>
    <w:rsid w:val="00780206"/>
    <w:rsid w:val="007A0200"/>
    <w:rsid w:val="007C2CA9"/>
    <w:rsid w:val="007C3542"/>
    <w:rsid w:val="00803FC3"/>
    <w:rsid w:val="00810A9A"/>
    <w:rsid w:val="00844852"/>
    <w:rsid w:val="0087399F"/>
    <w:rsid w:val="0087620C"/>
    <w:rsid w:val="008A43ED"/>
    <w:rsid w:val="00906E82"/>
    <w:rsid w:val="00925263"/>
    <w:rsid w:val="00984E98"/>
    <w:rsid w:val="0099795E"/>
    <w:rsid w:val="009E2EE3"/>
    <w:rsid w:val="00A52CF9"/>
    <w:rsid w:val="00A650D6"/>
    <w:rsid w:val="00AA27DE"/>
    <w:rsid w:val="00AB0272"/>
    <w:rsid w:val="00AB11E2"/>
    <w:rsid w:val="00B33BBD"/>
    <w:rsid w:val="00B8063A"/>
    <w:rsid w:val="00CA1216"/>
    <w:rsid w:val="00CB0E58"/>
    <w:rsid w:val="00CE066A"/>
    <w:rsid w:val="00D14539"/>
    <w:rsid w:val="00D30BC7"/>
    <w:rsid w:val="00E804C1"/>
    <w:rsid w:val="00EE3D65"/>
    <w:rsid w:val="00EE6AB5"/>
    <w:rsid w:val="00F62F4E"/>
    <w:rsid w:val="00FA4D89"/>
    <w:rsid w:val="00FA7F70"/>
    <w:rsid w:val="00FB7347"/>
    <w:rsid w:val="00FD14E5"/>
    <w:rsid w:val="00FD545F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80912-2D96-46DE-8377-9A95E6D8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F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477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FB7347"/>
    <w:pPr>
      <w:spacing w:after="0" w:line="240" w:lineRule="auto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E066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062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2A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03F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3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3F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3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6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4173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109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552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51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2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5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544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04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3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1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1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C2A85-4B47-4B80-8829-F850074A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Канат Идрисов</dc:creator>
  <cp:lastModifiedBy>Станбаева Салтанат</cp:lastModifiedBy>
  <cp:revision>2</cp:revision>
  <dcterms:created xsi:type="dcterms:W3CDTF">2023-10-13T10:36:00Z</dcterms:created>
  <dcterms:modified xsi:type="dcterms:W3CDTF">2023-10-13T10:36:00Z</dcterms:modified>
</cp:coreProperties>
</file>