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F69F" w14:textId="77777777" w:rsidR="005802DC" w:rsidRPr="003D4B3E" w:rsidRDefault="005802DC" w:rsidP="005802DC">
      <w:pPr>
        <w:widowControl w:val="0"/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46910DA" w14:textId="77777777" w:rsidR="005802DC" w:rsidRPr="003D4B3E" w:rsidRDefault="005802DC" w:rsidP="005802DC">
      <w:pPr>
        <w:widowControl w:val="0"/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1744246" w14:textId="4E904614" w:rsidR="00D441D9" w:rsidRPr="00C71264" w:rsidRDefault="00D441D9" w:rsidP="000E2D2A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«А</w:t>
      </w:r>
      <w:r w:rsidR="00C71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грарлық ғылым – а</w:t>
      </w:r>
      <w:r w:rsidRPr="00D441D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уыл шаруашылығы өндірісі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үшін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="00C7126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 деген тақырыпта </w:t>
      </w:r>
      <w:r w:rsidR="00C71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2023 жылғы 19 қазанда өткен</w:t>
      </w:r>
    </w:p>
    <w:p w14:paraId="0AFD9A16" w14:textId="13B29D16" w:rsidR="00D441D9" w:rsidRPr="00D441D9" w:rsidRDefault="00D441D9" w:rsidP="000E2D2A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441D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дөңгелек үстелдің қорытындысы бойынша</w:t>
      </w:r>
    </w:p>
    <w:p w14:paraId="6EB3884E" w14:textId="008EA1B4" w:rsidR="00D441D9" w:rsidRPr="00C71264" w:rsidRDefault="00C71264" w:rsidP="000E2D2A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Ұ С Ы Н Ы М Д А Р</w:t>
      </w:r>
    </w:p>
    <w:p w14:paraId="6855DFAC" w14:textId="77777777" w:rsidR="00C71264" w:rsidRPr="00D441D9" w:rsidRDefault="00C71264" w:rsidP="000E2D2A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8811B75" w14:textId="77777777" w:rsidR="00D441D9" w:rsidRPr="00D441D9" w:rsidRDefault="00D441D9" w:rsidP="00D441D9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00494C8" w14:textId="60462A97" w:rsidR="00D441D9" w:rsidRPr="00D441D9" w:rsidRDefault="00D441D9" w:rsidP="00D441D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441D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Отандық аграрлық ғылымның </w:t>
      </w:r>
      <w:r w:rsidR="005C2CD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ағымдағы</w:t>
      </w:r>
      <w:r w:rsidRPr="00D441D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жай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-күйі мен даму </w:t>
      </w:r>
      <w:r w:rsidR="005C2CD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перспективаларын</w:t>
      </w:r>
      <w:r w:rsidRPr="00D441D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ауыл шаруашылығы саласындағы ғылыми әзірлемелерді енгізу </w:t>
      </w:r>
      <w:r w:rsidR="005C2CD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және</w:t>
      </w:r>
      <w:r w:rsidRPr="00D441D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коммерцияландыру мәселелерін, ғылым мен өндірісті интеграциялау тәсілдері мен мүмкіндіктерін талқылай отырып, Қазақстан Республикасы Парламенті Мәжілісінің Аграрлық мәселелер комитеті</w:t>
      </w:r>
      <w:r w:rsidR="00344B55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  <w:r w:rsidR="005C2CD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мыналарды </w:t>
      </w:r>
      <w:r w:rsidR="00344B55" w:rsidRPr="00344B55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ҰСЫНАДЫ</w:t>
      </w:r>
      <w:r w:rsidRPr="00344B5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14:paraId="5C9CE9B0" w14:textId="77777777" w:rsidR="00D441D9" w:rsidRPr="00D441D9" w:rsidRDefault="00D441D9" w:rsidP="00D441D9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ACC71DC" w14:textId="74FB2A96" w:rsidR="00D441D9" w:rsidRPr="00D441D9" w:rsidRDefault="00D441D9" w:rsidP="00D441D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441D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 Қазақстан Республикасының Үкіметі:</w:t>
      </w:r>
    </w:p>
    <w:p w14:paraId="3FED0FF6" w14:textId="484A27BC" w:rsidR="00D441D9" w:rsidRPr="00A374AA" w:rsidRDefault="00D441D9" w:rsidP="00D441D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374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1.1.</w:t>
      </w:r>
      <w:r w:rsidRPr="00D441D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Үкімет</w:t>
      </w:r>
      <w:r w:rsidR="005C2CD4"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отырысында Мемлекет басшысы Қ.</w:t>
      </w:r>
      <w:r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Қ. Тоқаевтың </w:t>
      </w:r>
      <w:r w:rsidR="00A374AA"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2023 жылғы 1 қыркүйектегі Қазақстан халқына</w:t>
      </w:r>
      <w:r w:rsidR="00A374AA"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Жолдауында </w:t>
      </w:r>
      <w:r w:rsidR="00A374AA" w:rsidRPr="00A374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</w:t>
      </w:r>
      <w:r w:rsidR="00A374AA" w:rsidRPr="00A374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гроғылымды дамыту және оны ауыл шаруашылығында іс жүзінде қолдану</w:t>
      </w:r>
      <w:r w:rsidR="00A374AA"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374AA" w:rsidRPr="00A374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жөнінде</w:t>
      </w:r>
      <w:r w:rsidR="000D1F7C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берген</w:t>
      </w:r>
      <w:r w:rsidR="00A374AA" w:rsidRPr="00A374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тапсырмасын іске асыру мақс</w:t>
      </w:r>
      <w:r w:rsidR="00A374AA"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атында </w:t>
      </w:r>
      <w:r w:rsidR="00A374AA" w:rsidRPr="00A374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Ұлттық аграрлық ғылыми-білім беру орталығын зерттеу ісінің барлық сатысын қамтитын агротехнология хабына айналдыру </w:t>
      </w:r>
      <w:r w:rsidR="000D1F7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арқылы </w:t>
      </w:r>
      <w:r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ҒЗИ </w:t>
      </w:r>
      <w:r w:rsidR="00A374AA"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ЖОО</w:t>
      </w:r>
      <w:r w:rsidR="00A374AA" w:rsidRPr="00A374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</w:t>
      </w:r>
      <w:r w:rsidR="00A374AA" w:rsidRPr="00A374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АШ</w:t>
      </w:r>
      <w:r w:rsidR="00A374AA" w:rsidRPr="00A374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Т</w:t>
      </w:r>
      <w:r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С/</w:t>
      </w:r>
      <w:r w:rsidR="00A374AA" w:rsidRPr="00A374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ТӨШ</w:t>
      </w:r>
      <w:r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қамтитын </w:t>
      </w:r>
      <w:r w:rsidR="00A374AA" w:rsidRPr="00A374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бірыңғай </w:t>
      </w:r>
      <w:r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функционалдық жүйені </w:t>
      </w:r>
      <w:r w:rsidR="00A374AA" w:rsidRPr="00A374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құрайтын біртұтас институциональдық модельді қ</w:t>
      </w:r>
      <w:r w:rsidR="000D1F7C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алыптастыру тәсілдерін талқылауғ</w:t>
      </w:r>
      <w:r w:rsidR="00A374AA" w:rsidRPr="00A374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а баса назар аудара отырып, аграрлық ғылымның мәселелерін қарасын</w:t>
      </w:r>
      <w:r w:rsidRPr="00A37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39E1E081" w14:textId="50297430" w:rsidR="00C8718A" w:rsidRDefault="00C8718A" w:rsidP="00D73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E13D28" w14:textId="576B5546" w:rsidR="00344B55" w:rsidRPr="00344B55" w:rsidRDefault="00344B55" w:rsidP="00344B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44B5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Қазақстан Республикасы Ауыл шаруашылығы министрлігі:</w:t>
      </w:r>
    </w:p>
    <w:p w14:paraId="3B97347A" w14:textId="150046F0" w:rsidR="00344B55" w:rsidRPr="00344B55" w:rsidRDefault="00344B55" w:rsidP="00344B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F18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2.1.</w:t>
      </w:r>
      <w:r w:rsidRPr="00344B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Мемлекет басшысы Қ.Қ. Тоқаевтың 2023 жылғы 1 қыркүйектегі тапсырмасын іске асыру мақсатында </w:t>
      </w:r>
      <w:r w:rsidR="000D1F7C" w:rsidRPr="00A374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Ұлттық аграрлық ғылыми-білім беру орталығын зерттеу ісінің барлық сатысын қамтитын агротехнология хабына </w:t>
      </w:r>
      <w:r w:rsidR="000D1F7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айналдыру тұжырымдамасын айқындауға </w:t>
      </w:r>
      <w:r w:rsidRPr="00344B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ауыл шаруашылығы</w:t>
      </w:r>
      <w:r w:rsidR="000D1F7C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саласындағы жетекші университеттер мен ғылыми-зерттеу институттарының</w:t>
      </w:r>
      <w:r w:rsidRPr="00344B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агробизнес және квазимемлекеттік сектор</w:t>
      </w:r>
      <w:r w:rsidR="000E2D2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дың</w:t>
      </w:r>
      <w:r w:rsidRPr="00344B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өкілдері</w:t>
      </w:r>
      <w:r w:rsidR="000E2D2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н</w:t>
      </w:r>
      <w:r w:rsidR="000D1F7C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  <w:r w:rsidR="000D1F7C" w:rsidRPr="000E2D2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тартсын</w:t>
      </w:r>
      <w:r w:rsidRPr="000E2D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06403AC3" w14:textId="4DAED48F" w:rsidR="00344B55" w:rsidRPr="00344B55" w:rsidRDefault="00344B55" w:rsidP="00347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84B">
        <w:rPr>
          <w:rFonts w:ascii="Times New Roman" w:eastAsia="Times New Roman" w:hAnsi="Times New Roman" w:cs="Times New Roman"/>
          <w:b/>
          <w:sz w:val="28"/>
          <w:szCs w:val="28"/>
        </w:rPr>
        <w:t>2.2.</w:t>
      </w:r>
      <w:r w:rsidRPr="00344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F7C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Pr="00344B55">
        <w:rPr>
          <w:rFonts w:ascii="Times New Roman" w:eastAsia="Times New Roman" w:hAnsi="Times New Roman" w:cs="Times New Roman"/>
          <w:sz w:val="28"/>
          <w:szCs w:val="28"/>
        </w:rPr>
        <w:t xml:space="preserve">ағдарламалық-нысаналы және </w:t>
      </w:r>
      <w:r w:rsidR="000D1F7C">
        <w:rPr>
          <w:rFonts w:ascii="Times New Roman" w:eastAsia="Times New Roman" w:hAnsi="Times New Roman" w:cs="Times New Roman"/>
          <w:sz w:val="28"/>
          <w:szCs w:val="28"/>
          <w:lang w:val="kk-KZ"/>
        </w:rPr>
        <w:t>өзге</w:t>
      </w:r>
      <w:r w:rsidRPr="00344B55">
        <w:rPr>
          <w:rFonts w:ascii="Times New Roman" w:eastAsia="Times New Roman" w:hAnsi="Times New Roman" w:cs="Times New Roman"/>
          <w:sz w:val="28"/>
          <w:szCs w:val="28"/>
        </w:rPr>
        <w:t xml:space="preserve"> қаржыландыру көздері шеңберінде қаржыландыруға жататын ауыл шаруашылығы мәселелері бойынша </w:t>
      </w:r>
      <w:r w:rsidR="000D1F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арнайы </w:t>
      </w:r>
      <w:r w:rsidRPr="00344B55">
        <w:rPr>
          <w:rFonts w:ascii="Times New Roman" w:eastAsia="Times New Roman" w:hAnsi="Times New Roman" w:cs="Times New Roman"/>
          <w:sz w:val="28"/>
          <w:szCs w:val="28"/>
        </w:rPr>
        <w:t>ғылыми бағыттарды талқылау және айқындау үшін тұрақты негізде жұмыс істейтін жұмыс тобы</w:t>
      </w:r>
      <w:r w:rsidR="000D1F7C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344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F7C" w:rsidRPr="00344B55">
        <w:rPr>
          <w:rFonts w:ascii="Times New Roman" w:eastAsia="Times New Roman" w:hAnsi="Times New Roman" w:cs="Times New Roman"/>
          <w:sz w:val="28"/>
          <w:szCs w:val="28"/>
        </w:rPr>
        <w:t xml:space="preserve">ҚР Парламентінің депутаттарын </w:t>
      </w:r>
      <w:r w:rsidR="000D1F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шақыра </w:t>
      </w:r>
      <w:r w:rsidR="000D1F7C" w:rsidRPr="00344B55">
        <w:rPr>
          <w:rFonts w:ascii="Times New Roman" w:eastAsia="Times New Roman" w:hAnsi="Times New Roman" w:cs="Times New Roman"/>
          <w:sz w:val="28"/>
          <w:szCs w:val="28"/>
        </w:rPr>
        <w:t xml:space="preserve">отырып </w:t>
      </w:r>
      <w:r w:rsidRPr="00344B55">
        <w:rPr>
          <w:rFonts w:ascii="Times New Roman" w:eastAsia="Times New Roman" w:hAnsi="Times New Roman" w:cs="Times New Roman"/>
          <w:sz w:val="28"/>
          <w:szCs w:val="28"/>
        </w:rPr>
        <w:t>құрсын.</w:t>
      </w:r>
    </w:p>
    <w:p w14:paraId="1553923B" w14:textId="09F295F3" w:rsidR="00344B55" w:rsidRPr="00344B55" w:rsidRDefault="00344B55" w:rsidP="00580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F184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2.3.</w:t>
      </w:r>
      <w:r w:rsidRPr="00344B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Ауыл шаруашылығы саласындағы ғылыми-зерттеу жұмыстарының деңгейі мен сапасын арттыру үшін </w:t>
      </w:r>
      <w:r w:rsidR="006F184B" w:rsidRPr="00344B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ауыл шаруашылығы саласындағы ғылыми әзірлемелердің ерекшелігін ескере отырып, ғылыми бағдарламаларды іске асыру мерзімін 5 жылға дейін </w:t>
      </w:r>
      <w:r w:rsidR="006F184B">
        <w:rPr>
          <w:rFonts w:ascii="Times New Roman" w:eastAsia="Times New Roman" w:hAnsi="Times New Roman" w:cs="Times New Roman"/>
          <w:sz w:val="28"/>
          <w:szCs w:val="28"/>
          <w:lang w:val="kk-KZ"/>
        </w:rPr>
        <w:t>ұзарта отырып,</w:t>
      </w:r>
      <w:r w:rsidR="006F18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44B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мемлекеттік органдардың, ғылыми қоғамдастықтың және салалық қауымдастықтардың </w:t>
      </w:r>
      <w:r w:rsidR="006F184B">
        <w:rPr>
          <w:rFonts w:ascii="Times New Roman" w:eastAsia="Times New Roman" w:hAnsi="Times New Roman" w:cs="Times New Roman"/>
          <w:sz w:val="28"/>
          <w:szCs w:val="28"/>
          <w:lang w:val="kk-KZ"/>
        </w:rPr>
        <w:t>өзара іс-қимылы</w:t>
      </w:r>
      <w:r w:rsidR="00755D4F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="006F18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күшейтсін.</w:t>
      </w:r>
    </w:p>
    <w:p w14:paraId="0A4ABAC9" w14:textId="5AEC4B15" w:rsidR="00344B55" w:rsidRPr="00344B55" w:rsidRDefault="00344B55" w:rsidP="00344B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F184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2.4.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F184B" w:rsidRPr="00344B55">
        <w:rPr>
          <w:rFonts w:ascii="Times New Roman" w:hAnsi="Times New Roman" w:cs="Times New Roman"/>
          <w:bCs/>
          <w:sz w:val="28"/>
          <w:szCs w:val="28"/>
          <w:lang w:val="kk-KZ"/>
        </w:rPr>
        <w:t>АӨК бейінді бағыттары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6F184B" w:rsidRPr="00344B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>дамытудың ұзақ мерзімді басымдықтары негізінде жет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>екші ғылыми ұйымдарға нысаналы мемлекеттік тапсырыстар жүйесі</w:t>
      </w:r>
      <w:r w:rsidR="00755D4F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әзірле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>сін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6FEC713B" w14:textId="36095087" w:rsidR="00344B55" w:rsidRPr="00344B55" w:rsidRDefault="00344B55" w:rsidP="00344B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F184B">
        <w:rPr>
          <w:rFonts w:ascii="Times New Roman" w:hAnsi="Times New Roman" w:cs="Times New Roman"/>
          <w:b/>
          <w:bCs/>
          <w:sz w:val="28"/>
          <w:szCs w:val="28"/>
          <w:lang w:val="kk-KZ"/>
        </w:rPr>
        <w:t>2.5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>. Топырақты басқару</w:t>
      </w:r>
      <w:r w:rsidR="00755D4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>жөніндегі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құзыр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лы 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>орталықтар желісін құру мәселесін қарастыр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>сын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2B72B25F" w14:textId="248856AB" w:rsidR="00344B55" w:rsidRPr="00C71264" w:rsidRDefault="00344B55" w:rsidP="00344B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F184B">
        <w:rPr>
          <w:rFonts w:ascii="Times New Roman" w:hAnsi="Times New Roman" w:cs="Times New Roman"/>
          <w:b/>
          <w:bCs/>
          <w:sz w:val="28"/>
          <w:szCs w:val="28"/>
          <w:lang w:val="kk-KZ"/>
        </w:rPr>
        <w:t>2.6.</w:t>
      </w:r>
      <w:r w:rsidRPr="00C712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6F184B">
        <w:rPr>
          <w:rFonts w:ascii="Times New Roman" w:hAnsi="Times New Roman" w:cs="Times New Roman"/>
          <w:b/>
          <w:bCs/>
          <w:sz w:val="28"/>
          <w:szCs w:val="28"/>
          <w:lang w:val="kk-KZ"/>
        </w:rPr>
        <w:t>Экология және табиғи ресурстар, Денсаулық сақтау министрліктерімен</w:t>
      </w:r>
      <w:r w:rsidRPr="00C712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бірлес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>е отырып</w:t>
      </w:r>
      <w:r w:rsidRPr="00C712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>импортталатын және құрамында е</w:t>
      </w:r>
      <w:r w:rsidRPr="00C712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уропа елдерінде қолдануға тыйым салынған қауіпті 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химиялық заттар бар </w:t>
      </w:r>
      <w:r w:rsidRPr="00C71264">
        <w:rPr>
          <w:rFonts w:ascii="Times New Roman" w:hAnsi="Times New Roman" w:cs="Times New Roman"/>
          <w:bCs/>
          <w:sz w:val="28"/>
          <w:szCs w:val="28"/>
          <w:lang w:val="kk-KZ"/>
        </w:rPr>
        <w:t>пестицидтер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>д</w:t>
      </w:r>
      <w:r w:rsidRPr="00C712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ің құнын субсидиялауды 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>тоқтату</w:t>
      </w:r>
      <w:r w:rsidRPr="00C712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мәселесін қарастыр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>сын</w:t>
      </w:r>
      <w:r w:rsidRPr="00C7126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4D545A6C" w14:textId="7882348D" w:rsidR="00344B55" w:rsidRPr="00344B55" w:rsidRDefault="00344B55" w:rsidP="00344B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F184B">
        <w:rPr>
          <w:rFonts w:ascii="Times New Roman" w:hAnsi="Times New Roman" w:cs="Times New Roman"/>
          <w:b/>
          <w:bCs/>
          <w:sz w:val="28"/>
          <w:szCs w:val="28"/>
          <w:lang w:val="kk-KZ"/>
        </w:rPr>
        <w:t>2.7.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="006F184B" w:rsidRPr="00344B55">
        <w:rPr>
          <w:rFonts w:ascii="Times New Roman" w:hAnsi="Times New Roman" w:cs="Times New Roman"/>
          <w:bCs/>
          <w:sz w:val="28"/>
          <w:szCs w:val="28"/>
          <w:lang w:val="kk-KZ"/>
        </w:rPr>
        <w:t>убсидиялауға жататын пестицидтер мен басқа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да агрохимикаттардың тізбесі</w:t>
      </w:r>
      <w:r w:rsidR="008E34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>асқа елдерде қолдануға тыйым салын</w:t>
      </w:r>
      <w:r w:rsidR="006F18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ған 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белсенді химиялық заттардың </w:t>
      </w:r>
      <w:r w:rsidR="008E34DD">
        <w:rPr>
          <w:rFonts w:ascii="Times New Roman" w:hAnsi="Times New Roman" w:cs="Times New Roman"/>
          <w:bCs/>
          <w:sz w:val="28"/>
          <w:szCs w:val="28"/>
          <w:lang w:val="kk-KZ"/>
        </w:rPr>
        <w:t>болуы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тұрғысынан жыл сайын </w:t>
      </w:r>
      <w:r w:rsidR="008E34DD">
        <w:rPr>
          <w:rFonts w:ascii="Times New Roman" w:hAnsi="Times New Roman" w:cs="Times New Roman"/>
          <w:bCs/>
          <w:sz w:val="28"/>
          <w:szCs w:val="28"/>
          <w:lang w:val="kk-KZ"/>
        </w:rPr>
        <w:t>жаңартылсын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381DB022" w14:textId="77777777" w:rsidR="00344B55" w:rsidRPr="00344B55" w:rsidRDefault="00344B55" w:rsidP="00344B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F184B">
        <w:rPr>
          <w:rFonts w:ascii="Times New Roman" w:hAnsi="Times New Roman" w:cs="Times New Roman"/>
          <w:b/>
          <w:bCs/>
          <w:sz w:val="28"/>
          <w:szCs w:val="28"/>
          <w:lang w:val="kk-KZ"/>
        </w:rPr>
        <w:t>2.8.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E34DD">
        <w:rPr>
          <w:rFonts w:ascii="Times New Roman" w:hAnsi="Times New Roman" w:cs="Times New Roman"/>
          <w:b/>
          <w:bCs/>
          <w:sz w:val="28"/>
          <w:szCs w:val="28"/>
          <w:lang w:val="kk-KZ"/>
        </w:rPr>
        <w:t>Ғылым және жоғары білім министрлігімен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бірлесіп:</w:t>
      </w:r>
    </w:p>
    <w:p w14:paraId="65FAEC74" w14:textId="54E8B4CF" w:rsidR="00344B55" w:rsidRPr="00344B55" w:rsidRDefault="008E34DD" w:rsidP="00344B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- "Ғ</w:t>
      </w:r>
      <w:r w:rsidR="00344B55" w:rsidRPr="00344B55">
        <w:rPr>
          <w:rFonts w:ascii="Times New Roman" w:hAnsi="Times New Roman" w:cs="Times New Roman"/>
          <w:bCs/>
          <w:sz w:val="28"/>
          <w:szCs w:val="28"/>
          <w:lang w:val="kk-KZ"/>
        </w:rPr>
        <w:t>ылым және технологиялық саясат туралы"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әзірленіп жатқан </w:t>
      </w:r>
      <w:r w:rsidR="00344B55" w:rsidRPr="00344B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заң жобасында ғылыми және (немесе) ғылыми-техникалық қызмет нәтижелерін коммерцияландыру тетіктерін 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заңнамалық негізде бекіте отырып, </w:t>
      </w:r>
      <w:r w:rsidR="00344B55" w:rsidRPr="00344B55">
        <w:rPr>
          <w:rFonts w:ascii="Times New Roman" w:hAnsi="Times New Roman" w:cs="Times New Roman"/>
          <w:bCs/>
          <w:sz w:val="28"/>
          <w:szCs w:val="28"/>
          <w:lang w:val="kk-KZ"/>
        </w:rPr>
        <w:t>пысықта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</w:t>
      </w:r>
      <w:r w:rsidR="00344B55" w:rsidRPr="00344B55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5EFC01E6" w14:textId="6A249E27" w:rsidR="00344B55" w:rsidRPr="00344B55" w:rsidRDefault="00344B55" w:rsidP="00344B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экономиканы дамытудың басым бағыттары бойынша мемлекеттік тапсырманы және мемлекеттік тапсырысты жүзеге асыруға арналған шарттар шеңберінде жүргізілетін ғылыми-зерттеу жұмыстарын бірлесіп орындаушылар болып табылатын ғылыми ұйымдарды қосылған құн </w:t>
      </w:r>
      <w:r w:rsidR="00D735CB">
        <w:rPr>
          <w:rFonts w:ascii="Times New Roman" w:hAnsi="Times New Roman" w:cs="Times New Roman"/>
          <w:bCs/>
          <w:sz w:val="28"/>
          <w:szCs w:val="28"/>
          <w:lang w:val="kk-KZ"/>
        </w:rPr>
        <w:t>салығынан босату мәселесін қарастыр</w:t>
      </w:r>
      <w:r w:rsidR="008E34DD">
        <w:rPr>
          <w:rFonts w:ascii="Times New Roman" w:hAnsi="Times New Roman" w:cs="Times New Roman"/>
          <w:bCs/>
          <w:sz w:val="28"/>
          <w:szCs w:val="28"/>
          <w:lang w:val="kk-KZ"/>
        </w:rPr>
        <w:t>сын</w:t>
      </w:r>
      <w:r w:rsidRPr="00344B55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633308EE" w14:textId="69AD4044" w:rsidR="003C10A3" w:rsidRPr="00B21744" w:rsidRDefault="00344B55" w:rsidP="00344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21744">
        <w:rPr>
          <w:rFonts w:ascii="Times New Roman" w:eastAsia="Times New Roman" w:hAnsi="Times New Roman" w:cs="Times New Roman"/>
          <w:sz w:val="28"/>
          <w:szCs w:val="28"/>
          <w:lang w:val="kk-KZ"/>
        </w:rPr>
        <w:t>- ауыл шаруашылығы дақылдары</w:t>
      </w:r>
      <w:r w:rsidR="008E34DD">
        <w:rPr>
          <w:rFonts w:ascii="Times New Roman" w:eastAsia="Times New Roman" w:hAnsi="Times New Roman" w:cs="Times New Roman"/>
          <w:sz w:val="28"/>
          <w:szCs w:val="28"/>
          <w:lang w:val="kk-KZ"/>
        </w:rPr>
        <w:t>ның сорттары</w:t>
      </w:r>
      <w:r w:rsidRPr="00B217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мен агротехнологияла</w:t>
      </w:r>
      <w:r w:rsidR="00B21744" w:rsidRPr="00B21744">
        <w:rPr>
          <w:rFonts w:ascii="Times New Roman" w:eastAsia="Times New Roman" w:hAnsi="Times New Roman" w:cs="Times New Roman"/>
          <w:sz w:val="28"/>
          <w:szCs w:val="28"/>
          <w:lang w:val="kk-KZ"/>
        </w:rPr>
        <w:t>рды</w:t>
      </w:r>
      <w:r w:rsidR="008E34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21744" w:rsidRPr="00B217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жедел </w:t>
      </w:r>
      <w:r w:rsidR="008E34DD">
        <w:rPr>
          <w:rFonts w:ascii="Times New Roman" w:eastAsia="Times New Roman" w:hAnsi="Times New Roman" w:cs="Times New Roman"/>
          <w:sz w:val="28"/>
          <w:szCs w:val="28"/>
          <w:lang w:val="kk-KZ"/>
        </w:rPr>
        <w:t>шығару</w:t>
      </w:r>
      <w:r w:rsidR="00B21744" w:rsidRPr="00B217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үшін п</w:t>
      </w:r>
      <w:r w:rsidRPr="00B21744">
        <w:rPr>
          <w:rFonts w:ascii="Times New Roman" w:eastAsia="Times New Roman" w:hAnsi="Times New Roman" w:cs="Times New Roman"/>
          <w:sz w:val="28"/>
          <w:szCs w:val="28"/>
          <w:lang w:val="kk-KZ"/>
        </w:rPr>
        <w:t>әнаралық ғылы</w:t>
      </w:r>
      <w:r w:rsidR="008E34DD">
        <w:rPr>
          <w:rFonts w:ascii="Times New Roman" w:eastAsia="Times New Roman" w:hAnsi="Times New Roman" w:cs="Times New Roman"/>
          <w:sz w:val="28"/>
          <w:szCs w:val="28"/>
          <w:lang w:val="kk-KZ"/>
        </w:rPr>
        <w:t>ми-техникалық бағдарлама әзірлесін</w:t>
      </w:r>
      <w:r w:rsidRPr="00B21744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656D7DCD" w14:textId="77777777" w:rsidR="005802DC" w:rsidRPr="00B21744" w:rsidRDefault="005802DC" w:rsidP="002221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9BF08FF" w14:textId="439FE68D" w:rsidR="00B21744" w:rsidRPr="00D735CB" w:rsidRDefault="00B21744" w:rsidP="00B217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735C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Қазақстан Республикасы Ғылым және жоғары білім министрлігі:</w:t>
      </w:r>
    </w:p>
    <w:p w14:paraId="2991831D" w14:textId="685C8743" w:rsidR="00D441D9" w:rsidRPr="00B21744" w:rsidRDefault="00B21744" w:rsidP="00B21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3.1.</w:t>
      </w:r>
      <w:r w:rsidRPr="00B217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E34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Ұ</w:t>
      </w:r>
      <w:r w:rsidR="008E34DD" w:rsidRPr="00B217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лттық ғы</w:t>
      </w:r>
      <w:r w:rsidR="008E34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лыми кеңестің отырысына </w:t>
      </w:r>
      <w:r w:rsidR="008E34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</w:t>
      </w:r>
      <w:r w:rsidRPr="00B217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ағдарламалық-нысаналы және гранттық мемлекеттік қолдау шеңберінде қаржыландыруға жататын ауыл шаруашылығы мәселелері жөніндегі басым ғылыми бағыттарды қарау кезінде Қазақстан Республ</w:t>
      </w:r>
      <w:r w:rsidR="008E34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икасы Парламентінің депутаттары</w:t>
      </w:r>
      <w:r w:rsidR="00755D4F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н</w:t>
      </w:r>
      <w:bookmarkStart w:id="0" w:name="_GoBack"/>
      <w:bookmarkEnd w:id="0"/>
      <w:r w:rsidRPr="00B217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агробизнес және салалық қауымдастықтар өкілдерін </w:t>
      </w:r>
      <w:r w:rsidR="00D735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шақыр</w:t>
      </w:r>
      <w:r w:rsidR="008E34D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сын</w:t>
      </w:r>
      <w:r w:rsidRPr="00B217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sectPr w:rsidR="00D441D9" w:rsidRPr="00B2174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5F2DE" w14:textId="77777777" w:rsidR="00F77796" w:rsidRDefault="00F77796" w:rsidP="00916A6E">
      <w:pPr>
        <w:spacing w:after="0" w:line="240" w:lineRule="auto"/>
      </w:pPr>
      <w:r>
        <w:separator/>
      </w:r>
    </w:p>
  </w:endnote>
  <w:endnote w:type="continuationSeparator" w:id="0">
    <w:p w14:paraId="2BC639F1" w14:textId="77777777" w:rsidR="00F77796" w:rsidRDefault="00F77796" w:rsidP="0091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B2591" w14:textId="77777777" w:rsidR="00F77796" w:rsidRDefault="00F77796" w:rsidP="00916A6E">
      <w:pPr>
        <w:spacing w:after="0" w:line="240" w:lineRule="auto"/>
      </w:pPr>
      <w:r>
        <w:separator/>
      </w:r>
    </w:p>
  </w:footnote>
  <w:footnote w:type="continuationSeparator" w:id="0">
    <w:p w14:paraId="77C39613" w14:textId="77777777" w:rsidR="00F77796" w:rsidRDefault="00F77796" w:rsidP="0091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57F1F" w14:textId="20D91EB6" w:rsidR="00916A6E" w:rsidRDefault="00916A6E">
    <w:pPr>
      <w:pStyle w:val="a6"/>
      <w:jc w:val="center"/>
    </w:pPr>
  </w:p>
  <w:p w14:paraId="2AE2EEF3" w14:textId="77777777" w:rsidR="00916A6E" w:rsidRDefault="00916A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CCF"/>
    <w:multiLevelType w:val="hybridMultilevel"/>
    <w:tmpl w:val="C0E6F012"/>
    <w:lvl w:ilvl="0" w:tplc="FF8E9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C2"/>
    <w:rsid w:val="00002929"/>
    <w:rsid w:val="0004355C"/>
    <w:rsid w:val="000D1F7C"/>
    <w:rsid w:val="000E2D2A"/>
    <w:rsid w:val="0016110E"/>
    <w:rsid w:val="00163ABF"/>
    <w:rsid w:val="001942A5"/>
    <w:rsid w:val="001A75D2"/>
    <w:rsid w:val="001B3C69"/>
    <w:rsid w:val="002221C2"/>
    <w:rsid w:val="00255FAD"/>
    <w:rsid w:val="00280B36"/>
    <w:rsid w:val="002A1A55"/>
    <w:rsid w:val="002A5B63"/>
    <w:rsid w:val="00305C14"/>
    <w:rsid w:val="00344B55"/>
    <w:rsid w:val="003476DB"/>
    <w:rsid w:val="003727D1"/>
    <w:rsid w:val="00372DF1"/>
    <w:rsid w:val="00391A3D"/>
    <w:rsid w:val="003C10A3"/>
    <w:rsid w:val="00421DD4"/>
    <w:rsid w:val="004C440A"/>
    <w:rsid w:val="004D2811"/>
    <w:rsid w:val="005006D5"/>
    <w:rsid w:val="00563D24"/>
    <w:rsid w:val="005670C4"/>
    <w:rsid w:val="00567AB1"/>
    <w:rsid w:val="005802DC"/>
    <w:rsid w:val="005A7186"/>
    <w:rsid w:val="005C0F17"/>
    <w:rsid w:val="005C2CD4"/>
    <w:rsid w:val="005E27A1"/>
    <w:rsid w:val="00603BDE"/>
    <w:rsid w:val="00681B8E"/>
    <w:rsid w:val="006E5DFB"/>
    <w:rsid w:val="006F184B"/>
    <w:rsid w:val="00700A65"/>
    <w:rsid w:val="00715827"/>
    <w:rsid w:val="00755D4F"/>
    <w:rsid w:val="007E1A7D"/>
    <w:rsid w:val="008079F3"/>
    <w:rsid w:val="008247B0"/>
    <w:rsid w:val="008801E4"/>
    <w:rsid w:val="008D3CEB"/>
    <w:rsid w:val="008E34DD"/>
    <w:rsid w:val="008E4FC0"/>
    <w:rsid w:val="008F2B1A"/>
    <w:rsid w:val="00916A6E"/>
    <w:rsid w:val="00946EC7"/>
    <w:rsid w:val="00951241"/>
    <w:rsid w:val="00976F2F"/>
    <w:rsid w:val="009C7B6D"/>
    <w:rsid w:val="009F5D0A"/>
    <w:rsid w:val="009F610E"/>
    <w:rsid w:val="00A374AA"/>
    <w:rsid w:val="00A62213"/>
    <w:rsid w:val="00A739DC"/>
    <w:rsid w:val="00A82D76"/>
    <w:rsid w:val="00A8501A"/>
    <w:rsid w:val="00AC5CCB"/>
    <w:rsid w:val="00B21744"/>
    <w:rsid w:val="00B76084"/>
    <w:rsid w:val="00B92465"/>
    <w:rsid w:val="00BE05F2"/>
    <w:rsid w:val="00BF3B26"/>
    <w:rsid w:val="00C27A69"/>
    <w:rsid w:val="00C4241A"/>
    <w:rsid w:val="00C70761"/>
    <w:rsid w:val="00C71264"/>
    <w:rsid w:val="00C712D5"/>
    <w:rsid w:val="00C85A0F"/>
    <w:rsid w:val="00C8718A"/>
    <w:rsid w:val="00C87D01"/>
    <w:rsid w:val="00C91659"/>
    <w:rsid w:val="00D2435D"/>
    <w:rsid w:val="00D26D84"/>
    <w:rsid w:val="00D35ABE"/>
    <w:rsid w:val="00D37195"/>
    <w:rsid w:val="00D441D9"/>
    <w:rsid w:val="00D735CB"/>
    <w:rsid w:val="00D86CA5"/>
    <w:rsid w:val="00DA3BB2"/>
    <w:rsid w:val="00DF3FE1"/>
    <w:rsid w:val="00E11380"/>
    <w:rsid w:val="00E50D35"/>
    <w:rsid w:val="00E60638"/>
    <w:rsid w:val="00E613EF"/>
    <w:rsid w:val="00EA2607"/>
    <w:rsid w:val="00F16214"/>
    <w:rsid w:val="00F2027F"/>
    <w:rsid w:val="00F57CC3"/>
    <w:rsid w:val="00F7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3F21"/>
  <w15:chartTrackingRefBased/>
  <w15:docId w15:val="{2F4879E6-9AC6-4E47-9FB6-7A718ABA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4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3E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6A6E"/>
  </w:style>
  <w:style w:type="paragraph" w:styleId="a8">
    <w:name w:val="footer"/>
    <w:basedOn w:val="a"/>
    <w:link w:val="a9"/>
    <w:uiPriority w:val="99"/>
    <w:unhideWhenUsed/>
    <w:rsid w:val="0091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6A6E"/>
  </w:style>
  <w:style w:type="character" w:customStyle="1" w:styleId="10">
    <w:name w:val="Заголовок 1 Знак"/>
    <w:basedOn w:val="a0"/>
    <w:link w:val="1"/>
    <w:uiPriority w:val="9"/>
    <w:rsid w:val="00951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CEDC-7D48-49D5-82B0-024821BA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Станбаева Салтанат</cp:lastModifiedBy>
  <cp:revision>7</cp:revision>
  <cp:lastPrinted>2023-10-30T05:35:00Z</cp:lastPrinted>
  <dcterms:created xsi:type="dcterms:W3CDTF">2023-10-23T06:28:00Z</dcterms:created>
  <dcterms:modified xsi:type="dcterms:W3CDTF">2023-10-30T05:54:00Z</dcterms:modified>
</cp:coreProperties>
</file>