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9C75A" w14:textId="49BFF7FC" w:rsidR="00E353C9" w:rsidRDefault="00E353C9" w:rsidP="00445046">
      <w:pPr>
        <w:ind w:left="5245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lang w:val="kk-KZ"/>
        </w:rPr>
        <w:t>«</w:t>
      </w:r>
      <w:proofErr w:type="spellStart"/>
      <w:r w:rsidRPr="00E353C9">
        <w:rPr>
          <w:rFonts w:ascii="Arial" w:hAnsi="Arial" w:cs="Arial"/>
          <w:i/>
          <w:sz w:val="24"/>
          <w:szCs w:val="24"/>
        </w:rPr>
        <w:t>Қазақстан</w:t>
      </w:r>
      <w:proofErr w:type="spellEnd"/>
      <w:r w:rsidRPr="00E353C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353C9">
        <w:rPr>
          <w:rFonts w:ascii="Arial" w:hAnsi="Arial" w:cs="Arial"/>
          <w:i/>
          <w:sz w:val="24"/>
          <w:szCs w:val="24"/>
        </w:rPr>
        <w:t>Республикасының</w:t>
      </w:r>
      <w:proofErr w:type="spellEnd"/>
      <w:r w:rsidRPr="00E353C9">
        <w:rPr>
          <w:rFonts w:ascii="Arial" w:hAnsi="Arial" w:cs="Arial"/>
          <w:i/>
          <w:sz w:val="24"/>
          <w:szCs w:val="24"/>
        </w:rPr>
        <w:t xml:space="preserve"> Бюджет </w:t>
      </w:r>
      <w:proofErr w:type="spellStart"/>
      <w:r w:rsidRPr="00E353C9">
        <w:rPr>
          <w:rFonts w:ascii="Arial" w:hAnsi="Arial" w:cs="Arial"/>
          <w:i/>
          <w:sz w:val="24"/>
          <w:szCs w:val="24"/>
        </w:rPr>
        <w:t>кодексі</w:t>
      </w:r>
      <w:proofErr w:type="spellEnd"/>
      <w:r w:rsidRPr="00E353C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353C9">
        <w:rPr>
          <w:rFonts w:ascii="Arial" w:hAnsi="Arial" w:cs="Arial"/>
          <w:i/>
          <w:sz w:val="24"/>
          <w:szCs w:val="24"/>
        </w:rPr>
        <w:t>жобасының</w:t>
      </w:r>
      <w:proofErr w:type="spellEnd"/>
      <w:r w:rsidRPr="00E353C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353C9">
        <w:rPr>
          <w:rFonts w:ascii="Arial" w:hAnsi="Arial" w:cs="Arial"/>
          <w:i/>
          <w:sz w:val="24"/>
          <w:szCs w:val="24"/>
        </w:rPr>
        <w:t>негізгі</w:t>
      </w:r>
      <w:proofErr w:type="spellEnd"/>
      <w:r w:rsidRPr="00E353C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353C9">
        <w:rPr>
          <w:rFonts w:ascii="Arial" w:hAnsi="Arial" w:cs="Arial"/>
          <w:i/>
          <w:sz w:val="24"/>
          <w:szCs w:val="24"/>
        </w:rPr>
        <w:t>ережелерін</w:t>
      </w:r>
      <w:proofErr w:type="spellEnd"/>
      <w:r w:rsidRPr="00E353C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353C9">
        <w:rPr>
          <w:rFonts w:ascii="Arial" w:hAnsi="Arial" w:cs="Arial"/>
          <w:i/>
          <w:sz w:val="24"/>
          <w:szCs w:val="24"/>
        </w:rPr>
        <w:t>талқылау</w:t>
      </w:r>
      <w:proofErr w:type="spellEnd"/>
      <w:r>
        <w:rPr>
          <w:rFonts w:ascii="Arial" w:hAnsi="Arial" w:cs="Arial"/>
          <w:i/>
          <w:sz w:val="24"/>
          <w:szCs w:val="24"/>
          <w:lang w:val="kk-KZ"/>
        </w:rPr>
        <w:t xml:space="preserve">» </w:t>
      </w:r>
      <w:proofErr w:type="spellStart"/>
      <w:r w:rsidRPr="00E353C9">
        <w:rPr>
          <w:rFonts w:ascii="Arial" w:hAnsi="Arial" w:cs="Arial"/>
          <w:i/>
          <w:sz w:val="24"/>
          <w:szCs w:val="24"/>
        </w:rPr>
        <w:t>тақырыбына</w:t>
      </w:r>
      <w:proofErr w:type="spellEnd"/>
      <w:r w:rsidRPr="00E353C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353C9">
        <w:rPr>
          <w:rFonts w:ascii="Arial" w:hAnsi="Arial" w:cs="Arial"/>
          <w:i/>
          <w:sz w:val="24"/>
          <w:szCs w:val="24"/>
        </w:rPr>
        <w:t>арналған</w:t>
      </w:r>
      <w:proofErr w:type="spellEnd"/>
      <w:r w:rsidRPr="00E353C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353C9">
        <w:rPr>
          <w:rFonts w:ascii="Arial" w:hAnsi="Arial" w:cs="Arial"/>
          <w:i/>
          <w:sz w:val="24"/>
          <w:szCs w:val="24"/>
        </w:rPr>
        <w:t>дөңгелек</w:t>
      </w:r>
      <w:proofErr w:type="spellEnd"/>
      <w:r w:rsidRPr="00E353C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353C9">
        <w:rPr>
          <w:rFonts w:ascii="Arial" w:hAnsi="Arial" w:cs="Arial"/>
          <w:i/>
          <w:sz w:val="24"/>
          <w:szCs w:val="24"/>
        </w:rPr>
        <w:t>үстелге</w:t>
      </w:r>
      <w:proofErr w:type="spellEnd"/>
      <w:r w:rsidRPr="00E353C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353C9">
        <w:rPr>
          <w:rFonts w:ascii="Arial" w:hAnsi="Arial" w:cs="Arial"/>
          <w:i/>
          <w:sz w:val="24"/>
          <w:szCs w:val="24"/>
        </w:rPr>
        <w:t>баяндама</w:t>
      </w:r>
      <w:proofErr w:type="spellEnd"/>
    </w:p>
    <w:p w14:paraId="110ED92C" w14:textId="77777777" w:rsidR="00445046" w:rsidRDefault="00445046" w:rsidP="00335F84">
      <w:pPr>
        <w:spacing w:after="0" w:line="360" w:lineRule="auto"/>
        <w:jc w:val="center"/>
        <w:rPr>
          <w:rFonts w:ascii="Arial" w:eastAsia="Calibri" w:hAnsi="Arial" w:cs="Arial"/>
          <w:b/>
          <w:sz w:val="32"/>
          <w:szCs w:val="32"/>
        </w:rPr>
      </w:pPr>
    </w:p>
    <w:p w14:paraId="01AE312C" w14:textId="0F495CF7" w:rsidR="00335F84" w:rsidRPr="00335F84" w:rsidRDefault="00335F84" w:rsidP="00335F84">
      <w:pPr>
        <w:spacing w:after="0" w:line="360" w:lineRule="auto"/>
        <w:ind w:firstLine="709"/>
        <w:jc w:val="center"/>
        <w:rPr>
          <w:rFonts w:ascii="Arial" w:eastAsia="Calibri" w:hAnsi="Arial" w:cs="Arial"/>
          <w:b/>
          <w:sz w:val="32"/>
          <w:szCs w:val="32"/>
        </w:rPr>
      </w:pPr>
      <w:proofErr w:type="spellStart"/>
      <w:r w:rsidRPr="00335F84">
        <w:rPr>
          <w:rFonts w:ascii="Arial" w:eastAsia="Calibri" w:hAnsi="Arial" w:cs="Arial"/>
          <w:b/>
          <w:sz w:val="32"/>
          <w:szCs w:val="32"/>
        </w:rPr>
        <w:t>Құрметті</w:t>
      </w:r>
      <w:proofErr w:type="spellEnd"/>
      <w:r w:rsidR="00587C57">
        <w:rPr>
          <w:rFonts w:ascii="Arial" w:eastAsia="Calibri" w:hAnsi="Arial" w:cs="Arial"/>
          <w:b/>
          <w:sz w:val="32"/>
          <w:szCs w:val="32"/>
        </w:rPr>
        <w:t xml:space="preserve"> </w:t>
      </w:r>
      <w:r w:rsidR="00587C57">
        <w:rPr>
          <w:rFonts w:ascii="Arial" w:eastAsia="Calibri" w:hAnsi="Arial" w:cs="Arial"/>
          <w:b/>
          <w:sz w:val="32"/>
          <w:szCs w:val="32"/>
          <w:lang w:val="kk-KZ"/>
        </w:rPr>
        <w:t>Татьяна Михайловна</w:t>
      </w:r>
      <w:r w:rsidRPr="00335F84">
        <w:rPr>
          <w:rFonts w:ascii="Arial" w:eastAsia="Calibri" w:hAnsi="Arial" w:cs="Arial"/>
          <w:b/>
          <w:sz w:val="32"/>
          <w:szCs w:val="32"/>
        </w:rPr>
        <w:t>!</w:t>
      </w:r>
    </w:p>
    <w:p w14:paraId="12A123B4" w14:textId="77777777" w:rsidR="00445046" w:rsidRDefault="00335F84" w:rsidP="00335F84">
      <w:pPr>
        <w:spacing w:after="0" w:line="360" w:lineRule="auto"/>
        <w:ind w:firstLine="709"/>
        <w:jc w:val="center"/>
        <w:rPr>
          <w:rFonts w:ascii="Arial" w:eastAsia="Calibri" w:hAnsi="Arial" w:cs="Arial"/>
          <w:b/>
          <w:color w:val="4472C4" w:themeColor="accent5"/>
          <w:sz w:val="36"/>
          <w:szCs w:val="36"/>
        </w:rPr>
      </w:pPr>
      <w:proofErr w:type="spellStart"/>
      <w:r w:rsidRPr="00335F84">
        <w:rPr>
          <w:rFonts w:ascii="Arial" w:eastAsia="Calibri" w:hAnsi="Arial" w:cs="Arial"/>
          <w:b/>
          <w:sz w:val="32"/>
          <w:szCs w:val="32"/>
        </w:rPr>
        <w:t>Құрметті</w:t>
      </w:r>
      <w:proofErr w:type="spellEnd"/>
      <w:r w:rsidRPr="00335F84">
        <w:rPr>
          <w:rFonts w:ascii="Arial" w:eastAsia="Calibri" w:hAnsi="Arial" w:cs="Arial"/>
          <w:b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b/>
          <w:sz w:val="32"/>
          <w:szCs w:val="32"/>
        </w:rPr>
        <w:t>депутаттар</w:t>
      </w:r>
      <w:proofErr w:type="spellEnd"/>
      <w:r w:rsidRPr="00335F84">
        <w:rPr>
          <w:rFonts w:ascii="Arial" w:eastAsia="Calibri" w:hAnsi="Arial" w:cs="Arial"/>
          <w:b/>
          <w:sz w:val="32"/>
          <w:szCs w:val="32"/>
        </w:rPr>
        <w:t>!</w:t>
      </w:r>
    </w:p>
    <w:p w14:paraId="4AE36524" w14:textId="77777777" w:rsidR="00335F84" w:rsidRDefault="00335F84" w:rsidP="00D020CE">
      <w:pPr>
        <w:spacing w:after="0" w:line="360" w:lineRule="auto"/>
        <w:ind w:firstLine="709"/>
        <w:jc w:val="both"/>
        <w:rPr>
          <w:rFonts w:ascii="Arial" w:eastAsia="Calibri" w:hAnsi="Arial" w:cs="Arial"/>
          <w:b/>
          <w:color w:val="4472C4" w:themeColor="accent5"/>
          <w:sz w:val="36"/>
          <w:szCs w:val="36"/>
        </w:rPr>
      </w:pPr>
    </w:p>
    <w:p w14:paraId="10AC0221" w14:textId="77777777" w:rsidR="00445046" w:rsidRPr="00335F84" w:rsidRDefault="00335F84" w:rsidP="00335F84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color w:val="4472C4" w:themeColor="accent5"/>
          <w:sz w:val="36"/>
          <w:szCs w:val="36"/>
        </w:rPr>
      </w:pPr>
      <w:r>
        <w:rPr>
          <w:rFonts w:ascii="Arial" w:eastAsia="Calibri" w:hAnsi="Arial" w:cs="Arial"/>
          <w:b/>
          <w:color w:val="4472C4" w:themeColor="accent5"/>
          <w:sz w:val="36"/>
          <w:szCs w:val="36"/>
        </w:rPr>
        <w:t>слайд</w:t>
      </w:r>
      <w:r w:rsidR="001647E8" w:rsidRPr="00335F84">
        <w:rPr>
          <w:rFonts w:ascii="Arial" w:eastAsia="Calibri" w:hAnsi="Arial" w:cs="Arial"/>
          <w:b/>
          <w:color w:val="4472C4" w:themeColor="accent5"/>
          <w:sz w:val="36"/>
          <w:szCs w:val="36"/>
        </w:rPr>
        <w:t xml:space="preserve"> </w:t>
      </w:r>
    </w:p>
    <w:p w14:paraId="31DA5C9E" w14:textId="619BC490" w:rsidR="00335F84" w:rsidRDefault="00335F84" w:rsidP="00D020CE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</w:rPr>
      </w:pPr>
      <w:proofErr w:type="spellStart"/>
      <w:r w:rsidRPr="00335F84">
        <w:rPr>
          <w:rFonts w:ascii="Arial" w:eastAsia="Calibri" w:hAnsi="Arial" w:cs="Arial"/>
          <w:sz w:val="32"/>
          <w:szCs w:val="32"/>
        </w:rPr>
        <w:t>Жаңа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Бюджет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кодексінің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негізгі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мақсаты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>:</w:t>
      </w:r>
    </w:p>
    <w:p w14:paraId="211FEED2" w14:textId="4CF9EE33" w:rsidR="00335F84" w:rsidRDefault="00335F84" w:rsidP="00D020CE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</w:rPr>
      </w:pPr>
      <w:r w:rsidRPr="00335F84">
        <w:rPr>
          <w:rFonts w:ascii="Arial" w:eastAsia="Calibri" w:hAnsi="Arial" w:cs="Arial"/>
          <w:sz w:val="32"/>
          <w:szCs w:val="32"/>
        </w:rPr>
        <w:t xml:space="preserve">бюджет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процес</w:t>
      </w:r>
      <w:proofErr w:type="spellEnd"/>
      <w:r w:rsidR="00CF4610">
        <w:rPr>
          <w:rFonts w:ascii="Arial" w:eastAsia="Calibri" w:hAnsi="Arial" w:cs="Arial"/>
          <w:sz w:val="32"/>
          <w:szCs w:val="32"/>
          <w:lang w:val="kk-KZ"/>
        </w:rPr>
        <w:t>ін</w:t>
      </w:r>
      <w:r w:rsidRPr="00335F84">
        <w:rPr>
          <w:rFonts w:ascii="Arial" w:eastAsia="Calibri" w:hAnsi="Arial" w:cs="Arial"/>
          <w:sz w:val="32"/>
          <w:szCs w:val="32"/>
        </w:rPr>
        <w:t xml:space="preserve">е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қатысатын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r w:rsidR="00CF4610">
        <w:rPr>
          <w:rFonts w:ascii="Arial" w:eastAsia="Calibri" w:hAnsi="Arial" w:cs="Arial"/>
          <w:sz w:val="32"/>
          <w:szCs w:val="32"/>
          <w:lang w:val="kk-KZ"/>
        </w:rPr>
        <w:t>М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емлекеттік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жоспарлау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жүйесінің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құжаттарын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белгілеу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>;</w:t>
      </w:r>
    </w:p>
    <w:p w14:paraId="6119A476" w14:textId="77777777" w:rsidR="00335F84" w:rsidRPr="00335F84" w:rsidRDefault="00335F84" w:rsidP="00335F84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</w:rPr>
      </w:pPr>
      <w:proofErr w:type="spellStart"/>
      <w:r w:rsidRPr="00335F84">
        <w:rPr>
          <w:rFonts w:ascii="Arial" w:eastAsia="Calibri" w:hAnsi="Arial" w:cs="Arial"/>
          <w:sz w:val="32"/>
          <w:szCs w:val="32"/>
        </w:rPr>
        <w:t>ұзақ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мерзімді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кезеңге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арналған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мемлекеттік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қаржы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параметрлерін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есепке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алу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>;</w:t>
      </w:r>
    </w:p>
    <w:p w14:paraId="2FC72938" w14:textId="77777777" w:rsidR="00335F84" w:rsidRDefault="00335F84" w:rsidP="00335F84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</w:rPr>
      </w:pPr>
      <w:proofErr w:type="spellStart"/>
      <w:r w:rsidRPr="00335F84">
        <w:rPr>
          <w:rFonts w:ascii="Arial" w:eastAsia="Calibri" w:hAnsi="Arial" w:cs="Arial"/>
          <w:sz w:val="32"/>
          <w:szCs w:val="32"/>
        </w:rPr>
        <w:t>қол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жеткізуге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болатын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мақсаттарға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сүйене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отырып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және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бұрын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қабылданған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шешімдердің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сабақтастығын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сақтай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отырып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бюджетті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қалыптастыру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>;</w:t>
      </w:r>
    </w:p>
    <w:p w14:paraId="068527D5" w14:textId="2B33FBB6" w:rsidR="00335F84" w:rsidRDefault="00CF4610" w:rsidP="00D020CE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</w:rPr>
      </w:pPr>
      <w:r w:rsidRPr="00335F84">
        <w:rPr>
          <w:rFonts w:ascii="Arial" w:eastAsia="Calibri" w:hAnsi="Arial" w:cs="Arial"/>
          <w:sz w:val="32"/>
          <w:szCs w:val="32"/>
        </w:rPr>
        <w:t xml:space="preserve">бюджет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процесінде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r w:rsidR="00335F84" w:rsidRPr="00335F84">
        <w:rPr>
          <w:rFonts w:ascii="Arial" w:eastAsia="Calibri" w:hAnsi="Arial" w:cs="Arial"/>
          <w:sz w:val="32"/>
          <w:szCs w:val="32"/>
        </w:rPr>
        <w:t xml:space="preserve">мониторинг, </w:t>
      </w:r>
      <w:proofErr w:type="spellStart"/>
      <w:r w:rsidR="00335F84" w:rsidRPr="00335F84">
        <w:rPr>
          <w:rFonts w:ascii="Arial" w:eastAsia="Calibri" w:hAnsi="Arial" w:cs="Arial"/>
          <w:sz w:val="32"/>
          <w:szCs w:val="32"/>
        </w:rPr>
        <w:t>бағалау</w:t>
      </w:r>
      <w:proofErr w:type="spellEnd"/>
      <w:r w:rsidR="00335F84"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="00335F84" w:rsidRPr="00335F84">
        <w:rPr>
          <w:rFonts w:ascii="Arial" w:eastAsia="Calibri" w:hAnsi="Arial" w:cs="Arial"/>
          <w:sz w:val="32"/>
          <w:szCs w:val="32"/>
        </w:rPr>
        <w:t>нәтижелерін</w:t>
      </w:r>
      <w:proofErr w:type="spellEnd"/>
      <w:r w:rsidR="00335F84"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="00335F84" w:rsidRPr="00335F84">
        <w:rPr>
          <w:rFonts w:ascii="Arial" w:eastAsia="Calibri" w:hAnsi="Arial" w:cs="Arial"/>
          <w:sz w:val="32"/>
          <w:szCs w:val="32"/>
        </w:rPr>
        <w:t>және</w:t>
      </w:r>
      <w:proofErr w:type="spellEnd"/>
      <w:r w:rsidR="00335F84"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="00335F84" w:rsidRPr="00335F84">
        <w:rPr>
          <w:rFonts w:ascii="Arial" w:eastAsia="Calibri" w:hAnsi="Arial" w:cs="Arial"/>
          <w:sz w:val="32"/>
          <w:szCs w:val="32"/>
        </w:rPr>
        <w:t>нәтижеге</w:t>
      </w:r>
      <w:proofErr w:type="spellEnd"/>
      <w:r w:rsidR="00335F84"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="00335F84" w:rsidRPr="00335F84">
        <w:rPr>
          <w:rFonts w:ascii="Arial" w:eastAsia="Calibri" w:hAnsi="Arial" w:cs="Arial"/>
          <w:sz w:val="32"/>
          <w:szCs w:val="32"/>
        </w:rPr>
        <w:t>бағдарланған</w:t>
      </w:r>
      <w:proofErr w:type="spellEnd"/>
      <w:r w:rsidR="00335F84"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="00335F84" w:rsidRPr="00335F84">
        <w:rPr>
          <w:rFonts w:ascii="Arial" w:eastAsia="Calibri" w:hAnsi="Arial" w:cs="Arial"/>
          <w:sz w:val="32"/>
          <w:szCs w:val="32"/>
        </w:rPr>
        <w:t>бюджеттеудің</w:t>
      </w:r>
      <w:proofErr w:type="spellEnd"/>
      <w:r w:rsidR="00D45362">
        <w:rPr>
          <w:rFonts w:ascii="Arial" w:eastAsia="Calibri" w:hAnsi="Arial" w:cs="Arial"/>
          <w:sz w:val="32"/>
          <w:szCs w:val="32"/>
          <w:lang w:val="kk-KZ"/>
        </w:rPr>
        <w:t xml:space="preserve"> (НББ)</w:t>
      </w:r>
      <w:r w:rsidR="00335F84"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="00335F84" w:rsidRPr="00335F84">
        <w:rPr>
          <w:rFonts w:ascii="Arial" w:eastAsia="Calibri" w:hAnsi="Arial" w:cs="Arial"/>
          <w:sz w:val="32"/>
          <w:szCs w:val="32"/>
        </w:rPr>
        <w:t>басқа</w:t>
      </w:r>
      <w:proofErr w:type="spellEnd"/>
      <w:r w:rsidR="00335F84" w:rsidRPr="00335F84">
        <w:rPr>
          <w:rFonts w:ascii="Arial" w:eastAsia="Calibri" w:hAnsi="Arial" w:cs="Arial"/>
          <w:sz w:val="32"/>
          <w:szCs w:val="32"/>
        </w:rPr>
        <w:t xml:space="preserve"> да </w:t>
      </w:r>
      <w:proofErr w:type="spellStart"/>
      <w:r w:rsidR="00335F84" w:rsidRPr="00335F84">
        <w:rPr>
          <w:rFonts w:ascii="Arial" w:eastAsia="Calibri" w:hAnsi="Arial" w:cs="Arial"/>
          <w:sz w:val="32"/>
          <w:szCs w:val="32"/>
        </w:rPr>
        <w:t>құралдарын</w:t>
      </w:r>
      <w:proofErr w:type="spellEnd"/>
      <w:r w:rsidR="00335F84"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="00335F84" w:rsidRPr="00335F84">
        <w:rPr>
          <w:rFonts w:ascii="Arial" w:eastAsia="Calibri" w:hAnsi="Arial" w:cs="Arial"/>
          <w:sz w:val="32"/>
          <w:szCs w:val="32"/>
        </w:rPr>
        <w:t>қолдану</w:t>
      </w:r>
      <w:proofErr w:type="spellEnd"/>
      <w:r w:rsidR="00335F84" w:rsidRPr="00335F84">
        <w:rPr>
          <w:rFonts w:ascii="Arial" w:eastAsia="Calibri" w:hAnsi="Arial" w:cs="Arial"/>
          <w:sz w:val="32"/>
          <w:szCs w:val="32"/>
        </w:rPr>
        <w:t>;</w:t>
      </w:r>
    </w:p>
    <w:p w14:paraId="3D55CBBA" w14:textId="77777777" w:rsidR="00335F84" w:rsidRPr="00335F84" w:rsidRDefault="00335F84" w:rsidP="00335F84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</w:rPr>
      </w:pPr>
      <w:proofErr w:type="spellStart"/>
      <w:r w:rsidRPr="00335F84">
        <w:rPr>
          <w:rFonts w:ascii="Arial" w:eastAsia="Calibri" w:hAnsi="Arial" w:cs="Arial"/>
          <w:sz w:val="32"/>
          <w:szCs w:val="32"/>
        </w:rPr>
        <w:t>транспаренттілік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пен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есеп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беруді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күшейту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>;</w:t>
      </w:r>
    </w:p>
    <w:p w14:paraId="1F758500" w14:textId="3206A07A" w:rsidR="00335F84" w:rsidRDefault="00335F84" w:rsidP="00335F84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</w:rPr>
      </w:pPr>
      <w:proofErr w:type="spellStart"/>
      <w:r w:rsidRPr="00335F84">
        <w:rPr>
          <w:rFonts w:ascii="Arial" w:eastAsia="Calibri" w:hAnsi="Arial" w:cs="Arial"/>
          <w:sz w:val="32"/>
          <w:szCs w:val="32"/>
        </w:rPr>
        <w:t>барлық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процестерді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бір-бірімен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байланыстыру</w:t>
      </w:r>
      <w:proofErr w:type="spellEnd"/>
      <w:r w:rsidR="00CF4610">
        <w:rPr>
          <w:rFonts w:ascii="Arial" w:eastAsia="Calibri" w:hAnsi="Arial" w:cs="Arial"/>
          <w:sz w:val="32"/>
          <w:szCs w:val="32"/>
          <w:lang w:val="kk-KZ"/>
        </w:rPr>
        <w:t xml:space="preserve"> арқылы </w:t>
      </w:r>
      <w:proofErr w:type="spellStart"/>
      <w:r w:rsidR="00CF4610" w:rsidRPr="00335F84">
        <w:rPr>
          <w:rFonts w:ascii="Arial" w:eastAsia="Calibri" w:hAnsi="Arial" w:cs="Arial"/>
          <w:sz w:val="32"/>
          <w:szCs w:val="32"/>
        </w:rPr>
        <w:t>бюджеттеудің</w:t>
      </w:r>
      <w:proofErr w:type="spellEnd"/>
      <w:r w:rsidR="00CF4610"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="00CF4610" w:rsidRPr="00335F84">
        <w:rPr>
          <w:rFonts w:ascii="Arial" w:eastAsia="Calibri" w:hAnsi="Arial" w:cs="Arial"/>
          <w:sz w:val="32"/>
          <w:szCs w:val="32"/>
        </w:rPr>
        <w:t>тұтас</w:t>
      </w:r>
      <w:proofErr w:type="spellEnd"/>
      <w:r w:rsidR="00CF4610"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="00CF4610" w:rsidRPr="00335F84">
        <w:rPr>
          <w:rFonts w:ascii="Arial" w:eastAsia="Calibri" w:hAnsi="Arial" w:cs="Arial"/>
          <w:sz w:val="32"/>
          <w:szCs w:val="32"/>
        </w:rPr>
        <w:t>жүйесін</w:t>
      </w:r>
      <w:proofErr w:type="spellEnd"/>
      <w:r w:rsidR="00CF4610"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="00CF4610" w:rsidRPr="00335F84">
        <w:rPr>
          <w:rFonts w:ascii="Arial" w:eastAsia="Calibri" w:hAnsi="Arial" w:cs="Arial"/>
          <w:sz w:val="32"/>
          <w:szCs w:val="32"/>
        </w:rPr>
        <w:t>құру</w:t>
      </w:r>
      <w:proofErr w:type="spellEnd"/>
      <w:r w:rsidR="00CF4610"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="00CF4610" w:rsidRPr="00335F84">
        <w:rPr>
          <w:rFonts w:ascii="Arial" w:eastAsia="Calibri" w:hAnsi="Arial" w:cs="Arial"/>
          <w:sz w:val="32"/>
          <w:szCs w:val="32"/>
        </w:rPr>
        <w:t>болып</w:t>
      </w:r>
      <w:proofErr w:type="spellEnd"/>
      <w:r w:rsidR="00CF4610"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="00CF4610" w:rsidRPr="00335F84">
        <w:rPr>
          <w:rFonts w:ascii="Arial" w:eastAsia="Calibri" w:hAnsi="Arial" w:cs="Arial"/>
          <w:sz w:val="32"/>
          <w:szCs w:val="32"/>
        </w:rPr>
        <w:t>табылады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>.</w:t>
      </w:r>
    </w:p>
    <w:p w14:paraId="7A7C1016" w14:textId="6D350DFC" w:rsidR="00335F84" w:rsidRDefault="00335F84" w:rsidP="005F18E5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</w:rPr>
      </w:pPr>
      <w:proofErr w:type="spellStart"/>
      <w:r w:rsidRPr="00335F84">
        <w:rPr>
          <w:rFonts w:ascii="Arial" w:eastAsia="Calibri" w:hAnsi="Arial" w:cs="Arial"/>
          <w:sz w:val="32"/>
          <w:szCs w:val="32"/>
        </w:rPr>
        <w:t>Мұнда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Президент пен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оның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Әкімшілігінің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тапсырмалары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,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депутаттардың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, </w:t>
      </w:r>
      <w:r w:rsidR="00D45362">
        <w:rPr>
          <w:rFonts w:ascii="Arial" w:eastAsia="Calibri" w:hAnsi="Arial" w:cs="Arial"/>
          <w:sz w:val="32"/>
          <w:szCs w:val="32"/>
          <w:lang w:val="kk-KZ"/>
        </w:rPr>
        <w:t>Ж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оғары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аудиторлық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r w:rsidR="00D45362">
        <w:rPr>
          <w:rFonts w:ascii="Arial" w:eastAsia="Calibri" w:hAnsi="Arial" w:cs="Arial"/>
          <w:sz w:val="32"/>
          <w:szCs w:val="32"/>
          <w:lang w:val="kk-KZ"/>
        </w:rPr>
        <w:t>п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алатаның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ұсыныстары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, </w:t>
      </w:r>
      <w:r w:rsidR="00D45362">
        <w:rPr>
          <w:rFonts w:ascii="Arial" w:eastAsia="Calibri" w:hAnsi="Arial" w:cs="Arial"/>
          <w:sz w:val="32"/>
          <w:szCs w:val="32"/>
          <w:lang w:val="kk-KZ"/>
        </w:rPr>
        <w:t>Қ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аржыны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басқару</w:t>
      </w:r>
      <w:proofErr w:type="spellEnd"/>
      <w:r w:rsidR="00D45362">
        <w:rPr>
          <w:rFonts w:ascii="Arial" w:eastAsia="Calibri" w:hAnsi="Arial" w:cs="Arial"/>
          <w:sz w:val="32"/>
          <w:szCs w:val="32"/>
          <w:lang w:val="kk-KZ"/>
        </w:rPr>
        <w:t>дың</w:t>
      </w:r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r w:rsidR="00D45362" w:rsidRPr="00335F84">
        <w:rPr>
          <w:rFonts w:ascii="Arial" w:eastAsia="Calibri" w:hAnsi="Arial" w:cs="Arial"/>
          <w:sz w:val="32"/>
          <w:szCs w:val="32"/>
        </w:rPr>
        <w:t xml:space="preserve">2030 </w:t>
      </w:r>
      <w:proofErr w:type="spellStart"/>
      <w:r w:rsidR="00D45362" w:rsidRPr="00335F84">
        <w:rPr>
          <w:rFonts w:ascii="Arial" w:eastAsia="Calibri" w:hAnsi="Arial" w:cs="Arial"/>
          <w:sz w:val="32"/>
          <w:szCs w:val="32"/>
        </w:rPr>
        <w:t>жылға</w:t>
      </w:r>
      <w:proofErr w:type="spellEnd"/>
      <w:r w:rsidR="00D45362"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="00D45362" w:rsidRPr="00335F84">
        <w:rPr>
          <w:rFonts w:ascii="Arial" w:eastAsia="Calibri" w:hAnsi="Arial" w:cs="Arial"/>
          <w:sz w:val="32"/>
          <w:szCs w:val="32"/>
        </w:rPr>
        <w:t>дейінгі</w:t>
      </w:r>
      <w:proofErr w:type="spellEnd"/>
      <w:r w:rsidR="00D45362"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тұжырымдамасының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>, ЭЫДҰ, ХВҚ</w:t>
      </w:r>
      <w:r w:rsidR="00D45362" w:rsidRPr="00D45362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="00D45362" w:rsidRPr="00335F84">
        <w:rPr>
          <w:rFonts w:ascii="Arial" w:eastAsia="Calibri" w:hAnsi="Arial" w:cs="Arial"/>
          <w:sz w:val="32"/>
          <w:szCs w:val="32"/>
        </w:rPr>
        <w:t>ережелері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,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сарапшылардың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,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мемлекеттік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lastRenderedPageBreak/>
        <w:t>органдардың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>, ЖАО-</w:t>
      </w:r>
      <w:r w:rsidR="00D45362">
        <w:rPr>
          <w:rFonts w:ascii="Arial" w:eastAsia="Calibri" w:hAnsi="Arial" w:cs="Arial"/>
          <w:sz w:val="32"/>
          <w:szCs w:val="32"/>
          <w:lang w:val="kk-KZ"/>
        </w:rPr>
        <w:t>лард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ың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ұсын</w:t>
      </w:r>
      <w:bookmarkStart w:id="0" w:name="_GoBack"/>
      <w:bookmarkEnd w:id="0"/>
      <w:r w:rsidRPr="00335F84">
        <w:rPr>
          <w:rFonts w:ascii="Arial" w:eastAsia="Calibri" w:hAnsi="Arial" w:cs="Arial"/>
          <w:sz w:val="32"/>
          <w:szCs w:val="32"/>
        </w:rPr>
        <w:t>ыстары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мен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тілектері</w:t>
      </w:r>
      <w:proofErr w:type="spellEnd"/>
      <w:r w:rsidR="00D45362">
        <w:rPr>
          <w:rFonts w:ascii="Arial" w:eastAsia="Calibri" w:hAnsi="Arial" w:cs="Arial"/>
          <w:sz w:val="32"/>
          <w:szCs w:val="32"/>
          <w:lang w:val="kk-KZ"/>
        </w:rPr>
        <w:t xml:space="preserve"> бағдар</w:t>
      </w:r>
      <w:r w:rsidR="00F62897">
        <w:rPr>
          <w:rFonts w:ascii="Arial" w:eastAsia="Calibri" w:hAnsi="Arial" w:cs="Arial"/>
          <w:sz w:val="32"/>
          <w:szCs w:val="32"/>
          <w:lang w:val="kk-KZ"/>
        </w:rPr>
        <w:t>ға а</w:t>
      </w:r>
      <w:r w:rsidR="00D45362">
        <w:rPr>
          <w:rFonts w:ascii="Arial" w:eastAsia="Calibri" w:hAnsi="Arial" w:cs="Arial"/>
          <w:sz w:val="32"/>
          <w:szCs w:val="32"/>
          <w:lang w:val="kk-KZ"/>
        </w:rPr>
        <w:t>л</w:t>
      </w:r>
      <w:r w:rsidR="00F62897">
        <w:rPr>
          <w:rFonts w:ascii="Arial" w:eastAsia="Calibri" w:hAnsi="Arial" w:cs="Arial"/>
          <w:sz w:val="32"/>
          <w:szCs w:val="32"/>
          <w:lang w:val="kk-KZ"/>
        </w:rPr>
        <w:t>ы</w:t>
      </w:r>
      <w:r w:rsidR="00D45362">
        <w:rPr>
          <w:rFonts w:ascii="Arial" w:eastAsia="Calibri" w:hAnsi="Arial" w:cs="Arial"/>
          <w:sz w:val="32"/>
          <w:szCs w:val="32"/>
          <w:lang w:val="kk-KZ"/>
        </w:rPr>
        <w:t>нып</w:t>
      </w:r>
      <w:r w:rsidRPr="00335F84">
        <w:rPr>
          <w:rFonts w:ascii="Arial" w:eastAsia="Calibri" w:hAnsi="Arial" w:cs="Arial"/>
          <w:sz w:val="32"/>
          <w:szCs w:val="32"/>
        </w:rPr>
        <w:t>, сон</w:t>
      </w:r>
      <w:r w:rsidR="00F62897">
        <w:rPr>
          <w:rFonts w:ascii="Arial" w:eastAsia="Calibri" w:hAnsi="Arial" w:cs="Arial"/>
          <w:sz w:val="32"/>
          <w:szCs w:val="32"/>
          <w:lang w:val="kk-KZ"/>
        </w:rPr>
        <w:t>ымен қоса</w:t>
      </w:r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соңғы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жылдардағы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тәжірибеден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туындайтын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мәселелерді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шешу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ұсынылды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>.</w:t>
      </w:r>
    </w:p>
    <w:p w14:paraId="048219F3" w14:textId="27666A78" w:rsidR="00335F84" w:rsidRPr="00335F84" w:rsidRDefault="00335F84" w:rsidP="00335F84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</w:rPr>
      </w:pPr>
      <w:proofErr w:type="spellStart"/>
      <w:r w:rsidRPr="00335F84">
        <w:rPr>
          <w:rFonts w:ascii="Arial" w:eastAsia="Calibri" w:hAnsi="Arial" w:cs="Arial"/>
          <w:sz w:val="32"/>
          <w:szCs w:val="32"/>
        </w:rPr>
        <w:t>Атап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айтқанда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,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мемлекеттік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қаржыны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басқару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,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бюджетаралық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қатынастар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, </w:t>
      </w:r>
      <w:r w:rsidR="00F62897">
        <w:rPr>
          <w:rFonts w:ascii="Arial" w:eastAsia="Calibri" w:hAnsi="Arial" w:cs="Arial"/>
          <w:sz w:val="32"/>
          <w:szCs w:val="32"/>
          <w:lang w:val="kk-KZ"/>
        </w:rPr>
        <w:t>и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нвестициялық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саясат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мәселелері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реттелді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>.</w:t>
      </w:r>
    </w:p>
    <w:p w14:paraId="0E2A3FCB" w14:textId="12905438" w:rsidR="00335F84" w:rsidRPr="00335F84" w:rsidRDefault="00F62897" w:rsidP="00335F84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</w:rPr>
      </w:pPr>
      <w:r>
        <w:rPr>
          <w:rFonts w:ascii="Arial" w:eastAsia="Calibri" w:hAnsi="Arial" w:cs="Arial"/>
          <w:sz w:val="32"/>
          <w:szCs w:val="32"/>
          <w:lang w:val="kk-KZ"/>
        </w:rPr>
        <w:t>Ж</w:t>
      </w:r>
      <w:proofErr w:type="spellStart"/>
      <w:r w:rsidRPr="00335F84">
        <w:rPr>
          <w:rFonts w:ascii="Arial" w:eastAsia="Calibri" w:hAnsi="Arial" w:cs="Arial"/>
          <w:sz w:val="32"/>
          <w:szCs w:val="32"/>
        </w:rPr>
        <w:t>обаның</w:t>
      </w:r>
      <w:proofErr w:type="spellEnd"/>
      <w:r w:rsidRPr="00335F84">
        <w:rPr>
          <w:rFonts w:ascii="Arial" w:eastAsia="Calibri" w:hAnsi="Arial" w:cs="Arial"/>
          <w:sz w:val="32"/>
          <w:szCs w:val="32"/>
        </w:rPr>
        <w:t xml:space="preserve"> т</w:t>
      </w:r>
      <w:r>
        <w:rPr>
          <w:rFonts w:ascii="Arial" w:eastAsia="Calibri" w:hAnsi="Arial" w:cs="Arial"/>
          <w:sz w:val="32"/>
          <w:szCs w:val="32"/>
          <w:lang w:val="kk-KZ"/>
        </w:rPr>
        <w:t>аныстырылымында</w:t>
      </w:r>
      <w:r w:rsidRPr="00335F84">
        <w:rPr>
          <w:rFonts w:ascii="Arial" w:eastAsia="Calibri" w:hAnsi="Arial" w:cs="Arial"/>
          <w:sz w:val="32"/>
          <w:szCs w:val="32"/>
        </w:rPr>
        <w:t xml:space="preserve"> </w:t>
      </w:r>
      <w:r>
        <w:rPr>
          <w:rFonts w:ascii="Arial" w:eastAsia="Calibri" w:hAnsi="Arial" w:cs="Arial"/>
          <w:sz w:val="32"/>
          <w:szCs w:val="32"/>
          <w:lang w:val="kk-KZ"/>
        </w:rPr>
        <w:t>б</w:t>
      </w:r>
      <w:proofErr w:type="spellStart"/>
      <w:r w:rsidR="00335F84" w:rsidRPr="00335F84">
        <w:rPr>
          <w:rFonts w:ascii="Arial" w:eastAsia="Calibri" w:hAnsi="Arial" w:cs="Arial"/>
          <w:sz w:val="32"/>
          <w:szCs w:val="32"/>
        </w:rPr>
        <w:t>ұл</w:t>
      </w:r>
      <w:proofErr w:type="spellEnd"/>
      <w:r w:rsidR="00335F84"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="00335F84" w:rsidRPr="00335F84">
        <w:rPr>
          <w:rFonts w:ascii="Arial" w:eastAsia="Calibri" w:hAnsi="Arial" w:cs="Arial"/>
          <w:sz w:val="32"/>
          <w:szCs w:val="32"/>
        </w:rPr>
        <w:t>туралы</w:t>
      </w:r>
      <w:proofErr w:type="spellEnd"/>
      <w:r w:rsidR="00335F84"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="00335F84" w:rsidRPr="00335F84">
        <w:rPr>
          <w:rFonts w:ascii="Arial" w:eastAsia="Calibri" w:hAnsi="Arial" w:cs="Arial"/>
          <w:sz w:val="32"/>
          <w:szCs w:val="32"/>
        </w:rPr>
        <w:t>Мәжіліс</w:t>
      </w:r>
      <w:proofErr w:type="spellEnd"/>
      <w:r w:rsidR="00335F84" w:rsidRPr="00335F84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="00335F84" w:rsidRPr="00335F84">
        <w:rPr>
          <w:rFonts w:ascii="Arial" w:eastAsia="Calibri" w:hAnsi="Arial" w:cs="Arial"/>
          <w:sz w:val="32"/>
          <w:szCs w:val="32"/>
        </w:rPr>
        <w:t>депутаттарына</w:t>
      </w:r>
      <w:proofErr w:type="spellEnd"/>
      <w:r w:rsidR="00335F84" w:rsidRPr="00335F84">
        <w:rPr>
          <w:rFonts w:ascii="Arial" w:eastAsia="Calibri" w:hAnsi="Arial" w:cs="Arial"/>
          <w:sz w:val="32"/>
          <w:szCs w:val="32"/>
        </w:rPr>
        <w:t xml:space="preserve"> </w:t>
      </w:r>
      <w:r>
        <w:rPr>
          <w:rFonts w:ascii="Arial" w:eastAsia="Calibri" w:hAnsi="Arial" w:cs="Arial"/>
          <w:sz w:val="32"/>
          <w:szCs w:val="32"/>
          <w:lang w:val="kk-KZ"/>
        </w:rPr>
        <w:t>толық</w:t>
      </w:r>
      <w:r w:rsidR="00335F84" w:rsidRPr="00335F84">
        <w:rPr>
          <w:rFonts w:ascii="Arial" w:eastAsia="Calibri" w:hAnsi="Arial" w:cs="Arial"/>
          <w:sz w:val="32"/>
          <w:szCs w:val="32"/>
        </w:rPr>
        <w:t xml:space="preserve"> </w:t>
      </w:r>
      <w:r>
        <w:rPr>
          <w:rFonts w:ascii="Arial" w:eastAsia="Calibri" w:hAnsi="Arial" w:cs="Arial"/>
          <w:sz w:val="32"/>
          <w:szCs w:val="32"/>
          <w:lang w:val="kk-KZ"/>
        </w:rPr>
        <w:t>ақпарат берілді</w:t>
      </w:r>
      <w:r w:rsidR="00335F84" w:rsidRPr="00335F84">
        <w:rPr>
          <w:rFonts w:ascii="Arial" w:eastAsia="Calibri" w:hAnsi="Arial" w:cs="Arial"/>
          <w:sz w:val="32"/>
          <w:szCs w:val="32"/>
        </w:rPr>
        <w:t>.</w:t>
      </w:r>
    </w:p>
    <w:p w14:paraId="05DE1149" w14:textId="6005DF6D" w:rsidR="00D8780A" w:rsidRPr="00D8780A" w:rsidRDefault="00D8780A" w:rsidP="00D8780A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</w:rPr>
      </w:pPr>
      <w:proofErr w:type="spellStart"/>
      <w:r w:rsidRPr="00D8780A">
        <w:rPr>
          <w:rFonts w:ascii="Arial" w:eastAsia="Calibri" w:hAnsi="Arial" w:cs="Arial"/>
          <w:sz w:val="32"/>
          <w:szCs w:val="32"/>
        </w:rPr>
        <w:t>Сондықтан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>, б</w:t>
      </w:r>
      <w:r w:rsidR="00F62897">
        <w:rPr>
          <w:rFonts w:ascii="Arial" w:eastAsia="Calibri" w:hAnsi="Arial" w:cs="Arial"/>
          <w:sz w:val="32"/>
          <w:szCs w:val="32"/>
          <w:lang w:val="kk-KZ"/>
        </w:rPr>
        <w:t>үгі</w:t>
      </w:r>
      <w:r w:rsidRPr="00D8780A">
        <w:rPr>
          <w:rFonts w:ascii="Arial" w:eastAsia="Calibri" w:hAnsi="Arial" w:cs="Arial"/>
          <w:sz w:val="32"/>
          <w:szCs w:val="32"/>
        </w:rPr>
        <w:t xml:space="preserve">н мен </w:t>
      </w:r>
      <w:r w:rsidR="00F62897">
        <w:rPr>
          <w:rFonts w:ascii="Arial" w:eastAsia="Calibri" w:hAnsi="Arial" w:cs="Arial"/>
          <w:sz w:val="32"/>
          <w:szCs w:val="32"/>
          <w:lang w:val="kk-KZ"/>
        </w:rPr>
        <w:t>жаңашылдықтарға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және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оларды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қолдауға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баса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назар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аударғым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келеді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>.</w:t>
      </w:r>
    </w:p>
    <w:p w14:paraId="3349DC63" w14:textId="1E99FD7B" w:rsidR="00D8780A" w:rsidRDefault="00F62897" w:rsidP="00D8780A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</w:rPr>
      </w:pPr>
      <w:r>
        <w:rPr>
          <w:rFonts w:ascii="Arial" w:eastAsia="Calibri" w:hAnsi="Arial" w:cs="Arial"/>
          <w:sz w:val="32"/>
          <w:szCs w:val="32"/>
          <w:lang w:val="kk-KZ"/>
        </w:rPr>
        <w:t>Ж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аңа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Бюджет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кодексінің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="00103AC9" w:rsidRPr="00D8780A">
        <w:rPr>
          <w:rFonts w:ascii="Arial" w:eastAsia="Calibri" w:hAnsi="Arial" w:cs="Arial"/>
          <w:sz w:val="32"/>
          <w:szCs w:val="32"/>
        </w:rPr>
        <w:t>бюджетті</w:t>
      </w:r>
      <w:proofErr w:type="spellEnd"/>
      <w:r w:rsidR="00103AC9">
        <w:rPr>
          <w:rFonts w:ascii="Arial" w:eastAsia="Calibri" w:hAnsi="Arial" w:cs="Arial"/>
          <w:sz w:val="32"/>
          <w:szCs w:val="32"/>
          <w:lang w:val="kk-KZ"/>
        </w:rPr>
        <w:t xml:space="preserve"> </w:t>
      </w:r>
      <w:r>
        <w:rPr>
          <w:rFonts w:ascii="Arial" w:eastAsia="Calibri" w:hAnsi="Arial" w:cs="Arial"/>
          <w:sz w:val="32"/>
          <w:szCs w:val="32"/>
          <w:lang w:val="kk-KZ"/>
        </w:rPr>
        <w:t>о</w:t>
      </w:r>
      <w:proofErr w:type="spellStart"/>
      <w:r w:rsidR="00D8780A" w:rsidRPr="00D8780A">
        <w:rPr>
          <w:rFonts w:ascii="Arial" w:eastAsia="Calibri" w:hAnsi="Arial" w:cs="Arial"/>
          <w:sz w:val="32"/>
          <w:szCs w:val="32"/>
        </w:rPr>
        <w:t>рталық</w:t>
      </w:r>
      <w:proofErr w:type="spellEnd"/>
      <w:r w:rsidR="00D8780A"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="00D8780A" w:rsidRPr="00D8780A">
        <w:rPr>
          <w:rFonts w:ascii="Arial" w:eastAsia="Calibri" w:hAnsi="Arial" w:cs="Arial"/>
          <w:sz w:val="32"/>
          <w:szCs w:val="32"/>
        </w:rPr>
        <w:t>және</w:t>
      </w:r>
      <w:proofErr w:type="spellEnd"/>
      <w:r w:rsidR="00D8780A"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="00D8780A" w:rsidRPr="00D8780A">
        <w:rPr>
          <w:rFonts w:ascii="Arial" w:eastAsia="Calibri" w:hAnsi="Arial" w:cs="Arial"/>
          <w:sz w:val="32"/>
          <w:szCs w:val="32"/>
        </w:rPr>
        <w:t>жергілікті</w:t>
      </w:r>
      <w:proofErr w:type="spellEnd"/>
      <w:r w:rsidR="00D8780A"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="00D8780A" w:rsidRPr="00D8780A">
        <w:rPr>
          <w:rFonts w:ascii="Arial" w:eastAsia="Calibri" w:hAnsi="Arial" w:cs="Arial"/>
          <w:sz w:val="32"/>
          <w:szCs w:val="32"/>
        </w:rPr>
        <w:t>деңгейде</w:t>
      </w:r>
      <w:proofErr w:type="spellEnd"/>
      <w:r w:rsidR="00D8780A"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="00D8780A" w:rsidRPr="00D8780A">
        <w:rPr>
          <w:rFonts w:ascii="Arial" w:eastAsia="Calibri" w:hAnsi="Arial" w:cs="Arial"/>
          <w:sz w:val="32"/>
          <w:szCs w:val="32"/>
        </w:rPr>
        <w:t>болжа</w:t>
      </w:r>
      <w:proofErr w:type="spellEnd"/>
      <w:r>
        <w:rPr>
          <w:rFonts w:ascii="Arial" w:eastAsia="Calibri" w:hAnsi="Arial" w:cs="Arial"/>
          <w:sz w:val="32"/>
          <w:szCs w:val="32"/>
          <w:lang w:val="kk-KZ"/>
        </w:rPr>
        <w:t>мда</w:t>
      </w:r>
      <w:r w:rsidR="00D8780A" w:rsidRPr="00D8780A">
        <w:rPr>
          <w:rFonts w:ascii="Arial" w:eastAsia="Calibri" w:hAnsi="Arial" w:cs="Arial"/>
          <w:sz w:val="32"/>
          <w:szCs w:val="32"/>
        </w:rPr>
        <w:t>у</w:t>
      </w:r>
      <w:r>
        <w:rPr>
          <w:rFonts w:ascii="Arial" w:eastAsia="Calibri" w:hAnsi="Arial" w:cs="Arial"/>
          <w:sz w:val="32"/>
          <w:szCs w:val="32"/>
          <w:lang w:val="kk-KZ"/>
        </w:rPr>
        <w:t>мен</w:t>
      </w:r>
      <w:r w:rsidR="00D8780A"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="00D8780A" w:rsidRPr="00D8780A">
        <w:rPr>
          <w:rFonts w:ascii="Arial" w:eastAsia="Calibri" w:hAnsi="Arial" w:cs="Arial"/>
          <w:sz w:val="32"/>
          <w:szCs w:val="32"/>
        </w:rPr>
        <w:t>және</w:t>
      </w:r>
      <w:proofErr w:type="spellEnd"/>
      <w:r w:rsidR="00D8780A"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="00D8780A" w:rsidRPr="00D8780A">
        <w:rPr>
          <w:rFonts w:ascii="Arial" w:eastAsia="Calibri" w:hAnsi="Arial" w:cs="Arial"/>
          <w:sz w:val="32"/>
          <w:szCs w:val="32"/>
        </w:rPr>
        <w:t>жоспарлау</w:t>
      </w:r>
      <w:proofErr w:type="spellEnd"/>
      <w:r>
        <w:rPr>
          <w:rFonts w:ascii="Arial" w:eastAsia="Calibri" w:hAnsi="Arial" w:cs="Arial"/>
          <w:sz w:val="32"/>
          <w:szCs w:val="32"/>
          <w:lang w:val="kk-KZ"/>
        </w:rPr>
        <w:t>мен</w:t>
      </w:r>
      <w:r w:rsidR="00D8780A"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="00D8780A" w:rsidRPr="00D8780A">
        <w:rPr>
          <w:rFonts w:ascii="Arial" w:eastAsia="Calibri" w:hAnsi="Arial" w:cs="Arial"/>
          <w:sz w:val="32"/>
          <w:szCs w:val="32"/>
        </w:rPr>
        <w:t>байланысты</w:t>
      </w:r>
      <w:proofErr w:type="spellEnd"/>
      <w:r w:rsidR="00D8780A"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="00D8780A" w:rsidRPr="00D8780A">
        <w:rPr>
          <w:rFonts w:ascii="Arial" w:eastAsia="Calibri" w:hAnsi="Arial" w:cs="Arial"/>
          <w:sz w:val="32"/>
          <w:szCs w:val="32"/>
        </w:rPr>
        <w:t>негізгі</w:t>
      </w:r>
      <w:proofErr w:type="spellEnd"/>
      <w:r w:rsidR="00D8780A"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="00D8780A" w:rsidRPr="00D8780A">
        <w:rPr>
          <w:rFonts w:ascii="Arial" w:eastAsia="Calibri" w:hAnsi="Arial" w:cs="Arial"/>
          <w:sz w:val="32"/>
          <w:szCs w:val="32"/>
        </w:rPr>
        <w:t>ережелері</w:t>
      </w:r>
      <w:proofErr w:type="spellEnd"/>
      <w:r w:rsidR="00D8780A"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="00D8780A" w:rsidRPr="00D8780A">
        <w:rPr>
          <w:rFonts w:ascii="Arial" w:eastAsia="Calibri" w:hAnsi="Arial" w:cs="Arial"/>
          <w:sz w:val="32"/>
          <w:szCs w:val="32"/>
        </w:rPr>
        <w:t>қабылданғаннан</w:t>
      </w:r>
      <w:proofErr w:type="spellEnd"/>
      <w:r w:rsidR="00D8780A"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="00D8780A" w:rsidRPr="00D8780A">
        <w:rPr>
          <w:rFonts w:ascii="Arial" w:eastAsia="Calibri" w:hAnsi="Arial" w:cs="Arial"/>
          <w:sz w:val="32"/>
          <w:szCs w:val="32"/>
        </w:rPr>
        <w:t>кейін</w:t>
      </w:r>
      <w:proofErr w:type="spellEnd"/>
      <w:r w:rsidR="00D8780A"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="00D8780A" w:rsidRPr="00D8780A">
        <w:rPr>
          <w:rFonts w:ascii="Arial" w:eastAsia="Calibri" w:hAnsi="Arial" w:cs="Arial"/>
          <w:sz w:val="32"/>
          <w:szCs w:val="32"/>
        </w:rPr>
        <w:t>бірден</w:t>
      </w:r>
      <w:proofErr w:type="spellEnd"/>
      <w:r w:rsidR="00D8780A"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="00D8780A" w:rsidRPr="00D8780A">
        <w:rPr>
          <w:rFonts w:ascii="Arial" w:eastAsia="Calibri" w:hAnsi="Arial" w:cs="Arial"/>
          <w:sz w:val="32"/>
          <w:szCs w:val="32"/>
        </w:rPr>
        <w:t>күшіне</w:t>
      </w:r>
      <w:proofErr w:type="spellEnd"/>
      <w:r w:rsidR="00D8780A"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="00D8780A" w:rsidRPr="00D8780A">
        <w:rPr>
          <w:rFonts w:ascii="Arial" w:eastAsia="Calibri" w:hAnsi="Arial" w:cs="Arial"/>
          <w:sz w:val="32"/>
          <w:szCs w:val="32"/>
        </w:rPr>
        <w:t>енеді</w:t>
      </w:r>
      <w:proofErr w:type="spellEnd"/>
      <w:r w:rsidR="00D8780A" w:rsidRPr="00D8780A">
        <w:rPr>
          <w:rFonts w:ascii="Arial" w:eastAsia="Calibri" w:hAnsi="Arial" w:cs="Arial"/>
          <w:sz w:val="32"/>
          <w:szCs w:val="32"/>
        </w:rPr>
        <w:t>.</w:t>
      </w:r>
    </w:p>
    <w:p w14:paraId="339884A7" w14:textId="77777777" w:rsidR="000A2A0E" w:rsidRPr="00D8780A" w:rsidRDefault="00D8780A" w:rsidP="00D8780A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color w:val="4472C4" w:themeColor="accent5"/>
          <w:sz w:val="36"/>
          <w:szCs w:val="36"/>
        </w:rPr>
      </w:pPr>
      <w:r>
        <w:rPr>
          <w:rFonts w:ascii="Arial" w:eastAsia="Calibri" w:hAnsi="Arial" w:cs="Arial"/>
          <w:b/>
          <w:color w:val="4472C4" w:themeColor="accent5"/>
          <w:sz w:val="36"/>
          <w:szCs w:val="36"/>
        </w:rPr>
        <w:t>слайд</w:t>
      </w:r>
      <w:r w:rsidR="000A2A0E" w:rsidRPr="00D8780A">
        <w:rPr>
          <w:rFonts w:ascii="Arial" w:eastAsia="Calibri" w:hAnsi="Arial" w:cs="Arial"/>
          <w:b/>
          <w:color w:val="4472C4" w:themeColor="accent5"/>
          <w:sz w:val="36"/>
          <w:szCs w:val="36"/>
        </w:rPr>
        <w:t xml:space="preserve"> </w:t>
      </w:r>
    </w:p>
    <w:p w14:paraId="7D25C777" w14:textId="606727A9" w:rsidR="00D8780A" w:rsidRPr="00D8780A" w:rsidRDefault="00D8780A" w:rsidP="00D8780A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</w:rPr>
      </w:pPr>
      <w:proofErr w:type="spellStart"/>
      <w:r w:rsidRPr="00D8780A">
        <w:rPr>
          <w:rFonts w:ascii="Arial" w:eastAsia="Calibri" w:hAnsi="Arial" w:cs="Arial"/>
          <w:sz w:val="32"/>
          <w:szCs w:val="32"/>
        </w:rPr>
        <w:t>Сонымен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қатар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,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өтпелі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ережелерде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көрініс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табатын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,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қолданысқа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енгізу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мерзімдері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r w:rsidR="00103AC9">
        <w:rPr>
          <w:rFonts w:ascii="Arial" w:eastAsia="Calibri" w:hAnsi="Arial" w:cs="Arial"/>
          <w:sz w:val="32"/>
          <w:szCs w:val="32"/>
          <w:lang w:val="kk-KZ"/>
        </w:rPr>
        <w:t>кейінірек</w:t>
      </w:r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бірнеше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новеллалар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блогы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бар.</w:t>
      </w:r>
    </w:p>
    <w:p w14:paraId="2D622767" w14:textId="1B63400D" w:rsidR="00D8780A" w:rsidRPr="00D8780A" w:rsidRDefault="00D8780A" w:rsidP="00D8780A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</w:rPr>
      </w:pPr>
      <w:proofErr w:type="spellStart"/>
      <w:r w:rsidRPr="00D8780A">
        <w:rPr>
          <w:rFonts w:ascii="Arial" w:eastAsia="Calibri" w:hAnsi="Arial" w:cs="Arial"/>
          <w:sz w:val="32"/>
          <w:szCs w:val="32"/>
        </w:rPr>
        <w:t>Бұл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ең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алдымен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мұндай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нормалар</w:t>
      </w:r>
      <w:proofErr w:type="spellEnd"/>
      <w:r w:rsidR="00103AC9">
        <w:rPr>
          <w:rFonts w:ascii="Arial" w:eastAsia="Calibri" w:hAnsi="Arial" w:cs="Arial"/>
          <w:sz w:val="32"/>
          <w:szCs w:val="32"/>
          <w:lang w:val="kk-KZ"/>
        </w:rPr>
        <w:t>дың</w:t>
      </w:r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мемлекеттік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басқару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саласындағы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басқа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реформалардың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r w:rsidR="00103AC9">
        <w:rPr>
          <w:rFonts w:ascii="Arial" w:eastAsia="Calibri" w:hAnsi="Arial" w:cs="Arial"/>
          <w:sz w:val="32"/>
          <w:szCs w:val="32"/>
          <w:lang w:val="kk-KZ"/>
        </w:rPr>
        <w:t xml:space="preserve">логикалық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жалғасы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болып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табылатындығына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байланысты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. </w:t>
      </w:r>
      <w:r w:rsidR="00103AC9">
        <w:rPr>
          <w:rFonts w:ascii="Arial" w:eastAsia="Calibri" w:hAnsi="Arial" w:cs="Arial"/>
          <w:sz w:val="32"/>
          <w:szCs w:val="32"/>
          <w:lang w:val="kk-KZ"/>
        </w:rPr>
        <w:t>Бұл жерде</w:t>
      </w:r>
      <w:r w:rsidR="00103AC9" w:rsidRPr="00D8780A">
        <w:rPr>
          <w:rFonts w:ascii="Arial" w:eastAsia="Calibri" w:hAnsi="Arial" w:cs="Arial"/>
          <w:sz w:val="32"/>
          <w:szCs w:val="32"/>
        </w:rPr>
        <w:t xml:space="preserve"> </w:t>
      </w:r>
      <w:r w:rsidRPr="00D8780A">
        <w:rPr>
          <w:rFonts w:ascii="Arial" w:eastAsia="Calibri" w:hAnsi="Arial" w:cs="Arial"/>
          <w:sz w:val="32"/>
          <w:szCs w:val="32"/>
        </w:rPr>
        <w:t xml:space="preserve">Бюджет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кодексі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тек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оларды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іске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асыру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құралы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болып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табылады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>.</w:t>
      </w:r>
    </w:p>
    <w:p w14:paraId="298E67F8" w14:textId="77777777" w:rsidR="00D8780A" w:rsidRPr="00D8780A" w:rsidRDefault="00D8780A" w:rsidP="00D8780A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</w:rPr>
      </w:pPr>
      <w:proofErr w:type="spellStart"/>
      <w:r w:rsidRPr="00D8780A">
        <w:rPr>
          <w:rFonts w:ascii="Arial" w:eastAsia="Calibri" w:hAnsi="Arial" w:cs="Arial"/>
          <w:sz w:val="32"/>
          <w:szCs w:val="32"/>
        </w:rPr>
        <w:t>Оларды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бірнеше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кезеңге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бөлуге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болады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>.</w:t>
      </w:r>
    </w:p>
    <w:p w14:paraId="57376EDB" w14:textId="499CE406" w:rsidR="00D8780A" w:rsidRPr="00D8780A" w:rsidRDefault="00D8780A" w:rsidP="00D8780A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</w:rPr>
      </w:pPr>
      <w:proofErr w:type="spellStart"/>
      <w:r w:rsidRPr="00D8780A">
        <w:rPr>
          <w:rFonts w:ascii="Arial" w:eastAsia="Calibri" w:hAnsi="Arial" w:cs="Arial"/>
          <w:sz w:val="32"/>
          <w:szCs w:val="32"/>
        </w:rPr>
        <w:t>Біріншісі</w:t>
      </w:r>
      <w:proofErr w:type="spellEnd"/>
      <w:r w:rsidR="00103AC9">
        <w:rPr>
          <w:rFonts w:ascii="Arial" w:eastAsia="Calibri" w:hAnsi="Arial" w:cs="Arial"/>
          <w:sz w:val="32"/>
          <w:szCs w:val="32"/>
          <w:lang w:val="kk-KZ"/>
        </w:rPr>
        <w:t xml:space="preserve"> – </w:t>
      </w:r>
      <w:r w:rsidRPr="00D8780A">
        <w:rPr>
          <w:rFonts w:ascii="Arial" w:eastAsia="Calibri" w:hAnsi="Arial" w:cs="Arial"/>
          <w:sz w:val="32"/>
          <w:szCs w:val="32"/>
        </w:rPr>
        <w:t xml:space="preserve">бюджет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саясатының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негіздерін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белгілеу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>.</w:t>
      </w:r>
    </w:p>
    <w:p w14:paraId="04A4B8A1" w14:textId="72BEF1EE" w:rsidR="00D8780A" w:rsidRDefault="00D8780A" w:rsidP="00D8780A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</w:rPr>
      </w:pPr>
      <w:proofErr w:type="spellStart"/>
      <w:r w:rsidRPr="00D8780A">
        <w:rPr>
          <w:rFonts w:ascii="Arial" w:eastAsia="Calibri" w:hAnsi="Arial" w:cs="Arial"/>
          <w:sz w:val="32"/>
          <w:szCs w:val="32"/>
        </w:rPr>
        <w:lastRenderedPageBreak/>
        <w:t>Бұл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r w:rsidR="00DD5451">
        <w:rPr>
          <w:rFonts w:ascii="Arial" w:eastAsia="Calibri" w:hAnsi="Arial" w:cs="Arial"/>
          <w:sz w:val="32"/>
          <w:szCs w:val="32"/>
          <w:lang w:val="kk-KZ"/>
        </w:rPr>
        <w:t xml:space="preserve">– </w:t>
      </w:r>
      <w:proofErr w:type="spellStart"/>
      <w:r w:rsidR="00DD5451" w:rsidRPr="00D8780A">
        <w:rPr>
          <w:rFonts w:ascii="Arial" w:eastAsia="Calibri" w:hAnsi="Arial" w:cs="Arial"/>
          <w:sz w:val="32"/>
          <w:szCs w:val="32"/>
        </w:rPr>
        <w:t>жаңа</w:t>
      </w:r>
      <w:proofErr w:type="spellEnd"/>
      <w:r w:rsidR="00DD5451"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="00DD5451" w:rsidRPr="00D8780A">
        <w:rPr>
          <w:rFonts w:ascii="Arial" w:eastAsia="Calibri" w:hAnsi="Arial" w:cs="Arial"/>
          <w:sz w:val="32"/>
          <w:szCs w:val="32"/>
        </w:rPr>
        <w:t>бөлім</w:t>
      </w:r>
      <w:proofErr w:type="spellEnd"/>
      <w:r w:rsidR="00DD5451">
        <w:rPr>
          <w:rFonts w:ascii="Arial" w:eastAsia="Calibri" w:hAnsi="Arial" w:cs="Arial"/>
          <w:sz w:val="32"/>
          <w:szCs w:val="32"/>
          <w:lang w:val="kk-KZ"/>
        </w:rPr>
        <w:t>,</w:t>
      </w:r>
      <w:r w:rsidR="00DD5451" w:rsidRPr="00D8780A">
        <w:rPr>
          <w:rFonts w:ascii="Arial" w:eastAsia="Calibri" w:hAnsi="Arial" w:cs="Arial"/>
          <w:sz w:val="32"/>
          <w:szCs w:val="32"/>
        </w:rPr>
        <w:t xml:space="preserve"> </w:t>
      </w:r>
      <w:r w:rsidR="00DD5451">
        <w:rPr>
          <w:rFonts w:ascii="Arial" w:eastAsia="Calibri" w:hAnsi="Arial" w:cs="Arial"/>
          <w:sz w:val="32"/>
          <w:szCs w:val="32"/>
          <w:lang w:val="kk-KZ"/>
        </w:rPr>
        <w:t>мұнда мемлекеттік қаржының</w:t>
      </w:r>
      <w:r w:rsidR="00DD5451"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тұрақтылығын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қамтамасыз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ету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үшін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r w:rsidR="00DD5451">
        <w:rPr>
          <w:rFonts w:ascii="Arial" w:eastAsia="Calibri" w:hAnsi="Arial" w:cs="Arial"/>
          <w:sz w:val="32"/>
          <w:szCs w:val="32"/>
          <w:lang w:val="kk-KZ"/>
        </w:rPr>
        <w:t>оны</w:t>
      </w:r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басқару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іс-шаралары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мен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құралдары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r w:rsidR="00DD5451">
        <w:rPr>
          <w:rFonts w:ascii="Arial" w:eastAsia="Calibri" w:hAnsi="Arial" w:cs="Arial"/>
          <w:sz w:val="32"/>
          <w:szCs w:val="32"/>
          <w:lang w:val="kk-KZ"/>
        </w:rPr>
        <w:t>көзделген</w:t>
      </w:r>
      <w:r w:rsidRPr="00D8780A">
        <w:rPr>
          <w:rFonts w:ascii="Arial" w:eastAsia="Calibri" w:hAnsi="Arial" w:cs="Arial"/>
          <w:sz w:val="32"/>
          <w:szCs w:val="32"/>
        </w:rPr>
        <w:t>.</w:t>
      </w:r>
    </w:p>
    <w:p w14:paraId="3E4BAFA3" w14:textId="0E278A5D" w:rsidR="00D8780A" w:rsidRPr="00D8780A" w:rsidRDefault="00D8780A" w:rsidP="00D8780A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</w:rPr>
      </w:pPr>
      <w:proofErr w:type="spellStart"/>
      <w:r w:rsidRPr="00D8780A">
        <w:rPr>
          <w:rFonts w:ascii="Arial" w:eastAsia="Calibri" w:hAnsi="Arial" w:cs="Arial"/>
          <w:sz w:val="32"/>
          <w:szCs w:val="32"/>
        </w:rPr>
        <w:t>Бұл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r w:rsidR="00E00B5F">
        <w:rPr>
          <w:rFonts w:ascii="Arial" w:eastAsia="Calibri" w:hAnsi="Arial" w:cs="Arial"/>
          <w:sz w:val="32"/>
          <w:szCs w:val="32"/>
          <w:lang w:val="kk-KZ"/>
        </w:rPr>
        <w:t xml:space="preserve">– </w:t>
      </w:r>
      <w:r w:rsidRPr="00D8780A">
        <w:rPr>
          <w:rFonts w:ascii="Arial" w:eastAsia="Calibri" w:hAnsi="Arial" w:cs="Arial"/>
          <w:sz w:val="32"/>
          <w:szCs w:val="32"/>
        </w:rPr>
        <w:t>бюджет</w:t>
      </w:r>
      <w:r w:rsidR="00E00B5F">
        <w:rPr>
          <w:rFonts w:ascii="Arial" w:eastAsia="Calibri" w:hAnsi="Arial" w:cs="Arial"/>
          <w:sz w:val="32"/>
          <w:szCs w:val="32"/>
          <w:lang w:val="kk-KZ"/>
        </w:rPr>
        <w:t xml:space="preserve"> қағидалары</w:t>
      </w:r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r w:rsidR="00E00B5F">
        <w:rPr>
          <w:rFonts w:ascii="Arial" w:eastAsia="Calibri" w:hAnsi="Arial" w:cs="Arial"/>
          <w:sz w:val="32"/>
          <w:szCs w:val="32"/>
          <w:lang w:val="kk-KZ"/>
        </w:rPr>
        <w:t>мен</w:t>
      </w:r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оларды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сақтау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, 10 </w:t>
      </w:r>
      <w:proofErr w:type="spellStart"/>
      <w:proofErr w:type="gramStart"/>
      <w:r w:rsidRPr="00D8780A">
        <w:rPr>
          <w:rFonts w:ascii="Arial" w:eastAsia="Calibri" w:hAnsi="Arial" w:cs="Arial"/>
          <w:sz w:val="32"/>
          <w:szCs w:val="32"/>
        </w:rPr>
        <w:t>жыл</w:t>
      </w:r>
      <w:proofErr w:type="spellEnd"/>
      <w:r w:rsidR="00E00B5F">
        <w:rPr>
          <w:rFonts w:ascii="Arial" w:eastAsia="Calibri" w:hAnsi="Arial" w:cs="Arial"/>
          <w:sz w:val="32"/>
          <w:szCs w:val="32"/>
          <w:lang w:val="kk-KZ"/>
        </w:rPr>
        <w:t>дық</w:t>
      </w:r>
      <w:r w:rsidRPr="00D8780A">
        <w:rPr>
          <w:rFonts w:ascii="Arial" w:eastAsia="Calibri" w:hAnsi="Arial" w:cs="Arial"/>
          <w:sz w:val="32"/>
          <w:szCs w:val="32"/>
        </w:rPr>
        <w:t xml:space="preserve"> 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ұзақ</w:t>
      </w:r>
      <w:proofErr w:type="spellEnd"/>
      <w:proofErr w:type="gram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мерзімді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болжа</w:t>
      </w:r>
      <w:proofErr w:type="spellEnd"/>
      <w:r w:rsidR="00E00B5F">
        <w:rPr>
          <w:rFonts w:ascii="Arial" w:eastAsia="Calibri" w:hAnsi="Arial" w:cs="Arial"/>
          <w:sz w:val="32"/>
          <w:szCs w:val="32"/>
          <w:lang w:val="kk-KZ"/>
        </w:rPr>
        <w:t>мда</w:t>
      </w:r>
      <w:r w:rsidRPr="00D8780A">
        <w:rPr>
          <w:rFonts w:ascii="Arial" w:eastAsia="Calibri" w:hAnsi="Arial" w:cs="Arial"/>
          <w:sz w:val="32"/>
          <w:szCs w:val="32"/>
        </w:rPr>
        <w:t xml:space="preserve">уды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енгізу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,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бюджеттік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тәуекелдер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мен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салық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шығыстары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туралы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талдамалық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есептерді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енгізу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,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сондай-ақ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барлық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ағындарды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шоғырландыру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. </w:t>
      </w:r>
    </w:p>
    <w:p w14:paraId="789DCE10" w14:textId="77777777" w:rsidR="00D8780A" w:rsidRDefault="00D8780A" w:rsidP="00D8780A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</w:rPr>
      </w:pPr>
      <w:proofErr w:type="spellStart"/>
      <w:r w:rsidRPr="00D8780A">
        <w:rPr>
          <w:rFonts w:ascii="Arial" w:eastAsia="Calibri" w:hAnsi="Arial" w:cs="Arial"/>
          <w:sz w:val="32"/>
          <w:szCs w:val="32"/>
        </w:rPr>
        <w:t>Шоғырландыру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шеңберінде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2025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жылдан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бастап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барлық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деңгейлерде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бюджеттің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атқарылуы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туралы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қаржылық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есептілікті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қалыптастыру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қолданысқа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енгізіледі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>.</w:t>
      </w:r>
    </w:p>
    <w:p w14:paraId="267ECDF6" w14:textId="2ACF3B2F" w:rsidR="001B4D5D" w:rsidRPr="001B4D5D" w:rsidRDefault="001B4D5D" w:rsidP="00D8780A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</w:rPr>
      </w:pPr>
      <w:r w:rsidRPr="001B4D5D">
        <w:rPr>
          <w:rFonts w:ascii="Arial" w:eastAsia="Calibri" w:hAnsi="Arial" w:cs="Arial"/>
          <w:sz w:val="32"/>
          <w:szCs w:val="32"/>
        </w:rPr>
        <w:t xml:space="preserve">2022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жылдан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бастап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Парламент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Мәжілісіне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республикалық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бюджет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жобасымен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бюджеттік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тәуекелдер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және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ұзақ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мерзімді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орнықтылық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туралы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талдамалық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есеп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енгізіледі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>.</w:t>
      </w:r>
    </w:p>
    <w:p w14:paraId="3F3CC87E" w14:textId="014D6567" w:rsidR="001B4D5D" w:rsidRPr="001B4D5D" w:rsidRDefault="001B4D5D" w:rsidP="00D8780A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</w:rPr>
      </w:pPr>
      <w:proofErr w:type="spellStart"/>
      <w:r w:rsidRPr="001B4D5D">
        <w:rPr>
          <w:rFonts w:ascii="Arial" w:eastAsia="Calibri" w:hAnsi="Arial" w:cs="Arial"/>
          <w:sz w:val="32"/>
          <w:szCs w:val="32"/>
        </w:rPr>
        <w:t>Ұзақ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мерзімді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болжауды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одан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әрі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жетілдіру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мақсатында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2026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жылдан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бастап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жаңа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құжат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–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Қазақстан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Республикасының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ұзақ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мерзімді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даму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болжамын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енгізу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көзделген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.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Тиісті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баптың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қолданысқа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енгізілу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себебі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мерзімдерді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жаңа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ұлттық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даму </w:t>
      </w:r>
      <w:proofErr w:type="spellStart"/>
      <w:proofErr w:type="gramStart"/>
      <w:r w:rsidRPr="001B4D5D">
        <w:rPr>
          <w:rFonts w:ascii="Arial" w:eastAsia="Calibri" w:hAnsi="Arial" w:cs="Arial"/>
          <w:sz w:val="32"/>
          <w:szCs w:val="32"/>
        </w:rPr>
        <w:t>жоспарымен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үндестіру</w:t>
      </w:r>
      <w:proofErr w:type="spellEnd"/>
      <w:proofErr w:type="gram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және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әдіснамалық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негізді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дайындау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қажеттілігімен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болып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табылады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>.</w:t>
      </w:r>
    </w:p>
    <w:p w14:paraId="23DCC2D1" w14:textId="03AD1AC7" w:rsidR="001B4D5D" w:rsidRDefault="001B4D5D" w:rsidP="00D8780A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</w:rPr>
      </w:pPr>
      <w:proofErr w:type="spellStart"/>
      <w:r w:rsidRPr="001B4D5D">
        <w:rPr>
          <w:rFonts w:ascii="Arial" w:eastAsia="Calibri" w:hAnsi="Arial" w:cs="Arial"/>
          <w:sz w:val="32"/>
          <w:szCs w:val="32"/>
        </w:rPr>
        <w:t>Ұзақ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мерзімді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болжамға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құжатқа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ахуал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мен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рөл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берілді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,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мұнда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дамудың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сценарийлік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нұсқалары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,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оның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ішінде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жаһандық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сын-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тегеуріндерді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ескере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отырып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(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бұл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климаттық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өзгерістер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,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баламалы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және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жаңартылатын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энергия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көздеріне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көшу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)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дамудың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сценарийлік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нұсқалары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болады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.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Сондай-ақ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10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жылға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болжамды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қаржылық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мүмкіндіктер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1B4D5D">
        <w:rPr>
          <w:rFonts w:ascii="Arial" w:eastAsia="Calibri" w:hAnsi="Arial" w:cs="Arial"/>
          <w:sz w:val="32"/>
          <w:szCs w:val="32"/>
        </w:rPr>
        <w:t>есептеледі</w:t>
      </w:r>
      <w:proofErr w:type="spellEnd"/>
      <w:r w:rsidRPr="001B4D5D">
        <w:rPr>
          <w:rFonts w:ascii="Arial" w:eastAsia="Calibri" w:hAnsi="Arial" w:cs="Arial"/>
          <w:sz w:val="32"/>
          <w:szCs w:val="32"/>
        </w:rPr>
        <w:t>.</w:t>
      </w:r>
    </w:p>
    <w:p w14:paraId="557B0D2C" w14:textId="16559203" w:rsidR="00D8780A" w:rsidRPr="00D8780A" w:rsidRDefault="00D8780A" w:rsidP="00D8780A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</w:rPr>
      </w:pPr>
      <w:proofErr w:type="spellStart"/>
      <w:r w:rsidRPr="00D8780A">
        <w:rPr>
          <w:rFonts w:ascii="Arial" w:eastAsia="Calibri" w:hAnsi="Arial" w:cs="Arial"/>
          <w:sz w:val="32"/>
          <w:szCs w:val="32"/>
        </w:rPr>
        <w:lastRenderedPageBreak/>
        <w:t>Сол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жылдан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бастап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бюджет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жобасының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құрамына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салық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шығыстары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туралы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талдамалық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есепті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енгізу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туралы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норма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қолданысқа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енгізіледі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>. О</w:t>
      </w:r>
      <w:r w:rsidR="00EE6C6F">
        <w:rPr>
          <w:rFonts w:ascii="Arial" w:eastAsia="Calibri" w:hAnsi="Arial" w:cs="Arial"/>
          <w:sz w:val="32"/>
          <w:szCs w:val="32"/>
          <w:lang w:val="kk-KZ"/>
        </w:rPr>
        <w:t>ған</w:t>
      </w:r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дейін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Жаңа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Салық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кодексі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қабылданып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, осы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есепті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қалыптастыру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әдіс</w:t>
      </w:r>
      <w:proofErr w:type="spellEnd"/>
      <w:r w:rsidR="00EE6C6F">
        <w:rPr>
          <w:rFonts w:ascii="Arial" w:eastAsia="Calibri" w:hAnsi="Arial" w:cs="Arial"/>
          <w:sz w:val="32"/>
          <w:szCs w:val="32"/>
          <w:lang w:val="kk-KZ"/>
        </w:rPr>
        <w:t>намасы</w:t>
      </w:r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әзірлену</w:t>
      </w:r>
      <w:proofErr w:type="spellEnd"/>
      <w:r w:rsidR="00EE6C6F">
        <w:rPr>
          <w:rFonts w:ascii="Arial" w:eastAsia="Calibri" w:hAnsi="Arial" w:cs="Arial"/>
          <w:sz w:val="32"/>
          <w:szCs w:val="32"/>
          <w:lang w:val="kk-KZ"/>
        </w:rPr>
        <w:t>ге</w:t>
      </w:r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тиіс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>.</w:t>
      </w:r>
    </w:p>
    <w:p w14:paraId="6CB52EDE" w14:textId="6BCF4A7D" w:rsidR="00D8780A" w:rsidRPr="00D8780A" w:rsidRDefault="00D8780A" w:rsidP="00D8780A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</w:rPr>
      </w:pPr>
      <w:proofErr w:type="spellStart"/>
      <w:r w:rsidRPr="00D8780A">
        <w:rPr>
          <w:rFonts w:ascii="Arial" w:eastAsia="Calibri" w:hAnsi="Arial" w:cs="Arial"/>
          <w:sz w:val="32"/>
          <w:szCs w:val="32"/>
        </w:rPr>
        <w:t>Есептің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мәні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салықтық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жеңілдіктер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мен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преференцияларды</w:t>
      </w:r>
      <w:proofErr w:type="spellEnd"/>
      <w:r w:rsidR="00603B11" w:rsidRPr="00603B11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="00603B11" w:rsidRPr="00D8780A">
        <w:rPr>
          <w:rFonts w:ascii="Arial" w:eastAsia="Calibri" w:hAnsi="Arial" w:cs="Arial"/>
          <w:sz w:val="32"/>
          <w:szCs w:val="32"/>
        </w:rPr>
        <w:t>одан</w:t>
      </w:r>
      <w:proofErr w:type="spellEnd"/>
      <w:r w:rsidR="00603B11"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="00603B11" w:rsidRPr="00D8780A">
        <w:rPr>
          <w:rFonts w:ascii="Arial" w:eastAsia="Calibri" w:hAnsi="Arial" w:cs="Arial"/>
          <w:sz w:val="32"/>
          <w:szCs w:val="32"/>
        </w:rPr>
        <w:t>әрі</w:t>
      </w:r>
      <w:proofErr w:type="spellEnd"/>
      <w:r w:rsidR="00603B11"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="00603B11" w:rsidRPr="00D8780A">
        <w:rPr>
          <w:rFonts w:ascii="Arial" w:eastAsia="Calibri" w:hAnsi="Arial" w:cs="Arial"/>
          <w:sz w:val="32"/>
          <w:szCs w:val="32"/>
        </w:rPr>
        <w:t>ұсыну</w:t>
      </w:r>
      <w:proofErr w:type="spellEnd"/>
      <w:r w:rsidR="00603B11"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="00603B11" w:rsidRPr="00D8780A">
        <w:rPr>
          <w:rFonts w:ascii="Arial" w:eastAsia="Calibri" w:hAnsi="Arial" w:cs="Arial"/>
          <w:sz w:val="32"/>
          <w:szCs w:val="32"/>
        </w:rPr>
        <w:t>бойынша</w:t>
      </w:r>
      <w:proofErr w:type="spellEnd"/>
      <w:r w:rsidR="00603B11"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="00603B11" w:rsidRPr="00D8780A">
        <w:rPr>
          <w:rFonts w:ascii="Arial" w:eastAsia="Calibri" w:hAnsi="Arial" w:cs="Arial"/>
          <w:sz w:val="32"/>
          <w:szCs w:val="32"/>
        </w:rPr>
        <w:t>шешімдер</w:t>
      </w:r>
      <w:proofErr w:type="spellEnd"/>
      <w:r w:rsidR="00603B11"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="00603B11" w:rsidRPr="00D8780A">
        <w:rPr>
          <w:rFonts w:ascii="Arial" w:eastAsia="Calibri" w:hAnsi="Arial" w:cs="Arial"/>
          <w:sz w:val="32"/>
          <w:szCs w:val="32"/>
        </w:rPr>
        <w:t>қабылдау</w:t>
      </w:r>
      <w:proofErr w:type="spellEnd"/>
      <w:r w:rsidR="00603B11"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="00603B11" w:rsidRPr="00D8780A">
        <w:rPr>
          <w:rFonts w:ascii="Arial" w:eastAsia="Calibri" w:hAnsi="Arial" w:cs="Arial"/>
          <w:sz w:val="32"/>
          <w:szCs w:val="32"/>
        </w:rPr>
        <w:t>үшін</w:t>
      </w:r>
      <w:proofErr w:type="spellEnd"/>
      <w:r w:rsidR="00603B11">
        <w:rPr>
          <w:rFonts w:ascii="Arial" w:eastAsia="Calibri" w:hAnsi="Arial" w:cs="Arial"/>
          <w:sz w:val="32"/>
          <w:szCs w:val="32"/>
          <w:lang w:val="kk-KZ"/>
        </w:rPr>
        <w:t xml:space="preserve"> жеңілдіктер мен преференцияларды</w:t>
      </w:r>
      <w:r w:rsidRPr="00D8780A">
        <w:rPr>
          <w:rFonts w:ascii="Arial" w:eastAsia="Calibri" w:hAnsi="Arial" w:cs="Arial"/>
          <w:sz w:val="32"/>
          <w:szCs w:val="32"/>
        </w:rPr>
        <w:t xml:space="preserve">,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олардың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тиімділігін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,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бюджеттің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шартты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шығындарын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талдау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болып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табылады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. </w:t>
      </w:r>
    </w:p>
    <w:p w14:paraId="7DD3EB56" w14:textId="0A698F9B" w:rsidR="00D8780A" w:rsidRPr="00D8780A" w:rsidRDefault="00D8780A" w:rsidP="00D8780A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</w:rPr>
      </w:pPr>
      <w:proofErr w:type="spellStart"/>
      <w:r w:rsidRPr="00D8780A">
        <w:rPr>
          <w:rFonts w:ascii="Arial" w:eastAsia="Calibri" w:hAnsi="Arial" w:cs="Arial"/>
          <w:sz w:val="32"/>
          <w:szCs w:val="32"/>
        </w:rPr>
        <w:t>Екінші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,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бұл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квазимемлекеттік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сектор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субъектілерінің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(</w:t>
      </w:r>
      <w:r>
        <w:rPr>
          <w:rFonts w:ascii="Arial" w:eastAsia="Calibri" w:hAnsi="Arial" w:cs="Arial"/>
          <w:sz w:val="32"/>
          <w:szCs w:val="32"/>
        </w:rPr>
        <w:t>К</w:t>
      </w:r>
      <w:r w:rsidR="00603B11">
        <w:rPr>
          <w:rFonts w:ascii="Arial" w:eastAsia="Calibri" w:hAnsi="Arial" w:cs="Arial"/>
          <w:sz w:val="32"/>
          <w:szCs w:val="32"/>
          <w:lang w:val="kk-KZ"/>
        </w:rPr>
        <w:t>М</w:t>
      </w:r>
      <w:r>
        <w:rPr>
          <w:rFonts w:ascii="Arial" w:eastAsia="Calibri" w:hAnsi="Arial" w:cs="Arial"/>
          <w:sz w:val="32"/>
          <w:szCs w:val="32"/>
        </w:rPr>
        <w:t>СС</w:t>
      </w:r>
      <w:r w:rsidRPr="00D8780A">
        <w:rPr>
          <w:rFonts w:ascii="Arial" w:eastAsia="Calibri" w:hAnsi="Arial" w:cs="Arial"/>
          <w:sz w:val="32"/>
          <w:szCs w:val="32"/>
        </w:rPr>
        <w:t xml:space="preserve">) бюджет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процесіне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қатысу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мәселелері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>.</w:t>
      </w:r>
    </w:p>
    <w:p w14:paraId="45F849A3" w14:textId="0F3AB7D8" w:rsidR="00D8780A" w:rsidRPr="00D8780A" w:rsidRDefault="00D8780A" w:rsidP="00D8780A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</w:rPr>
      </w:pPr>
      <w:proofErr w:type="spellStart"/>
      <w:r w:rsidRPr="00D8780A">
        <w:rPr>
          <w:rFonts w:ascii="Arial" w:eastAsia="Calibri" w:hAnsi="Arial" w:cs="Arial"/>
          <w:sz w:val="32"/>
          <w:szCs w:val="32"/>
        </w:rPr>
        <w:t>Барлық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негізгі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r w:rsidR="00603B11">
        <w:rPr>
          <w:rFonts w:ascii="Arial" w:eastAsia="Calibri" w:hAnsi="Arial" w:cs="Arial"/>
          <w:sz w:val="32"/>
          <w:szCs w:val="32"/>
          <w:lang w:val="kk-KZ"/>
        </w:rPr>
        <w:t>жаңашылдықтар</w:t>
      </w:r>
      <w:r w:rsidR="00603B11" w:rsidRPr="00D8780A">
        <w:rPr>
          <w:rFonts w:ascii="Arial" w:eastAsia="Calibri" w:hAnsi="Arial" w:cs="Arial"/>
          <w:sz w:val="32"/>
          <w:szCs w:val="32"/>
        </w:rPr>
        <w:t xml:space="preserve"> </w:t>
      </w:r>
      <w:r w:rsidRPr="00D8780A">
        <w:rPr>
          <w:rFonts w:ascii="Arial" w:eastAsia="Calibri" w:hAnsi="Arial" w:cs="Arial"/>
          <w:sz w:val="32"/>
          <w:szCs w:val="32"/>
        </w:rPr>
        <w:t xml:space="preserve">Бюджет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кодексі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қабылданғаннан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кейін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бірден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жұмыс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істейтін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болады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.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Бұл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r w:rsidR="00603B11">
        <w:rPr>
          <w:rFonts w:ascii="Arial" w:eastAsia="Calibri" w:hAnsi="Arial" w:cs="Arial"/>
          <w:sz w:val="32"/>
          <w:szCs w:val="32"/>
          <w:lang w:val="kk-KZ"/>
        </w:rPr>
        <w:t>КМС</w:t>
      </w:r>
      <w:r w:rsidRPr="00D8780A">
        <w:rPr>
          <w:rFonts w:ascii="Arial" w:eastAsia="Calibri" w:hAnsi="Arial" w:cs="Arial"/>
          <w:sz w:val="32"/>
          <w:szCs w:val="32"/>
        </w:rPr>
        <w:t xml:space="preserve">С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құжаттамасын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бюджет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жобасының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құрамына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енгізу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, </w:t>
      </w:r>
      <w:r w:rsidR="00E353C9">
        <w:rPr>
          <w:rFonts w:ascii="Arial" w:eastAsia="Calibri" w:hAnsi="Arial" w:cs="Arial"/>
          <w:sz w:val="32"/>
          <w:szCs w:val="32"/>
          <w:lang w:val="kk-KZ"/>
        </w:rPr>
        <w:t xml:space="preserve">олардын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қарыз</w:t>
      </w:r>
      <w:proofErr w:type="spellEnd"/>
      <w:r w:rsidR="002565E0">
        <w:rPr>
          <w:rFonts w:ascii="Arial" w:eastAsia="Calibri" w:hAnsi="Arial" w:cs="Arial"/>
          <w:sz w:val="32"/>
          <w:szCs w:val="32"/>
          <w:lang w:val="kk-KZ"/>
        </w:rPr>
        <w:t>ы</w:t>
      </w:r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r w:rsidR="002565E0">
        <w:rPr>
          <w:rFonts w:ascii="Arial" w:eastAsia="Calibri" w:hAnsi="Arial" w:cs="Arial"/>
          <w:sz w:val="32"/>
          <w:szCs w:val="32"/>
          <w:lang w:val="kk-KZ"/>
        </w:rPr>
        <w:t>м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емлекеттік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басқару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секторының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борыштық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міндеттемелерінің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бөлігі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ретінде</w:t>
      </w:r>
      <w:proofErr w:type="spellEnd"/>
      <w:r w:rsidR="002565E0">
        <w:rPr>
          <w:rFonts w:ascii="Arial" w:eastAsia="Calibri" w:hAnsi="Arial" w:cs="Arial"/>
          <w:sz w:val="32"/>
          <w:szCs w:val="32"/>
          <w:lang w:val="kk-KZ"/>
        </w:rPr>
        <w:t>,</w:t>
      </w:r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дивидендтік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саясат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,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жауапкершілік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пен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ашықтықты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күшейту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>.</w:t>
      </w:r>
    </w:p>
    <w:p w14:paraId="612DD4BE" w14:textId="169B9FB3" w:rsidR="00D8780A" w:rsidRPr="00D8780A" w:rsidRDefault="002565E0" w:rsidP="00D8780A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</w:rPr>
      </w:pPr>
      <w:r>
        <w:rPr>
          <w:rFonts w:ascii="Arial" w:eastAsia="Calibri" w:hAnsi="Arial" w:cs="Arial"/>
          <w:sz w:val="32"/>
          <w:szCs w:val="32"/>
          <w:lang w:val="kk-KZ"/>
        </w:rPr>
        <w:t>Алайда</w:t>
      </w:r>
      <w:r w:rsidR="00D8780A" w:rsidRPr="00D8780A">
        <w:rPr>
          <w:rFonts w:ascii="Arial" w:eastAsia="Calibri" w:hAnsi="Arial" w:cs="Arial"/>
          <w:sz w:val="32"/>
          <w:szCs w:val="32"/>
        </w:rPr>
        <w:t xml:space="preserve"> 2027 </w:t>
      </w:r>
      <w:proofErr w:type="spellStart"/>
      <w:r w:rsidR="00D8780A" w:rsidRPr="00D8780A">
        <w:rPr>
          <w:rFonts w:ascii="Arial" w:eastAsia="Calibri" w:hAnsi="Arial" w:cs="Arial"/>
          <w:sz w:val="32"/>
          <w:szCs w:val="32"/>
        </w:rPr>
        <w:t>жылдан</w:t>
      </w:r>
      <w:proofErr w:type="spellEnd"/>
      <w:r w:rsidR="00D8780A"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="00D8780A" w:rsidRPr="00D8780A">
        <w:rPr>
          <w:rFonts w:ascii="Arial" w:eastAsia="Calibri" w:hAnsi="Arial" w:cs="Arial"/>
          <w:sz w:val="32"/>
          <w:szCs w:val="32"/>
        </w:rPr>
        <w:t>бастап</w:t>
      </w:r>
      <w:proofErr w:type="spellEnd"/>
      <w:r w:rsidR="00D8780A" w:rsidRPr="00D8780A">
        <w:rPr>
          <w:rFonts w:ascii="Arial" w:eastAsia="Calibri" w:hAnsi="Arial" w:cs="Arial"/>
          <w:sz w:val="32"/>
          <w:szCs w:val="32"/>
        </w:rPr>
        <w:t xml:space="preserve"> </w:t>
      </w:r>
      <w:r>
        <w:rPr>
          <w:rFonts w:ascii="Arial" w:eastAsia="Calibri" w:hAnsi="Arial" w:cs="Arial"/>
          <w:sz w:val="32"/>
          <w:szCs w:val="32"/>
          <w:lang w:val="kk-KZ"/>
        </w:rPr>
        <w:t xml:space="preserve">қолданысқа енетін де </w:t>
      </w:r>
      <w:proofErr w:type="spellStart"/>
      <w:r w:rsidR="00D8780A" w:rsidRPr="00D8780A">
        <w:rPr>
          <w:rFonts w:ascii="Arial" w:eastAsia="Calibri" w:hAnsi="Arial" w:cs="Arial"/>
          <w:sz w:val="32"/>
          <w:szCs w:val="32"/>
        </w:rPr>
        <w:t>бірқатар</w:t>
      </w:r>
      <w:proofErr w:type="spellEnd"/>
      <w:r w:rsidR="00D8780A"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="00D8780A" w:rsidRPr="00D8780A">
        <w:rPr>
          <w:rFonts w:ascii="Arial" w:eastAsia="Calibri" w:hAnsi="Arial" w:cs="Arial"/>
          <w:sz w:val="32"/>
          <w:szCs w:val="32"/>
        </w:rPr>
        <w:t>нормалар</w:t>
      </w:r>
      <w:proofErr w:type="spellEnd"/>
      <w:r w:rsidR="00D8780A" w:rsidRPr="00D8780A">
        <w:rPr>
          <w:rFonts w:ascii="Arial" w:eastAsia="Calibri" w:hAnsi="Arial" w:cs="Arial"/>
          <w:sz w:val="32"/>
          <w:szCs w:val="32"/>
        </w:rPr>
        <w:t xml:space="preserve"> бар.</w:t>
      </w:r>
    </w:p>
    <w:p w14:paraId="364777C2" w14:textId="6B4A492A" w:rsidR="00D8780A" w:rsidRDefault="00D8780A" w:rsidP="00D8780A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</w:rPr>
      </w:pPr>
      <w:proofErr w:type="spellStart"/>
      <w:r w:rsidRPr="00D8780A">
        <w:rPr>
          <w:rFonts w:ascii="Arial" w:eastAsia="Calibri" w:hAnsi="Arial" w:cs="Arial"/>
          <w:sz w:val="32"/>
          <w:szCs w:val="32"/>
        </w:rPr>
        <w:t>Бұл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мерзім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мен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нормалар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Президенттің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2022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жылғы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қыркүйектегі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Жарлығымен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бекітілген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r w:rsidR="002565E0">
        <w:rPr>
          <w:rFonts w:ascii="Arial" w:eastAsia="Calibri" w:hAnsi="Arial" w:cs="Arial"/>
          <w:sz w:val="32"/>
          <w:szCs w:val="32"/>
          <w:lang w:val="kk-KZ"/>
        </w:rPr>
        <w:t>М</w:t>
      </w:r>
      <w:proofErr w:type="spellStart"/>
      <w:r w:rsidR="002565E0" w:rsidRPr="00D8780A">
        <w:rPr>
          <w:rFonts w:ascii="Arial" w:eastAsia="Calibri" w:hAnsi="Arial" w:cs="Arial"/>
          <w:sz w:val="32"/>
          <w:szCs w:val="32"/>
        </w:rPr>
        <w:t>емлекеттік</w:t>
      </w:r>
      <w:proofErr w:type="spellEnd"/>
      <w:r w:rsidR="002565E0"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="002565E0" w:rsidRPr="00D8780A">
        <w:rPr>
          <w:rFonts w:ascii="Arial" w:eastAsia="Calibri" w:hAnsi="Arial" w:cs="Arial"/>
          <w:sz w:val="32"/>
          <w:szCs w:val="32"/>
        </w:rPr>
        <w:t>қаржыны</w:t>
      </w:r>
      <w:proofErr w:type="spellEnd"/>
      <w:r w:rsidR="002565E0"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="002565E0" w:rsidRPr="00D8780A">
        <w:rPr>
          <w:rFonts w:ascii="Arial" w:eastAsia="Calibri" w:hAnsi="Arial" w:cs="Arial"/>
          <w:sz w:val="32"/>
          <w:szCs w:val="32"/>
        </w:rPr>
        <w:t>басқару</w:t>
      </w:r>
      <w:proofErr w:type="spellEnd"/>
      <w:r w:rsidR="002565E0">
        <w:rPr>
          <w:rFonts w:ascii="Arial" w:eastAsia="Calibri" w:hAnsi="Arial" w:cs="Arial"/>
          <w:sz w:val="32"/>
          <w:szCs w:val="32"/>
          <w:lang w:val="kk-KZ"/>
        </w:rPr>
        <w:t>дың</w:t>
      </w:r>
      <w:r w:rsidR="002565E0" w:rsidRPr="00D8780A">
        <w:rPr>
          <w:rFonts w:ascii="Arial" w:eastAsia="Calibri" w:hAnsi="Arial" w:cs="Arial"/>
          <w:sz w:val="32"/>
          <w:szCs w:val="32"/>
        </w:rPr>
        <w:t xml:space="preserve"> </w:t>
      </w:r>
      <w:r w:rsidRPr="00D8780A">
        <w:rPr>
          <w:rFonts w:ascii="Arial" w:eastAsia="Calibri" w:hAnsi="Arial" w:cs="Arial"/>
          <w:sz w:val="32"/>
          <w:szCs w:val="32"/>
        </w:rPr>
        <w:t xml:space="preserve">2030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жылға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дейінгі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>
        <w:rPr>
          <w:rFonts w:ascii="Arial" w:eastAsia="Calibri" w:hAnsi="Arial" w:cs="Arial"/>
          <w:sz w:val="32"/>
          <w:szCs w:val="32"/>
        </w:rPr>
        <w:t>т</w:t>
      </w:r>
      <w:r w:rsidRPr="00D8780A">
        <w:rPr>
          <w:rFonts w:ascii="Arial" w:eastAsia="Calibri" w:hAnsi="Arial" w:cs="Arial"/>
          <w:sz w:val="32"/>
          <w:szCs w:val="32"/>
        </w:rPr>
        <w:t>ұжырымдамасында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көзделген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>.</w:t>
      </w:r>
    </w:p>
    <w:p w14:paraId="6ECA152E" w14:textId="576EA3B0" w:rsidR="00D8780A" w:rsidRPr="00D8780A" w:rsidRDefault="00D8780A" w:rsidP="00D8780A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</w:rPr>
      </w:pPr>
      <w:proofErr w:type="spellStart"/>
      <w:r w:rsidRPr="00D8780A">
        <w:rPr>
          <w:rFonts w:ascii="Arial" w:eastAsia="Calibri" w:hAnsi="Arial" w:cs="Arial"/>
          <w:sz w:val="32"/>
          <w:szCs w:val="32"/>
        </w:rPr>
        <w:t>Бұл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="002565E0" w:rsidRPr="00D8780A">
        <w:rPr>
          <w:rFonts w:ascii="Arial" w:eastAsia="Calibri" w:hAnsi="Arial" w:cs="Arial"/>
          <w:sz w:val="32"/>
          <w:szCs w:val="32"/>
        </w:rPr>
        <w:t>бюджеттік</w:t>
      </w:r>
      <w:proofErr w:type="spellEnd"/>
      <w:r w:rsidR="002565E0"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="002565E0" w:rsidRPr="00D8780A">
        <w:rPr>
          <w:rFonts w:ascii="Arial" w:eastAsia="Calibri" w:hAnsi="Arial" w:cs="Arial"/>
          <w:sz w:val="32"/>
          <w:szCs w:val="32"/>
        </w:rPr>
        <w:t>бағдарламалар</w:t>
      </w:r>
      <w:proofErr w:type="spellEnd"/>
      <w:r w:rsidR="002565E0"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="002565E0" w:rsidRPr="00D8780A">
        <w:rPr>
          <w:rFonts w:ascii="Arial" w:eastAsia="Calibri" w:hAnsi="Arial" w:cs="Arial"/>
          <w:sz w:val="32"/>
          <w:szCs w:val="32"/>
        </w:rPr>
        <w:t>әкімшілерінің</w:t>
      </w:r>
      <w:proofErr w:type="spellEnd"/>
      <w:r w:rsidR="002565E0"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="002565E0" w:rsidRPr="00D8780A">
        <w:rPr>
          <w:rFonts w:ascii="Arial" w:eastAsia="Calibri" w:hAnsi="Arial" w:cs="Arial"/>
          <w:sz w:val="32"/>
          <w:szCs w:val="32"/>
        </w:rPr>
        <w:t>шоғырландырылған</w:t>
      </w:r>
      <w:proofErr w:type="spellEnd"/>
      <w:r w:rsidR="002565E0"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="002565E0" w:rsidRPr="00D8780A">
        <w:rPr>
          <w:rFonts w:ascii="Arial" w:eastAsia="Calibri" w:hAnsi="Arial" w:cs="Arial"/>
          <w:sz w:val="32"/>
          <w:szCs w:val="32"/>
        </w:rPr>
        <w:t>қаржылық</w:t>
      </w:r>
      <w:proofErr w:type="spellEnd"/>
      <w:r w:rsidR="002565E0"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="002565E0" w:rsidRPr="00D8780A">
        <w:rPr>
          <w:rFonts w:ascii="Arial" w:eastAsia="Calibri" w:hAnsi="Arial" w:cs="Arial"/>
          <w:sz w:val="32"/>
          <w:szCs w:val="32"/>
        </w:rPr>
        <w:t>есептілігін</w:t>
      </w:r>
      <w:proofErr w:type="spellEnd"/>
      <w:r w:rsidR="002565E0"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b/>
          <w:sz w:val="32"/>
          <w:szCs w:val="32"/>
        </w:rPr>
        <w:t>квазимемлекеттік</w:t>
      </w:r>
      <w:proofErr w:type="spellEnd"/>
      <w:r w:rsidRPr="00D8780A">
        <w:rPr>
          <w:rFonts w:ascii="Arial" w:eastAsia="Calibri" w:hAnsi="Arial" w:cs="Arial"/>
          <w:b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b/>
          <w:sz w:val="32"/>
          <w:szCs w:val="32"/>
        </w:rPr>
        <w:lastRenderedPageBreak/>
        <w:t>сектордың</w:t>
      </w:r>
      <w:proofErr w:type="spellEnd"/>
      <w:r w:rsidRPr="00D8780A">
        <w:rPr>
          <w:rFonts w:ascii="Arial" w:eastAsia="Calibri" w:hAnsi="Arial" w:cs="Arial"/>
          <w:b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b/>
          <w:sz w:val="32"/>
          <w:szCs w:val="32"/>
        </w:rPr>
        <w:t>жетекшілік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ететін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субъектілерінің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қаржылық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деректерін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қоса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отырып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жасау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. </w:t>
      </w:r>
    </w:p>
    <w:p w14:paraId="599B7F65" w14:textId="3D7CA3CD" w:rsidR="00D8780A" w:rsidRDefault="00D8780A" w:rsidP="00D8780A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</w:rPr>
      </w:pPr>
      <w:proofErr w:type="spellStart"/>
      <w:r w:rsidRPr="00D8780A">
        <w:rPr>
          <w:rFonts w:ascii="Arial" w:eastAsia="Calibri" w:hAnsi="Arial" w:cs="Arial"/>
          <w:sz w:val="32"/>
          <w:szCs w:val="32"/>
        </w:rPr>
        <w:t>Сондай-ақ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осы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кезеңнен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бастап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халықаралық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талаптарға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сәйкес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келетін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Қазақстанның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мемлекеттік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қаржы</w:t>
      </w:r>
      <w:proofErr w:type="spellEnd"/>
      <w:r w:rsidR="00822545">
        <w:rPr>
          <w:rFonts w:ascii="Arial" w:eastAsia="Calibri" w:hAnsi="Arial" w:cs="Arial"/>
          <w:sz w:val="32"/>
          <w:szCs w:val="32"/>
          <w:lang w:val="kk-KZ"/>
        </w:rPr>
        <w:t>сының</w:t>
      </w:r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статистикасы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бойынша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толыққанды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есеп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қалыптастырылу</w:t>
      </w:r>
      <w:proofErr w:type="spellEnd"/>
      <w:r w:rsidR="00822545">
        <w:rPr>
          <w:rFonts w:ascii="Arial" w:eastAsia="Calibri" w:hAnsi="Arial" w:cs="Arial"/>
          <w:sz w:val="32"/>
          <w:szCs w:val="32"/>
          <w:lang w:val="kk-KZ"/>
        </w:rPr>
        <w:t>ға</w:t>
      </w:r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тиіс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>.</w:t>
      </w:r>
    </w:p>
    <w:p w14:paraId="3D731EEE" w14:textId="71A4B873" w:rsidR="00D8780A" w:rsidRDefault="00D8780A" w:rsidP="00600882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</w:rPr>
      </w:pPr>
      <w:r w:rsidRPr="00D8780A">
        <w:rPr>
          <w:rFonts w:ascii="Arial" w:eastAsia="Calibri" w:hAnsi="Arial" w:cs="Arial"/>
          <w:sz w:val="32"/>
          <w:szCs w:val="32"/>
        </w:rPr>
        <w:t xml:space="preserve">Осы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нормалар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күшіне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енгенге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дейінгі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кезеңде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квазимемлекеттік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сектор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субъектілерін</w:t>
      </w:r>
      <w:proofErr w:type="spellEnd"/>
      <w:r w:rsidR="00822545">
        <w:rPr>
          <w:rFonts w:ascii="Arial" w:eastAsia="Calibri" w:hAnsi="Arial" w:cs="Arial"/>
          <w:sz w:val="32"/>
          <w:szCs w:val="32"/>
          <w:lang w:val="kk-KZ"/>
        </w:rPr>
        <w:t>е</w:t>
      </w:r>
      <w:r w:rsidRPr="00D8780A">
        <w:rPr>
          <w:rFonts w:ascii="Arial" w:eastAsia="Calibri" w:hAnsi="Arial" w:cs="Arial"/>
          <w:sz w:val="32"/>
          <w:szCs w:val="32"/>
        </w:rPr>
        <w:t xml:space="preserve"> реформа,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оларды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құрылымдау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,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шығыстарды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жіктеу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,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барлық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қаржы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ағындарын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шоғырландыру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жүргізілуге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,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кассалық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әдіс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пен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есептеу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әдісі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бойынша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есепке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алуды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біріктіретін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>
        <w:rPr>
          <w:rFonts w:ascii="Arial" w:eastAsia="Calibri" w:hAnsi="Arial" w:cs="Arial"/>
          <w:sz w:val="32"/>
          <w:szCs w:val="32"/>
        </w:rPr>
        <w:t>б</w:t>
      </w:r>
      <w:r w:rsidRPr="00D8780A">
        <w:rPr>
          <w:rFonts w:ascii="Arial" w:eastAsia="Calibri" w:hAnsi="Arial" w:cs="Arial"/>
          <w:sz w:val="32"/>
          <w:szCs w:val="32"/>
        </w:rPr>
        <w:t>ірыңғай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шоттар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жоспары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әзірленуге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тиіс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>.</w:t>
      </w:r>
    </w:p>
    <w:p w14:paraId="0476771E" w14:textId="574510D5" w:rsidR="00D8780A" w:rsidRPr="00D8780A" w:rsidRDefault="00D8780A" w:rsidP="004A3A98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32"/>
          <w:szCs w:val="32"/>
        </w:rPr>
      </w:pPr>
      <w:proofErr w:type="spellStart"/>
      <w:r w:rsidRPr="00D8780A">
        <w:rPr>
          <w:rFonts w:ascii="Arial" w:eastAsia="Calibri" w:hAnsi="Arial" w:cs="Arial"/>
          <w:sz w:val="32"/>
          <w:szCs w:val="32"/>
        </w:rPr>
        <w:t>Үшіншісі</w:t>
      </w:r>
      <w:proofErr w:type="spellEnd"/>
      <w:r w:rsidR="00822545">
        <w:rPr>
          <w:rFonts w:ascii="Arial" w:eastAsia="Calibri" w:hAnsi="Arial" w:cs="Arial"/>
          <w:sz w:val="32"/>
          <w:szCs w:val="32"/>
          <w:lang w:val="kk-KZ"/>
        </w:rPr>
        <w:t xml:space="preserve">, бұл – </w:t>
      </w:r>
      <w:proofErr w:type="spellStart"/>
      <w:r w:rsidRPr="00D8780A">
        <w:rPr>
          <w:rFonts w:ascii="Arial" w:eastAsia="Calibri" w:hAnsi="Arial" w:cs="Arial"/>
          <w:b/>
          <w:sz w:val="32"/>
          <w:szCs w:val="32"/>
        </w:rPr>
        <w:t>бюджетаралық</w:t>
      </w:r>
      <w:proofErr w:type="spellEnd"/>
      <w:r w:rsidRPr="00D8780A">
        <w:rPr>
          <w:rFonts w:ascii="Arial" w:eastAsia="Calibri" w:hAnsi="Arial" w:cs="Arial"/>
          <w:b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b/>
          <w:sz w:val="32"/>
          <w:szCs w:val="32"/>
        </w:rPr>
        <w:t>қатынастар</w:t>
      </w:r>
      <w:proofErr w:type="spellEnd"/>
      <w:r w:rsidRPr="00D8780A">
        <w:rPr>
          <w:rFonts w:ascii="Arial" w:eastAsia="Calibri" w:hAnsi="Arial" w:cs="Arial"/>
          <w:b/>
          <w:sz w:val="32"/>
          <w:szCs w:val="32"/>
        </w:rPr>
        <w:t>.</w:t>
      </w:r>
    </w:p>
    <w:p w14:paraId="4FC46787" w14:textId="337E3CFA" w:rsidR="00D8780A" w:rsidRDefault="00D8780A" w:rsidP="004A3A98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</w:rPr>
      </w:pPr>
      <w:proofErr w:type="spellStart"/>
      <w:r w:rsidRPr="00D8780A">
        <w:rPr>
          <w:rFonts w:ascii="Arial" w:eastAsia="Calibri" w:hAnsi="Arial" w:cs="Arial"/>
          <w:sz w:val="32"/>
          <w:szCs w:val="32"/>
        </w:rPr>
        <w:t>Мәселен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, </w:t>
      </w:r>
      <w:r w:rsidRPr="00D8780A">
        <w:rPr>
          <w:rFonts w:ascii="Arial" w:eastAsia="Calibri" w:hAnsi="Arial" w:cs="Arial"/>
          <w:b/>
          <w:sz w:val="32"/>
          <w:szCs w:val="32"/>
        </w:rPr>
        <w:t xml:space="preserve">2025 </w:t>
      </w:r>
      <w:proofErr w:type="spellStart"/>
      <w:r w:rsidRPr="00D8780A">
        <w:rPr>
          <w:rFonts w:ascii="Arial" w:eastAsia="Calibri" w:hAnsi="Arial" w:cs="Arial"/>
          <w:b/>
          <w:sz w:val="32"/>
          <w:szCs w:val="32"/>
        </w:rPr>
        <w:t>жылғы</w:t>
      </w:r>
      <w:proofErr w:type="spellEnd"/>
      <w:r w:rsidRPr="00D8780A">
        <w:rPr>
          <w:rFonts w:ascii="Arial" w:eastAsia="Calibri" w:hAnsi="Arial" w:cs="Arial"/>
          <w:b/>
          <w:sz w:val="32"/>
          <w:szCs w:val="32"/>
        </w:rPr>
        <w:t xml:space="preserve"> 1 </w:t>
      </w:r>
      <w:proofErr w:type="spellStart"/>
      <w:r w:rsidRPr="00D8780A">
        <w:rPr>
          <w:rFonts w:ascii="Arial" w:eastAsia="Calibri" w:hAnsi="Arial" w:cs="Arial"/>
          <w:b/>
          <w:sz w:val="32"/>
          <w:szCs w:val="32"/>
        </w:rPr>
        <w:t>қаңтардан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бастап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бюджетті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жоспарлау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және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жалпы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сипаттағы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трансферттерді</w:t>
      </w:r>
      <w:proofErr w:type="spellEnd"/>
      <w:r w:rsidR="00822545">
        <w:rPr>
          <w:rFonts w:ascii="Arial" w:eastAsia="Calibri" w:hAnsi="Arial" w:cs="Arial"/>
          <w:sz w:val="32"/>
          <w:szCs w:val="32"/>
          <w:lang w:val="kk-KZ"/>
        </w:rPr>
        <w:t xml:space="preserve"> (ЖСТ)</w:t>
      </w:r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есептеу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үшін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b/>
          <w:sz w:val="32"/>
          <w:szCs w:val="32"/>
        </w:rPr>
        <w:t>базалық</w:t>
      </w:r>
      <w:proofErr w:type="spellEnd"/>
      <w:r w:rsidRPr="00D8780A">
        <w:rPr>
          <w:rFonts w:ascii="Arial" w:eastAsia="Calibri" w:hAnsi="Arial" w:cs="Arial"/>
          <w:b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b/>
          <w:sz w:val="32"/>
          <w:szCs w:val="32"/>
        </w:rPr>
        <w:t>инфрақұрылымның</w:t>
      </w:r>
      <w:proofErr w:type="spellEnd"/>
      <w:r w:rsidRPr="00D8780A">
        <w:rPr>
          <w:rFonts w:ascii="Arial" w:eastAsia="Calibri" w:hAnsi="Arial" w:cs="Arial"/>
          <w:b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b/>
          <w:sz w:val="32"/>
          <w:szCs w:val="32"/>
        </w:rPr>
        <w:t>ең</w:t>
      </w:r>
      <w:proofErr w:type="spellEnd"/>
      <w:r w:rsidRPr="00D8780A">
        <w:rPr>
          <w:rFonts w:ascii="Arial" w:eastAsia="Calibri" w:hAnsi="Arial" w:cs="Arial"/>
          <w:b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b/>
          <w:sz w:val="32"/>
          <w:szCs w:val="32"/>
        </w:rPr>
        <w:t>төменгі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стандарттарын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қолдану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енгізіледі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. Осы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уақытқа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дейін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барлық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салалық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орталық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мемлекеттік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органдар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осы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стандарттарды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өңірлердің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ерекшеліктерін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ескере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отырып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әзірлеп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,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оларды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өз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бұйрықтарымен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бекітуі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қажет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>.</w:t>
      </w:r>
    </w:p>
    <w:p w14:paraId="3CC497A3" w14:textId="128C0C6A" w:rsidR="00D8780A" w:rsidRDefault="00D8780A" w:rsidP="004A3A98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</w:rPr>
      </w:pPr>
      <w:r w:rsidRPr="00D8780A">
        <w:rPr>
          <w:rFonts w:ascii="Arial" w:eastAsia="Calibri" w:hAnsi="Arial" w:cs="Arial"/>
          <w:sz w:val="32"/>
          <w:szCs w:val="32"/>
        </w:rPr>
        <w:t xml:space="preserve">Осы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бағыттағы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жұмыс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мүдделі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тараптарды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тарта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отырып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экономикалық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зерттеулер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институты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базасында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салалық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мемлекеттік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органдармен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және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жергілікті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атқарушы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органдармен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жүргізіл</w:t>
      </w:r>
      <w:proofErr w:type="spellEnd"/>
      <w:r w:rsidR="00822545">
        <w:rPr>
          <w:rFonts w:ascii="Arial" w:eastAsia="Calibri" w:hAnsi="Arial" w:cs="Arial"/>
          <w:sz w:val="32"/>
          <w:szCs w:val="32"/>
          <w:lang w:val="kk-KZ"/>
        </w:rPr>
        <w:t>у</w:t>
      </w:r>
      <w:r w:rsidRPr="00D8780A">
        <w:rPr>
          <w:rFonts w:ascii="Arial" w:eastAsia="Calibri" w:hAnsi="Arial" w:cs="Arial"/>
          <w:sz w:val="32"/>
          <w:szCs w:val="32"/>
        </w:rPr>
        <w:t>д</w:t>
      </w:r>
      <w:r w:rsidR="00822545">
        <w:rPr>
          <w:rFonts w:ascii="Arial" w:eastAsia="Calibri" w:hAnsi="Arial" w:cs="Arial"/>
          <w:sz w:val="32"/>
          <w:szCs w:val="32"/>
          <w:lang w:val="kk-KZ"/>
        </w:rPr>
        <w:t>е</w:t>
      </w:r>
    </w:p>
    <w:p w14:paraId="5CFA09C7" w14:textId="1C8C9653" w:rsidR="00D8780A" w:rsidRPr="00D8780A" w:rsidRDefault="00D8780A" w:rsidP="00D8780A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</w:rPr>
      </w:pPr>
      <w:proofErr w:type="spellStart"/>
      <w:r w:rsidRPr="00D8780A">
        <w:rPr>
          <w:rFonts w:ascii="Arial" w:eastAsia="Calibri" w:hAnsi="Arial" w:cs="Arial"/>
          <w:sz w:val="32"/>
          <w:szCs w:val="32"/>
        </w:rPr>
        <w:lastRenderedPageBreak/>
        <w:t>Мәселен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, 2025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жылдан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бастап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нысаналы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даму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трансферттері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тек </w:t>
      </w:r>
      <w:r w:rsidR="00B20BA4">
        <w:rPr>
          <w:rFonts w:ascii="Arial" w:eastAsia="Calibri" w:hAnsi="Arial" w:cs="Arial"/>
          <w:sz w:val="32"/>
          <w:szCs w:val="32"/>
          <w:lang w:val="kk-KZ"/>
        </w:rPr>
        <w:t>аса маңызды</w:t>
      </w:r>
      <w:r w:rsidR="00B20BA4"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инфрақұрылымға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және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жалпы</w:t>
      </w:r>
      <w:proofErr w:type="spellEnd"/>
      <w:r w:rsidR="00B20BA4">
        <w:rPr>
          <w:rFonts w:ascii="Arial" w:eastAsia="Calibri" w:hAnsi="Arial" w:cs="Arial"/>
          <w:sz w:val="32"/>
          <w:szCs w:val="32"/>
          <w:lang w:val="kk-KZ"/>
        </w:rPr>
        <w:t>елдік</w:t>
      </w:r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жобаларға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бағытталатын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болады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>.</w:t>
      </w:r>
    </w:p>
    <w:p w14:paraId="7F55EEA8" w14:textId="0DA3CCCB" w:rsidR="00D8780A" w:rsidRDefault="00D8780A" w:rsidP="00D8780A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</w:rPr>
      </w:pPr>
      <w:proofErr w:type="spellStart"/>
      <w:r w:rsidRPr="00D8780A">
        <w:rPr>
          <w:rFonts w:ascii="Arial" w:eastAsia="Calibri" w:hAnsi="Arial" w:cs="Arial"/>
          <w:sz w:val="32"/>
          <w:szCs w:val="32"/>
        </w:rPr>
        <w:t>Басталған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жобалар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болуы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мүмкін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екенін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ескере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отырып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,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біз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2024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жылды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r w:rsidR="00B20BA4">
        <w:rPr>
          <w:rFonts w:ascii="Arial" w:eastAsia="Calibri" w:hAnsi="Arial" w:cs="Arial"/>
          <w:sz w:val="32"/>
          <w:szCs w:val="32"/>
          <w:lang w:val="kk-KZ"/>
        </w:rPr>
        <w:t xml:space="preserve">оларды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аяқтауға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қалдырамыз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>.</w:t>
      </w:r>
    </w:p>
    <w:p w14:paraId="1EB19B4B" w14:textId="4E33A82D" w:rsidR="00D8780A" w:rsidRPr="00D8780A" w:rsidRDefault="00D8780A" w:rsidP="00D8780A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</w:rPr>
      </w:pPr>
      <w:proofErr w:type="spellStart"/>
      <w:r w:rsidRPr="00D8780A">
        <w:rPr>
          <w:rFonts w:ascii="Arial" w:eastAsia="Calibri" w:hAnsi="Arial" w:cs="Arial"/>
          <w:sz w:val="32"/>
          <w:szCs w:val="32"/>
        </w:rPr>
        <w:t>Төртіншіден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,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бұл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2025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жылдан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бастап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қаржыландырудың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жекелеген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айрықша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тетіктері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– </w:t>
      </w:r>
      <w:r w:rsidR="00B20BA4">
        <w:rPr>
          <w:rFonts w:ascii="Arial" w:eastAsia="Calibri" w:hAnsi="Arial" w:cs="Arial"/>
          <w:sz w:val="32"/>
          <w:szCs w:val="32"/>
          <w:lang w:val="kk-KZ"/>
        </w:rPr>
        <w:t>н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ысаналы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салым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мен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нысаналы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аударымның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күшін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жою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>.</w:t>
      </w:r>
    </w:p>
    <w:p w14:paraId="1E9F5441" w14:textId="77777777" w:rsidR="00D8780A" w:rsidRPr="00D8780A" w:rsidRDefault="00D8780A" w:rsidP="00D8780A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</w:rPr>
      </w:pPr>
      <w:proofErr w:type="spellStart"/>
      <w:r w:rsidRPr="00D8780A">
        <w:rPr>
          <w:rFonts w:ascii="Arial" w:eastAsia="Calibri" w:hAnsi="Arial" w:cs="Arial"/>
          <w:sz w:val="32"/>
          <w:szCs w:val="32"/>
        </w:rPr>
        <w:t>Бұл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шараның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екі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себебі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бар.</w:t>
      </w:r>
    </w:p>
    <w:p w14:paraId="61700A71" w14:textId="2EC7A762" w:rsidR="00D8780A" w:rsidRPr="00D8780A" w:rsidRDefault="00D8780A" w:rsidP="00D8780A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</w:rPr>
      </w:pPr>
      <w:proofErr w:type="spellStart"/>
      <w:r w:rsidRPr="00D8780A">
        <w:rPr>
          <w:rFonts w:ascii="Arial" w:eastAsia="Calibri" w:hAnsi="Arial" w:cs="Arial"/>
          <w:sz w:val="32"/>
          <w:szCs w:val="32"/>
        </w:rPr>
        <w:t>Халықаралық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ұйымдардың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ұсынымдарына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сәйкес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елде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мемлекеттік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қаржыны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сапалы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басқару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үшін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толық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шоғырландыру</w:t>
      </w:r>
      <w:proofErr w:type="spellEnd"/>
      <w:r w:rsidR="00B20BA4">
        <w:rPr>
          <w:rFonts w:ascii="Arial" w:eastAsia="Calibri" w:hAnsi="Arial" w:cs="Arial"/>
          <w:sz w:val="32"/>
          <w:szCs w:val="32"/>
          <w:lang w:val="kk-KZ"/>
        </w:rPr>
        <w:t xml:space="preserve"> жүргізу</w:t>
      </w:r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қажет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>.</w:t>
      </w:r>
    </w:p>
    <w:p w14:paraId="224D802C" w14:textId="77777777" w:rsidR="00D8780A" w:rsidRPr="00D8780A" w:rsidRDefault="00D8780A" w:rsidP="00D8780A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</w:rPr>
      </w:pPr>
      <w:proofErr w:type="spellStart"/>
      <w:r w:rsidRPr="00D8780A">
        <w:rPr>
          <w:rFonts w:ascii="Arial" w:eastAsia="Calibri" w:hAnsi="Arial" w:cs="Arial"/>
          <w:sz w:val="32"/>
          <w:szCs w:val="32"/>
        </w:rPr>
        <w:t>Мұны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мемлекеттік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басқару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секторының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барлық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міндеттемелері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мен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активтерін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есепке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алу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арқылы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қамтамасыз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ету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қажет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>.</w:t>
      </w:r>
    </w:p>
    <w:p w14:paraId="123AD9C6" w14:textId="3C6D16B2" w:rsidR="00D8780A" w:rsidRPr="00D8780A" w:rsidRDefault="00D8780A" w:rsidP="00D8780A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</w:rPr>
      </w:pPr>
      <w:proofErr w:type="spellStart"/>
      <w:r w:rsidRPr="00D8780A">
        <w:rPr>
          <w:rFonts w:ascii="Arial" w:eastAsia="Calibri" w:hAnsi="Arial" w:cs="Arial"/>
          <w:sz w:val="32"/>
          <w:szCs w:val="32"/>
        </w:rPr>
        <w:t>Алайда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, бюджет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қаражатын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нысаналы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салым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және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нысаналы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аударым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арқылы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алатын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ұйымдар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(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дербес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білім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беру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ұйымдары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,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халықаралық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қаржы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орталығы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) </w:t>
      </w:r>
      <w:r w:rsidR="00B20BA4">
        <w:rPr>
          <w:rFonts w:ascii="Arial" w:eastAsia="Calibri" w:hAnsi="Arial" w:cs="Arial"/>
          <w:sz w:val="32"/>
          <w:szCs w:val="32"/>
          <w:lang w:val="kk-KZ"/>
        </w:rPr>
        <w:t>х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алықаралық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сыныптамаға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сәйкес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келмейді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және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мемлекеттік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қаржы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құрылымында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есепке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алынбайды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>.</w:t>
      </w:r>
    </w:p>
    <w:p w14:paraId="76C146D6" w14:textId="400C7811" w:rsidR="00D8780A" w:rsidRDefault="00D8780A" w:rsidP="00D8780A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</w:rPr>
      </w:pPr>
      <w:proofErr w:type="spellStart"/>
      <w:r w:rsidRPr="00D8780A">
        <w:rPr>
          <w:rFonts w:ascii="Arial" w:eastAsia="Calibri" w:hAnsi="Arial" w:cs="Arial"/>
          <w:sz w:val="32"/>
          <w:szCs w:val="32"/>
        </w:rPr>
        <w:t>Сондықтан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мұндай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r w:rsidR="00B20BA4">
        <w:rPr>
          <w:rFonts w:ascii="Arial" w:eastAsia="Calibri" w:hAnsi="Arial" w:cs="Arial"/>
          <w:sz w:val="32"/>
          <w:szCs w:val="32"/>
          <w:lang w:val="kk-KZ"/>
        </w:rPr>
        <w:t>тетікт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ерден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бас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тарту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керек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>.</w:t>
      </w:r>
    </w:p>
    <w:p w14:paraId="6FC76BA3" w14:textId="389FFA09" w:rsidR="00D8780A" w:rsidRPr="00D8780A" w:rsidRDefault="00D8780A" w:rsidP="00D8780A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</w:rPr>
      </w:pPr>
      <w:proofErr w:type="spellStart"/>
      <w:r w:rsidRPr="00D8780A">
        <w:rPr>
          <w:rFonts w:ascii="Arial" w:eastAsia="Calibri" w:hAnsi="Arial" w:cs="Arial"/>
          <w:sz w:val="32"/>
          <w:szCs w:val="32"/>
        </w:rPr>
        <w:t>Екінші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мәселе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, </w:t>
      </w:r>
      <w:r w:rsidR="00B20BA4">
        <w:rPr>
          <w:rFonts w:ascii="Arial" w:eastAsia="Calibri" w:hAnsi="Arial" w:cs="Arial"/>
          <w:sz w:val="32"/>
          <w:szCs w:val="32"/>
          <w:lang w:val="kk-KZ"/>
        </w:rPr>
        <w:t>аталған</w:t>
      </w:r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ұйымдар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институттар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ретінде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қ</w:t>
      </w:r>
      <w:r w:rsidR="00B20BA4">
        <w:rPr>
          <w:rFonts w:ascii="Arial" w:eastAsia="Calibri" w:hAnsi="Arial" w:cs="Arial"/>
          <w:sz w:val="32"/>
          <w:szCs w:val="32"/>
          <w:lang w:val="kk-KZ"/>
        </w:rPr>
        <w:t>алыптастырылғандықтан,</w:t>
      </w:r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r w:rsidR="00B20BA4">
        <w:rPr>
          <w:rFonts w:ascii="Arial" w:eastAsia="Calibri" w:hAnsi="Arial" w:cs="Arial"/>
          <w:sz w:val="32"/>
          <w:szCs w:val="32"/>
          <w:lang w:val="kk-KZ"/>
        </w:rPr>
        <w:t>енді</w:t>
      </w:r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жалпы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негізде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жұмыс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істеуі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керек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>.</w:t>
      </w:r>
    </w:p>
    <w:p w14:paraId="50793BA2" w14:textId="237723A5" w:rsidR="00D8780A" w:rsidRPr="00D8780A" w:rsidRDefault="00D8780A" w:rsidP="00D8780A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</w:rPr>
      </w:pPr>
      <w:proofErr w:type="spellStart"/>
      <w:r w:rsidRPr="00D8780A">
        <w:rPr>
          <w:rFonts w:ascii="Arial" w:eastAsia="Calibri" w:hAnsi="Arial" w:cs="Arial"/>
          <w:sz w:val="32"/>
          <w:szCs w:val="32"/>
        </w:rPr>
        <w:lastRenderedPageBreak/>
        <w:t>Мемлекеттің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толық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қолдауынсыз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олардың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одан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әрі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r w:rsidR="00B20BA4">
        <w:rPr>
          <w:rFonts w:ascii="Arial" w:eastAsia="Calibri" w:hAnsi="Arial" w:cs="Arial"/>
          <w:sz w:val="32"/>
          <w:szCs w:val="32"/>
          <w:lang w:val="kk-KZ"/>
        </w:rPr>
        <w:t xml:space="preserve">жұмыс істеуі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мәселелерін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пысықтау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және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тиісті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заңдарға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өзгерістер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енгізу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үшін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2025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жылға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дейінгі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кезең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көзделген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>.</w:t>
      </w:r>
    </w:p>
    <w:p w14:paraId="55F19396" w14:textId="32850C87" w:rsidR="00D8780A" w:rsidRDefault="00D8780A" w:rsidP="00D8780A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</w:rPr>
      </w:pPr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r w:rsidR="003B534D">
        <w:rPr>
          <w:rFonts w:ascii="Arial" w:eastAsia="Calibri" w:hAnsi="Arial" w:cs="Arial"/>
          <w:sz w:val="32"/>
          <w:szCs w:val="32"/>
        </w:rPr>
        <w:t>«</w:t>
      </w:r>
      <w:r w:rsidR="00B758DD" w:rsidRPr="00D8780A">
        <w:rPr>
          <w:rFonts w:ascii="Arial" w:eastAsia="Calibri" w:hAnsi="Arial" w:cs="Arial"/>
          <w:sz w:val="32"/>
          <w:szCs w:val="32"/>
        </w:rPr>
        <w:t>Астана</w:t>
      </w:r>
      <w:r w:rsidR="00B758DD">
        <w:rPr>
          <w:rFonts w:ascii="Arial" w:eastAsia="Calibri" w:hAnsi="Arial" w:cs="Arial"/>
          <w:sz w:val="32"/>
          <w:szCs w:val="32"/>
        </w:rPr>
        <w:t xml:space="preserve"> </w:t>
      </w:r>
      <w:r w:rsidR="00B758DD">
        <w:rPr>
          <w:rFonts w:ascii="Arial" w:eastAsia="Calibri" w:hAnsi="Arial" w:cs="Arial"/>
          <w:sz w:val="32"/>
          <w:szCs w:val="32"/>
          <w:lang w:val="kk-KZ"/>
        </w:rPr>
        <w:t>х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алықаралық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қаржы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орталығы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туралы</w:t>
      </w:r>
      <w:proofErr w:type="spellEnd"/>
      <w:r w:rsidR="003B534D">
        <w:rPr>
          <w:rFonts w:ascii="Arial" w:eastAsia="Calibri" w:hAnsi="Arial" w:cs="Arial"/>
          <w:sz w:val="32"/>
          <w:szCs w:val="32"/>
        </w:rPr>
        <w:t>»</w:t>
      </w:r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Конституциялық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заңды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, </w:t>
      </w:r>
      <w:r w:rsidR="003B534D">
        <w:rPr>
          <w:rFonts w:ascii="Arial" w:eastAsia="Calibri" w:hAnsi="Arial" w:cs="Arial"/>
          <w:sz w:val="32"/>
          <w:szCs w:val="32"/>
        </w:rPr>
        <w:t>«</w:t>
      </w:r>
      <w:r w:rsidRPr="00D8780A">
        <w:rPr>
          <w:rFonts w:ascii="Arial" w:eastAsia="Calibri" w:hAnsi="Arial" w:cs="Arial"/>
          <w:sz w:val="32"/>
          <w:szCs w:val="32"/>
        </w:rPr>
        <w:t xml:space="preserve">Назарбаев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Университеті</w:t>
      </w:r>
      <w:proofErr w:type="spellEnd"/>
      <w:r w:rsidR="003B534D">
        <w:rPr>
          <w:rFonts w:ascii="Arial" w:eastAsia="Calibri" w:hAnsi="Arial" w:cs="Arial"/>
          <w:sz w:val="32"/>
          <w:szCs w:val="32"/>
        </w:rPr>
        <w:t>»,</w:t>
      </w:r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r w:rsidR="003B534D">
        <w:rPr>
          <w:rFonts w:ascii="Arial" w:eastAsia="Calibri" w:hAnsi="Arial" w:cs="Arial"/>
          <w:sz w:val="32"/>
          <w:szCs w:val="32"/>
        </w:rPr>
        <w:t>«</w:t>
      </w:r>
      <w:r w:rsidRPr="00D8780A">
        <w:rPr>
          <w:rFonts w:ascii="Arial" w:eastAsia="Calibri" w:hAnsi="Arial" w:cs="Arial"/>
          <w:sz w:val="32"/>
          <w:szCs w:val="32"/>
        </w:rPr>
        <w:t xml:space="preserve">Назарбаев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Зияткерлік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мектептері</w:t>
      </w:r>
      <w:proofErr w:type="spellEnd"/>
      <w:r w:rsidR="003B534D">
        <w:rPr>
          <w:rFonts w:ascii="Arial" w:eastAsia="Calibri" w:hAnsi="Arial" w:cs="Arial"/>
          <w:sz w:val="32"/>
          <w:szCs w:val="32"/>
        </w:rPr>
        <w:t>»</w:t>
      </w:r>
      <w:r w:rsidRPr="00D8780A">
        <w:rPr>
          <w:rFonts w:ascii="Arial" w:eastAsia="Calibri" w:hAnsi="Arial" w:cs="Arial"/>
          <w:sz w:val="32"/>
          <w:szCs w:val="32"/>
        </w:rPr>
        <w:t>,</w:t>
      </w:r>
      <w:r w:rsidR="003B534D">
        <w:rPr>
          <w:rFonts w:ascii="Arial" w:eastAsia="Calibri" w:hAnsi="Arial" w:cs="Arial"/>
          <w:sz w:val="32"/>
          <w:szCs w:val="32"/>
        </w:rPr>
        <w:t xml:space="preserve"> «Назарбаев </w:t>
      </w:r>
      <w:proofErr w:type="spellStart"/>
      <w:r w:rsidR="003B534D">
        <w:rPr>
          <w:rFonts w:ascii="Arial" w:eastAsia="Calibri" w:hAnsi="Arial" w:cs="Arial"/>
          <w:sz w:val="32"/>
          <w:szCs w:val="32"/>
        </w:rPr>
        <w:t>Қоры</w:t>
      </w:r>
      <w:proofErr w:type="spellEnd"/>
      <w:r w:rsidR="003B534D">
        <w:rPr>
          <w:rFonts w:ascii="Arial" w:eastAsia="Calibri" w:hAnsi="Arial" w:cs="Arial"/>
          <w:sz w:val="32"/>
          <w:szCs w:val="32"/>
        </w:rPr>
        <w:t xml:space="preserve">»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мәртебесі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туралы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заңды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өзгерту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қажет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D8780A">
        <w:rPr>
          <w:rFonts w:ascii="Arial" w:eastAsia="Calibri" w:hAnsi="Arial" w:cs="Arial"/>
          <w:sz w:val="32"/>
          <w:szCs w:val="32"/>
        </w:rPr>
        <w:t>болады</w:t>
      </w:r>
      <w:proofErr w:type="spellEnd"/>
      <w:r w:rsidRPr="00D8780A">
        <w:rPr>
          <w:rFonts w:ascii="Arial" w:eastAsia="Calibri" w:hAnsi="Arial" w:cs="Arial"/>
          <w:sz w:val="32"/>
          <w:szCs w:val="32"/>
        </w:rPr>
        <w:t>.</w:t>
      </w:r>
    </w:p>
    <w:p w14:paraId="2FB7C440" w14:textId="1D060E81" w:rsidR="003B534D" w:rsidRPr="003B534D" w:rsidRDefault="003B534D" w:rsidP="003B534D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</w:rPr>
      </w:pPr>
      <w:proofErr w:type="spellStart"/>
      <w:r w:rsidRPr="003B534D">
        <w:rPr>
          <w:rFonts w:ascii="Arial" w:eastAsia="Calibri" w:hAnsi="Arial" w:cs="Arial"/>
          <w:sz w:val="32"/>
          <w:szCs w:val="32"/>
        </w:rPr>
        <w:t>Қазір</w:t>
      </w:r>
      <w:proofErr w:type="spellEnd"/>
      <w:r w:rsidR="00B758DD">
        <w:rPr>
          <w:rFonts w:ascii="Arial" w:eastAsia="Calibri" w:hAnsi="Arial" w:cs="Arial"/>
          <w:sz w:val="32"/>
          <w:szCs w:val="32"/>
          <w:lang w:val="kk-KZ"/>
        </w:rPr>
        <w:t>гі кезде</w:t>
      </w:r>
      <w:r w:rsidRPr="003B534D">
        <w:rPr>
          <w:rFonts w:ascii="Arial" w:eastAsia="Calibri" w:hAnsi="Arial" w:cs="Arial"/>
          <w:sz w:val="32"/>
          <w:szCs w:val="32"/>
        </w:rPr>
        <w:t xml:space="preserve"> Кодекс </w:t>
      </w:r>
      <w:proofErr w:type="spellStart"/>
      <w:r w:rsidRPr="003B534D">
        <w:rPr>
          <w:rFonts w:ascii="Arial" w:eastAsia="Calibri" w:hAnsi="Arial" w:cs="Arial"/>
          <w:sz w:val="32"/>
          <w:szCs w:val="32"/>
        </w:rPr>
        <w:t>жобасын</w:t>
      </w:r>
      <w:proofErr w:type="spellEnd"/>
      <w:r w:rsidRPr="003B534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B534D">
        <w:rPr>
          <w:rFonts w:ascii="Arial" w:eastAsia="Calibri" w:hAnsi="Arial" w:cs="Arial"/>
          <w:sz w:val="32"/>
          <w:szCs w:val="32"/>
        </w:rPr>
        <w:t>пысықтау</w:t>
      </w:r>
      <w:proofErr w:type="spellEnd"/>
      <w:r w:rsidRPr="003B534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B534D">
        <w:rPr>
          <w:rFonts w:ascii="Arial" w:eastAsia="Calibri" w:hAnsi="Arial" w:cs="Arial"/>
          <w:sz w:val="32"/>
          <w:szCs w:val="32"/>
        </w:rPr>
        <w:t>барысында</w:t>
      </w:r>
      <w:proofErr w:type="spellEnd"/>
      <w:r w:rsidRPr="003B534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B534D">
        <w:rPr>
          <w:rFonts w:ascii="Arial" w:eastAsia="Calibri" w:hAnsi="Arial" w:cs="Arial"/>
          <w:sz w:val="32"/>
          <w:szCs w:val="32"/>
        </w:rPr>
        <w:t>депутаттар</w:t>
      </w:r>
      <w:proofErr w:type="spellEnd"/>
      <w:r w:rsidRPr="003B534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B534D">
        <w:rPr>
          <w:rFonts w:ascii="Arial" w:eastAsia="Calibri" w:hAnsi="Arial" w:cs="Arial"/>
          <w:sz w:val="32"/>
          <w:szCs w:val="32"/>
        </w:rPr>
        <w:t>квазимемлекеттік</w:t>
      </w:r>
      <w:proofErr w:type="spellEnd"/>
      <w:r w:rsidRPr="003B534D">
        <w:rPr>
          <w:rFonts w:ascii="Arial" w:eastAsia="Calibri" w:hAnsi="Arial" w:cs="Arial"/>
          <w:sz w:val="32"/>
          <w:szCs w:val="32"/>
        </w:rPr>
        <w:t xml:space="preserve"> сектор </w:t>
      </w:r>
      <w:proofErr w:type="spellStart"/>
      <w:r w:rsidRPr="003B534D">
        <w:rPr>
          <w:rFonts w:ascii="Arial" w:eastAsia="Calibri" w:hAnsi="Arial" w:cs="Arial"/>
          <w:sz w:val="32"/>
          <w:szCs w:val="32"/>
        </w:rPr>
        <w:t>субъектілерінің</w:t>
      </w:r>
      <w:proofErr w:type="spellEnd"/>
      <w:r w:rsidRPr="003B534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B534D">
        <w:rPr>
          <w:rFonts w:ascii="Arial" w:eastAsia="Calibri" w:hAnsi="Arial" w:cs="Arial"/>
          <w:sz w:val="32"/>
          <w:szCs w:val="32"/>
        </w:rPr>
        <w:t>есептілігі</w:t>
      </w:r>
      <w:proofErr w:type="spellEnd"/>
      <w:r w:rsidRPr="003B534D">
        <w:rPr>
          <w:rFonts w:ascii="Arial" w:eastAsia="Calibri" w:hAnsi="Arial" w:cs="Arial"/>
          <w:sz w:val="32"/>
          <w:szCs w:val="32"/>
        </w:rPr>
        <w:t xml:space="preserve">, </w:t>
      </w:r>
      <w:proofErr w:type="spellStart"/>
      <w:r w:rsidRPr="003B534D">
        <w:rPr>
          <w:rFonts w:ascii="Arial" w:eastAsia="Calibri" w:hAnsi="Arial" w:cs="Arial"/>
          <w:sz w:val="32"/>
          <w:szCs w:val="32"/>
        </w:rPr>
        <w:t>бюджетаралық</w:t>
      </w:r>
      <w:proofErr w:type="spellEnd"/>
      <w:r w:rsidRPr="003B534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B534D">
        <w:rPr>
          <w:rFonts w:ascii="Arial" w:eastAsia="Calibri" w:hAnsi="Arial" w:cs="Arial"/>
          <w:sz w:val="32"/>
          <w:szCs w:val="32"/>
        </w:rPr>
        <w:t>қатынастар</w:t>
      </w:r>
      <w:proofErr w:type="spellEnd"/>
      <w:r w:rsidRPr="003B534D">
        <w:rPr>
          <w:rFonts w:ascii="Arial" w:eastAsia="Calibri" w:hAnsi="Arial" w:cs="Arial"/>
          <w:sz w:val="32"/>
          <w:szCs w:val="32"/>
        </w:rPr>
        <w:t xml:space="preserve">, </w:t>
      </w:r>
      <w:r w:rsidR="00B758DD">
        <w:rPr>
          <w:rFonts w:ascii="Arial" w:eastAsia="Calibri" w:hAnsi="Arial" w:cs="Arial"/>
          <w:sz w:val="32"/>
          <w:szCs w:val="32"/>
          <w:lang w:val="kk-KZ"/>
        </w:rPr>
        <w:t>айқынд</w:t>
      </w:r>
      <w:proofErr w:type="spellStart"/>
      <w:r w:rsidRPr="003B534D">
        <w:rPr>
          <w:rFonts w:ascii="Arial" w:eastAsia="Calibri" w:hAnsi="Arial" w:cs="Arial"/>
          <w:sz w:val="32"/>
          <w:szCs w:val="32"/>
        </w:rPr>
        <w:t>ық</w:t>
      </w:r>
      <w:proofErr w:type="spellEnd"/>
      <w:r w:rsidRPr="003B534D">
        <w:rPr>
          <w:rFonts w:ascii="Arial" w:eastAsia="Calibri" w:hAnsi="Arial" w:cs="Arial"/>
          <w:sz w:val="32"/>
          <w:szCs w:val="32"/>
        </w:rPr>
        <w:t xml:space="preserve"> пен </w:t>
      </w:r>
      <w:proofErr w:type="spellStart"/>
      <w:r w:rsidRPr="003B534D">
        <w:rPr>
          <w:rFonts w:ascii="Arial" w:eastAsia="Calibri" w:hAnsi="Arial" w:cs="Arial"/>
          <w:sz w:val="32"/>
          <w:szCs w:val="32"/>
        </w:rPr>
        <w:t>ашықтық</w:t>
      </w:r>
      <w:proofErr w:type="spellEnd"/>
      <w:r w:rsidRPr="003B534D">
        <w:rPr>
          <w:rFonts w:ascii="Arial" w:eastAsia="Calibri" w:hAnsi="Arial" w:cs="Arial"/>
          <w:sz w:val="32"/>
          <w:szCs w:val="32"/>
        </w:rPr>
        <w:t xml:space="preserve">, </w:t>
      </w:r>
      <w:proofErr w:type="spellStart"/>
      <w:r w:rsidRPr="003B534D">
        <w:rPr>
          <w:rFonts w:ascii="Arial" w:eastAsia="Calibri" w:hAnsi="Arial" w:cs="Arial"/>
          <w:sz w:val="32"/>
          <w:szCs w:val="32"/>
        </w:rPr>
        <w:t>мемлекеттік</w:t>
      </w:r>
      <w:proofErr w:type="spellEnd"/>
      <w:r w:rsidRPr="003B534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B534D">
        <w:rPr>
          <w:rFonts w:ascii="Arial" w:eastAsia="Calibri" w:hAnsi="Arial" w:cs="Arial"/>
          <w:sz w:val="32"/>
          <w:szCs w:val="32"/>
        </w:rPr>
        <w:t>қаржы</w:t>
      </w:r>
      <w:proofErr w:type="spellEnd"/>
      <w:r w:rsidRPr="003B534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B534D">
        <w:rPr>
          <w:rFonts w:ascii="Arial" w:eastAsia="Calibri" w:hAnsi="Arial" w:cs="Arial"/>
          <w:sz w:val="32"/>
          <w:szCs w:val="32"/>
        </w:rPr>
        <w:t>мәселелеріне</w:t>
      </w:r>
      <w:proofErr w:type="spellEnd"/>
      <w:r w:rsidRPr="003B534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B534D">
        <w:rPr>
          <w:rFonts w:ascii="Arial" w:eastAsia="Calibri" w:hAnsi="Arial" w:cs="Arial"/>
          <w:sz w:val="32"/>
          <w:szCs w:val="32"/>
        </w:rPr>
        <w:t>ерекше</w:t>
      </w:r>
      <w:proofErr w:type="spellEnd"/>
      <w:r w:rsidRPr="003B534D">
        <w:rPr>
          <w:rFonts w:ascii="Arial" w:eastAsia="Calibri" w:hAnsi="Arial" w:cs="Arial"/>
          <w:sz w:val="32"/>
          <w:szCs w:val="32"/>
        </w:rPr>
        <w:t xml:space="preserve"> </w:t>
      </w:r>
      <w:r w:rsidR="00B758DD">
        <w:rPr>
          <w:rFonts w:ascii="Arial" w:eastAsia="Calibri" w:hAnsi="Arial" w:cs="Arial"/>
          <w:sz w:val="32"/>
          <w:szCs w:val="32"/>
          <w:lang w:val="kk-KZ"/>
        </w:rPr>
        <w:t>назар аударуда</w:t>
      </w:r>
      <w:r w:rsidRPr="003B534D">
        <w:rPr>
          <w:rFonts w:ascii="Arial" w:eastAsia="Calibri" w:hAnsi="Arial" w:cs="Arial"/>
          <w:sz w:val="32"/>
          <w:szCs w:val="32"/>
        </w:rPr>
        <w:t>.</w:t>
      </w:r>
    </w:p>
    <w:p w14:paraId="37F08E29" w14:textId="0C6732DF" w:rsidR="003B534D" w:rsidRPr="003B534D" w:rsidRDefault="003B534D" w:rsidP="003B534D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</w:rPr>
      </w:pPr>
      <w:proofErr w:type="spellStart"/>
      <w:r w:rsidRPr="003B534D">
        <w:rPr>
          <w:rFonts w:ascii="Arial" w:eastAsia="Calibri" w:hAnsi="Arial" w:cs="Arial"/>
          <w:sz w:val="32"/>
          <w:szCs w:val="32"/>
        </w:rPr>
        <w:t>Үкіметтің</w:t>
      </w:r>
      <w:proofErr w:type="spellEnd"/>
      <w:r w:rsidRPr="003B534D">
        <w:rPr>
          <w:rFonts w:ascii="Arial" w:eastAsia="Calibri" w:hAnsi="Arial" w:cs="Arial"/>
          <w:sz w:val="32"/>
          <w:szCs w:val="32"/>
        </w:rPr>
        <w:t xml:space="preserve"> </w:t>
      </w:r>
      <w:proofErr w:type="gramStart"/>
      <w:r w:rsidR="00B758DD">
        <w:rPr>
          <w:rFonts w:ascii="Arial" w:eastAsia="Calibri" w:hAnsi="Arial" w:cs="Arial"/>
          <w:sz w:val="32"/>
          <w:szCs w:val="32"/>
          <w:lang w:val="kk-KZ"/>
        </w:rPr>
        <w:t xml:space="preserve">қорытындысын </w:t>
      </w:r>
      <w:r w:rsidRPr="003B534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B534D">
        <w:rPr>
          <w:rFonts w:ascii="Arial" w:eastAsia="Calibri" w:hAnsi="Arial" w:cs="Arial"/>
          <w:sz w:val="32"/>
          <w:szCs w:val="32"/>
        </w:rPr>
        <w:t>талап</w:t>
      </w:r>
      <w:proofErr w:type="spellEnd"/>
      <w:proofErr w:type="gramEnd"/>
      <w:r w:rsidRPr="003B534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B534D">
        <w:rPr>
          <w:rFonts w:ascii="Arial" w:eastAsia="Calibri" w:hAnsi="Arial" w:cs="Arial"/>
          <w:sz w:val="32"/>
          <w:szCs w:val="32"/>
        </w:rPr>
        <w:t>ететін</w:t>
      </w:r>
      <w:proofErr w:type="spellEnd"/>
      <w:r w:rsidRPr="003B534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B534D">
        <w:rPr>
          <w:rFonts w:ascii="Arial" w:eastAsia="Calibri" w:hAnsi="Arial" w:cs="Arial"/>
          <w:sz w:val="32"/>
          <w:szCs w:val="32"/>
        </w:rPr>
        <w:t>жеке</w:t>
      </w:r>
      <w:proofErr w:type="spellEnd"/>
      <w:r w:rsidR="00B758DD">
        <w:rPr>
          <w:rFonts w:ascii="Arial" w:eastAsia="Calibri" w:hAnsi="Arial" w:cs="Arial"/>
          <w:sz w:val="32"/>
          <w:szCs w:val="32"/>
          <w:lang w:val="kk-KZ"/>
        </w:rPr>
        <w:t>леген</w:t>
      </w:r>
      <w:r w:rsidRPr="003B534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B534D">
        <w:rPr>
          <w:rFonts w:ascii="Arial" w:eastAsia="Calibri" w:hAnsi="Arial" w:cs="Arial"/>
          <w:sz w:val="32"/>
          <w:szCs w:val="32"/>
        </w:rPr>
        <w:t>түзетулер</w:t>
      </w:r>
      <w:proofErr w:type="spellEnd"/>
      <w:r w:rsidRPr="003B534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B534D">
        <w:rPr>
          <w:rFonts w:ascii="Arial" w:eastAsia="Calibri" w:hAnsi="Arial" w:cs="Arial"/>
          <w:sz w:val="32"/>
          <w:szCs w:val="32"/>
        </w:rPr>
        <w:t>ұсынылады</w:t>
      </w:r>
      <w:proofErr w:type="spellEnd"/>
      <w:r w:rsidRPr="003B534D">
        <w:rPr>
          <w:rFonts w:ascii="Arial" w:eastAsia="Calibri" w:hAnsi="Arial" w:cs="Arial"/>
          <w:sz w:val="32"/>
          <w:szCs w:val="32"/>
        </w:rPr>
        <w:t>.</w:t>
      </w:r>
    </w:p>
    <w:p w14:paraId="228A9C9A" w14:textId="38FB5BF3" w:rsidR="003B534D" w:rsidRPr="003B534D" w:rsidRDefault="003B534D" w:rsidP="003B534D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</w:rPr>
      </w:pPr>
      <w:proofErr w:type="spellStart"/>
      <w:r w:rsidRPr="003B534D">
        <w:rPr>
          <w:rFonts w:ascii="Arial" w:eastAsia="Calibri" w:hAnsi="Arial" w:cs="Arial"/>
          <w:sz w:val="32"/>
          <w:szCs w:val="32"/>
        </w:rPr>
        <w:t>Жалпы</w:t>
      </w:r>
      <w:proofErr w:type="spellEnd"/>
      <w:r w:rsidRPr="003B534D">
        <w:rPr>
          <w:rFonts w:ascii="Arial" w:eastAsia="Calibri" w:hAnsi="Arial" w:cs="Arial"/>
          <w:sz w:val="32"/>
          <w:szCs w:val="32"/>
        </w:rPr>
        <w:t xml:space="preserve">, </w:t>
      </w:r>
      <w:proofErr w:type="spellStart"/>
      <w:r w:rsidRPr="003B534D">
        <w:rPr>
          <w:rFonts w:ascii="Arial" w:eastAsia="Calibri" w:hAnsi="Arial" w:cs="Arial"/>
          <w:sz w:val="32"/>
          <w:szCs w:val="32"/>
        </w:rPr>
        <w:t>жұмыс</w:t>
      </w:r>
      <w:proofErr w:type="spellEnd"/>
      <w:r w:rsidRPr="003B534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B534D">
        <w:rPr>
          <w:rFonts w:ascii="Arial" w:eastAsia="Calibri" w:hAnsi="Arial" w:cs="Arial"/>
          <w:sz w:val="32"/>
          <w:szCs w:val="32"/>
        </w:rPr>
        <w:t>белсенді</w:t>
      </w:r>
      <w:proofErr w:type="spellEnd"/>
      <w:r w:rsidRPr="003B534D">
        <w:rPr>
          <w:rFonts w:ascii="Arial" w:eastAsia="Calibri" w:hAnsi="Arial" w:cs="Arial"/>
          <w:sz w:val="32"/>
          <w:szCs w:val="32"/>
        </w:rPr>
        <w:t xml:space="preserve"> </w:t>
      </w:r>
      <w:r w:rsidR="00B758DD">
        <w:rPr>
          <w:rFonts w:ascii="Arial" w:eastAsia="Calibri" w:hAnsi="Arial" w:cs="Arial"/>
          <w:sz w:val="32"/>
          <w:szCs w:val="32"/>
          <w:lang w:val="kk-KZ"/>
        </w:rPr>
        <w:t xml:space="preserve">түрде </w:t>
      </w:r>
      <w:proofErr w:type="spellStart"/>
      <w:r w:rsidRPr="003B534D">
        <w:rPr>
          <w:rFonts w:ascii="Arial" w:eastAsia="Calibri" w:hAnsi="Arial" w:cs="Arial"/>
          <w:sz w:val="32"/>
          <w:szCs w:val="32"/>
        </w:rPr>
        <w:t>және</w:t>
      </w:r>
      <w:proofErr w:type="spellEnd"/>
      <w:r w:rsidRPr="003B534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B534D">
        <w:rPr>
          <w:rFonts w:ascii="Arial" w:eastAsia="Calibri" w:hAnsi="Arial" w:cs="Arial"/>
          <w:sz w:val="32"/>
          <w:szCs w:val="32"/>
        </w:rPr>
        <w:t>нәтижелі</w:t>
      </w:r>
      <w:proofErr w:type="spellEnd"/>
      <w:r w:rsidRPr="003B534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B534D">
        <w:rPr>
          <w:rFonts w:ascii="Arial" w:eastAsia="Calibri" w:hAnsi="Arial" w:cs="Arial"/>
          <w:sz w:val="32"/>
          <w:szCs w:val="32"/>
        </w:rPr>
        <w:t>жүргізілуде</w:t>
      </w:r>
      <w:proofErr w:type="spellEnd"/>
      <w:r w:rsidRPr="003B534D">
        <w:rPr>
          <w:rFonts w:ascii="Arial" w:eastAsia="Calibri" w:hAnsi="Arial" w:cs="Arial"/>
          <w:sz w:val="32"/>
          <w:szCs w:val="32"/>
        </w:rPr>
        <w:t>.</w:t>
      </w:r>
    </w:p>
    <w:p w14:paraId="3AA69464" w14:textId="77777777" w:rsidR="003B534D" w:rsidRPr="003B534D" w:rsidRDefault="003B534D" w:rsidP="003B534D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</w:rPr>
      </w:pPr>
    </w:p>
    <w:p w14:paraId="23978F01" w14:textId="6E175DD7" w:rsidR="001647E8" w:rsidRDefault="003B534D" w:rsidP="003B534D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</w:rPr>
      </w:pPr>
      <w:r w:rsidRPr="003B534D">
        <w:rPr>
          <w:rFonts w:ascii="Arial" w:eastAsia="Calibri" w:hAnsi="Arial" w:cs="Arial"/>
          <w:sz w:val="32"/>
          <w:szCs w:val="32"/>
        </w:rPr>
        <w:t xml:space="preserve">Назар </w:t>
      </w:r>
      <w:proofErr w:type="spellStart"/>
      <w:r w:rsidRPr="003B534D">
        <w:rPr>
          <w:rFonts w:ascii="Arial" w:eastAsia="Calibri" w:hAnsi="Arial" w:cs="Arial"/>
          <w:sz w:val="32"/>
          <w:szCs w:val="32"/>
        </w:rPr>
        <w:t>аударған</w:t>
      </w:r>
      <w:proofErr w:type="spellEnd"/>
      <w:r w:rsidR="00B758DD">
        <w:rPr>
          <w:rFonts w:ascii="Arial" w:eastAsia="Calibri" w:hAnsi="Arial" w:cs="Arial"/>
          <w:sz w:val="32"/>
          <w:szCs w:val="32"/>
          <w:lang w:val="kk-KZ"/>
        </w:rPr>
        <w:t>дар</w:t>
      </w:r>
      <w:proofErr w:type="spellStart"/>
      <w:r w:rsidRPr="003B534D">
        <w:rPr>
          <w:rFonts w:ascii="Arial" w:eastAsia="Calibri" w:hAnsi="Arial" w:cs="Arial"/>
          <w:sz w:val="32"/>
          <w:szCs w:val="32"/>
        </w:rPr>
        <w:t>ыңыз</w:t>
      </w:r>
      <w:proofErr w:type="spellEnd"/>
      <w:r w:rsidRPr="003B534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B534D">
        <w:rPr>
          <w:rFonts w:ascii="Arial" w:eastAsia="Calibri" w:hAnsi="Arial" w:cs="Arial"/>
          <w:sz w:val="32"/>
          <w:szCs w:val="32"/>
        </w:rPr>
        <w:t>үшін</w:t>
      </w:r>
      <w:proofErr w:type="spellEnd"/>
      <w:r w:rsidRPr="003B534D">
        <w:rPr>
          <w:rFonts w:ascii="Arial" w:eastAsia="Calibri" w:hAnsi="Arial" w:cs="Arial"/>
          <w:sz w:val="32"/>
          <w:szCs w:val="32"/>
        </w:rPr>
        <w:t xml:space="preserve"> </w:t>
      </w:r>
      <w:proofErr w:type="spellStart"/>
      <w:r w:rsidRPr="003B534D">
        <w:rPr>
          <w:rFonts w:ascii="Arial" w:eastAsia="Calibri" w:hAnsi="Arial" w:cs="Arial"/>
          <w:sz w:val="32"/>
          <w:szCs w:val="32"/>
        </w:rPr>
        <w:t>ра</w:t>
      </w:r>
      <w:proofErr w:type="spellEnd"/>
      <w:r w:rsidR="00B758DD">
        <w:rPr>
          <w:rFonts w:ascii="Arial" w:eastAsia="Calibri" w:hAnsi="Arial" w:cs="Arial"/>
          <w:sz w:val="32"/>
          <w:szCs w:val="32"/>
          <w:lang w:val="kk-KZ"/>
        </w:rPr>
        <w:t>қ</w:t>
      </w:r>
      <w:r w:rsidRPr="003B534D">
        <w:rPr>
          <w:rFonts w:ascii="Arial" w:eastAsia="Calibri" w:hAnsi="Arial" w:cs="Arial"/>
          <w:sz w:val="32"/>
          <w:szCs w:val="32"/>
        </w:rPr>
        <w:t>мет!</w:t>
      </w:r>
    </w:p>
    <w:sectPr w:rsidR="001647E8" w:rsidSect="00CF2615">
      <w:headerReference w:type="default" r:id="rId8"/>
      <w:footerReference w:type="default" r:id="rId9"/>
      <w:headerReference w:type="first" r:id="rId10"/>
      <w:pgSz w:w="11906" w:h="16838"/>
      <w:pgMar w:top="1418" w:right="851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A2BF1" w14:textId="77777777" w:rsidR="003A2610" w:rsidRDefault="003A2610" w:rsidP="007217C3">
      <w:pPr>
        <w:spacing w:after="0" w:line="240" w:lineRule="auto"/>
      </w:pPr>
      <w:r>
        <w:separator/>
      </w:r>
    </w:p>
  </w:endnote>
  <w:endnote w:type="continuationSeparator" w:id="0">
    <w:p w14:paraId="132894BA" w14:textId="77777777" w:rsidR="003A2610" w:rsidRDefault="003A2610" w:rsidP="00721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49097"/>
      <w:docPartObj>
        <w:docPartGallery w:val="Page Numbers (Bottom of Page)"/>
        <w:docPartUnique/>
      </w:docPartObj>
    </w:sdtPr>
    <w:sdtEndPr/>
    <w:sdtContent>
      <w:p w14:paraId="06D920D7" w14:textId="305AFF6E" w:rsidR="007217C3" w:rsidRDefault="003A2610">
        <w:pPr>
          <w:pStyle w:val="a5"/>
          <w:jc w:val="center"/>
        </w:pPr>
      </w:p>
    </w:sdtContent>
  </w:sdt>
  <w:p w14:paraId="52CD898F" w14:textId="77777777" w:rsidR="007217C3" w:rsidRDefault="007217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FEDEA" w14:textId="77777777" w:rsidR="003A2610" w:rsidRDefault="003A2610" w:rsidP="007217C3">
      <w:pPr>
        <w:spacing w:after="0" w:line="240" w:lineRule="auto"/>
      </w:pPr>
      <w:r>
        <w:separator/>
      </w:r>
    </w:p>
  </w:footnote>
  <w:footnote w:type="continuationSeparator" w:id="0">
    <w:p w14:paraId="451975D6" w14:textId="77777777" w:rsidR="003A2610" w:rsidRDefault="003A2610" w:rsidP="00721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5926651"/>
      <w:docPartObj>
        <w:docPartGallery w:val="Page Numbers (Top of Page)"/>
        <w:docPartUnique/>
      </w:docPartObj>
    </w:sdtPr>
    <w:sdtContent>
      <w:p w14:paraId="071AE9B7" w14:textId="34177D93" w:rsidR="00CF2615" w:rsidRDefault="00CF26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1F3A385B" w14:textId="03C06622" w:rsidR="00335E8C" w:rsidRPr="002B0BE5" w:rsidRDefault="00335E8C" w:rsidP="002B0BE5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FD5AF" w14:textId="668F391A" w:rsidR="00CF2615" w:rsidRDefault="00CF2615">
    <w:pPr>
      <w:pStyle w:val="a3"/>
      <w:jc w:val="center"/>
    </w:pPr>
  </w:p>
  <w:p w14:paraId="40031DC0" w14:textId="77777777" w:rsidR="00335E8C" w:rsidRDefault="00335E8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C76E26"/>
    <w:multiLevelType w:val="hybridMultilevel"/>
    <w:tmpl w:val="85EACE12"/>
    <w:lvl w:ilvl="0" w:tplc="620CDBB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8E5"/>
    <w:rsid w:val="0004602C"/>
    <w:rsid w:val="000A2A0E"/>
    <w:rsid w:val="000D0350"/>
    <w:rsid w:val="000D2883"/>
    <w:rsid w:val="00103AC9"/>
    <w:rsid w:val="001130B5"/>
    <w:rsid w:val="0011799A"/>
    <w:rsid w:val="001647E8"/>
    <w:rsid w:val="001A7CB7"/>
    <w:rsid w:val="001B4D5D"/>
    <w:rsid w:val="001D499B"/>
    <w:rsid w:val="001E30AA"/>
    <w:rsid w:val="002565E0"/>
    <w:rsid w:val="002567AF"/>
    <w:rsid w:val="002A0238"/>
    <w:rsid w:val="002B0BE5"/>
    <w:rsid w:val="002E0C44"/>
    <w:rsid w:val="00335E8C"/>
    <w:rsid w:val="00335F84"/>
    <w:rsid w:val="003A2610"/>
    <w:rsid w:val="003A6EA6"/>
    <w:rsid w:val="003B534D"/>
    <w:rsid w:val="003D3B79"/>
    <w:rsid w:val="00445046"/>
    <w:rsid w:val="00486BB0"/>
    <w:rsid w:val="004A2817"/>
    <w:rsid w:val="004A3A98"/>
    <w:rsid w:val="004F7FDD"/>
    <w:rsid w:val="00587C57"/>
    <w:rsid w:val="005C6C5C"/>
    <w:rsid w:val="005D128D"/>
    <w:rsid w:val="005F18E5"/>
    <w:rsid w:val="00600882"/>
    <w:rsid w:val="00603B11"/>
    <w:rsid w:val="007217C3"/>
    <w:rsid w:val="007F7F24"/>
    <w:rsid w:val="00822545"/>
    <w:rsid w:val="008A60A6"/>
    <w:rsid w:val="00962BC8"/>
    <w:rsid w:val="009A5BE0"/>
    <w:rsid w:val="00A64E2E"/>
    <w:rsid w:val="00A716CE"/>
    <w:rsid w:val="00A75ED0"/>
    <w:rsid w:val="00A90954"/>
    <w:rsid w:val="00B20BA4"/>
    <w:rsid w:val="00B627CB"/>
    <w:rsid w:val="00B758DD"/>
    <w:rsid w:val="00B9204D"/>
    <w:rsid w:val="00BB3221"/>
    <w:rsid w:val="00C05226"/>
    <w:rsid w:val="00C2684B"/>
    <w:rsid w:val="00C70FEA"/>
    <w:rsid w:val="00CF1632"/>
    <w:rsid w:val="00CF2615"/>
    <w:rsid w:val="00CF3708"/>
    <w:rsid w:val="00CF4610"/>
    <w:rsid w:val="00CF7DD8"/>
    <w:rsid w:val="00D020CE"/>
    <w:rsid w:val="00D23A7C"/>
    <w:rsid w:val="00D4378C"/>
    <w:rsid w:val="00D45362"/>
    <w:rsid w:val="00D8780A"/>
    <w:rsid w:val="00DD5451"/>
    <w:rsid w:val="00E00B5F"/>
    <w:rsid w:val="00E353C9"/>
    <w:rsid w:val="00E54CE8"/>
    <w:rsid w:val="00E70684"/>
    <w:rsid w:val="00E8413F"/>
    <w:rsid w:val="00EE6C6F"/>
    <w:rsid w:val="00F62897"/>
    <w:rsid w:val="00F91744"/>
    <w:rsid w:val="00FA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57F60"/>
  <w15:chartTrackingRefBased/>
  <w15:docId w15:val="{CFC26792-AF7E-4218-AD4E-977C8A30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17C3"/>
  </w:style>
  <w:style w:type="paragraph" w:styleId="a5">
    <w:name w:val="footer"/>
    <w:basedOn w:val="a"/>
    <w:link w:val="a6"/>
    <w:uiPriority w:val="99"/>
    <w:unhideWhenUsed/>
    <w:rsid w:val="00721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17C3"/>
  </w:style>
  <w:style w:type="paragraph" w:styleId="a7">
    <w:name w:val="List Paragraph"/>
    <w:basedOn w:val="a"/>
    <w:uiPriority w:val="34"/>
    <w:qFormat/>
    <w:rsid w:val="007F7F2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A3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A3F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F89CF-FC98-4735-963A-5AB09AB84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Торина</dc:creator>
  <cp:keywords/>
  <dc:description/>
  <cp:lastModifiedBy>Мейрамкуль Омурзакова</cp:lastModifiedBy>
  <cp:revision>14</cp:revision>
  <cp:lastPrinted>2023-11-03T06:37:00Z</cp:lastPrinted>
  <dcterms:created xsi:type="dcterms:W3CDTF">2023-11-03T06:31:00Z</dcterms:created>
  <dcterms:modified xsi:type="dcterms:W3CDTF">2023-11-03T11:14:00Z</dcterms:modified>
</cp:coreProperties>
</file>