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1FA" w:rsidRPr="009741FA" w:rsidRDefault="009741FA" w:rsidP="009741FA">
      <w:pPr>
        <w:shd w:val="clear" w:color="auto" w:fill="FFFFFF"/>
        <w:ind w:firstLine="709"/>
        <w:jc w:val="both"/>
        <w:rPr>
          <w:rFonts w:ascii="Arial" w:eastAsia="Times New Roman" w:hAnsi="Arial" w:cs="Arial"/>
          <w:b/>
          <w:bCs/>
          <w:color w:val="000000"/>
          <w:szCs w:val="28"/>
          <w:lang w:eastAsia="ru-RU"/>
        </w:rPr>
      </w:pPr>
      <w:r w:rsidRPr="009741FA">
        <w:rPr>
          <w:rFonts w:ascii="Arial" w:eastAsia="Times New Roman" w:hAnsi="Arial" w:cs="Arial"/>
          <w:b/>
          <w:bCs/>
          <w:color w:val="000000"/>
          <w:szCs w:val="28"/>
          <w:lang w:eastAsia="ru-RU"/>
        </w:rPr>
        <w:t>Законодательная</w:t>
      </w:r>
      <w:r>
        <w:rPr>
          <w:rFonts w:ascii="Arial" w:eastAsia="Times New Roman" w:hAnsi="Arial" w:cs="Arial"/>
          <w:b/>
          <w:bCs/>
          <w:color w:val="000000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000000"/>
          <w:szCs w:val="28"/>
          <w:lang w:eastAsia="ru-RU"/>
        </w:rPr>
        <w:t>поддержка</w:t>
      </w:r>
      <w:r>
        <w:rPr>
          <w:rFonts w:ascii="Arial" w:eastAsia="Times New Roman" w:hAnsi="Arial" w:cs="Arial"/>
          <w:b/>
          <w:bCs/>
          <w:color w:val="000000"/>
          <w:szCs w:val="28"/>
          <w:lang w:eastAsia="ru-RU"/>
        </w:rPr>
        <w:t xml:space="preserve"> </w:t>
      </w:r>
      <w:bookmarkStart w:id="0" w:name="_GoBack"/>
      <w:bookmarkEnd w:id="0"/>
      <w:r w:rsidRPr="009741FA">
        <w:rPr>
          <w:rFonts w:ascii="Arial" w:eastAsia="Times New Roman" w:hAnsi="Arial" w:cs="Arial"/>
          <w:b/>
          <w:bCs/>
          <w:color w:val="000000"/>
          <w:szCs w:val="28"/>
          <w:lang w:eastAsia="ru-RU"/>
        </w:rPr>
        <w:t>курса</w:t>
      </w:r>
      <w:r>
        <w:rPr>
          <w:rFonts w:ascii="Arial" w:eastAsia="Times New Roman" w:hAnsi="Arial" w:cs="Arial"/>
          <w:b/>
          <w:bCs/>
          <w:color w:val="000000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000000"/>
          <w:szCs w:val="28"/>
          <w:lang w:eastAsia="ru-RU"/>
        </w:rPr>
        <w:t>Президента</w:t>
      </w:r>
      <w:r>
        <w:rPr>
          <w:rFonts w:ascii="Arial" w:eastAsia="Times New Roman" w:hAnsi="Arial" w:cs="Arial"/>
          <w:b/>
          <w:bCs/>
          <w:color w:val="000000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000000"/>
          <w:szCs w:val="28"/>
          <w:lang w:eastAsia="ru-RU"/>
        </w:rPr>
        <w:t>–</w:t>
      </w:r>
      <w:r>
        <w:rPr>
          <w:rFonts w:ascii="Arial" w:eastAsia="Times New Roman" w:hAnsi="Arial" w:cs="Arial"/>
          <w:b/>
          <w:bCs/>
          <w:color w:val="000000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000000"/>
          <w:szCs w:val="28"/>
          <w:lang w:eastAsia="ru-RU"/>
        </w:rPr>
        <w:t>главный</w:t>
      </w:r>
      <w:r>
        <w:rPr>
          <w:rFonts w:ascii="Arial" w:eastAsia="Times New Roman" w:hAnsi="Arial" w:cs="Arial"/>
          <w:b/>
          <w:bCs/>
          <w:color w:val="000000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000000"/>
          <w:szCs w:val="28"/>
          <w:lang w:eastAsia="ru-RU"/>
        </w:rPr>
        <w:t>приоритет</w:t>
      </w:r>
      <w:r>
        <w:rPr>
          <w:rFonts w:ascii="Arial" w:eastAsia="Times New Roman" w:hAnsi="Arial" w:cs="Arial"/>
          <w:b/>
          <w:bCs/>
          <w:color w:val="000000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000000"/>
          <w:szCs w:val="28"/>
          <w:lang w:eastAsia="ru-RU"/>
        </w:rPr>
        <w:t>фракции</w:t>
      </w:r>
      <w:r>
        <w:rPr>
          <w:rFonts w:ascii="Arial" w:eastAsia="Times New Roman" w:hAnsi="Arial" w:cs="Arial"/>
          <w:b/>
          <w:bCs/>
          <w:color w:val="000000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000000"/>
          <w:szCs w:val="28"/>
          <w:lang w:eastAsia="ru-RU"/>
        </w:rPr>
        <w:t>AMANAT</w:t>
      </w:r>
    </w:p>
    <w:p w:rsidR="009741FA" w:rsidRPr="009741FA" w:rsidRDefault="009741FA" w:rsidP="009741FA">
      <w:pPr>
        <w:shd w:val="clear" w:color="auto" w:fill="FFFFFF"/>
        <w:ind w:right="375" w:firstLine="709"/>
        <w:rPr>
          <w:rFonts w:ascii="Arial" w:eastAsia="Times New Roman" w:hAnsi="Arial" w:cs="Arial"/>
          <w:color w:val="4A4A4A"/>
          <w:szCs w:val="28"/>
          <w:lang w:eastAsia="ru-RU"/>
        </w:rPr>
      </w:pPr>
      <w:r w:rsidRPr="009741FA">
        <w:rPr>
          <w:rFonts w:ascii="Arial" w:eastAsia="Times New Roman" w:hAnsi="Arial" w:cs="Arial"/>
          <w:color w:val="4A4A4A"/>
          <w:szCs w:val="28"/>
          <w:lang w:eastAsia="ru-RU"/>
        </w:rPr>
        <w:t>08.02.2024</w:t>
      </w:r>
    </w:p>
    <w:p w:rsidR="009741FA" w:rsidRDefault="009741FA" w:rsidP="009741FA">
      <w:pPr>
        <w:shd w:val="clear" w:color="auto" w:fill="FFFFFF"/>
        <w:ind w:firstLine="709"/>
        <w:jc w:val="both"/>
        <w:rPr>
          <w:rFonts w:ascii="Arial" w:eastAsia="Times New Roman" w:hAnsi="Arial" w:cs="Arial"/>
          <w:b/>
          <w:bCs/>
          <w:color w:val="333333"/>
          <w:szCs w:val="28"/>
          <w:lang w:eastAsia="ru-RU"/>
        </w:rPr>
      </w:pPr>
    </w:p>
    <w:p w:rsidR="009741FA" w:rsidRPr="009741FA" w:rsidRDefault="009741FA" w:rsidP="009741FA">
      <w:pPr>
        <w:shd w:val="clear" w:color="auto" w:fill="FFFFFF"/>
        <w:ind w:firstLine="709"/>
        <w:jc w:val="both"/>
        <w:rPr>
          <w:rFonts w:ascii="Arial" w:eastAsia="Times New Roman" w:hAnsi="Arial" w:cs="Arial"/>
          <w:color w:val="333333"/>
          <w:szCs w:val="28"/>
          <w:lang w:eastAsia="ru-RU"/>
        </w:rPr>
      </w:pP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Депутаты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Мажилиса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–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члены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фракции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партии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«AMANAT»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будут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системно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обеспечивать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законодательную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поддержку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всех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поручений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Главы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государства,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озвученных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им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в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ходе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расширенного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заседания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Правительства.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Новые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задачи,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стоящие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перед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парламентариями,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обсудили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сегодня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в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ходе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собрания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фракции.</w:t>
      </w:r>
    </w:p>
    <w:p w:rsidR="009741FA" w:rsidRPr="009741FA" w:rsidRDefault="009741FA" w:rsidP="009741FA">
      <w:pPr>
        <w:shd w:val="clear" w:color="auto" w:fill="FFFFFF"/>
        <w:ind w:firstLine="709"/>
        <w:jc w:val="both"/>
        <w:rPr>
          <w:rFonts w:ascii="Arial" w:eastAsia="Times New Roman" w:hAnsi="Arial" w:cs="Arial"/>
          <w:color w:val="333333"/>
          <w:szCs w:val="28"/>
          <w:lang w:eastAsia="ru-RU"/>
        </w:rPr>
      </w:pP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Открывая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мероприятие,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Спикер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Мажилиса,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Председатель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«AMANAT»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Ерлан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proofErr w:type="spellStart"/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Кошанов</w:t>
      </w:r>
      <w:proofErr w:type="spellEnd"/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отметил,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что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Президент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обозначил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самые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важные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для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страны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вопросы,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требующие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скорейшего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решения.</w:t>
      </w:r>
    </w:p>
    <w:p w:rsidR="009741FA" w:rsidRPr="009741FA" w:rsidRDefault="009741FA" w:rsidP="009741FA">
      <w:pPr>
        <w:shd w:val="clear" w:color="auto" w:fill="FFFFFF"/>
        <w:ind w:firstLine="709"/>
        <w:jc w:val="both"/>
        <w:rPr>
          <w:rFonts w:ascii="Arial" w:eastAsia="Times New Roman" w:hAnsi="Arial" w:cs="Arial"/>
          <w:color w:val="333333"/>
          <w:szCs w:val="28"/>
          <w:lang w:eastAsia="ru-RU"/>
        </w:rPr>
      </w:pP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«Глава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государства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proofErr w:type="spellStart"/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Касым-Жомарт</w:t>
      </w:r>
      <w:proofErr w:type="spellEnd"/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Токаев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в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своем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выступлении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точечно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и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ярко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указал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на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примеры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неэффективного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бюрократического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подхода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к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выполнению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его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поручений.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Сегодня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необходим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профессиональный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подход,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ориентированный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на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конкретный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результат.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Этого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принципа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мы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должны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придерживаться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и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в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своей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законотворческой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работе.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Каждый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закон,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который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выходит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из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Мажилиса,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должен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работать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на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реализацию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поставленных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Президентом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задач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по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развитию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страны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и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повышению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благополучия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наших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граждан»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,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–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заявил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Председатель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партии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«AMANAT».</w:t>
      </w:r>
    </w:p>
    <w:p w:rsidR="009741FA" w:rsidRPr="009741FA" w:rsidRDefault="009741FA" w:rsidP="009741FA">
      <w:pPr>
        <w:shd w:val="clear" w:color="auto" w:fill="FFFFFF"/>
        <w:ind w:firstLine="709"/>
        <w:jc w:val="both"/>
        <w:rPr>
          <w:rFonts w:ascii="Arial" w:eastAsia="Times New Roman" w:hAnsi="Arial" w:cs="Arial"/>
          <w:color w:val="333333"/>
          <w:szCs w:val="28"/>
          <w:lang w:eastAsia="ru-RU"/>
        </w:rPr>
      </w:pP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Спикер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Мажилиса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добавил,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что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Глава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государства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назначил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Премьер-Министра,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которого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предложил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«AMANAT»,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что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демонстрирует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уровень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доверия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Президента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к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партии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и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её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большую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солидарную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ответственность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за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будущее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страны.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</w:p>
    <w:p w:rsidR="009741FA" w:rsidRPr="009741FA" w:rsidRDefault="009741FA" w:rsidP="009741FA">
      <w:pPr>
        <w:shd w:val="clear" w:color="auto" w:fill="FFFFFF"/>
        <w:ind w:firstLine="709"/>
        <w:jc w:val="both"/>
        <w:rPr>
          <w:rFonts w:ascii="Arial" w:eastAsia="Times New Roman" w:hAnsi="Arial" w:cs="Arial"/>
          <w:color w:val="333333"/>
          <w:szCs w:val="28"/>
          <w:lang w:eastAsia="ru-RU"/>
        </w:rPr>
      </w:pP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«Главой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государства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поставлена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конкретная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цель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–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обеспечить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ежегодный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рост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экономики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на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уровне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не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менее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6%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в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год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и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довести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объем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ВВП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до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450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млрд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долларов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США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к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2029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году.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В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этой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связи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депутаты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Парламента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и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Правительство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должны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работать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в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единой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связке.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Только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так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можно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эффективно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решить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все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поставленные</w:t>
      </w:r>
      <w:r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задачи»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,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–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сказал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Ерлан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proofErr w:type="spellStart"/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Кошанов</w:t>
      </w:r>
      <w:proofErr w:type="spellEnd"/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.</w:t>
      </w:r>
    </w:p>
    <w:p w:rsidR="009741FA" w:rsidRPr="009741FA" w:rsidRDefault="009741FA" w:rsidP="009741FA">
      <w:pPr>
        <w:shd w:val="clear" w:color="auto" w:fill="FFFFFF"/>
        <w:ind w:firstLine="709"/>
        <w:jc w:val="both"/>
        <w:rPr>
          <w:rFonts w:ascii="Arial" w:eastAsia="Times New Roman" w:hAnsi="Arial" w:cs="Arial"/>
          <w:color w:val="333333"/>
          <w:szCs w:val="28"/>
          <w:lang w:eastAsia="ru-RU"/>
        </w:rPr>
      </w:pP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В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ходе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собрания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по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практической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реализации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поручений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Президента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также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выступили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члены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фракции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партии.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proofErr w:type="spellStart"/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Асхат</w:t>
      </w:r>
      <w:proofErr w:type="spellEnd"/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proofErr w:type="spellStart"/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Аймагамбетов</w:t>
      </w:r>
      <w:proofErr w:type="spellEnd"/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рассказал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о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работе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депутатов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по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пересмотру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механизмов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государственной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социальной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поддержки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населения,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proofErr w:type="spellStart"/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Нуртай</w:t>
      </w:r>
      <w:proofErr w:type="spellEnd"/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proofErr w:type="spellStart"/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Сабильянов</w:t>
      </w:r>
      <w:proofErr w:type="spellEnd"/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проинформировал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о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работе,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проводимой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депутатами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по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корректировкам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нового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законопроекта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по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proofErr w:type="spellStart"/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госзакупкам</w:t>
      </w:r>
      <w:proofErr w:type="spellEnd"/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и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Строительного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кодекса,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Сергей</w:t>
      </w:r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Пономарев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выступил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по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вопросу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рационального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использования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водных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ресурсов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и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подготовки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Водного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кодекса,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proofErr w:type="spellStart"/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Болатбек</w:t>
      </w:r>
      <w:proofErr w:type="spellEnd"/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proofErr w:type="spellStart"/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Нажметдинулы</w:t>
      </w:r>
      <w:proofErr w:type="spellEnd"/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рассказал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о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мерах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по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развитию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транспортно-логистического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потенциала,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proofErr w:type="spellStart"/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Берик</w:t>
      </w:r>
      <w:proofErr w:type="spellEnd"/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proofErr w:type="spellStart"/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Бейсенгалиев</w:t>
      </w:r>
      <w:proofErr w:type="spellEnd"/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озвучил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свои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предложения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по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повышению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эффективности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бюджетной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и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налоговой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политики,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а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proofErr w:type="spellStart"/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Нуржан</w:t>
      </w:r>
      <w:proofErr w:type="spellEnd"/>
      <w:r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 xml:space="preserve"> </w:t>
      </w:r>
      <w:proofErr w:type="spellStart"/>
      <w:r w:rsidRPr="009741FA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Ашимбетов</w:t>
      </w:r>
      <w:proofErr w:type="spellEnd"/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сообщил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о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планах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по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реализации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поручений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Президента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в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сельском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хозяйстве.</w:t>
      </w:r>
    </w:p>
    <w:p w:rsidR="009741FA" w:rsidRPr="009741FA" w:rsidRDefault="009741FA" w:rsidP="009741FA">
      <w:pPr>
        <w:shd w:val="clear" w:color="auto" w:fill="FFFFFF"/>
        <w:ind w:firstLine="709"/>
        <w:jc w:val="both"/>
        <w:rPr>
          <w:rFonts w:ascii="Arial" w:eastAsia="Times New Roman" w:hAnsi="Arial" w:cs="Arial"/>
          <w:color w:val="333333"/>
          <w:szCs w:val="28"/>
          <w:lang w:eastAsia="ru-RU"/>
        </w:rPr>
      </w:pP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lastRenderedPageBreak/>
        <w:t>Резюмируя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итоги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собрания,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Спикер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Мажилиса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Ерлан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proofErr w:type="spellStart"/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Кошанов</w:t>
      </w:r>
      <w:proofErr w:type="spellEnd"/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подчеркнул,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что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фракция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«AMANAT»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должна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усилить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работу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по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реализации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всех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поручений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9741FA">
        <w:rPr>
          <w:rFonts w:ascii="Arial" w:eastAsia="Times New Roman" w:hAnsi="Arial" w:cs="Arial"/>
          <w:color w:val="333333"/>
          <w:szCs w:val="28"/>
          <w:lang w:eastAsia="ru-RU"/>
        </w:rPr>
        <w:t>Президента.</w:t>
      </w:r>
    </w:p>
    <w:sectPr w:rsidR="009741FA" w:rsidRPr="009741FA" w:rsidSect="00AA7772">
      <w:pgSz w:w="11906" w:h="16838"/>
      <w:pgMar w:top="1418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094DBC"/>
    <w:multiLevelType w:val="multilevel"/>
    <w:tmpl w:val="EBFE0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A4751B"/>
    <w:multiLevelType w:val="multilevel"/>
    <w:tmpl w:val="DCFC4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1FA"/>
    <w:rsid w:val="00385A1E"/>
    <w:rsid w:val="009741FA"/>
    <w:rsid w:val="00AA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7703C-1C2D-4A70-BBBD-17B2D4F7C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41FA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41FA"/>
    <w:rPr>
      <w:b/>
      <w:bCs/>
    </w:rPr>
  </w:style>
  <w:style w:type="character" w:styleId="a5">
    <w:name w:val="Emphasis"/>
    <w:basedOn w:val="a0"/>
    <w:uiPriority w:val="20"/>
    <w:qFormat/>
    <w:rsid w:val="009741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33109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Аргынов Арбол</dc:creator>
  <cp:keywords/>
  <dc:description/>
  <cp:lastModifiedBy>Аргынов Арбол</cp:lastModifiedBy>
  <cp:revision>1</cp:revision>
  <dcterms:created xsi:type="dcterms:W3CDTF">2024-02-09T03:14:00Z</dcterms:created>
  <dcterms:modified xsi:type="dcterms:W3CDTF">2024-02-09T03:15:00Z</dcterms:modified>
</cp:coreProperties>
</file>