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A9A9" w14:textId="77777777" w:rsidR="00036CEB" w:rsidRDefault="00036CEB" w:rsidP="000F220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lang w:val="kk-KZ"/>
        </w:rPr>
      </w:pPr>
    </w:p>
    <w:p w14:paraId="2817C167" w14:textId="77777777" w:rsidR="00036CEB" w:rsidRDefault="00036CEB" w:rsidP="000F220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lang w:val="kk-KZ"/>
        </w:rPr>
      </w:pPr>
    </w:p>
    <w:p w14:paraId="13065020" w14:textId="77777777" w:rsidR="00036CEB" w:rsidRDefault="00036CEB" w:rsidP="000F220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lang w:val="kk-KZ"/>
        </w:rPr>
      </w:pPr>
    </w:p>
    <w:p w14:paraId="58C5BB30" w14:textId="77777777" w:rsidR="00036CEB" w:rsidRDefault="00036CEB" w:rsidP="000F220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lang w:val="kk-KZ"/>
        </w:rPr>
      </w:pPr>
    </w:p>
    <w:p w14:paraId="7A52381A" w14:textId="13B66ECF" w:rsidR="00AC545A" w:rsidRPr="000F220F" w:rsidRDefault="00E81ECF" w:rsidP="000F220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lang w:val="kk-KZ"/>
        </w:rPr>
        <w:t>Жоба</w:t>
      </w:r>
    </w:p>
    <w:p w14:paraId="0B694729" w14:textId="77777777" w:rsidR="00E81ECF" w:rsidRPr="000F220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640071BA" w14:textId="77777777" w:rsidR="00E81ECF" w:rsidRPr="000F220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2D7C40CA" w14:textId="77777777" w:rsidR="00E81ECF" w:rsidRPr="000F220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0F7EABAB" w14:textId="77777777" w:rsidR="00E81ECF" w:rsidRPr="000F220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6EFDA7C2" w14:textId="77777777" w:rsidR="00E81ECF" w:rsidRPr="000F220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35C3251B" w14:textId="77777777" w:rsidR="00E81ECF" w:rsidRPr="000F220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54FE196B" w14:textId="77777777" w:rsidR="00E81ECF" w:rsidRPr="000F220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382EBE0B" w14:textId="0EC952F5" w:rsidR="00E81EC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5C804C3B" w14:textId="50645809" w:rsidR="00036CEB" w:rsidRDefault="00036CEB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3492226B" w14:textId="77777777" w:rsidR="00036CEB" w:rsidRPr="000F220F" w:rsidRDefault="00036CEB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73700083" w14:textId="03E8B5C3" w:rsidR="00E81ECF" w:rsidRDefault="00E81ECF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1191A60D" w14:textId="1C4755F0" w:rsidR="00036CEB" w:rsidRDefault="00036CEB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77B89088" w14:textId="77777777" w:rsidR="00036CEB" w:rsidRPr="000F220F" w:rsidRDefault="00036CEB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7518F6C0" w14:textId="459D3872" w:rsidR="00E42838" w:rsidRPr="000F220F" w:rsidRDefault="00E42838" w:rsidP="000F22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3B8B350C" w14:textId="24D043DE" w:rsidR="00E42838" w:rsidRPr="000F220F" w:rsidRDefault="00E42838" w:rsidP="00AF54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64C856C4" w14:textId="6794461B" w:rsidR="00E42838" w:rsidRDefault="00E42838" w:rsidP="00AF54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3E5255BF" w14:textId="77777777" w:rsidR="00587A30" w:rsidRPr="000F220F" w:rsidRDefault="00587A30" w:rsidP="00AF54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</w:p>
    <w:p w14:paraId="24D853A8" w14:textId="77777777" w:rsidR="004558F5" w:rsidRDefault="00ED27EC" w:rsidP="00AF54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"/>
          <w:sz w:val="28"/>
          <w:szCs w:val="24"/>
          <w:lang w:val="kk-KZ" w:eastAsia="ru-RU"/>
        </w:rPr>
      </w:pPr>
      <w:r w:rsidRPr="00DE19C0">
        <w:rPr>
          <w:rFonts w:ascii="Times New Roman" w:eastAsia="Times New Roman" w:hAnsi="Times New Roman" w:cs="Times New Roman"/>
          <w:bCs/>
          <w:spacing w:val="2"/>
          <w:sz w:val="28"/>
          <w:szCs w:val="24"/>
          <w:lang w:val="kk-KZ" w:eastAsia="ru-RU"/>
        </w:rPr>
        <w:t>ҚАЗАҚСТАН РЕСПУБЛИКАСЫНЫҢ</w:t>
      </w:r>
    </w:p>
    <w:p w14:paraId="027A431C" w14:textId="16E3A70F" w:rsidR="00443B9E" w:rsidRPr="00DE19C0" w:rsidRDefault="00ED27EC" w:rsidP="00AF54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4"/>
          <w:lang w:val="kk-KZ" w:eastAsia="ru-RU"/>
        </w:rPr>
        <w:t>З</w:t>
      </w:r>
      <w:r w:rsidRPr="00DE19C0">
        <w:rPr>
          <w:rFonts w:ascii="Times New Roman" w:eastAsia="Times New Roman" w:hAnsi="Times New Roman" w:cs="Times New Roman"/>
          <w:bCs/>
          <w:spacing w:val="2"/>
          <w:sz w:val="28"/>
          <w:szCs w:val="24"/>
          <w:lang w:val="kk-KZ" w:eastAsia="ru-RU"/>
        </w:rPr>
        <w:t>АҢЫ</w:t>
      </w:r>
    </w:p>
    <w:p w14:paraId="1EAE1396" w14:textId="648A1EC2" w:rsidR="00E81ECF" w:rsidRDefault="00E81ECF" w:rsidP="00AF54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4"/>
          <w:lang w:val="kk-KZ" w:eastAsia="ru-RU"/>
        </w:rPr>
      </w:pPr>
    </w:p>
    <w:p w14:paraId="21CAF0AA" w14:textId="77777777" w:rsidR="00DE19C0" w:rsidRPr="00DE19C0" w:rsidRDefault="00DE19C0" w:rsidP="00AF54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4"/>
          <w:lang w:val="kk-KZ" w:eastAsia="ru-RU"/>
        </w:rPr>
      </w:pPr>
    </w:p>
    <w:p w14:paraId="764EE881" w14:textId="77777777" w:rsidR="003E19F4" w:rsidRDefault="00002C99" w:rsidP="003E19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  <w:r w:rsidRPr="000F220F"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  <w:t xml:space="preserve">Қазақстан Республикасының Әкімшілік құқық бұзушылық </w:t>
      </w:r>
    </w:p>
    <w:p w14:paraId="3F0403C5" w14:textId="77777777" w:rsidR="003E19F4" w:rsidRDefault="00002C99" w:rsidP="003E19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  <w:r w:rsidRPr="000F220F"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  <w:t>туралы кодексіне масс-медиа мәселелері бойынша өзгерістер</w:t>
      </w:r>
      <w:r w:rsidR="009D47D2" w:rsidRPr="000F220F"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  <w:t xml:space="preserve"> </w:t>
      </w:r>
    </w:p>
    <w:p w14:paraId="76FC28C2" w14:textId="32CEB50A" w:rsidR="00AC545A" w:rsidRPr="000F220F" w:rsidRDefault="00002C99" w:rsidP="003E19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</w:pPr>
      <w:bookmarkStart w:id="0" w:name="_GoBack"/>
      <w:bookmarkEnd w:id="0"/>
      <w:r w:rsidRPr="000F220F">
        <w:rPr>
          <w:rFonts w:ascii="Times New Roman" w:eastAsia="Times New Roman" w:hAnsi="Times New Roman" w:cs="Times New Roman"/>
          <w:b/>
          <w:bCs/>
          <w:spacing w:val="2"/>
          <w:sz w:val="28"/>
          <w:szCs w:val="24"/>
          <w:lang w:val="kk-KZ" w:eastAsia="ru-RU"/>
        </w:rPr>
        <w:t>енгізу туралы</w:t>
      </w:r>
    </w:p>
    <w:p w14:paraId="754B12F8" w14:textId="77777777" w:rsidR="00AC545A" w:rsidRPr="000F220F" w:rsidRDefault="00AC545A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239FFD" w14:textId="3E83584D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1-бап. 2014 жылғы 5 шілдедегі Қазақстан Республикасының Әкімшілік құқық бұзушылық туралы кодексіне</w:t>
      </w:r>
      <w:r w:rsidR="0054524D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мынадай өзгерістер</w:t>
      </w:r>
      <w:r w:rsidR="009D47D2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4524D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енгізілсін:</w:t>
      </w:r>
    </w:p>
    <w:p w14:paraId="5DBD9C54" w14:textId="7698D4BF" w:rsidR="00AC545A" w:rsidRPr="000F220F" w:rsidRDefault="001A2BAF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73-3-баптың </w:t>
      </w:r>
      <w:r w:rsidR="00190FC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екінші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бөлігінде</w:t>
      </w:r>
      <w:r w:rsidR="00167DCA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«бұқаралық ақпарат құралдарын» деген сөз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дер «масс-медианы» деген сөзб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4E23202D" w14:textId="4E7EFD1F" w:rsidR="00AC545A" w:rsidRPr="000F220F" w:rsidRDefault="000D124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2) 80-1-баптың </w:t>
      </w:r>
      <w:r w:rsidR="004E1B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екінші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бөлігінде</w:t>
      </w:r>
      <w:r w:rsidR="00167DCA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«бұқаралық ақпарат құралдарын» деген сөз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дер «масс-медианы» деген сөзб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34963A23" w14:textId="6896628F" w:rsidR="00AC545A" w:rsidRPr="000F220F" w:rsidRDefault="00C62B36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91-баптың </w:t>
      </w:r>
      <w:r w:rsidR="00D2583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тоғызыншы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бөлігінде</w:t>
      </w:r>
      <w:r w:rsidR="003A1B28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«бұқаралық ақпарат құралдарында» деген сөз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дер «масс-медиада» деген сөзб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1638DBB9" w14:textId="3C608DBF" w:rsidR="00AC545A" w:rsidRPr="000F220F" w:rsidRDefault="00AC267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211-баптың </w:t>
      </w:r>
      <w:r w:rsidR="00B61FE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екінші 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бөлігінде</w:t>
      </w:r>
      <w:r w:rsidR="003A1B28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«бұқаралық ақпарат құралдарында» деген сөз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дер «масс-медиада» деген сөзб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1E51F9D0" w14:textId="084C1507" w:rsidR="00AC545A" w:rsidRPr="000F220F" w:rsidRDefault="00AC267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213-баптың </w:t>
      </w:r>
      <w:r w:rsidR="00AF7E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он бірінші бөлігінде</w:t>
      </w:r>
      <w:r w:rsidR="003A1B28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="00967B34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«бұқаралық ақпарат құралдарында» деген сөз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дер «масс-медиада» деген сөзб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49E9747B" w14:textId="1B3A9AFF" w:rsidR="00AC545A" w:rsidRPr="000F220F" w:rsidRDefault="00AC267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6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228-баптың </w:t>
      </w:r>
      <w:r w:rsidR="00334EED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 жетінші 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бөлігінде</w:t>
      </w:r>
      <w:r w:rsidR="003A1B28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«бұқаралық ақпарат құралдарында» деген сөз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дер «масс-медиада» деген сөзб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1C267D4F" w14:textId="22A7F12B" w:rsidR="00AC545A" w:rsidRPr="000F220F" w:rsidRDefault="00AC267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) 409-баптың 7-6-бөлігінде</w:t>
      </w:r>
      <w:r w:rsidR="003A1B28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«бұқаралық ақпарат құралдарын» деген сөз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дер «масс-медианы» деген сөзб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61B55797" w14:textId="5B155CA1" w:rsidR="00AC545A" w:rsidRPr="000F220F" w:rsidRDefault="00AC267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="00D72A3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) 451-бап мынадай редакцияда жазылсын</w:t>
      </w:r>
      <w:r w:rsidR="00D72A37" w:rsidRPr="000F220F">
        <w:rPr>
          <w:rFonts w:ascii="Times New Roman" w:hAnsi="Times New Roman" w:cs="Times New Roman"/>
          <w:bCs/>
          <w:sz w:val="28"/>
          <w:szCs w:val="28"/>
        </w:rPr>
        <w:t>:</w:t>
      </w:r>
    </w:p>
    <w:p w14:paraId="04EE37A4" w14:textId="4D2D7A15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«451-бап. Қазақстан Республикасының масс-медиа туралы заңнамасын бұзу</w:t>
      </w:r>
    </w:p>
    <w:p w14:paraId="67CE1FC7" w14:textId="1E0BB408" w:rsidR="00434349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1. Есепке қоймай не шығар</w:t>
      </w:r>
      <w:r w:rsidR="001D3C7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ыл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у</w:t>
      </w:r>
      <w:r w:rsidR="001D3C7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ын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(эфирге шығу</w:t>
      </w:r>
      <w:r w:rsidR="001D3C7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ын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тоқтата тұру, тоқтату немесе есепке қою туралы куәліктің күші жойылды деп тану туралы шешім шығарылғаннан кейін бұқаралық ақпарат құралының өнімін тарату – </w:t>
      </w:r>
    </w:p>
    <w:p w14:paraId="41D944C0" w14:textId="6CC6AAA8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бұқаралық ақпарат құралының өнімі тәркіле</w:t>
      </w:r>
      <w:r w:rsidR="001D3C7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отырып, лауазымды адамдарға </w:t>
      </w:r>
      <w:bookmarkStart w:id="1" w:name="_Hlk160009279"/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bookmarkEnd w:id="1"/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он, шағын кәсіпкерлік субъектілеріне</w:t>
      </w:r>
      <w:r w:rsidR="001D3C7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жиырма, орта кәсіпкерлік субъектілеріне </w:t>
      </w:r>
      <w:r w:rsidR="001D3C7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елу, ірі кәсіпкерлік субъектілеріне үш жүз айлық есептік көрсеткіш мөлшерінде айыппұл салуға </w:t>
      </w:r>
      <w:bookmarkStart w:id="2" w:name="_Hlk160015372"/>
      <w:r w:rsidR="00AD6992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bookmarkEnd w:id="2"/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0F67CC3" w14:textId="166B3BEC" w:rsidR="008C4D71" w:rsidRPr="000F220F" w:rsidRDefault="00480510" w:rsidP="000F2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>2. М</w:t>
      </w:r>
      <w:r w:rsidR="005471E2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еншік иесі ауысқан немесе оның атауы, аты, </w:t>
      </w:r>
      <w:r w:rsidR="00D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 </w:t>
      </w:r>
      <w:r w:rsidR="005471E2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>тілі, таралу аумағы, негізгі тақырыптық бағыты және шығарылу мерзімділігі</w:t>
      </w:r>
      <w:r w:rsidR="000065F8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>, сондай-ақ теле-, радиоарнаның ұйымдық-құқықтық нысаны</w:t>
      </w:r>
      <w:r w:rsidR="00BC55EC" w:rsidRPr="000F220F">
        <w:rPr>
          <w:lang w:val="kk-KZ"/>
        </w:rPr>
        <w:t xml:space="preserve"> </w:t>
      </w:r>
      <w:r w:rsidR="006454B4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өзгерген </w:t>
      </w:r>
      <w:r w:rsidR="00BC55EC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="006454B4">
        <w:rPr>
          <w:rFonts w:ascii="Times New Roman" w:eastAsia="Times New Roman" w:hAnsi="Times New Roman" w:cs="Times New Roman"/>
          <w:sz w:val="28"/>
          <w:szCs w:val="28"/>
          <w:lang w:val="kk-KZ"/>
        </w:rPr>
        <w:t>ағдайларда, қайта есепке қоймай</w:t>
      </w:r>
      <w:r w:rsidR="00BC55EC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бұқа</w:t>
      </w:r>
      <w:r w:rsidR="000065F8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ралық ақпарат құралының өнімін </w:t>
      </w:r>
      <w:r w:rsidR="00BC55EC"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>шығару, дайындау, таралымын көбейту және (немесе) тарату</w:t>
      </w:r>
      <w:r w:rsidRPr="000F2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</w:t>
      </w:r>
    </w:p>
    <w:p w14:paraId="7F86A3ED" w14:textId="7C99B9CE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бұқаралық ақпарат құралын</w:t>
      </w:r>
      <w:r w:rsidR="000E597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ың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шығарылуын (эфирге шығуын) үш айға дейінгі мерзімге тоқтата тұрып, лауазымды адамдарға – қырық, шағын кәсіпкерлік субъектілеріне – </w:t>
      </w:r>
      <w:r w:rsidR="000E597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жүз, орта кәсіпкерлік субъектілеріне – екі жүз, ірі кәсіпкерлік субъектілеріне</w:t>
      </w:r>
      <w:r w:rsidR="000E597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454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мың айлық есептік көрсеткіш мөлшерінде айыппұл салуға </w:t>
      </w:r>
      <w:r w:rsidR="00BB480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B4BBD2C" w14:textId="502D2BB3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3. Осы баптың екінші бөлігінде көзделген, әкімшілік жаза қолданылғаннан кейін бір жыл іш</w:t>
      </w:r>
      <w:r w:rsidR="00ED27EC">
        <w:rPr>
          <w:rFonts w:ascii="Times New Roman" w:hAnsi="Times New Roman" w:cs="Times New Roman"/>
          <w:bCs/>
          <w:sz w:val="28"/>
          <w:szCs w:val="28"/>
          <w:lang w:val="kk-KZ"/>
        </w:rPr>
        <w:t>інде қайталап жасалған әрекет</w:t>
      </w:r>
      <w:r w:rsidR="004558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</w:p>
    <w:p w14:paraId="53A52769" w14:textId="07DC4FF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бұқаралық ақпарат құралын</w:t>
      </w:r>
      <w:r w:rsidR="000E597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ың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шығарылуына (эфирге шығуына) тыйым салуға </w:t>
      </w:r>
      <w:r w:rsidR="00BB480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01E5CCAD" w14:textId="3B0908B0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Қазақстан Республикасы заңнамасының талаптарын бұза отырып, </w:t>
      </w:r>
      <w:r w:rsidR="00443B9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</w:t>
      </w:r>
      <w:r w:rsidR="005A2D24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масс-медиа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арқылы ата-аналары және өзге де заңды өкілдері туралы ақпаратты қоса алғанда, ауыр немесе аса ауыр қылмыстар жаса</w:t>
      </w:r>
      <w:r w:rsidR="00BB480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уда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B480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сот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кінәлі</w:t>
      </w:r>
      <w:r w:rsidR="00BB480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деп таныған кәмелетке толмағандарды қоспағанда,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құқыққа қа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рсы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әрекеттер (әрекетсіздік) 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салдарынан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зардап шеккен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сондай-ақ әкімшілік және (немесе) қылмыстық құқық бұзушылық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тар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жасады деп күдік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келтірілген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(немесе) айып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та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ғылған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кәмелетке толмаған адамның дербес және биометриялық деректерін, оның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жеке басын анықтауға мүмкіндік беретін өзге де ақпаратты тарату –</w:t>
      </w:r>
    </w:p>
    <w:p w14:paraId="67E9C10B" w14:textId="58E7879F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жеке тұлғаларға – бес, лауазымды адамдарға, шағын кәсіпкерлік субъектілеріне немесе коммерциялық емес ұйымдарға – жиырма бес, орта кәсіпкерлік субъектілеріне – елу, ірі кәсіпкерлік субъектілеріне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бір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жүз айлық есептік көрсеткіш мөлшерінде айыппұл салуға алып келеді.</w:t>
      </w:r>
    </w:p>
    <w:p w14:paraId="0D9FA5AF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5. Осы баптың төртінші бөлігінде көзделген, әкімшілік жаза қолданылғаннан кейін бір жыл ішінде қайталап жасалған әрекет –</w:t>
      </w:r>
    </w:p>
    <w:p w14:paraId="40A3D728" w14:textId="623EF396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жеке т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ұ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лғаларға және лауазымды адамдарға, шағын кәсіпкерлік субъектілеріне немесе коммерциялық емес ұйымдарға – елу, орта кәсіпкерлік субъектілеріне – </w:t>
      </w:r>
      <w:r w:rsidR="00283C55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жүз, ірі кәсіпкерлік субъектілеріне екі жүз айлық есептік көрсеткіш мөлшерінде айыппұл салуға алып келеді.</w:t>
      </w:r>
    </w:p>
    <w:p w14:paraId="6881F64A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6. Теле-, радиокомпаниялардың Қазақстан Республикасының масс-медиа туралы заңнамасын:</w:t>
      </w:r>
    </w:p>
    <w:p w14:paraId="5CD27023" w14:textId="7D0C6558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отандық теле-, радиоарналардың отандық теле-, радио бағдарламаларды белгіленген </w:t>
      </w:r>
      <w:r w:rsidR="005A13EF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пайыздық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нормадан кем таратуы;</w:t>
      </w:r>
    </w:p>
    <w:p w14:paraId="1024E734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2) телеарнада жаңалық сипатындағы телебағдарламаларды сурдоаудармамен немесе субтитр түріндегі аудармамен қамтамасыз етпей тарату;</w:t>
      </w:r>
    </w:p>
    <w:p w14:paraId="422AD948" w14:textId="474672AD" w:rsidR="006607E3" w:rsidRPr="000F220F" w:rsidRDefault="003251D4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телеарнада </w:t>
      </w:r>
      <w:r w:rsidR="006607E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кадр алаңының</w:t>
      </w:r>
      <w:r w:rsidR="00D461C2" w:rsidRPr="000F220F">
        <w:rPr>
          <w:lang w:val="kk-KZ"/>
        </w:rPr>
        <w:t xml:space="preserve"> </w:t>
      </w:r>
      <w:r w:rsidR="00D461C2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жиырма бес пайызынан асатын </w:t>
      </w:r>
      <w:r w:rsidR="006454B4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коммерциялық жарнама сипатындағы </w:t>
      </w:r>
      <w:r w:rsidR="004A46CB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телебағдарламалардағы мәтiндiк немесе ақпараттық материалды бұзатын </w:t>
      </w:r>
      <w:r w:rsidR="00D461C2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қосымша ақпаратты тарату;</w:t>
      </w:r>
    </w:p>
    <w:p w14:paraId="2342BDE6" w14:textId="6B182676" w:rsidR="00FA5630" w:rsidRPr="000F220F" w:rsidRDefault="007C1EE8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4) </w:t>
      </w:r>
      <w:r w:rsidR="00FA5630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телерадио хабарларын таратудың техникалық құралдарын телерадио хабарларын тарату операторларының желілеріне қосу, телерадио хабарларын тарату жүйелерін техникалық пайдалану қағидаларына және телерадио хабарларын таратудың ұлттық стандарттарының талаптарына, сондай-ақ телерадио хабарларын тарату сапасының техникалық параметрлеріне сәйкес теле-, радиоарналардың теле-, радиобағдарламалар</w:t>
      </w:r>
      <w:r w:rsidR="006454B4">
        <w:rPr>
          <w:rFonts w:ascii="Times New Roman" w:hAnsi="Times New Roman" w:cs="Times New Roman"/>
          <w:bCs/>
          <w:sz w:val="28"/>
          <w:szCs w:val="28"/>
          <w:lang w:val="kk-KZ"/>
        </w:rPr>
        <w:t>ын</w:t>
      </w:r>
      <w:r w:rsidR="00FA5630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беру сапасын қамтамасыз </w:t>
      </w:r>
      <w:r w:rsidR="0079238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етпеу түрінде жасаған бұзушылығы –</w:t>
      </w:r>
    </w:p>
    <w:p w14:paraId="1D8A3975" w14:textId="3D8AF376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лауазымды адамдарға – елу, шағын кәсіпкерлік субъектілеріне немесе коммерциялық емес ұйымдарға – </w:t>
      </w:r>
      <w:r w:rsidR="005A13EF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жүз, орта кәсіпкерлік субъектілеріне – </w:t>
      </w:r>
      <w:r w:rsidR="005A13EF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жүз елу, ірі кәсіпкерлік субъектілеріне үш жүз айлық есептік көрсеткіш мөлшерінде айыппұл салуға алып келеді.</w:t>
      </w:r>
    </w:p>
    <w:p w14:paraId="5ACB0249" w14:textId="204BE46B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7. Осы баптың алтыншы бөлігінде көзделген, әкімшілік жаза қолданылғаннан кейін бір жыл ішінде қайталап жасалған іс-әрекет</w:t>
      </w:r>
      <w:r w:rsidR="00ED27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</w:p>
    <w:p w14:paraId="3923A0FB" w14:textId="6131BC1F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лауазымды адамдарға – бір жүз, шағын кәсіпкерлік субъектілеріне немесе коммерциялық емес ұйымдарға – бір жүз елу, орта кәсіпкерлік субъектілеріне – екі жүз, ірі кәсіпкерлік субъектілеріне төрт жүз айлық есептік көрсеткіш мөлшерінде айыппұл салуға алып келеді.</w:t>
      </w:r>
    </w:p>
    <w:p w14:paraId="4C0AD092" w14:textId="1F300907" w:rsidR="00C97FB4" w:rsidRPr="000F220F" w:rsidRDefault="007738CD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</w:t>
      </w:r>
      <w:r w:rsidR="00EB1DA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6454B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тілдегі теле-, радио</w:t>
      </w:r>
      <w:r w:rsidR="00EB1DA1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бағдарламалардың көлемін теле-, радиобағдарламалардың жалпы көлемінен ұзақтығы алты сағат уақыт интервалдарында әрбір жергілікті уақыт нөлден бастап есептелетін, Қазақстан Республикасының масс-медиа туралы заңнамасында белгіленгеннен кем тарату–</w:t>
      </w:r>
    </w:p>
    <w:p w14:paraId="05256758" w14:textId="576A683F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ескерту жасауға немесе лауазымды адамдарға – он, шағын кәсiпкерлiк субъектiлерiне – жиырма, орта кәсіпкерлік субъектілеріне – елу, iрi кәсiпкерлiк субъектiлерiне үш жүз айлық есептiк көрсеткiш мөлшерiнде айыппұл</w:t>
      </w:r>
      <w:r w:rsidR="006454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салуға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B52B8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6FA5EDC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9. Осы баптың сегізінші бөлігінде көзделген, әкімшілік жаза қолданылғаннан кейін бір жыл ішінде қайталап жасалған әрекет –</w:t>
      </w:r>
    </w:p>
    <w:p w14:paraId="4E15C0C3" w14:textId="6DBDAF5F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телевизия және (немесе) радиохабарларын таратуды ұйымдастыру жөнiндегi қызметке арналған лицензиядан айыра отырып және бұқаралық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ақпарат құралының шығарылуын (эфирге шығуын) үш айға дейінгі мерзімге тоқтата тұрып, лауазымды адамдарға – елу, шағын кәсiпкерлiк субъектiлерiне – бір жүз елу, орта кәсiпкерлiк субъектiлерiне – екі жүз елу, iрi кәсiпкерлiк субъектiлерiне бір мың айлық есептік көрсеткіш мөлшерiнде айыппұл салуға </w:t>
      </w:r>
      <w:r w:rsidR="00AB52B8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3390E470" w14:textId="13184CDF" w:rsidR="00AC545A" w:rsidRPr="000F220F" w:rsidRDefault="00AB52B8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10.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Отандық теле-, радиоарналардың апта сайынғы хабар тарату көлемінде теле-, радиобағдарламалардың жалпы көлемінен </w:t>
      </w:r>
      <w:r w:rsidR="00C97FB4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он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пайыз асатын шетелдік теле-, радиоарналардың теле-, радиобағдарламаларын ретрансляциялау –</w:t>
      </w:r>
    </w:p>
    <w:p w14:paraId="5898703B" w14:textId="1A161E9B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лауазымды адамдарға – елу, заңды тұлғаларға бір жүз айлық есептік көрсеткіш мөлшерiнде айыппұл салуға </w:t>
      </w:r>
      <w:r w:rsidR="008B7AC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6B167593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11. Осы баптың оныншы бөлігінде көзделген, әкімшілік жаза қолданылғаннан кейін бір жыл ішінде қайталап жасалған әрекет –</w:t>
      </w:r>
    </w:p>
    <w:p w14:paraId="57A9890E" w14:textId="5DA0F068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лауазымды адамдарға – бір жүз, заңды тұлғаларға екі жүз айлық есептік көрсеткіш мөлшерінде айыппұл салуға алып келеді.</w:t>
      </w:r>
    </w:p>
    <w:p w14:paraId="1DFBB348" w14:textId="0233A64B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12. Телерадио хабарларын тарату операторларының Қазақстан Республикасының </w:t>
      </w:r>
      <w:r w:rsidR="008B7AC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масс-медиа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 заңнамасын:</w:t>
      </w:r>
    </w:p>
    <w:p w14:paraId="5C1998C9" w14:textId="127F3CED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телерадио хабарларын тарату операторларының міндетті </w:t>
      </w:r>
      <w:r w:rsidR="008B7AC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теле-, радиоарналарды таратпауы;</w:t>
      </w:r>
    </w:p>
    <w:p w14:paraId="5D0749BC" w14:textId="6C7A0B3B" w:rsidR="00AC545A" w:rsidRPr="000F220F" w:rsidRDefault="001859B8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телерадио хабарларын тарату операторларының теле-, радиоарналарды ретрансляциялау шарттарын бұзуы түрінде жасалған бұзушылығы – </w:t>
      </w:r>
    </w:p>
    <w:p w14:paraId="7BA48EA7" w14:textId="365113FC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лауазымды адамдарға – елу, шағын кәсіпкерлік субъектілеріне немесе коммерциялық емес ұйымдарға – бір жүз, орта кәсіпкерлік субъектілеріне – бір жүз елу, ірі кәсіпкерлік субъектілеріне үш жүз айлық есептік көрсеткіш мөлшерінде айыппұл салуға алып келеді.</w:t>
      </w:r>
    </w:p>
    <w:p w14:paraId="7301A94E" w14:textId="1F5CE7C5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13. Осы баптың он екінші бөлігінде көзделген, әкімшілік жаза қолданылғаннан кейін бір жыл ішінде қайталап жасалған </w:t>
      </w:r>
      <w:r w:rsidR="008B7AC7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іс-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әрекеттер –</w:t>
      </w:r>
    </w:p>
    <w:p w14:paraId="21C9134B" w14:textId="5F788AC1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лауазымды адамдарға – бір жүз, шағын кәсіпкерлік субъектілеріне немесе коммерциялық емес ұйымдарға – </w:t>
      </w:r>
      <w:r w:rsidR="00187592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жүз елу, орта кәсіпкерлік субъектілеріне – екі жүз, ірі кәсіпкерлік субъектілеріне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төрт жүз айлық есептік көрсеткіш мөлшерінде айыппұл салуға алып келеді.</w:t>
      </w:r>
    </w:p>
    <w:p w14:paraId="39F5E4C3" w14:textId="4843BAE3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Теле-, радиокомпаниялардың 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телерадио хабарларын тарату операторлары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ның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масс-медиа туралы заңнамасын:</w:t>
      </w:r>
    </w:p>
    <w:p w14:paraId="2955CF61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1) ғимараттың және (немесе) ғимараттардың меншік иелерінің жазбаша келісімінсіз коммерциялық мақсатты көздемейтін ұжымдық қабылдау жүйесін ұйымдастыру;</w:t>
      </w:r>
    </w:p>
    <w:p w14:paraId="5C017B1A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2) телерадио хабарларын тарату операторларының және теле-, радиокомпаниялардың адамдардың өміріне, денсаулығына төнген қауіп-қатер және табиғи және техногендік сипаттағы төтенше жағдайлар кезінде қалыптасқан жағдайдағы іс-қимылдар тәртібі туралы халықты хабардар ету сигналын, сондай-ақ қорғаныс, ұлттық қауіпсіздік және құқықтық тәртіпті қорғау мүдделерінде сигналды уақтылы таратпауы;</w:t>
      </w:r>
    </w:p>
    <w:p w14:paraId="3FDC7D7F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3) телерадио хабарларын таратудың сәйкестікті растау рәсімінен өтпеген техникалық құралдарын пайдалану;</w:t>
      </w:r>
    </w:p>
    <w:p w14:paraId="08C73DF1" w14:textId="227F7ABD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4) 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радиотаратқыш және (немесе) радиоқабылдағыш байланыс құралдарына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жерүсті спутниктік 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жеке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қабылдау құрылғылары арқылы </w:t>
      </w:r>
      <w:r w:rsidR="006454B4">
        <w:rPr>
          <w:rFonts w:ascii="Times New Roman" w:hAnsi="Times New Roman" w:cs="Times New Roman"/>
          <w:bCs/>
          <w:sz w:val="28"/>
          <w:szCs w:val="28"/>
          <w:lang w:val="kk-KZ"/>
        </w:rPr>
        <w:t>бөгеуіл жасау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5EA000FE" w14:textId="3CD687DB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5) телерадио хабарларын тарату операторларының уәкілетті органда есепке, қайта есепке қойылмаған теле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, радиоарналарды таратуы түрінде жасаған бұз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у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шылығы, –</w:t>
      </w:r>
    </w:p>
    <w:p w14:paraId="3B530430" w14:textId="0D26AED5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лауазымды адамдарға – елу, шағын кәсіпкерлік субъектілеріне немесе коммерциялық емес ұйымдарға – бір жүз, орта кәсіпкерлік субъектілеріне – бір жүз елу, ірі кәсіпкерлік субъектілеріне</w:t>
      </w:r>
      <w:r w:rsidR="006246A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үш жүз айлық есептік көрсеткіш мөлшерінде айыппұл салуға алып келеді.</w:t>
      </w:r>
    </w:p>
    <w:p w14:paraId="7AD47F33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15. Осы баптың он төртінші бөлігінде көзделген, әкімшілік жаза қолданылғаннан кейін бір жыл ішінде қайталап жасалған іс-әрекеттер, –</w:t>
      </w:r>
    </w:p>
    <w:p w14:paraId="4520B898" w14:textId="200DE5CA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лауазымды адамдарға – бір жүз, шағын кәсіпкерлік субъектілеріне немесе коммерциялық емес ұйымдарға – бір жүз елу, орта кәсіпкерлік субъектілеріне – екі жүз, ірі кәсіпкерлік субъектілеріне төрт жүз айлық есептік көрсеткіш мөлшерінде айыппұл салуға алып келеді.»;</w:t>
      </w:r>
    </w:p>
    <w:p w14:paraId="13567CCF" w14:textId="5BC75A23" w:rsidR="00AC545A" w:rsidRPr="000F220F" w:rsidRDefault="00AC267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9</w:t>
      </w:r>
      <w:r w:rsidR="00166F8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452-бап алып тасталсын;</w:t>
      </w:r>
    </w:p>
    <w:p w14:paraId="77FEBFA7" w14:textId="61A0DAB6" w:rsidR="00AC545A" w:rsidRPr="000F220F" w:rsidRDefault="00AC267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="000B5BB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455-баптың </w:t>
      </w:r>
      <w:r w:rsidR="004A46CB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төртінші бөлігіндегі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«бұқаралық ақпарат құралдарын» деген сөздер «масс-медиа</w:t>
      </w:r>
      <w:r w:rsidR="0030305F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ны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» деген сөзб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65B5FB1B" w14:textId="35618FF6" w:rsidR="00AC545A" w:rsidRPr="000F220F" w:rsidRDefault="00C94F6F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AC267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684-баптың бірінші бөлігінде:</w:t>
      </w:r>
    </w:p>
    <w:p w14:paraId="116F1D45" w14:textId="4F734738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«451 (бірінші, е</w:t>
      </w:r>
      <w:r w:rsidR="004A46CB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кінші және үшінші бөліктерінде)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деген сөздер </w:t>
      </w:r>
      <w:r w:rsidR="0030305F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«451 (бірінші, екінші, үшінші, сегізін</w:t>
      </w:r>
      <w:r w:rsidR="004A46CB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ші және тоғызыншы бөліктерінде)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» деген сөздермен ауыстырылсын;</w:t>
      </w:r>
    </w:p>
    <w:p w14:paraId="6EC29E1B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«452 (үшінші және төртінші бөліктерінде),» деген сөздер алып тасталсын;</w:t>
      </w:r>
    </w:p>
    <w:p w14:paraId="3B385AEF" w14:textId="601A673A" w:rsidR="00AC545A" w:rsidRPr="000F220F" w:rsidRDefault="00673CA4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AC267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692-1-бапта:</w:t>
      </w:r>
    </w:p>
    <w:p w14:paraId="7C0556AA" w14:textId="13C75015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 </w:t>
      </w:r>
      <w:r w:rsidR="004A46CB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бірінші бөлік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мынадай редакцияда жазылсын:</w:t>
      </w:r>
    </w:p>
    <w:p w14:paraId="73DAC1C6" w14:textId="1C635763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«692-1-бап. Масс-медиа саласындағы уәкілетті орган</w:t>
      </w:r>
    </w:p>
    <w:p w14:paraId="42F78A84" w14:textId="577B8013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Масс-медиа саласындағы уәкілетті орган 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өз құзыреті шегінде </w:t>
      </w:r>
      <w:r w:rsidR="00AB4C2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осы Кодекстің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451 (төртінші, бесінші, алтыншы, жетінші, оныншы, он бірінші, </w:t>
      </w:r>
      <w:r w:rsidR="00AB4C2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 екінші,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он үшінші, он төртінші және он бесінші бөлі</w:t>
      </w:r>
      <w:r w:rsidR="00AB4C2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кт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ер</w:t>
      </w:r>
      <w:r w:rsidR="00AB4C2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ін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де), 454, 455 (бірінші бөлі</w:t>
      </w:r>
      <w:r w:rsidR="00AB4C2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гінде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, екінші бөлі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гінің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1), 2), 3) және 5) тармақшаларында</w:t>
      </w:r>
      <w:r w:rsidR="00AB4C23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, төртінші және бесінші бөліктерінде)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, 456 және 464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-баптарында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көзделген әкімшілік құқық бұзушылықтар туралы істерді қарайды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.»;</w:t>
      </w:r>
    </w:p>
    <w:p w14:paraId="2D89C19F" w14:textId="0002A80F" w:rsidR="00AC545A" w:rsidRPr="000F220F" w:rsidRDefault="00977D85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AC267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802-баптың </w:t>
      </w:r>
      <w:r w:rsidR="009828D2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бірінші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бөлігінің 3) тармақшасындағы «бұқаралық ақпарат құралдарында</w:t>
      </w:r>
      <w:r w:rsidR="00EF492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ғы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» деген сөзде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р «масс-медиадағы» деген сөзб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ауыстырылсын;</w:t>
      </w:r>
    </w:p>
    <w:p w14:paraId="18D5B82C" w14:textId="3C08B3EB" w:rsidR="00AC545A" w:rsidRPr="000F220F" w:rsidRDefault="00F8369E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AC267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804-баптың </w:t>
      </w:r>
      <w:r w:rsidR="003B48BB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бірінші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бөлігінің 62) тармақшасы мынадай редакцияда жазылсын:</w:t>
      </w:r>
    </w:p>
    <w:p w14:paraId="5A07276E" w14:textId="7C285879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«62) масс-медиа саласындағы уәкілетті органның (134 (эротикалық мазмұндағы заттарды қоспағанда), 156-1 (бірінші және үшінші бөліктері), 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451 (бірінші, екінші, үшінші, сегізінші және тоғызыншы бөліктер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), 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462, 463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баптар);</w:t>
      </w:r>
    </w:p>
    <w:p w14:paraId="5F8090AF" w14:textId="216FB898" w:rsidR="00AC545A" w:rsidRPr="000F220F" w:rsidRDefault="00FE7F3A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AC267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805-бапт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ың бірінші бөлігіндегі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«452,» деген цифрлар алып тасталсын;</w:t>
      </w:r>
    </w:p>
    <w:p w14:paraId="1D13B7A7" w14:textId="0282A701" w:rsidR="00AC545A" w:rsidRPr="000F220F" w:rsidRDefault="00BE6322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t>16</w:t>
      </w:r>
      <w:r w:rsidR="000F381A" w:rsidRPr="000F22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909-баптың ек</w:t>
      </w:r>
      <w:r w:rsidR="005B3476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нші бөлігіндегі «бұқаралық ақпарат құралдары</w:t>
      </w:r>
      <w:r w:rsidR="00443B9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» деген сөздер «масс-медиа</w:t>
      </w:r>
      <w:r w:rsidR="00443B9E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ны</w:t>
      </w:r>
      <w:r w:rsidR="00587A30">
        <w:rPr>
          <w:rFonts w:ascii="Times New Roman" w:hAnsi="Times New Roman" w:cs="Times New Roman"/>
          <w:bCs/>
          <w:sz w:val="28"/>
          <w:szCs w:val="28"/>
          <w:lang w:val="kk-KZ"/>
        </w:rPr>
        <w:t>» деген сөзб</w:t>
      </w:r>
      <w:r w:rsidR="00002C99" w:rsidRPr="000F220F">
        <w:rPr>
          <w:rFonts w:ascii="Times New Roman" w:hAnsi="Times New Roman" w:cs="Times New Roman"/>
          <w:bCs/>
          <w:sz w:val="28"/>
          <w:szCs w:val="28"/>
          <w:lang w:val="kk-KZ"/>
        </w:rPr>
        <w:t>ен ауыстырылсын.</w:t>
      </w:r>
    </w:p>
    <w:p w14:paraId="18795298" w14:textId="77777777" w:rsidR="00AC545A" w:rsidRPr="000F220F" w:rsidRDefault="00002C99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2-бап. Осы Заң алғашқы ресми жарияланған күнінен кейін күнтізбелік алпыс күн өткен соң қолданысқа енгізіледі.</w:t>
      </w:r>
    </w:p>
    <w:p w14:paraId="01624B4B" w14:textId="77777777" w:rsidR="00AC545A" w:rsidRPr="000F220F" w:rsidRDefault="00AC545A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2EF26F5" w14:textId="77777777" w:rsidR="00AC545A" w:rsidRPr="000F220F" w:rsidRDefault="00AC545A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BB64D04" w14:textId="77777777" w:rsidR="00AC545A" w:rsidRPr="000F220F" w:rsidRDefault="00002C99" w:rsidP="004558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220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</w:t>
      </w:r>
    </w:p>
    <w:p w14:paraId="3BB5406C" w14:textId="1058E048" w:rsidR="000400D1" w:rsidRDefault="00AF5497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002C99" w:rsidRPr="000F220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Президенті</w:t>
      </w:r>
    </w:p>
    <w:p w14:paraId="15FCEA12" w14:textId="77777777" w:rsidR="00AC545A" w:rsidRPr="000400D1" w:rsidRDefault="00AC545A" w:rsidP="000F2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714AD" w14:textId="6450A9DF" w:rsidR="007035A0" w:rsidRPr="000400D1" w:rsidRDefault="007035A0" w:rsidP="000F220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035A0" w:rsidRPr="000400D1" w:rsidSect="00AF5497">
      <w:headerReference w:type="default" r:id="rId10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90ED6" w14:textId="77777777" w:rsidR="006D1F7A" w:rsidRDefault="006D1F7A">
      <w:pPr>
        <w:spacing w:after="0" w:line="240" w:lineRule="auto"/>
      </w:pPr>
      <w:r>
        <w:separator/>
      </w:r>
    </w:p>
  </w:endnote>
  <w:endnote w:type="continuationSeparator" w:id="0">
    <w:p w14:paraId="12EBA2FD" w14:textId="77777777" w:rsidR="006D1F7A" w:rsidRDefault="006D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248C" w14:textId="77777777" w:rsidR="006D1F7A" w:rsidRDefault="006D1F7A">
      <w:pPr>
        <w:spacing w:after="0" w:line="240" w:lineRule="auto"/>
      </w:pPr>
      <w:r>
        <w:separator/>
      </w:r>
    </w:p>
  </w:footnote>
  <w:footnote w:type="continuationSeparator" w:id="0">
    <w:p w14:paraId="0FECCB7B" w14:textId="77777777" w:rsidR="006D1F7A" w:rsidRDefault="006D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070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663EC8" w14:textId="11B35D27" w:rsidR="00AC545A" w:rsidRPr="00D31339" w:rsidRDefault="00002C9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13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13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13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19F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3133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0836409" w14:textId="77777777" w:rsidR="00AC545A" w:rsidRPr="00D31339" w:rsidRDefault="00AC545A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84283"/>
    <w:multiLevelType w:val="multilevel"/>
    <w:tmpl w:val="C848E5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E3923BA"/>
    <w:multiLevelType w:val="multilevel"/>
    <w:tmpl w:val="903604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5A"/>
    <w:rsid w:val="00002C99"/>
    <w:rsid w:val="00005749"/>
    <w:rsid w:val="000065F8"/>
    <w:rsid w:val="00014001"/>
    <w:rsid w:val="0002121B"/>
    <w:rsid w:val="00023D2B"/>
    <w:rsid w:val="000336ED"/>
    <w:rsid w:val="00036CEB"/>
    <w:rsid w:val="000400D1"/>
    <w:rsid w:val="00065A6A"/>
    <w:rsid w:val="00085651"/>
    <w:rsid w:val="00092699"/>
    <w:rsid w:val="000A6092"/>
    <w:rsid w:val="000B5BB6"/>
    <w:rsid w:val="000C00DC"/>
    <w:rsid w:val="000C3230"/>
    <w:rsid w:val="000D1249"/>
    <w:rsid w:val="000E5977"/>
    <w:rsid w:val="000F220F"/>
    <w:rsid w:val="000F381A"/>
    <w:rsid w:val="000F7040"/>
    <w:rsid w:val="00102C2A"/>
    <w:rsid w:val="001125E1"/>
    <w:rsid w:val="00122406"/>
    <w:rsid w:val="00137FF0"/>
    <w:rsid w:val="0015096F"/>
    <w:rsid w:val="00151291"/>
    <w:rsid w:val="00166F8E"/>
    <w:rsid w:val="00167DCA"/>
    <w:rsid w:val="001849B4"/>
    <w:rsid w:val="001859B8"/>
    <w:rsid w:val="00187592"/>
    <w:rsid w:val="00190FC5"/>
    <w:rsid w:val="00192D2D"/>
    <w:rsid w:val="00197874"/>
    <w:rsid w:val="001A2BAF"/>
    <w:rsid w:val="001C4376"/>
    <w:rsid w:val="001D3C71"/>
    <w:rsid w:val="001E3703"/>
    <w:rsid w:val="001E57A3"/>
    <w:rsid w:val="00273403"/>
    <w:rsid w:val="00283C55"/>
    <w:rsid w:val="002E7DC5"/>
    <w:rsid w:val="002F2B05"/>
    <w:rsid w:val="0030305F"/>
    <w:rsid w:val="003034F2"/>
    <w:rsid w:val="00313FE7"/>
    <w:rsid w:val="003251D4"/>
    <w:rsid w:val="0032562D"/>
    <w:rsid w:val="00334EED"/>
    <w:rsid w:val="00337754"/>
    <w:rsid w:val="003569FD"/>
    <w:rsid w:val="00387BEB"/>
    <w:rsid w:val="003A1B28"/>
    <w:rsid w:val="003B48BB"/>
    <w:rsid w:val="003C3A9D"/>
    <w:rsid w:val="003E19F4"/>
    <w:rsid w:val="003E3DF3"/>
    <w:rsid w:val="00434349"/>
    <w:rsid w:val="00443B9E"/>
    <w:rsid w:val="00444E1B"/>
    <w:rsid w:val="00452737"/>
    <w:rsid w:val="004558F5"/>
    <w:rsid w:val="00464D68"/>
    <w:rsid w:val="00480510"/>
    <w:rsid w:val="00482452"/>
    <w:rsid w:val="004853E3"/>
    <w:rsid w:val="004867A6"/>
    <w:rsid w:val="004A378D"/>
    <w:rsid w:val="004A46CB"/>
    <w:rsid w:val="004A5ACF"/>
    <w:rsid w:val="004B3EB0"/>
    <w:rsid w:val="004B6F38"/>
    <w:rsid w:val="004D68AF"/>
    <w:rsid w:val="004E1B99"/>
    <w:rsid w:val="00503F06"/>
    <w:rsid w:val="005278BF"/>
    <w:rsid w:val="0054524D"/>
    <w:rsid w:val="005471E2"/>
    <w:rsid w:val="00550E22"/>
    <w:rsid w:val="00570B68"/>
    <w:rsid w:val="00587A30"/>
    <w:rsid w:val="0059154A"/>
    <w:rsid w:val="005956BC"/>
    <w:rsid w:val="005A13EF"/>
    <w:rsid w:val="005A2D24"/>
    <w:rsid w:val="005B053F"/>
    <w:rsid w:val="005B0BEA"/>
    <w:rsid w:val="005B3476"/>
    <w:rsid w:val="005F6554"/>
    <w:rsid w:val="006110AE"/>
    <w:rsid w:val="006246AE"/>
    <w:rsid w:val="00634FDE"/>
    <w:rsid w:val="006454B4"/>
    <w:rsid w:val="00646C2E"/>
    <w:rsid w:val="006607E3"/>
    <w:rsid w:val="00660BBA"/>
    <w:rsid w:val="00673CA4"/>
    <w:rsid w:val="00684BCC"/>
    <w:rsid w:val="00693BA1"/>
    <w:rsid w:val="006D1F7A"/>
    <w:rsid w:val="006D2A54"/>
    <w:rsid w:val="006D2C47"/>
    <w:rsid w:val="006E439F"/>
    <w:rsid w:val="006F4371"/>
    <w:rsid w:val="007035A0"/>
    <w:rsid w:val="0070668A"/>
    <w:rsid w:val="00711D3C"/>
    <w:rsid w:val="007353C1"/>
    <w:rsid w:val="007405AD"/>
    <w:rsid w:val="00752C1A"/>
    <w:rsid w:val="007738CD"/>
    <w:rsid w:val="00787A88"/>
    <w:rsid w:val="00792386"/>
    <w:rsid w:val="007C1EE8"/>
    <w:rsid w:val="007D1993"/>
    <w:rsid w:val="00804E68"/>
    <w:rsid w:val="00816691"/>
    <w:rsid w:val="00846C36"/>
    <w:rsid w:val="008606B9"/>
    <w:rsid w:val="008B7AC7"/>
    <w:rsid w:val="008C13FC"/>
    <w:rsid w:val="008C4D71"/>
    <w:rsid w:val="009113D9"/>
    <w:rsid w:val="00935753"/>
    <w:rsid w:val="0096197D"/>
    <w:rsid w:val="00967B34"/>
    <w:rsid w:val="00977D85"/>
    <w:rsid w:val="009828D2"/>
    <w:rsid w:val="00986582"/>
    <w:rsid w:val="00995329"/>
    <w:rsid w:val="009A488A"/>
    <w:rsid w:val="009D2782"/>
    <w:rsid w:val="009D47D2"/>
    <w:rsid w:val="00A00FDE"/>
    <w:rsid w:val="00A154E1"/>
    <w:rsid w:val="00A34B24"/>
    <w:rsid w:val="00A40D78"/>
    <w:rsid w:val="00A941C0"/>
    <w:rsid w:val="00AB4C23"/>
    <w:rsid w:val="00AB52B8"/>
    <w:rsid w:val="00AC02EC"/>
    <w:rsid w:val="00AC2679"/>
    <w:rsid w:val="00AC3A4C"/>
    <w:rsid w:val="00AC4AAA"/>
    <w:rsid w:val="00AC545A"/>
    <w:rsid w:val="00AD6992"/>
    <w:rsid w:val="00AF0906"/>
    <w:rsid w:val="00AF5497"/>
    <w:rsid w:val="00AF6D8D"/>
    <w:rsid w:val="00AF7EAE"/>
    <w:rsid w:val="00B12E08"/>
    <w:rsid w:val="00B54A6E"/>
    <w:rsid w:val="00B61FE3"/>
    <w:rsid w:val="00B903C2"/>
    <w:rsid w:val="00B93CF0"/>
    <w:rsid w:val="00B9493E"/>
    <w:rsid w:val="00BB480E"/>
    <w:rsid w:val="00BC55EC"/>
    <w:rsid w:val="00BE6322"/>
    <w:rsid w:val="00C326E5"/>
    <w:rsid w:val="00C57D79"/>
    <w:rsid w:val="00C62B36"/>
    <w:rsid w:val="00C94F6F"/>
    <w:rsid w:val="00C9585B"/>
    <w:rsid w:val="00C97FB4"/>
    <w:rsid w:val="00D25839"/>
    <w:rsid w:val="00D31339"/>
    <w:rsid w:val="00D461C2"/>
    <w:rsid w:val="00D5323B"/>
    <w:rsid w:val="00D6788C"/>
    <w:rsid w:val="00D72A37"/>
    <w:rsid w:val="00DB3477"/>
    <w:rsid w:val="00DB78A7"/>
    <w:rsid w:val="00DE19C0"/>
    <w:rsid w:val="00E13EC9"/>
    <w:rsid w:val="00E42838"/>
    <w:rsid w:val="00E46AF2"/>
    <w:rsid w:val="00E636A4"/>
    <w:rsid w:val="00E64E45"/>
    <w:rsid w:val="00E70325"/>
    <w:rsid w:val="00E7103E"/>
    <w:rsid w:val="00E77DDE"/>
    <w:rsid w:val="00E81ECF"/>
    <w:rsid w:val="00EB1DA1"/>
    <w:rsid w:val="00EB2E0F"/>
    <w:rsid w:val="00EC56A5"/>
    <w:rsid w:val="00ED27EC"/>
    <w:rsid w:val="00ED46A6"/>
    <w:rsid w:val="00EE54DA"/>
    <w:rsid w:val="00EF492E"/>
    <w:rsid w:val="00F20059"/>
    <w:rsid w:val="00F24E63"/>
    <w:rsid w:val="00F41A40"/>
    <w:rsid w:val="00F45278"/>
    <w:rsid w:val="00F8369E"/>
    <w:rsid w:val="00F95C03"/>
    <w:rsid w:val="00FA5630"/>
    <w:rsid w:val="00FD123E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062CC"/>
  <w15:docId w15:val="{541650A0-C46A-4AC2-8730-8B5E6E53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4AF"/>
    <w:pPr>
      <w:ind w:left="720"/>
      <w:contextualSpacing/>
    </w:pPr>
  </w:style>
  <w:style w:type="paragraph" w:styleId="a4">
    <w:name w:val="Normal (Web)"/>
    <w:aliases w:val="З,Зна,Знак Знак,Знак Знак1 Знак,Знак Знак1 Знак Знак,Знак Знак31,Знак4,Знак4 Зна,Знак4 Знак,Знак4 Знак Знак,Знак4 Знак Знак Знак Знак,Обычный (Web),Обычный (Web)1,Обычный (веб) Знак Знак Знак,Обычный (веб) Знак Знак1"/>
    <w:basedOn w:val="a"/>
    <w:link w:val="a5"/>
    <w:uiPriority w:val="99"/>
    <w:unhideWhenUsed/>
    <w:qFormat/>
    <w:rsid w:val="00F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 Знак,Зна Знак,Знак Знак Знак,Знак Знак1 Знак Знак1,Знак Знак1 Знак Знак Знак,Знак Знак31 Знак,Знак4 Знак1,Знак4 Зна Знак,Знак4 Знак Знак1,Знак4 Знак Знак Знак,Знак4 Знак Знак Знак Знак Знак,Обычный (Web) Знак,Обычный (Web)1 Знак"/>
    <w:link w:val="a4"/>
    <w:uiPriority w:val="99"/>
    <w:rsid w:val="00F019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14 TNR Знак,Letters Знак,No Spacing11 Знак,No Spacing2 Знак,Айгерим Знак,Без интеБез интервала Знак,Без интервала11 Знак,Без интервала111 Знак,Без интерваль Знак,Елжан Знак,Исполнитель Знак,МОЙ СТИЛЬ Знак,без интервала Знак,норма Знак"/>
    <w:link w:val="a7"/>
    <w:locked/>
    <w:rsid w:val="00F01980"/>
    <w:rPr>
      <w:rFonts w:ascii="Calibri" w:eastAsia="Calibri" w:hAnsi="Calibri" w:cs="Times New Roman"/>
    </w:rPr>
  </w:style>
  <w:style w:type="paragraph" w:styleId="a7">
    <w:name w:val="No Spacing"/>
    <w:aliases w:val="14 TNR,Letters,No Spacing11,No Spacing2,Айгерим,Без интеБез интервала,Без интервала11,Без интервала111,Без интерваль,Елжан,Исполнитель,МОЙ СТИЛЬ,без интервала,исполнитель,мой рабочий,норма,свой"/>
    <w:link w:val="a6"/>
    <w:qFormat/>
    <w:rsid w:val="00F01980"/>
    <w:pPr>
      <w:spacing w:after="0" w:line="240" w:lineRule="auto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qFormat/>
    <w:rsid w:val="000B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1AE0"/>
  </w:style>
  <w:style w:type="paragraph" w:styleId="aa">
    <w:name w:val="footer"/>
    <w:basedOn w:val="a"/>
    <w:link w:val="ab"/>
    <w:uiPriority w:val="99"/>
    <w:unhideWhenUsed/>
    <w:rsid w:val="000B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1AE0"/>
  </w:style>
  <w:style w:type="paragraph" w:styleId="HTML">
    <w:name w:val="HTML Preformatted"/>
    <w:basedOn w:val="a"/>
    <w:link w:val="HTML0"/>
    <w:uiPriority w:val="99"/>
    <w:semiHidden/>
    <w:unhideWhenUsed/>
    <w:rsid w:val="00D40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3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403C2"/>
  </w:style>
  <w:style w:type="table" w:styleId="ac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4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2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2023-03-14T09:27:00Z</dcterms:created>
  <dc:creator>m_tokuzhinova</dc:creator>
  <lastModifiedBy>Жекен Нұрбибі</lastModifiedBy>
  <lastPrinted>2023-04-18T04:24:00Z</lastPrinted>
  <dcterms:modified xsi:type="dcterms:W3CDTF">2023-09-27T10:17:00Z</dcterms:modified>
  <revision>59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11785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210B-5AF5-406F-9331-F35A6B3A193B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D02C0A-041D-4D2D-8BD2-B3C23C8FDCD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DFE51E7-4B1B-4795-A432-D2B8C31F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m_tokuzhinova</dc:creator>
  <cp:lastModifiedBy>Абдрахманов Багдат</cp:lastModifiedBy>
  <cp:revision>78</cp:revision>
  <cp:lastPrinted>2024-04-02T09:38:00Z</cp:lastPrinted>
  <dcterms:created xsi:type="dcterms:W3CDTF">2023-12-14T06:12:00Z</dcterms:created>
  <dcterms:modified xsi:type="dcterms:W3CDTF">2024-04-09T05:07:00Z</dcterms:modified>
</cp:coreProperties>
</file>