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C1504" w14:textId="77777777" w:rsidR="00650325" w:rsidRDefault="00650325" w:rsidP="00650325">
      <w:pPr>
        <w:spacing w:after="0" w:line="240" w:lineRule="auto"/>
        <w:ind w:firstLine="851"/>
        <w:jc w:val="right"/>
        <w:rPr>
          <w:rFonts w:ascii="Times New Roman" w:eastAsia="Calibri" w:hAnsi="Times New Roman"/>
          <w:sz w:val="28"/>
          <w:szCs w:val="28"/>
          <w:lang w:eastAsia="en-US"/>
        </w:rPr>
      </w:pPr>
      <w:r>
        <w:rPr>
          <w:rFonts w:ascii="Times New Roman" w:eastAsia="Calibri" w:hAnsi="Times New Roman"/>
          <w:sz w:val="28"/>
          <w:szCs w:val="28"/>
          <w:lang w:eastAsia="en-US"/>
        </w:rPr>
        <w:t>Жоба</w:t>
      </w:r>
    </w:p>
    <w:p w14:paraId="2D2F1A37" w14:textId="77777777" w:rsidR="00650325" w:rsidRDefault="00650325" w:rsidP="00650325">
      <w:pPr>
        <w:spacing w:after="0" w:line="240" w:lineRule="auto"/>
        <w:jc w:val="center"/>
        <w:rPr>
          <w:rFonts w:ascii="Times New Roman" w:eastAsia="Calibri" w:hAnsi="Times New Roman"/>
          <w:bCs/>
          <w:sz w:val="28"/>
          <w:szCs w:val="28"/>
          <w:shd w:val="clear" w:color="auto" w:fill="FFFFFF"/>
          <w:lang w:eastAsia="en-US"/>
        </w:rPr>
      </w:pPr>
    </w:p>
    <w:p w14:paraId="030D68B5" w14:textId="77777777" w:rsidR="00650325" w:rsidRDefault="00650325" w:rsidP="00650325">
      <w:pPr>
        <w:spacing w:after="0" w:line="240" w:lineRule="auto"/>
        <w:jc w:val="center"/>
        <w:rPr>
          <w:rFonts w:ascii="Times New Roman" w:eastAsia="Calibri" w:hAnsi="Times New Roman"/>
          <w:bCs/>
          <w:sz w:val="28"/>
          <w:szCs w:val="28"/>
          <w:shd w:val="clear" w:color="auto" w:fill="FFFFFF"/>
          <w:lang w:eastAsia="en-US"/>
        </w:rPr>
      </w:pPr>
    </w:p>
    <w:p w14:paraId="34768820"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4250F916"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37709A15"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75D3F057"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5EB83C34"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5CEA87CE"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2C68DFC6"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4E5D8506"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74C505B4" w14:textId="77777777" w:rsidR="00650325" w:rsidRDefault="00650325" w:rsidP="00650325">
      <w:pPr>
        <w:spacing w:after="0" w:line="240" w:lineRule="auto"/>
        <w:jc w:val="center"/>
        <w:rPr>
          <w:rFonts w:ascii="Times New Roman" w:eastAsia="Calibri" w:hAnsi="Times New Roman"/>
          <w:bCs/>
          <w:sz w:val="28"/>
          <w:szCs w:val="28"/>
          <w:shd w:val="clear" w:color="auto" w:fill="FFFFFF"/>
          <w:lang w:val="ru-RU" w:eastAsia="en-US"/>
        </w:rPr>
      </w:pPr>
    </w:p>
    <w:p w14:paraId="4578B204" w14:textId="77777777" w:rsidR="00650325" w:rsidRDefault="00650325" w:rsidP="00650325">
      <w:pPr>
        <w:spacing w:after="0" w:line="240" w:lineRule="auto"/>
        <w:jc w:val="center"/>
        <w:rPr>
          <w:rFonts w:ascii="Times New Roman" w:eastAsia="Calibri" w:hAnsi="Times New Roman"/>
          <w:bCs/>
          <w:sz w:val="32"/>
          <w:szCs w:val="32"/>
          <w:shd w:val="clear" w:color="auto" w:fill="FFFFFF"/>
          <w:lang w:eastAsia="en-US"/>
        </w:rPr>
      </w:pPr>
      <w:r>
        <w:rPr>
          <w:rFonts w:ascii="Times New Roman" w:eastAsia="Calibri" w:hAnsi="Times New Roman"/>
          <w:bCs/>
          <w:sz w:val="32"/>
          <w:szCs w:val="32"/>
          <w:shd w:val="clear" w:color="auto" w:fill="FFFFFF"/>
          <w:lang w:eastAsia="en-US"/>
        </w:rPr>
        <w:t xml:space="preserve">ҚАЗАҚСТАН РЕСПУБЛИКАСЫНЫҢ </w:t>
      </w:r>
    </w:p>
    <w:p w14:paraId="42522562" w14:textId="77777777" w:rsidR="00650325" w:rsidRDefault="00650325" w:rsidP="00650325">
      <w:pPr>
        <w:spacing w:after="0" w:line="240" w:lineRule="auto"/>
        <w:jc w:val="center"/>
        <w:rPr>
          <w:rFonts w:ascii="Times New Roman" w:eastAsia="Calibri" w:hAnsi="Times New Roman"/>
          <w:bCs/>
          <w:sz w:val="32"/>
          <w:szCs w:val="32"/>
          <w:shd w:val="clear" w:color="auto" w:fill="FFFFFF"/>
          <w:lang w:eastAsia="en-US"/>
        </w:rPr>
      </w:pPr>
      <w:r>
        <w:rPr>
          <w:rFonts w:ascii="Times New Roman" w:eastAsia="Calibri" w:hAnsi="Times New Roman"/>
          <w:bCs/>
          <w:sz w:val="32"/>
          <w:szCs w:val="32"/>
          <w:shd w:val="clear" w:color="auto" w:fill="FFFFFF"/>
          <w:lang w:eastAsia="en-US"/>
        </w:rPr>
        <w:t>ЗАҢЫ</w:t>
      </w:r>
    </w:p>
    <w:p w14:paraId="647109F3" w14:textId="77777777" w:rsidR="00650325" w:rsidRDefault="00650325" w:rsidP="00650325">
      <w:pPr>
        <w:spacing w:after="0" w:line="240" w:lineRule="auto"/>
        <w:jc w:val="center"/>
        <w:rPr>
          <w:rFonts w:ascii="Times New Roman" w:eastAsia="Calibri" w:hAnsi="Times New Roman"/>
          <w:sz w:val="28"/>
          <w:szCs w:val="28"/>
          <w:shd w:val="clear" w:color="auto" w:fill="FFFFFF"/>
          <w:lang w:eastAsia="en-US"/>
        </w:rPr>
      </w:pPr>
    </w:p>
    <w:p w14:paraId="5F9797F3" w14:textId="77777777" w:rsidR="00650325" w:rsidRDefault="00650325" w:rsidP="00650325">
      <w:pPr>
        <w:spacing w:after="0" w:line="240" w:lineRule="auto"/>
        <w:rPr>
          <w:rFonts w:ascii="Times New Roman" w:eastAsia="Calibri" w:hAnsi="Times New Roman"/>
          <w:sz w:val="28"/>
          <w:szCs w:val="28"/>
          <w:shd w:val="clear" w:color="auto" w:fill="FFFFFF"/>
          <w:lang w:eastAsia="en-US"/>
        </w:rPr>
      </w:pPr>
    </w:p>
    <w:p w14:paraId="55AD3BF6" w14:textId="77777777" w:rsidR="00650325" w:rsidRDefault="00650325" w:rsidP="00650325">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Қазақстан Республикасының кейбір заңнамалық актілеріне астананы және республикалық маңызы бар қалаларды дамыту мәселелері бойынша өзгерістер мен толықтырулар енгізу туралы</w:t>
      </w:r>
    </w:p>
    <w:p w14:paraId="71E241C7" w14:textId="77777777" w:rsidR="00650325" w:rsidRDefault="00650325" w:rsidP="00650325">
      <w:pPr>
        <w:spacing w:after="0" w:line="240" w:lineRule="auto"/>
        <w:ind w:firstLine="851"/>
        <w:jc w:val="both"/>
        <w:rPr>
          <w:rFonts w:ascii="Times New Roman" w:hAnsi="Times New Roman"/>
          <w:b/>
          <w:sz w:val="28"/>
          <w:szCs w:val="28"/>
          <w:lang w:eastAsia="en-US"/>
        </w:rPr>
      </w:pPr>
    </w:p>
    <w:p w14:paraId="10026156" w14:textId="77777777" w:rsidR="00650325" w:rsidRDefault="00650325" w:rsidP="00650325">
      <w:pPr>
        <w:spacing w:after="0" w:line="240" w:lineRule="auto"/>
        <w:ind w:firstLine="851"/>
        <w:jc w:val="both"/>
        <w:rPr>
          <w:rFonts w:ascii="Times New Roman" w:hAnsi="Times New Roman"/>
          <w:sz w:val="28"/>
          <w:szCs w:val="28"/>
          <w:lang w:eastAsia="en-US"/>
        </w:rPr>
      </w:pPr>
    </w:p>
    <w:p w14:paraId="465CE567"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1-бап. Қазақстан Республикасының мына заңнамалық актілеріне өзгерістер мен толықтырулар енгізілсін: </w:t>
      </w:r>
    </w:p>
    <w:p w14:paraId="74D96CFE"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1. 2023 жылғы 20 маусымдағы Қазақстан Республикасының Жер кодексіне:</w:t>
      </w:r>
    </w:p>
    <w:p w14:paraId="54373E8A"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1) 66-бап мынадай мазмұндағы 4-тармақпен толықтырылсын:</w:t>
      </w:r>
    </w:p>
    <w:p w14:paraId="66670E1F"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«4. Осы баптың талаптарына сәйкес жер учаскесіне құқықты қайта ресімдеу орталық уәкілетті орган айқындаған тәртіппен жүзеге асырылады.»;</w:t>
      </w:r>
    </w:p>
    <w:p w14:paraId="1A959ADF"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2) 94-баптың 5-тармағы мынадай редакцияда жазылсын:</w:t>
      </w:r>
    </w:p>
    <w:p w14:paraId="78632E28"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«5. Жер учаскесін мәжбүрлеп алып қою шығыстары шегерiлгеннен кейін және орындалуы жер учаскесінің немесе жер пайдалану құқығының кепілімен қамтамасыз етілген міндеттемелер бойынша талаптар мөлшерінде кепіл ұстаушыға төленгеннен, сондай-ақ жер учаскесінің бұрынғы меншiк иесiне немесе жер пайдаланушыға осы жер учаскесін сатып алуға жұмсалған шығыстары төленгеннен кейін түскен сома бюджет кірісіне алынады.</w:t>
      </w:r>
    </w:p>
    <w:p w14:paraId="0FEEA9DF"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Бір жыл ішінде кемінде үш сауда-саттық (аукцион) өткізілгеннен кейін мұндай жер учаскесін немесе оған жер пайдалану құқығын өткізу мүмкін болмаған кезде:</w:t>
      </w:r>
    </w:p>
    <w:p w14:paraId="51F794DF"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жер учаскесі соттың шешімі бойынша ауыл шаруашылығы мақсатындағы жерлердің құрамынан арнайы жер қорына алынады;</w:t>
      </w:r>
    </w:p>
    <w:p w14:paraId="22170615"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жер учаскесі сот шешімі бойынша елді мекендер жерлерінің құрамынан қала құрылысы қызметіне тартылмаған елді мекенді аумақтық тұрғыдан дамытуға және жеке қосалқы шаруашылықты дамытуға арналған жерлердің құрамына алынады.</w:t>
      </w:r>
    </w:p>
    <w:p w14:paraId="685109A6"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lastRenderedPageBreak/>
        <w:t>Бұрын елді мекендер жерлерінің құрамынан арнайы жер қорына алынған жер учаскелері қала құрылысы қызметіне тартылмаған елді мекенді аумақтық тұрғыдан дамытуға және жеке қосалқы шаруашылықты дамытуға арналған жерлердің құрамына алынуға жатады.»;</w:t>
      </w:r>
    </w:p>
    <w:p w14:paraId="07EC2416"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3) 126-баптың 2-тармағы мынадай редакцияда жазылсын:</w:t>
      </w:r>
    </w:p>
    <w:p w14:paraId="0931205C" w14:textId="77777777" w:rsidR="00650325" w:rsidRDefault="00650325" w:rsidP="00650325">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«2. Рекреациялық мақсаттағы жер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жерге қала маңындағы жасыл аймақ және Астана қаласының санитариялық-қорғау жасыл аймағының  жерлерi де жатады.».</w:t>
      </w:r>
    </w:p>
    <w:p w14:paraId="3CB31E06" w14:textId="77777777" w:rsidR="00650325" w:rsidRDefault="00650325" w:rsidP="00650325">
      <w:pPr>
        <w:spacing w:after="0" w:line="240" w:lineRule="auto"/>
        <w:ind w:firstLine="709"/>
        <w:jc w:val="both"/>
        <w:rPr>
          <w:rFonts w:ascii="Times New Roman" w:hAnsi="Times New Roman"/>
          <w:sz w:val="28"/>
          <w:szCs w:val="28"/>
          <w:lang w:eastAsia="en-US"/>
        </w:rPr>
      </w:pPr>
    </w:p>
    <w:p w14:paraId="3E939349"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lang w:eastAsia="en-US"/>
        </w:rPr>
        <w:t>2.</w:t>
      </w:r>
      <w:r>
        <w:rPr>
          <w:rFonts w:ascii="Times New Roman" w:eastAsia="Calibri" w:hAnsi="Times New Roman"/>
          <w:sz w:val="28"/>
          <w:szCs w:val="28"/>
          <w:lang w:eastAsia="en-US"/>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14:paraId="3E863FD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1-бап мынадай мазмұндағы 16) тармақшамен толықтырылсын:</w:t>
      </w:r>
    </w:p>
    <w:p w14:paraId="3F4B2F2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«16) стационарлық емес объектілер – инженерлік-техникалық қамтамасыз ету желілеріне қосылуының (технологиялық қосылуының)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көлік құралы;»;</w:t>
      </w:r>
    </w:p>
    <w:p w14:paraId="425C0F0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6-бап:</w:t>
      </w:r>
    </w:p>
    <w:p w14:paraId="60B8898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мынадай мазмұндағы 2-15-тармақпен толықтырылсын:</w:t>
      </w:r>
    </w:p>
    <w:p w14:paraId="2280FD0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«2-15. Республикалық маңызы бар қала, астана мәслихатының құзыретіне:</w:t>
      </w:r>
    </w:p>
    <w:p w14:paraId="4977A81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республикалық маңызы бар қаланың, астананың дизайн-кодын;</w:t>
      </w:r>
    </w:p>
    <w:p w14:paraId="0E79780B"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республикалық маңызы бар қалада, астанада қолжетімді ортаны қамтамасыз ету қағидаларын бекіту жатады.»;</w:t>
      </w:r>
    </w:p>
    <w:p w14:paraId="64FEFC1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мынадай мазмұндағы 6-1-тармақпен толықтырылсын:</w:t>
      </w:r>
    </w:p>
    <w:p w14:paraId="251AAE4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«6-1. Облыстардың, республикалық маңызы бар қалалардың және астананың мәслихаттары жергілікті атқарушы органдардың шешімі бойынша құрылатын және коммуналдық меншік болып табылатын арнаулы алаңдарда немесе тұрақтарда Қазақстан Республикасының әкімшілік құқық бұзушылық туралы заңнамасында көзделген негізде ұсталған (алып қойылған) көлік құралын, кемені, оның ішінде шағын көлемді кемені эвакуациялау (жеткізу), есепке алуды және сақтауды ұйымдастыру қағидаларын бекітеді.»;</w:t>
      </w:r>
    </w:p>
    <w:p w14:paraId="0B9C365B"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27-бапта:</w:t>
      </w:r>
    </w:p>
    <w:p w14:paraId="02DDF7C3"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1-тармақ мынадай мазмұндағы 51) тармақшамен толықтырылсын:</w:t>
      </w:r>
    </w:p>
    <w:p w14:paraId="187697E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«51) республикалық маңызы бар қаланың, астананың тұрғын үй секторында қорғаныс конструкциялары мен реттеуші элементтерді (шлагбаумдар және басқа да қоршаулар) орнату қағидаларын әзірлейді және бекітеді.»;</w:t>
      </w:r>
    </w:p>
    <w:p w14:paraId="18AD7ABE"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мынадай мазмұндағы 1-8-тармақпен толықтырылсын:</w:t>
      </w:r>
    </w:p>
    <w:p w14:paraId="524A99F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«1-8. Республикалық маңызы бар қаланың әкімдігі:</w:t>
      </w:r>
    </w:p>
    <w:p w14:paraId="1302B6B6"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тиісті республикалық маңызы бар қаланың аумағында стационарлық емес объектілерді орнату және олардың жұмыс істеу қамтамасыз ету қағидаларын әзірлейді және бекітеді;</w:t>
      </w:r>
    </w:p>
    <w:p w14:paraId="6A282D3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тиісті республикалық маңызы бар қаланың аумағында халықтың экологиялық қауіпсіздігін және бұзылған табиғи экологиялық жүйелерді қалпына келтіруді қамтамасыз етеді;</w:t>
      </w:r>
    </w:p>
    <w:p w14:paraId="225CAE8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w:t>
      </w:r>
      <w:r>
        <w:rPr>
          <w:rFonts w:ascii="Times New Roman" w:eastAsia="Calibri" w:hAnsi="Times New Roman"/>
          <w:sz w:val="28"/>
          <w:szCs w:val="28"/>
          <w:lang w:val="ru-RU" w:eastAsia="en-US"/>
        </w:rPr>
        <w:t>«</w:t>
      </w:r>
      <w:r>
        <w:rPr>
          <w:rFonts w:ascii="Times New Roman" w:eastAsia="Calibri" w:hAnsi="Times New Roman"/>
          <w:sz w:val="28"/>
          <w:szCs w:val="28"/>
          <w:lang w:eastAsia="en-US"/>
        </w:rPr>
        <w:t>жасыл экономика</w:t>
      </w:r>
      <w:r>
        <w:rPr>
          <w:rFonts w:ascii="Times New Roman" w:eastAsia="Calibri" w:hAnsi="Times New Roman"/>
          <w:sz w:val="28"/>
          <w:szCs w:val="28"/>
          <w:lang w:val="ru-RU" w:eastAsia="en-US"/>
        </w:rPr>
        <w:t>»</w:t>
      </w:r>
      <w:r>
        <w:rPr>
          <w:rFonts w:ascii="Times New Roman" w:eastAsia="Calibri" w:hAnsi="Times New Roman"/>
          <w:sz w:val="28"/>
          <w:szCs w:val="28"/>
          <w:lang w:eastAsia="en-US"/>
        </w:rPr>
        <w:t xml:space="preserve"> саласындағы жаңа технологияларды ынталандыру шараларын айқындайды.».</w:t>
      </w:r>
    </w:p>
    <w:p w14:paraId="589FD59E"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06D2FC2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«Қазақстан Республикасындағы сәулет, қала құрылысы және құрылыс қызметі туралы» 2001 жылғы 16 шілдедегі Қазақстан Республикасының Заңына:</w:t>
      </w:r>
    </w:p>
    <w:p w14:paraId="6720DB6E"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1-бап мынадай мазмұндағы 7-2) тармақшамен толықтырылсын:</w:t>
      </w:r>
    </w:p>
    <w:p w14:paraId="728EF4A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«7-2) дизайн код – елді мекендердің стилистикалық тұрғыдан бірыңғай сәулеттік келбетін, жайлы және қауіпсіз қалалық ортаны қалыптастыруға бағытталған, оның ішінде абаттандыру элементтерін, ақпарат беру конструкцияларды (маңдайшалар, қалалық навигация), жарнамалық конструкцияларды, стационарлық емес объектілерді (маусымдық кафелер, киоскілер), көгалдандыруды, жарықтандыруды, қасбеттерді, қоршауларды орналастыруға қатысты талаптар;».</w:t>
      </w:r>
    </w:p>
    <w:p w14:paraId="714DC2BA"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4F343BCD"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«Жарнама туралы» 2003 жылғы 19 желтоқсандағы Қазақстан Республикасының Заңына:</w:t>
      </w:r>
    </w:p>
    <w:p w14:paraId="21E70669"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6-бап мынадай мазмұндағы 5-2-тармақпен толықтырылсын:</w:t>
      </w:r>
    </w:p>
    <w:p w14:paraId="36EDA2F1"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«5-2. Аудио жарнаманы (дыбыстық жарнаманы) елді мекендердегі </w:t>
      </w:r>
      <w:r>
        <w:rPr>
          <w:rFonts w:ascii="Times New Roman" w:eastAsia="Calibri" w:hAnsi="Times New Roman"/>
          <w:sz w:val="28"/>
          <w:szCs w:val="28"/>
          <w:lang w:eastAsia="en-US"/>
        </w:rPr>
        <w:br/>
        <w:t>үй-жайлардың шегінен тыс ашық кеңістікте, жалпыға ортақ пайдаланылатын автомобиль жолдарының бөлінген белдеуінде таратуға тыйым салынады.»;</w:t>
      </w:r>
    </w:p>
    <w:p w14:paraId="5590C54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11-бапта:</w:t>
      </w:r>
    </w:p>
    <w:p w14:paraId="2DEC0FF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1-2-тармақ мынадай мазмұндағы екінші бөлікпен толықтырылсын:</w:t>
      </w:r>
    </w:p>
    <w:p w14:paraId="542CC61A"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«Сыртқы (көрнекі) жарнаманы тротуарларда, велосипед жолдарында, автомобиль жолдары мен көшелерде орналастыруға тыйым салынады.»;</w:t>
      </w:r>
    </w:p>
    <w:p w14:paraId="54B8B1B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7-тармақтың үшінші және төртінші бөліктері мынадай редакцияда жазылсын:</w:t>
      </w:r>
    </w:p>
    <w:p w14:paraId="4C86339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«Сыртқы (көрнекі) жарнама объектісі осы Заңның талаптарына сәйкес келмеген, сондай-ақ егер ғимараттардың (құрылысжайлардың) сыртқы жағына орналастырылған сыртқы (көрнекi) жарнама объектілерінің меншік иелері немесе сыртқы (көрнекi) жарнама объектілеріне өзге заттай құқықтары бар тұлғалар сыртқы (көрнекi) жарнама объектілерін бөлшектеу жөніндегі міндетін белгіленген мерзімде орындамаған жағдайда, жергілікті атқарушы орган Қазақстан Республикасының Кәсіпкерлік кодексіне сәйкес сыртқы (көрнекi) жарнама объектісінің меншiк иесіне, ал меншік иесі белгісіз болған жағдайда – ғимараттардың (құрылысжайлардың) меншік иелеріне немесе ғимараттарға (құрылысжайларға) өзге заттай құқықтары бар тұлғаларға сыртқы (көрнекі) жарнама объектілерін бөлшектеу туралы орындалуы міндетті нұсқама береді.</w:t>
      </w:r>
    </w:p>
    <w:p w14:paraId="5374E7BD"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Сыртқы (көрнекі) жарнама объектісінің меншік иесі, сыртқы жағына сыртқы (көрнекi) жарнама объектісі орналастырылған ғимараттардың (құрылысжайлардың) меншік иелері, тұрғын үйдегі (тұрғын ғимараттағы) тұрғын және тұрғын емес үй-жайлардың меншік иелері немесе кондоминиум объектісін басқару органы,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Ғимараттардың (құрылысжайлардың) сыртқы жағына орналастырылған сыртқы (көрнекi) жарнама объектілерінің меншік иелері немесе сыртқы (көрнекi) жарнама объектілеріне өзге заттай құқықтары бар тұлғалар ғимараттар (құрылысжайлар) меншік иелерінің, тұрғын үйдегі (тұрғын ғимараттағы) тұрғын және тұрғын емес үй-жайлар меншік иелерінің немесе кондоминиум объектісін басқару органының, ғимараттарға (құрылысжайларға) өзге заттай құқықтары бар тұлғалардың талап етуі бойынша сыртқы (көрнекi) жарнама объектілерін бөлшектеуге байланысты шеккен шығындарды өтеуге міндетті.»;</w:t>
      </w:r>
    </w:p>
    <w:p w14:paraId="46EB21FD"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12-бап мынадай мазмұндағы үшінші және төртінші бөліктермен толықтырылсын:</w:t>
      </w:r>
    </w:p>
    <w:p w14:paraId="4583C911"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«Жарнаманы жеке тұрған тіркемелер мен жартылай тіркемелерде (автомобильге тіркелмеген күйдегі), сондай-ақ көлік құралдарының макеттерінде көлік құралдарында жарнама орналастыру болып табылмайды. Мұндай жарнаманы орналастыру осы Заңның 11-бабына сәйкес жүзеге асырылады.</w:t>
      </w:r>
    </w:p>
    <w:p w14:paraId="6BC5691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Осы Заңның мақсаттары үшін кішірейтілген, ұлғайтылған не заттай шамадағы көлік құралдарының модельдері көлік құралдарының макеттері болып танылады.»;</w:t>
      </w:r>
    </w:p>
    <w:p w14:paraId="0F5C8D7E"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17-2-баптың 4-тармағы мынадай редакцияда жазылсын:</w:t>
      </w:r>
    </w:p>
    <w:p w14:paraId="6CACC5DB"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Осы Заңда және Қазақстан Республикасының заңдарында көзделген жағдайларды қоспағанда, жергілікті өкілді және атқарушы органдарға сыртқы (көрнекi) жарнаманы реттеу мәселелері бойынша нормативтік құқықтық актілер қабылдауға тыйым салынады.».</w:t>
      </w:r>
    </w:p>
    <w:p w14:paraId="3B2F4D68"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20B96986"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 «Қазақстан Республикасы астанасының мәртебесі туралы»</w:t>
      </w:r>
      <w:r>
        <w:rPr>
          <w:rFonts w:ascii="Times New Roman" w:eastAsia="Calibri" w:hAnsi="Times New Roman"/>
          <w:sz w:val="28"/>
          <w:szCs w:val="28"/>
          <w:lang w:eastAsia="en-US"/>
        </w:rPr>
        <w:br/>
        <w:t>2007 жылғы 21 шілдедегі Қазақстан Республикасының Заңына:</w:t>
      </w:r>
    </w:p>
    <w:p w14:paraId="0411EBE3"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8-баптың 3) тармақшасы мынадай редакцияда жазылсын:</w:t>
      </w:r>
    </w:p>
    <w:p w14:paraId="3E930B6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мыналарды:</w:t>
      </w:r>
    </w:p>
    <w:p w14:paraId="2A29412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астананы дамытудың экономикалық және әлеуметтік бағдарламаларының жоспарларын, астананың бюджетін және оның орындалуы туралы есептерді;</w:t>
      </w:r>
    </w:p>
    <w:p w14:paraId="0BB4C9F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астана аумағындағы көші-қон процестерін реттеу қағидаларын;</w:t>
      </w:r>
    </w:p>
    <w:p w14:paraId="31B3B715"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мұқтаж азаматтардың жекелеген санаттарына әлеуметтік көмек көрсетудің мөлшері мен тәртібін;</w:t>
      </w:r>
    </w:p>
    <w:p w14:paraId="568371A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астананың бас жоспарын іске асыру үшін әзірленетін астана аумағының қала құрылысын игеру схемаларын;</w:t>
      </w:r>
    </w:p>
    <w:p w14:paraId="0BAAEE88"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астана аумағының қала құрылысы регламентін; </w:t>
      </w:r>
    </w:p>
    <w:p w14:paraId="378D7DF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Астана қаласының санитариялық-қорғау жасыл аймағын басқару және оның аумағындағы қызметтің шектеулі режимі қағидаларын; </w:t>
      </w:r>
    </w:p>
    <w:p w14:paraId="4A27680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астана аумағында тұрғылықты жері және уақытша болатын (тұратын) жері бойынша тіркеу нормативтерін бекітеді;»;</w:t>
      </w:r>
    </w:p>
    <w:p w14:paraId="64CE4D2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9-бапта:</w:t>
      </w:r>
    </w:p>
    <w:p w14:paraId="59719F23"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19-1) және 19-3) тармақшалар мынадай редакцияда жазылсын:</w:t>
      </w:r>
    </w:p>
    <w:p w14:paraId="76F2EBB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«19-1) астанаға бірыңғай сәулеттік келбет беруге және оның дизайн-кодын сақтауға бағытталған, жөндеуге жататын көппәтерлі тұрғын үйлердің тізбесін айқындайды;»;</w:t>
      </w:r>
    </w:p>
    <w:p w14:paraId="604A8C5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«19-3) астанаға бірыңғай сәулеттік келбет беруге және дизайн-кодты сақтауға бағытталған, астананың көппәтерлі тұрғын үйлерін жөндеуді ұйымдастыру және жүргізу қағидаларын бекітеді;»;</w:t>
      </w:r>
    </w:p>
    <w:p w14:paraId="26F61DE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мынадай мазмұндағы 19-14) тармақшамен толықтырылсын:</w:t>
      </w:r>
    </w:p>
    <w:p w14:paraId="4AE5E0EA"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«19-14) астанада арнайы трассаларды және орналасқан автомобиль жолдарының, көшелердің және көше-жол желісінің оларға іргелес жекелеген учаскелерін тазалау және санитариялық тазарту бойынша жарғылық капиталына мемлекет жүз пайыз қатысатын заңды тұлғаны айқындайды;»;</w:t>
      </w:r>
    </w:p>
    <w:p w14:paraId="6FF23B1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мынадай мазмұндағы 43) тармақшамен толықтырылсын:</w:t>
      </w:r>
    </w:p>
    <w:p w14:paraId="3AD293AA"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«43) Астана қаласының санитариялық-қорғау жасыл аймағын күтіп ұстау және дамыту үшін жарғылық капиталына мемлекет жүз пайыз қатысатын заңды тұлғаны айқындайды.</w:t>
      </w:r>
      <w:r>
        <w:rPr>
          <w:rFonts w:ascii="Times New Roman" w:eastAsia="Calibri" w:hAnsi="Times New Roman"/>
          <w:sz w:val="28"/>
          <w:szCs w:val="28"/>
          <w:lang w:eastAsia="en-US" w:bidi="ru-RU"/>
        </w:rPr>
        <w:t>»;</w:t>
      </w:r>
    </w:p>
    <w:p w14:paraId="3B77A93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12-бапта:</w:t>
      </w:r>
    </w:p>
    <w:p w14:paraId="78A36F41"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1-тармақ мынадай редакцияда жазылсын:</w:t>
      </w:r>
    </w:p>
    <w:p w14:paraId="30F00D5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Астананың аумағында сәулет, қала құрылысы және құрылыс қызметі астананың бас жоспарына, қала құрылысы және сәулет-құрылыс құжаттамасына, мемлекеттік нормативтерге (мемлекеттік нормативтік құжаттар), астананың бірыңғай сәулеттік келбетіне, дизайн-кодына қойылатын талаптарға сәйкес және Қазақстан Республикасындағы сәулет, қала құрылысы және құрылыс қызметі туралы Қазақстан Республикасының заңнамасына сәйкес жүзеге асырылуға тиіс.»;</w:t>
      </w:r>
    </w:p>
    <w:p w14:paraId="043DB9A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және 5-тармақтар мынадай редакцияда жазылсын:</w:t>
      </w:r>
    </w:p>
    <w:p w14:paraId="4F06E6DF"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sz w:val="28"/>
          <w:szCs w:val="28"/>
          <w:lang w:eastAsia="en-US"/>
        </w:rPr>
        <w:t>«</w:t>
      </w:r>
      <w:r>
        <w:rPr>
          <w:rFonts w:ascii="Times New Roman" w:eastAsia="Calibri" w:hAnsi="Times New Roman"/>
          <w:bCs/>
          <w:sz w:val="28"/>
          <w:szCs w:val="28"/>
          <w:lang w:eastAsia="en-US"/>
        </w:rPr>
        <w:t>4. Астанаға бірыңғай сәулеттік келбет беру және оның дизайн-кодын сақтау</w:t>
      </w:r>
      <w:r>
        <w:rPr>
          <w:rFonts w:ascii="Times New Roman" w:eastAsia="Calibri" w:hAnsi="Times New Roman"/>
          <w:b/>
          <w:bCs/>
          <w:sz w:val="28"/>
          <w:szCs w:val="28"/>
          <w:lang w:eastAsia="en-US"/>
        </w:rPr>
        <w:t xml:space="preserve"> </w:t>
      </w:r>
      <w:r>
        <w:rPr>
          <w:rFonts w:ascii="Times New Roman" w:eastAsia="Calibri" w:hAnsi="Times New Roman"/>
          <w:bCs/>
          <w:sz w:val="28"/>
          <w:szCs w:val="28"/>
          <w:lang w:eastAsia="en-US"/>
        </w:rPr>
        <w:t>мақсатында астананың жергілікті атқарушы органы көппәтерлі тұрғын үйлерге техникалық зерттеп-қарауды жүргізеді.</w:t>
      </w:r>
    </w:p>
    <w:p w14:paraId="56D3D83F"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Техникалық зерттеп-қарау актілерінің негізінде астананың жергілікті атқарушы органы астанаға бірыңғай сәулеттік келбет беруге және </w:t>
      </w:r>
      <w:r>
        <w:rPr>
          <w:rFonts w:ascii="Times New Roman" w:eastAsia="Calibri" w:hAnsi="Times New Roman"/>
          <w:bCs/>
          <w:sz w:val="28"/>
          <w:szCs w:val="28"/>
          <w:lang w:eastAsia="en-US"/>
        </w:rPr>
        <w:br/>
        <w:t>оның дизайн-кодын сақтауға бағытталған, жөндеуге жататын үйлердің тізбесін айқындайды.</w:t>
      </w:r>
    </w:p>
    <w:p w14:paraId="181BBD8F"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Астананың жергілікті атқарушы органы үйлердің тізбесін айқындағаннан кейін үй-жайлардың (пәтерлердің) меншік иелерінің жиналысы:</w:t>
      </w:r>
    </w:p>
    <w:p w14:paraId="7B43D42A"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уәкілетті ұйымды тарта отырып, астанаға бірыңғай сәулеттік келбет беруге және дизайн-кодын сақтауды қамтамасыз етуге бағытталған жөндеу жүргізу туралы;</w:t>
      </w:r>
    </w:p>
    <w:p w14:paraId="742F3874"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мердігер ұйымды таңдау туралы;</w:t>
      </w:r>
    </w:p>
    <w:p w14:paraId="5295BB3E"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lastRenderedPageBreak/>
        <w:t>астанаға бірыңғай сәулеттік келбет беруге және дизайн-кодын сақтауына бағытталған, көппәтерлі тұрғын үйлерді жөндеуге байланысты шығыстарды толық өтеу үшін кондоминиум объектілерін басқару органы арқылы өтініш беру туралы шешім қабылдайды.</w:t>
      </w:r>
    </w:p>
    <w:p w14:paraId="553D122A"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Үй-жайлардың (пәтерлердің) меншік иелері жиналысының шешімі негізінде кондоминиум объектісін басқару органы уәкілетті ұйыммен жөндеуді жүргізуді ұйымдастыруға арналған шарт жасасады.</w:t>
      </w:r>
    </w:p>
    <w:p w14:paraId="22EEAA87"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Кондоминиум объектісін басқару органымен жасасқан шарт және </w:t>
      </w:r>
      <w:r>
        <w:rPr>
          <w:rFonts w:ascii="Times New Roman" w:eastAsia="Calibri" w:hAnsi="Times New Roman"/>
          <w:bCs/>
          <w:sz w:val="28"/>
          <w:szCs w:val="28"/>
          <w:lang w:eastAsia="en-US"/>
        </w:rPr>
        <w:br/>
        <w:t>үй-жайлардың (пәтерлердің) меншік иелері жиналысының шешімі негізінде уәкілетті ұйым мердігер ұйыммен шарт жасасады.</w:t>
      </w:r>
    </w:p>
    <w:p w14:paraId="3910CBA5"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Жұмыстар аяқталғаннан кейін уәкілетті ұйым кондоминиум объектісін басқару органымен бірлесіп мердігер ұйымнан жұмыстардың нәтижелерін қабылдайды.</w:t>
      </w:r>
    </w:p>
    <w:p w14:paraId="5461412C"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Кондоминиум объектісін басқару органы үй-жайлардың (пәтерлердің) меншік иелері жиналысы шешімінің негізінде астанаға бірыңғай сәулеттік келбет беруге және дизайн-кодын сақтауды қамтамасыз етуге бағытталған, көппәтерлі тұрғын үйлерді жөндеуге байланысты шығыстарды үй-жайлардың (пәтерлердің) меншік иелеріне толық өтеу туралы өтінішпен жергілікті атқарушы органға жүгінеді.</w:t>
      </w:r>
    </w:p>
    <w:p w14:paraId="320E12B9"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Уәкілетті ұйым мердігер ұйымға орындалған жұмыстарының көлемі үшін ақы төлеуді астананың жергілікті атқарушы органынан алған және көппәтерлі тұрғын үйлерді жөндеуге байланысты шығыстарды үй-жайлардың (пәтерлердің) меншік иелеріне толық өтеуге арналған қаражат есебінен жүзеге асырады.</w:t>
      </w:r>
    </w:p>
    <w:p w14:paraId="60F0FF99"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5. Астанаға бірыңғай сәулеттік келбет беру және дизайн-кодын сақтау үшін уәкілетті ұйымға:</w:t>
      </w:r>
    </w:p>
    <w:p w14:paraId="188A79DC"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 астанаға бірыңғай сәулеттік келбет беруге және дизайн-кодты сақтауды қамтамасыз етуге бағытталған, көппәтерлі тұрғын үйлерді жөндеуді ұйымдастыру;</w:t>
      </w:r>
    </w:p>
    <w:p w14:paraId="1371A845"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2) мыналармен:</w:t>
      </w:r>
    </w:p>
    <w:p w14:paraId="0A510D27"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кондоминиум объектісін басқару органымен;</w:t>
      </w:r>
    </w:p>
    <w:p w14:paraId="6272397A"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мердігер ұйыммен шарттар жасасу;</w:t>
      </w:r>
    </w:p>
    <w:p w14:paraId="5313F2E2"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3) орындалған жұмыстарға ақы төлеу;</w:t>
      </w:r>
    </w:p>
    <w:p w14:paraId="3F59A1B7"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4) кондоминиум объектісінің ортақ мүлкіне қатысты мердігер ұйымдардың орындайтын жұмыстарына мониторинг және бақылау жасау өкілеттіктері берілген.»;</w:t>
      </w:r>
    </w:p>
    <w:p w14:paraId="6C9DCC9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мынадай мазмұндағы 12-1 және 12-2-баптармен толықтырылсын:</w:t>
      </w:r>
    </w:p>
    <w:p w14:paraId="7CBF626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«12-1-бап. Астананың бірыңғай сәулеттік келбеті мен дизайн-коды</w:t>
      </w:r>
    </w:p>
    <w:p w14:paraId="552FBCD9"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 Астананың бірыңғай сәулеттік келбеті мен дизайн-кодына қойылатын талаптар дизайн-код объектілеріне қолданылады, оларға соның ішінде, астананың ғимараттары мен құрылысжайлары, инженерлік және көлік коммуникациялары, стационарлық емес объектілері, инфрақұрылым объектілері, қаланың тұрғын, қоғамдық, өнеркәсіптік, рекреациялық және басқа да функционалдық аймақтарындағы олардың кешендері, құрылысы аяқталмаған объектілер, көше-жол желісі, сондай-ақ сыртқы безендіру, жарықтандыру және </w:t>
      </w:r>
      <w:r>
        <w:rPr>
          <w:rFonts w:ascii="Times New Roman" w:eastAsia="Calibri" w:hAnsi="Times New Roman"/>
          <w:sz w:val="28"/>
          <w:szCs w:val="28"/>
          <w:lang w:eastAsia="en-US"/>
        </w:rPr>
        <w:lastRenderedPageBreak/>
        <w:t>иллюминация объектілері, жарнама объектілері, маңдайшалар мен нұсқағыштар жатады.</w:t>
      </w:r>
    </w:p>
    <w:p w14:paraId="236CB52A"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 Қала аумағын дамыту мен құрылысын салуды ұйымдастыру, қала құрылысын жоспарлау астананың бірыңғай сәулеттік келбеті мен </w:t>
      </w:r>
      <w:r>
        <w:rPr>
          <w:rFonts w:ascii="Times New Roman" w:eastAsia="Calibri" w:hAnsi="Times New Roman"/>
          <w:sz w:val="28"/>
          <w:szCs w:val="28"/>
          <w:lang w:eastAsia="en-US"/>
        </w:rPr>
        <w:br/>
        <w:t>дизайн-кодына қойылатын талаптарды ескере отырып жүзеге асырылады.</w:t>
      </w:r>
    </w:p>
    <w:p w14:paraId="1C6EC80E"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Дизайн-код объектілерін салу, кеңейту, жаңғырту, техникалық қайта жарақтандыру, реконструкциялау, реставрациялау, жөндеу, консервациялау және кейіннен кәдеге жарату, уақытша немесе тұрақты орналастыру, сондай-ақ осы жұмыс түрлерін ұйымдастыру, аумақты инженерлік тұрғыдан дайындау, абаттандыру, көгалдандыру және сыртқы безендіру астананың бірыңғай сәулеттік келбеті мен дизайн-кодына қойылатын талаптарға сәйкес </w:t>
      </w:r>
      <w:r>
        <w:rPr>
          <w:rFonts w:ascii="Times New Roman" w:eastAsia="Calibri" w:hAnsi="Times New Roman"/>
          <w:sz w:val="28"/>
          <w:szCs w:val="28"/>
          <w:lang w:eastAsia="en-US"/>
        </w:rPr>
        <w:br/>
        <w:t>дизайн-кодты әкімшілендіру қағидаларында көзделген тәртіппен жүзеге асырылады.</w:t>
      </w:r>
    </w:p>
    <w:p w14:paraId="60FD729D"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Астананың бірыңғай сәулеттік келбеті мен дизайн-кодына қойылатын талаптардың сақталуын бағалауды астананың дизайн-кодын қалыптастыру және әкімшілендіру үшін жауапты ұйым жүзеге асырады.</w:t>
      </w:r>
    </w:p>
    <w:p w14:paraId="7622CD58"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 Қалалық инфрақұрылымды ұйымдастыру кезінде жол жүрісіне қатысушыларды, мүгедектігі бар адамдарды, кәмелетке толмағандар мен зейнеткерлерді қоса алғанда, азаматтардың барлық санаттарының оған жайлы қол жеткізуін қамтамасыз ететін қаланың жол-көлік және әлеуметтік инфрақұрылымының тиісті жай-күйінде көрінетін қолжетімді орта қамтамасыз етілуге тиіс.</w:t>
      </w:r>
    </w:p>
    <w:p w14:paraId="302CA0C8"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12-2-бап. Астана қаласының санитариялық-қорғау жасыл аймағында орналасқан табиғи объектілерді ерекше қорғау режимінің ерекшеліктері</w:t>
      </w:r>
    </w:p>
    <w:p w14:paraId="3B20DD37"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Астана қаласының санитариялық-қорғау жасыл аймағы деп Астана қаласының аумағы шегіндегі қорғаныс, мәдени-сауықтыру, рекреациялық және туристік функцияларды орындайтын аймақ түсініледі.</w:t>
      </w:r>
    </w:p>
    <w:p w14:paraId="76D36889"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Астана қаласының санитариялық-қорғау жасыл аймағының шекарасын өзгерту туралы шешімді астананың жергілікті атқарушы органының ұсынуы бойынша Қазақстан Республикасының Үкіметі қабылдайды.</w:t>
      </w:r>
    </w:p>
    <w:p w14:paraId="275E3CA4"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Астана қаласының санитариялық-қорғау жасыл аймақ айналасындағы және оның шекарасындағы жерлерінде қолайсыз сыртқы әсерлерден ерекше қорғауды және қорғауды қамтамасыз ету үшін осы аумақтардың экологиялық жүйелерінің жай-күйіне және қалпына келтірілуіне теріс әсер ететін кез келген қызметке, соның ішінде  мал жаюға, үй жануарларын айдауға, қоқысты жинақтауға, топырақ қабатын бұзуға, аң аулауға, жануарларды аулау мен жоюға, қоршаған орта мен олардың тіршілік ету ортасын бұзу, қорғалатын ландшафттардың табиғи келбетінің өзгеруіне немесе экологиялық жүйелер тұрақтылығының бұзылуына әкелуі мүмкін өзге де қызметке тыйым салынады.</w:t>
      </w:r>
    </w:p>
    <w:p w14:paraId="65493691"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4. Астана қаласының санитариялық-қорғау жасыл аймағының табиғи ресурстарын пайдалану және қорғау Астана қаласы мәслихатының шешімімен бекітілген Астана қаласының санитариялық-қорғау жасыл аймағын басқару және оның аумағындағы қызметтің шектеулі режимі қағидаларына сәйкес жүзеге асырылады.».</w:t>
      </w:r>
    </w:p>
    <w:p w14:paraId="44BF5475"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7B17E909"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 «Халықтың көші-қоны туралы» 2011 жылғы 22 шілдедегі Қазақстан Республикасының Заңына:</w:t>
      </w:r>
    </w:p>
    <w:p w14:paraId="5F540AF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9-баптың 15) тармақшасы мынадай редакцияда жазылсын:</w:t>
      </w:r>
    </w:p>
    <w:p w14:paraId="3636442F" w14:textId="77777777" w:rsidR="00650325" w:rsidRDefault="00650325" w:rsidP="00650325">
      <w:pPr>
        <w:spacing w:after="0" w:line="240" w:lineRule="auto"/>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«15) Қазақстан Республикасының азаматтарын тұрғылықты жері бойынша тіркеуді және тіркеуден шығаруды, оның ішінде Қазақстан Республикасының астана мәртебесі туралы заңнамасына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тұрғылықты жері бойынша тіркеуді, сондай-ақ уақытша болатын (тұратын) орнына келетін Қазақстан Республикасының азаматтарын есепке қоюды жүзеге асырады;»;</w:t>
      </w:r>
    </w:p>
    <w:p w14:paraId="5AE2825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bCs/>
          <w:sz w:val="28"/>
          <w:szCs w:val="28"/>
          <w:lang w:eastAsia="en-US"/>
        </w:rPr>
        <w:t xml:space="preserve">51-баптың 2-тармағының 1) тармақшасы </w:t>
      </w:r>
      <w:r>
        <w:rPr>
          <w:rFonts w:ascii="Times New Roman" w:eastAsia="Calibri" w:hAnsi="Times New Roman"/>
          <w:sz w:val="28"/>
          <w:szCs w:val="28"/>
          <w:lang w:eastAsia="en-US"/>
        </w:rPr>
        <w:t>мынадай мазмұндағы екінші және үшінші бөліктермен толықтырылсын:</w:t>
      </w:r>
    </w:p>
    <w:p w14:paraId="3EAFE19B" w14:textId="77777777" w:rsidR="00650325" w:rsidRDefault="00650325" w:rsidP="00650325">
      <w:pPr>
        <w:spacing w:after="0" w:line="240" w:lineRule="auto"/>
        <w:ind w:firstLine="709"/>
        <w:jc w:val="both"/>
        <w:rPr>
          <w:rFonts w:ascii="Times New Roman" w:eastAsia="Calibri" w:hAnsi="Times New Roman"/>
          <w:bCs/>
          <w:sz w:val="28"/>
          <w:szCs w:val="28"/>
          <w:lang w:eastAsia="en-US" w:bidi="ru-RU"/>
        </w:rPr>
      </w:pPr>
      <w:r>
        <w:rPr>
          <w:rFonts w:ascii="Times New Roman" w:eastAsia="Calibri" w:hAnsi="Times New Roman"/>
          <w:bCs/>
          <w:sz w:val="28"/>
          <w:szCs w:val="28"/>
          <w:lang w:eastAsia="en-US" w:bidi="ru-RU"/>
        </w:rPr>
        <w:t xml:space="preserve">«Астана аумағында тұрғылықты жері және уақытша болатын (тұратын) жері бойынша тіркеу Қазақстан Республикасының астана мәртебесі туралы заңнамасына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 </w:t>
      </w:r>
    </w:p>
    <w:p w14:paraId="7C6EDD82" w14:textId="77777777" w:rsidR="00650325" w:rsidRDefault="00650325" w:rsidP="00650325">
      <w:pPr>
        <w:spacing w:after="0" w:line="240" w:lineRule="auto"/>
        <w:ind w:firstLine="709"/>
        <w:jc w:val="both"/>
        <w:rPr>
          <w:rFonts w:ascii="Times New Roman" w:eastAsia="Calibri" w:hAnsi="Times New Roman"/>
          <w:sz w:val="28"/>
          <w:szCs w:val="28"/>
          <w:lang w:eastAsia="en-US" w:bidi="ru-RU"/>
        </w:rPr>
      </w:pPr>
      <w:r>
        <w:rPr>
          <w:rFonts w:ascii="Times New Roman" w:eastAsia="Calibri" w:hAnsi="Times New Roman"/>
          <w:bCs/>
          <w:sz w:val="28"/>
          <w:szCs w:val="28"/>
          <w:lang w:eastAsia="en-US" w:bidi="ru-RU"/>
        </w:rPr>
        <w:t>Осы тұрғынжайда тіркеуде тұрған төменде аталған санатқа жатпайтын адамдар болмаған жағдайда, тұрғынжайдың меншік иесі жұбайының, жекжаттарының, жақын туыстарының және олардың жұбайлары мен балаларының, сондай-ақ оның қамқорлығындағы немесе қамқоршылығындағы адамдардың тіркелген жағдайларын қоспағанда, белгіленген нормативтерден тыс астана аумағында тіркеуге жол берілмейді;».</w:t>
      </w:r>
    </w:p>
    <w:p w14:paraId="4434BB23"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35FC11B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7. «Тұрғын үй құрылысына үлестік қатысу туралы» 2016 жылғы </w:t>
      </w:r>
      <w:r>
        <w:rPr>
          <w:rFonts w:ascii="Times New Roman" w:eastAsia="Calibri" w:hAnsi="Times New Roman"/>
          <w:sz w:val="28"/>
          <w:szCs w:val="28"/>
          <w:lang w:eastAsia="en-US"/>
        </w:rPr>
        <w:br/>
        <w:t>7 сәуірдегі Қазақстан Республикасының Заңына:</w:t>
      </w:r>
    </w:p>
    <w:p w14:paraId="224192AC"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3-баптың 1-тармағы мынадай редакцияда жазылсын:</w:t>
      </w:r>
    </w:p>
    <w:p w14:paraId="48A4927F"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Осы Заң бір тарап көппәтерлі тұрғын үйдің құрылысын қамтамасыз етуді және (немесе) құрылыс аяқталған соң екінші тарапқа көппәтерлі тұрғын үйдегі пәтерлерді немесе тұрғын емес үй-жайларды беруге, ал екінші тарап төлем жүргізуге және көппәтерлі тұрғын үйдегі пәтерлерді немесе тұрғын емес үй-жайларды қабылдауға міндеттенетін қатынастарға қолданылады.»;</w:t>
      </w:r>
    </w:p>
    <w:p w14:paraId="6C94ECF3"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 23-бап мынадай редакцияда жазылсын:</w:t>
      </w:r>
    </w:p>
    <w:p w14:paraId="285305D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«23-бап. Тұрғын үй құрылысына үлестік қатысуды ұйымдастыруға байланысты жарнаманың ерекшеліктері</w:t>
      </w:r>
    </w:p>
    <w:p w14:paraId="1412C6D2"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Қазақстан Республикасының заңнамасында белгіленген тәртіппен пайдалануға берілмеген, салынып жатқан көппәтерлі тұрғын үйдегі пәтерлерді және (немесе) тұрғын емес үй-жайларды немесе олардың үлестерін сату туралы жарнаманы таратуға және (немесе) орналастыруға тек қана үлескерлердің ақшасын тартуға рұқсаттың нөмірі мен берілген күнін немесе кепілдік беру туралы жасалған шарттың нөмірі мен күнін көрсете отырып жол беріледі.</w:t>
      </w:r>
      <w:r>
        <w:rPr>
          <w:rFonts w:ascii="Times New Roman" w:eastAsia="Calibri" w:hAnsi="Times New Roman"/>
          <w:b/>
          <w:bCs/>
          <w:sz w:val="28"/>
          <w:szCs w:val="28"/>
          <w:lang w:eastAsia="en-US"/>
        </w:rPr>
        <w:t xml:space="preserve"> </w:t>
      </w:r>
      <w:r>
        <w:rPr>
          <w:rFonts w:ascii="Times New Roman" w:eastAsia="Calibri" w:hAnsi="Times New Roman"/>
          <w:sz w:val="28"/>
          <w:szCs w:val="28"/>
          <w:lang w:eastAsia="en-US"/>
        </w:rPr>
        <w:t>Жарнамада құрылыс салушы және уәкілетті компания туралы ақпарат қамтылуға тиіс.</w:t>
      </w:r>
    </w:p>
    <w:p w14:paraId="2F6219FE"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Жарнама мәтіні «Қазақстан Республикасындағы тіл туралы» Қазақстан Республикасы Заңының талаптарына сәйкес келуге тиіс. Жарнама мазмұнының аудармасы оның негізгі мағынасын бұрмаламауға тиіс.».</w:t>
      </w:r>
    </w:p>
    <w:p w14:paraId="618BE57C" w14:textId="77777777" w:rsidR="00650325" w:rsidRDefault="00650325" w:rsidP="00650325">
      <w:pPr>
        <w:spacing w:after="0" w:line="240" w:lineRule="auto"/>
        <w:ind w:firstLine="709"/>
        <w:jc w:val="both"/>
        <w:rPr>
          <w:rFonts w:ascii="Times New Roman" w:eastAsia="Calibri" w:hAnsi="Times New Roman"/>
          <w:sz w:val="28"/>
          <w:szCs w:val="28"/>
          <w:lang w:eastAsia="en-US"/>
        </w:rPr>
      </w:pPr>
    </w:p>
    <w:p w14:paraId="4EEFB970" w14:textId="77777777"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2-бап.</w:t>
      </w:r>
    </w:p>
    <w:p w14:paraId="6684882D" w14:textId="49400931" w:rsidR="00650325" w:rsidRDefault="00650325" w:rsidP="006503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Осы   Заң   алғашқы   ресми   жарияланған   күнінен   кейін   күнтізбелік</w:t>
      </w:r>
      <w:r>
        <w:rPr>
          <w:rFonts w:ascii="Times New Roman" w:eastAsia="Calibri" w:hAnsi="Times New Roman"/>
          <w:sz w:val="28"/>
          <w:szCs w:val="28"/>
          <w:lang w:eastAsia="en-US"/>
        </w:rPr>
        <w:br/>
      </w:r>
      <w:bookmarkStart w:id="0" w:name="_GoBack"/>
      <w:bookmarkEnd w:id="0"/>
      <w:r>
        <w:rPr>
          <w:rFonts w:ascii="Times New Roman" w:eastAsia="Calibri" w:hAnsi="Times New Roman"/>
          <w:sz w:val="28"/>
          <w:szCs w:val="28"/>
          <w:lang w:eastAsia="en-US"/>
        </w:rPr>
        <w:t>он күн өткен соң қолданысқа енгізіледі.</w:t>
      </w:r>
    </w:p>
    <w:p w14:paraId="05690CDA" w14:textId="77777777" w:rsidR="00650325" w:rsidRDefault="00650325" w:rsidP="00650325">
      <w:pPr>
        <w:tabs>
          <w:tab w:val="left" w:pos="975"/>
        </w:tabs>
        <w:spacing w:after="0" w:line="240" w:lineRule="auto"/>
        <w:ind w:firstLine="709"/>
        <w:jc w:val="both"/>
        <w:rPr>
          <w:rFonts w:ascii="Times New Roman" w:eastAsia="Calibri" w:hAnsi="Times New Roman"/>
          <w:sz w:val="28"/>
          <w:szCs w:val="28"/>
          <w:lang w:eastAsia="en-US"/>
        </w:rPr>
      </w:pPr>
    </w:p>
    <w:p w14:paraId="2A1ECD41" w14:textId="77777777" w:rsidR="00650325" w:rsidRDefault="00650325" w:rsidP="00650325">
      <w:pPr>
        <w:tabs>
          <w:tab w:val="left" w:pos="975"/>
        </w:tabs>
        <w:spacing w:after="0" w:line="240" w:lineRule="auto"/>
        <w:ind w:firstLine="851"/>
        <w:jc w:val="both"/>
        <w:rPr>
          <w:rFonts w:ascii="Times New Roman" w:eastAsia="Calibri" w:hAnsi="Times New Roman"/>
          <w:sz w:val="28"/>
          <w:szCs w:val="28"/>
          <w:lang w:eastAsia="en-US"/>
        </w:rPr>
      </w:pPr>
    </w:p>
    <w:p w14:paraId="7AB50A15" w14:textId="77777777" w:rsidR="00650325" w:rsidRDefault="00650325" w:rsidP="00650325">
      <w:pPr>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Қазақстан Республикасының</w:t>
      </w:r>
    </w:p>
    <w:p w14:paraId="0E50AECF" w14:textId="77777777" w:rsidR="00650325" w:rsidRDefault="00650325" w:rsidP="00650325">
      <w:pPr>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 xml:space="preserve">                Президенті</w:t>
      </w:r>
    </w:p>
    <w:p w14:paraId="63F4722E" w14:textId="77777777" w:rsidR="0033486B" w:rsidRPr="00650325" w:rsidRDefault="0033486B" w:rsidP="00650325"/>
    <w:sectPr w:rsidR="0033486B" w:rsidRPr="00650325" w:rsidSect="00696B14">
      <w:headerReference w:type="even" r:id="rId14"/>
      <w:headerReference w:type="default" r:id="rId15"/>
      <w:footerReference w:type="default" r:id="rId16"/>
      <w:pgSz w:w="11906" w:h="16838"/>
      <w:pgMar w:top="1247" w:right="851" w:bottom="1247" w:left="1418"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6CE1F" w14:textId="77777777" w:rsidR="008B3978" w:rsidRPr="0035381D" w:rsidRDefault="008B3978">
      <w:pPr>
        <w:spacing w:after="0" w:line="240" w:lineRule="auto"/>
      </w:pPr>
      <w:r w:rsidRPr="0035381D">
        <w:separator/>
      </w:r>
    </w:p>
  </w:endnote>
  <w:endnote w:type="continuationSeparator" w:id="0">
    <w:p w14:paraId="22D2C078" w14:textId="77777777" w:rsidR="008B3978" w:rsidRPr="0035381D" w:rsidRDefault="008B3978">
      <w:pPr>
        <w:spacing w:after="0" w:line="240" w:lineRule="auto"/>
      </w:pPr>
      <w:r w:rsidRPr="00353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170BA" w14:textId="77777777" w:rsidR="00914BBE" w:rsidRPr="0035381D" w:rsidRDefault="00914BBE">
    <w:pPr>
      <w:pStyle w:val="a7"/>
      <w:jc w:val="center"/>
      <w:rPr>
        <w:rFonts w:ascii="Times New Roman" w:hAnsi="Times New Roman"/>
        <w:sz w:val="28"/>
        <w:szCs w:val="28"/>
      </w:rPr>
    </w:pPr>
  </w:p>
  <w:p w14:paraId="759E70F9" w14:textId="77777777" w:rsidR="00914BBE" w:rsidRPr="0035381D" w:rsidRDefault="00914B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1BEA2" w14:textId="77777777" w:rsidR="008B3978" w:rsidRPr="0035381D" w:rsidRDefault="008B3978">
      <w:pPr>
        <w:spacing w:after="0" w:line="240" w:lineRule="auto"/>
      </w:pPr>
      <w:r w:rsidRPr="0035381D">
        <w:separator/>
      </w:r>
    </w:p>
  </w:footnote>
  <w:footnote w:type="continuationSeparator" w:id="0">
    <w:p w14:paraId="57DF2943" w14:textId="77777777" w:rsidR="008B3978" w:rsidRPr="0035381D" w:rsidRDefault="008B3978">
      <w:pPr>
        <w:spacing w:after="0" w:line="240" w:lineRule="auto"/>
      </w:pPr>
      <w:r w:rsidRPr="00353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94B1" w14:textId="77777777" w:rsidR="00914BBE" w:rsidRPr="0035381D" w:rsidRDefault="008B3978">
    <w:r>
      <w:pict w14:anchorId="6351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alt="" style="position:absolute;margin-left:0;margin-top:0;width:546.55pt;height:79.2pt;rotation:315;z-index:-251658752;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70pt" string="ОГН 7805279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133787941"/>
      <w:docPartObj>
        <w:docPartGallery w:val="Page Numbers (Top of Page)"/>
        <w:docPartUnique/>
      </w:docPartObj>
    </w:sdtPr>
    <w:sdtEndPr/>
    <w:sdtContent>
      <w:p w14:paraId="56062046" w14:textId="0BE3C4C9" w:rsidR="00914BBE" w:rsidRPr="0035381D" w:rsidRDefault="00F916C3">
        <w:pPr>
          <w:pStyle w:val="a5"/>
          <w:jc w:val="center"/>
          <w:rPr>
            <w:sz w:val="28"/>
          </w:rPr>
        </w:pPr>
        <w:r w:rsidRPr="0035381D">
          <w:rPr>
            <w:rFonts w:ascii="Times New Roman" w:hAnsi="Times New Roman"/>
            <w:sz w:val="28"/>
          </w:rPr>
          <w:fldChar w:fldCharType="begin"/>
        </w:r>
        <w:r w:rsidRPr="0035381D">
          <w:rPr>
            <w:rFonts w:ascii="Times New Roman" w:hAnsi="Times New Roman"/>
            <w:sz w:val="28"/>
          </w:rPr>
          <w:instrText>PAGE   \* MERGEFORMAT</w:instrText>
        </w:r>
        <w:r w:rsidRPr="0035381D">
          <w:rPr>
            <w:rFonts w:ascii="Times New Roman" w:hAnsi="Times New Roman"/>
            <w:sz w:val="28"/>
          </w:rPr>
          <w:fldChar w:fldCharType="separate"/>
        </w:r>
        <w:r w:rsidR="00650325">
          <w:rPr>
            <w:rFonts w:ascii="Times New Roman" w:hAnsi="Times New Roman"/>
            <w:noProof/>
            <w:sz w:val="28"/>
          </w:rPr>
          <w:t>9</w:t>
        </w:r>
        <w:r w:rsidRPr="0035381D">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12D"/>
    <w:multiLevelType w:val="multilevel"/>
    <w:tmpl w:val="A6CC920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19824A88"/>
    <w:multiLevelType w:val="multilevel"/>
    <w:tmpl w:val="F222A02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46A2177"/>
    <w:multiLevelType w:val="multilevel"/>
    <w:tmpl w:val="FDBE06D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D315C8E"/>
    <w:multiLevelType w:val="multilevel"/>
    <w:tmpl w:val="FA90FED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361C0AFF"/>
    <w:multiLevelType w:val="hybridMultilevel"/>
    <w:tmpl w:val="F9561B56"/>
    <w:lvl w:ilvl="0" w:tplc="05561470">
      <w:start w:val="1"/>
      <w:numFmt w:val="decimal"/>
      <w:lvlText w:val="%1)"/>
      <w:lvlJc w:val="left"/>
      <w:pPr>
        <w:ind w:left="1070" w:hanging="360"/>
      </w:pPr>
      <w:rPr>
        <w:rFonts w:hint="default"/>
      </w:rPr>
    </w:lvl>
    <w:lvl w:ilvl="1" w:tplc="8F4AA7DE">
      <w:start w:val="1"/>
      <w:numFmt w:val="lowerLetter"/>
      <w:lvlText w:val="%2."/>
      <w:lvlJc w:val="left"/>
      <w:pPr>
        <w:ind w:left="1790" w:hanging="360"/>
      </w:pPr>
    </w:lvl>
    <w:lvl w:ilvl="2" w:tplc="591E59A2">
      <w:start w:val="1"/>
      <w:numFmt w:val="lowerRoman"/>
      <w:lvlText w:val="%3."/>
      <w:lvlJc w:val="right"/>
      <w:pPr>
        <w:ind w:left="2510" w:hanging="180"/>
      </w:pPr>
    </w:lvl>
    <w:lvl w:ilvl="3" w:tplc="20C21074">
      <w:start w:val="1"/>
      <w:numFmt w:val="decimal"/>
      <w:lvlText w:val="%4."/>
      <w:lvlJc w:val="left"/>
      <w:pPr>
        <w:ind w:left="3230" w:hanging="360"/>
      </w:pPr>
    </w:lvl>
    <w:lvl w:ilvl="4" w:tplc="B31E04C2">
      <w:start w:val="1"/>
      <w:numFmt w:val="lowerLetter"/>
      <w:lvlText w:val="%5."/>
      <w:lvlJc w:val="left"/>
      <w:pPr>
        <w:ind w:left="3950" w:hanging="360"/>
      </w:pPr>
    </w:lvl>
    <w:lvl w:ilvl="5" w:tplc="C900A5A8">
      <w:start w:val="1"/>
      <w:numFmt w:val="lowerRoman"/>
      <w:lvlText w:val="%6."/>
      <w:lvlJc w:val="right"/>
      <w:pPr>
        <w:ind w:left="4670" w:hanging="180"/>
      </w:pPr>
    </w:lvl>
    <w:lvl w:ilvl="6" w:tplc="8E4CA62A">
      <w:start w:val="1"/>
      <w:numFmt w:val="decimal"/>
      <w:lvlText w:val="%7."/>
      <w:lvlJc w:val="left"/>
      <w:pPr>
        <w:ind w:left="5390" w:hanging="360"/>
      </w:pPr>
    </w:lvl>
    <w:lvl w:ilvl="7" w:tplc="289433F6">
      <w:start w:val="1"/>
      <w:numFmt w:val="lowerLetter"/>
      <w:lvlText w:val="%8."/>
      <w:lvlJc w:val="left"/>
      <w:pPr>
        <w:ind w:left="6110" w:hanging="360"/>
      </w:pPr>
    </w:lvl>
    <w:lvl w:ilvl="8" w:tplc="F0BAD0B8">
      <w:start w:val="1"/>
      <w:numFmt w:val="lowerRoman"/>
      <w:lvlText w:val="%9."/>
      <w:lvlJc w:val="right"/>
      <w:pPr>
        <w:ind w:left="6830" w:hanging="180"/>
      </w:pPr>
    </w:lvl>
  </w:abstractNum>
  <w:abstractNum w:abstractNumId="5" w15:restartNumberingAfterBreak="0">
    <w:nsid w:val="5AAC3E7C"/>
    <w:multiLevelType w:val="multilevel"/>
    <w:tmpl w:val="A58445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6" w15:restartNumberingAfterBreak="0">
    <w:nsid w:val="79272485"/>
    <w:multiLevelType w:val="hybridMultilevel"/>
    <w:tmpl w:val="88744736"/>
    <w:lvl w:ilvl="0" w:tplc="440E5562">
      <w:start w:val="2"/>
      <w:numFmt w:val="decimal"/>
      <w:lvlText w:val="%1)"/>
      <w:lvlJc w:val="left"/>
      <w:pPr>
        <w:ind w:left="1070" w:hanging="360"/>
      </w:pPr>
      <w:rPr>
        <w:rFonts w:hint="default"/>
      </w:rPr>
    </w:lvl>
    <w:lvl w:ilvl="1" w:tplc="204A1552">
      <w:start w:val="1"/>
      <w:numFmt w:val="lowerLetter"/>
      <w:lvlText w:val="%2."/>
      <w:lvlJc w:val="left"/>
      <w:pPr>
        <w:ind w:left="1790" w:hanging="360"/>
      </w:pPr>
    </w:lvl>
    <w:lvl w:ilvl="2" w:tplc="6B1687D4">
      <w:start w:val="1"/>
      <w:numFmt w:val="lowerRoman"/>
      <w:lvlText w:val="%3."/>
      <w:lvlJc w:val="right"/>
      <w:pPr>
        <w:ind w:left="2510" w:hanging="180"/>
      </w:pPr>
    </w:lvl>
    <w:lvl w:ilvl="3" w:tplc="5010FF7E">
      <w:start w:val="1"/>
      <w:numFmt w:val="decimal"/>
      <w:lvlText w:val="%4."/>
      <w:lvlJc w:val="left"/>
      <w:pPr>
        <w:ind w:left="3230" w:hanging="360"/>
      </w:pPr>
    </w:lvl>
    <w:lvl w:ilvl="4" w:tplc="4F782D5C">
      <w:start w:val="1"/>
      <w:numFmt w:val="lowerLetter"/>
      <w:lvlText w:val="%5."/>
      <w:lvlJc w:val="left"/>
      <w:pPr>
        <w:ind w:left="3950" w:hanging="360"/>
      </w:pPr>
    </w:lvl>
    <w:lvl w:ilvl="5" w:tplc="A8E281AA">
      <w:start w:val="1"/>
      <w:numFmt w:val="lowerRoman"/>
      <w:lvlText w:val="%6."/>
      <w:lvlJc w:val="right"/>
      <w:pPr>
        <w:ind w:left="4670" w:hanging="180"/>
      </w:pPr>
    </w:lvl>
    <w:lvl w:ilvl="6" w:tplc="F5C40982">
      <w:start w:val="1"/>
      <w:numFmt w:val="decimal"/>
      <w:lvlText w:val="%7."/>
      <w:lvlJc w:val="left"/>
      <w:pPr>
        <w:ind w:left="5390" w:hanging="360"/>
      </w:pPr>
    </w:lvl>
    <w:lvl w:ilvl="7" w:tplc="2E6C3438">
      <w:start w:val="1"/>
      <w:numFmt w:val="lowerLetter"/>
      <w:lvlText w:val="%8."/>
      <w:lvlJc w:val="left"/>
      <w:pPr>
        <w:ind w:left="6110" w:hanging="360"/>
      </w:pPr>
    </w:lvl>
    <w:lvl w:ilvl="8" w:tplc="9DA431E2">
      <w:start w:val="1"/>
      <w:numFmt w:val="lowerRoman"/>
      <w:lvlText w:val="%9."/>
      <w:lvlJc w:val="right"/>
      <w:pPr>
        <w:ind w:left="6830" w:hanging="180"/>
      </w:pPr>
    </w:lvl>
  </w:abstractNum>
  <w:abstractNum w:abstractNumId="7" w15:restartNumberingAfterBreak="0">
    <w:nsid w:val="79FE64C4"/>
    <w:multiLevelType w:val="hybridMultilevel"/>
    <w:tmpl w:val="0E2E6212"/>
    <w:lvl w:ilvl="0" w:tplc="AAC018C4">
      <w:start w:val="1"/>
      <w:numFmt w:val="decimal"/>
      <w:lvlText w:val="%1."/>
      <w:lvlJc w:val="left"/>
      <w:pPr>
        <w:ind w:left="1241" w:hanging="390"/>
      </w:pPr>
      <w:rPr>
        <w:rFonts w:hint="default"/>
      </w:rPr>
    </w:lvl>
    <w:lvl w:ilvl="1" w:tplc="64E8B210">
      <w:start w:val="1"/>
      <w:numFmt w:val="lowerLetter"/>
      <w:lvlText w:val="%2."/>
      <w:lvlJc w:val="left"/>
      <w:pPr>
        <w:ind w:left="1931" w:hanging="360"/>
      </w:pPr>
    </w:lvl>
    <w:lvl w:ilvl="2" w:tplc="8A14C8EA">
      <w:start w:val="1"/>
      <w:numFmt w:val="lowerRoman"/>
      <w:lvlText w:val="%3."/>
      <w:lvlJc w:val="right"/>
      <w:pPr>
        <w:ind w:left="2651" w:hanging="180"/>
      </w:pPr>
    </w:lvl>
    <w:lvl w:ilvl="3" w:tplc="4EF466D6">
      <w:start w:val="1"/>
      <w:numFmt w:val="decimal"/>
      <w:lvlText w:val="%4."/>
      <w:lvlJc w:val="left"/>
      <w:pPr>
        <w:ind w:left="3371" w:hanging="360"/>
      </w:pPr>
    </w:lvl>
    <w:lvl w:ilvl="4" w:tplc="8A6E1E1E">
      <w:start w:val="1"/>
      <w:numFmt w:val="lowerLetter"/>
      <w:lvlText w:val="%5."/>
      <w:lvlJc w:val="left"/>
      <w:pPr>
        <w:ind w:left="4091" w:hanging="360"/>
      </w:pPr>
    </w:lvl>
    <w:lvl w:ilvl="5" w:tplc="AFE691D2">
      <w:start w:val="1"/>
      <w:numFmt w:val="lowerRoman"/>
      <w:lvlText w:val="%6."/>
      <w:lvlJc w:val="right"/>
      <w:pPr>
        <w:ind w:left="4811" w:hanging="180"/>
      </w:pPr>
    </w:lvl>
    <w:lvl w:ilvl="6" w:tplc="CE6C8AB8">
      <w:start w:val="1"/>
      <w:numFmt w:val="decimal"/>
      <w:lvlText w:val="%7."/>
      <w:lvlJc w:val="left"/>
      <w:pPr>
        <w:ind w:left="5531" w:hanging="360"/>
      </w:pPr>
    </w:lvl>
    <w:lvl w:ilvl="7" w:tplc="262CC796">
      <w:start w:val="1"/>
      <w:numFmt w:val="lowerLetter"/>
      <w:lvlText w:val="%8."/>
      <w:lvlJc w:val="left"/>
      <w:pPr>
        <w:ind w:left="6251" w:hanging="360"/>
      </w:pPr>
    </w:lvl>
    <w:lvl w:ilvl="8" w:tplc="510833E6">
      <w:start w:val="1"/>
      <w:numFmt w:val="lowerRoman"/>
      <w:lvlText w:val="%9."/>
      <w:lvlJc w:val="right"/>
      <w:pPr>
        <w:ind w:left="6971" w:hanging="180"/>
      </w:pPr>
    </w:lvl>
  </w:abstractNum>
  <w:abstractNum w:abstractNumId="8" w15:restartNumberingAfterBreak="0">
    <w:nsid w:val="7F8A281E"/>
    <w:multiLevelType w:val="multilevel"/>
    <w:tmpl w:val="74F20C5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5"/>
  </w:num>
  <w:num w:numId="2">
    <w:abstractNumId w:val="0"/>
  </w:num>
  <w:num w:numId="3">
    <w:abstractNumId w:val="7"/>
  </w:num>
  <w:num w:numId="4">
    <w:abstractNumId w:val="3"/>
  </w:num>
  <w:num w:numId="5">
    <w:abstractNumId w:val="6"/>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oNotTrackMoves/>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BE"/>
    <w:rsid w:val="000072E8"/>
    <w:rsid w:val="000154D1"/>
    <w:rsid w:val="0002375D"/>
    <w:rsid w:val="000551F4"/>
    <w:rsid w:val="00060C85"/>
    <w:rsid w:val="000610D3"/>
    <w:rsid w:val="00062AA4"/>
    <w:rsid w:val="00097CB4"/>
    <w:rsid w:val="000B5508"/>
    <w:rsid w:val="000C6427"/>
    <w:rsid w:val="000D0FFF"/>
    <w:rsid w:val="000F3FD4"/>
    <w:rsid w:val="00114AFB"/>
    <w:rsid w:val="00123E83"/>
    <w:rsid w:val="00141496"/>
    <w:rsid w:val="001818B9"/>
    <w:rsid w:val="0019495A"/>
    <w:rsid w:val="001C0167"/>
    <w:rsid w:val="001C5F1C"/>
    <w:rsid w:val="001E6B86"/>
    <w:rsid w:val="002022A5"/>
    <w:rsid w:val="002125B0"/>
    <w:rsid w:val="00237137"/>
    <w:rsid w:val="002467D3"/>
    <w:rsid w:val="00255E44"/>
    <w:rsid w:val="00294D09"/>
    <w:rsid w:val="002957B3"/>
    <w:rsid w:val="002A74B6"/>
    <w:rsid w:val="002C0244"/>
    <w:rsid w:val="002C55FB"/>
    <w:rsid w:val="002C7566"/>
    <w:rsid w:val="002E3F20"/>
    <w:rsid w:val="002E541A"/>
    <w:rsid w:val="00307339"/>
    <w:rsid w:val="003137D5"/>
    <w:rsid w:val="00320780"/>
    <w:rsid w:val="0032215B"/>
    <w:rsid w:val="0033486B"/>
    <w:rsid w:val="00340F97"/>
    <w:rsid w:val="0034533A"/>
    <w:rsid w:val="0035363C"/>
    <w:rsid w:val="0035381D"/>
    <w:rsid w:val="00394B85"/>
    <w:rsid w:val="003A3881"/>
    <w:rsid w:val="003A652F"/>
    <w:rsid w:val="003D097E"/>
    <w:rsid w:val="003F31E4"/>
    <w:rsid w:val="003F4404"/>
    <w:rsid w:val="00404403"/>
    <w:rsid w:val="00421080"/>
    <w:rsid w:val="00424A36"/>
    <w:rsid w:val="00427E96"/>
    <w:rsid w:val="0043189A"/>
    <w:rsid w:val="00444040"/>
    <w:rsid w:val="00460979"/>
    <w:rsid w:val="0046702E"/>
    <w:rsid w:val="00470A0B"/>
    <w:rsid w:val="00475FEF"/>
    <w:rsid w:val="00484545"/>
    <w:rsid w:val="004931EE"/>
    <w:rsid w:val="00493C04"/>
    <w:rsid w:val="004A1832"/>
    <w:rsid w:val="004A77DE"/>
    <w:rsid w:val="004B6EC9"/>
    <w:rsid w:val="004C5692"/>
    <w:rsid w:val="004C5797"/>
    <w:rsid w:val="004F1B2F"/>
    <w:rsid w:val="005024FA"/>
    <w:rsid w:val="00535052"/>
    <w:rsid w:val="00547E55"/>
    <w:rsid w:val="00564CC1"/>
    <w:rsid w:val="0058680F"/>
    <w:rsid w:val="0059463B"/>
    <w:rsid w:val="0059669F"/>
    <w:rsid w:val="005A459D"/>
    <w:rsid w:val="005A692B"/>
    <w:rsid w:val="005B4929"/>
    <w:rsid w:val="005C2A53"/>
    <w:rsid w:val="005D0F3C"/>
    <w:rsid w:val="005E008A"/>
    <w:rsid w:val="005E5C8C"/>
    <w:rsid w:val="0061708F"/>
    <w:rsid w:val="006179DD"/>
    <w:rsid w:val="00650325"/>
    <w:rsid w:val="0065089D"/>
    <w:rsid w:val="0065568B"/>
    <w:rsid w:val="00661006"/>
    <w:rsid w:val="006666BA"/>
    <w:rsid w:val="00672A03"/>
    <w:rsid w:val="00674DBA"/>
    <w:rsid w:val="00676624"/>
    <w:rsid w:val="0068615E"/>
    <w:rsid w:val="00696B14"/>
    <w:rsid w:val="006A3951"/>
    <w:rsid w:val="006A3BF7"/>
    <w:rsid w:val="006A43EE"/>
    <w:rsid w:val="006B7DF4"/>
    <w:rsid w:val="006C2995"/>
    <w:rsid w:val="006C6540"/>
    <w:rsid w:val="006D0F4D"/>
    <w:rsid w:val="006D4252"/>
    <w:rsid w:val="006F3865"/>
    <w:rsid w:val="00704A39"/>
    <w:rsid w:val="00710EAF"/>
    <w:rsid w:val="00712A8A"/>
    <w:rsid w:val="00722D71"/>
    <w:rsid w:val="00733063"/>
    <w:rsid w:val="007579EB"/>
    <w:rsid w:val="0076131C"/>
    <w:rsid w:val="00767126"/>
    <w:rsid w:val="007708AE"/>
    <w:rsid w:val="0079139C"/>
    <w:rsid w:val="00792394"/>
    <w:rsid w:val="007A0536"/>
    <w:rsid w:val="007A3645"/>
    <w:rsid w:val="007A7D0A"/>
    <w:rsid w:val="007B11AB"/>
    <w:rsid w:val="007D3B72"/>
    <w:rsid w:val="00803B74"/>
    <w:rsid w:val="008570EB"/>
    <w:rsid w:val="008903B1"/>
    <w:rsid w:val="008964AF"/>
    <w:rsid w:val="008B3978"/>
    <w:rsid w:val="008C7673"/>
    <w:rsid w:val="008D12B8"/>
    <w:rsid w:val="008E2E43"/>
    <w:rsid w:val="008E365C"/>
    <w:rsid w:val="008F092B"/>
    <w:rsid w:val="009013DB"/>
    <w:rsid w:val="00914625"/>
    <w:rsid w:val="00914BBE"/>
    <w:rsid w:val="009203DC"/>
    <w:rsid w:val="00943C48"/>
    <w:rsid w:val="00946E82"/>
    <w:rsid w:val="0094782E"/>
    <w:rsid w:val="00953ECC"/>
    <w:rsid w:val="00954320"/>
    <w:rsid w:val="00961776"/>
    <w:rsid w:val="0097590C"/>
    <w:rsid w:val="00983971"/>
    <w:rsid w:val="00995016"/>
    <w:rsid w:val="0099751C"/>
    <w:rsid w:val="009B376B"/>
    <w:rsid w:val="009B7AD0"/>
    <w:rsid w:val="009C47C4"/>
    <w:rsid w:val="009D76A7"/>
    <w:rsid w:val="009E0DF0"/>
    <w:rsid w:val="009E6BA4"/>
    <w:rsid w:val="009F687E"/>
    <w:rsid w:val="00A07BA9"/>
    <w:rsid w:val="00A17338"/>
    <w:rsid w:val="00A3515C"/>
    <w:rsid w:val="00A47687"/>
    <w:rsid w:val="00A56FF7"/>
    <w:rsid w:val="00A70610"/>
    <w:rsid w:val="00AA6C83"/>
    <w:rsid w:val="00AC6808"/>
    <w:rsid w:val="00AE4436"/>
    <w:rsid w:val="00AF34CC"/>
    <w:rsid w:val="00B12C5C"/>
    <w:rsid w:val="00B2612A"/>
    <w:rsid w:val="00B30C2D"/>
    <w:rsid w:val="00B3782D"/>
    <w:rsid w:val="00B37E98"/>
    <w:rsid w:val="00B570FE"/>
    <w:rsid w:val="00B73F25"/>
    <w:rsid w:val="00B82704"/>
    <w:rsid w:val="00B83A97"/>
    <w:rsid w:val="00B86F83"/>
    <w:rsid w:val="00B95CA3"/>
    <w:rsid w:val="00BA08B9"/>
    <w:rsid w:val="00BB27C0"/>
    <w:rsid w:val="00BC3A02"/>
    <w:rsid w:val="00BF22FA"/>
    <w:rsid w:val="00BF2B4F"/>
    <w:rsid w:val="00C01684"/>
    <w:rsid w:val="00C72340"/>
    <w:rsid w:val="00C806B2"/>
    <w:rsid w:val="00C872DB"/>
    <w:rsid w:val="00CA0EA4"/>
    <w:rsid w:val="00CA16B4"/>
    <w:rsid w:val="00CA7B5D"/>
    <w:rsid w:val="00CB0896"/>
    <w:rsid w:val="00CB0FBD"/>
    <w:rsid w:val="00CC6898"/>
    <w:rsid w:val="00CF00D3"/>
    <w:rsid w:val="00D01541"/>
    <w:rsid w:val="00D138EB"/>
    <w:rsid w:val="00D37D68"/>
    <w:rsid w:val="00D44852"/>
    <w:rsid w:val="00D46315"/>
    <w:rsid w:val="00D5020E"/>
    <w:rsid w:val="00D73C2F"/>
    <w:rsid w:val="00D86C40"/>
    <w:rsid w:val="00DA5490"/>
    <w:rsid w:val="00DD1223"/>
    <w:rsid w:val="00DD1AE8"/>
    <w:rsid w:val="00DE028A"/>
    <w:rsid w:val="00DE3019"/>
    <w:rsid w:val="00DE6D17"/>
    <w:rsid w:val="00E358FA"/>
    <w:rsid w:val="00E40C27"/>
    <w:rsid w:val="00E465D9"/>
    <w:rsid w:val="00E552FB"/>
    <w:rsid w:val="00E6055B"/>
    <w:rsid w:val="00E758BC"/>
    <w:rsid w:val="00E83B00"/>
    <w:rsid w:val="00E90C89"/>
    <w:rsid w:val="00E920A9"/>
    <w:rsid w:val="00EA4119"/>
    <w:rsid w:val="00EC19F0"/>
    <w:rsid w:val="00EE2687"/>
    <w:rsid w:val="00EE5E87"/>
    <w:rsid w:val="00EF10F3"/>
    <w:rsid w:val="00F010FF"/>
    <w:rsid w:val="00F17742"/>
    <w:rsid w:val="00F323EC"/>
    <w:rsid w:val="00F35E25"/>
    <w:rsid w:val="00F50B5C"/>
    <w:rsid w:val="00F7111C"/>
    <w:rsid w:val="00F81D6A"/>
    <w:rsid w:val="00F81D79"/>
    <w:rsid w:val="00F84CAA"/>
    <w:rsid w:val="00F86362"/>
    <w:rsid w:val="00F87B2E"/>
    <w:rsid w:val="00F916C3"/>
    <w:rsid w:val="00F91AE9"/>
    <w:rsid w:val="00FB01C0"/>
    <w:rsid w:val="00FF226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087839"/>
  <w15:docId w15:val="{477550CA-B3AE-4E5D-B8DE-5737DFD5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Письма"/>
    <w:qFormat/>
    <w:rsid w:val="00DE3019"/>
    <w:pPr>
      <w:spacing w:after="200" w:line="276" w:lineRule="auto"/>
    </w:pPr>
    <w:rPr>
      <w:rFonts w:ascii="Calibri" w:eastAsia="Times New Roman" w:hAnsi="Calibri" w:cs="Times New Roman"/>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Знак Знак,Знак Знак1,Знак4,Знак4 Знак,Знак4 Знак Знак,Знак4 Знак Знак Знак Знак,Обычный (Web),Обычный (Web) Знак Знак Знак Знак,Обычный (Web)1,Обычный (веб)1,Обычный (веб)1 Знак Знак Зн,Обычный (веб)1 Знак Знак Зн Знак Знак"/>
    <w:basedOn w:val="a"/>
    <w:link w:val="a4"/>
    <w:uiPriority w:val="99"/>
    <w:unhideWhenUsed/>
    <w:qFormat/>
    <w:rsid w:val="00EA604A"/>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 Зн Знак,Знак Знак Знак,Знак Знак1 Знак,Знак4 Знак1,Знак4 Знак Знак1,Знак4 Знак Знак Знак,Знак4 Знак Знак Знак Знак Знак,Обычный (Web) Знак,Обычный (Web) Знак Знак Знак Знак Знак,Обычный (Web)1 Знак,Обычный (веб)1 Знак"/>
    <w:link w:val="a3"/>
    <w:uiPriority w:val="99"/>
    <w:qFormat/>
    <w:locked/>
    <w:rsid w:val="00EA604A"/>
    <w:rPr>
      <w:rFonts w:ascii="Times New Roman" w:eastAsia="Times New Roman" w:hAnsi="Times New Roman" w:cs="Times New Roman"/>
      <w:sz w:val="24"/>
      <w:szCs w:val="24"/>
    </w:rPr>
  </w:style>
  <w:style w:type="paragraph" w:styleId="a5">
    <w:name w:val="header"/>
    <w:basedOn w:val="a"/>
    <w:link w:val="a6"/>
    <w:uiPriority w:val="99"/>
    <w:unhideWhenUsed/>
    <w:qFormat/>
    <w:rsid w:val="00816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6475"/>
    <w:rPr>
      <w:rFonts w:ascii="Calibri" w:eastAsia="Times New Roman" w:hAnsi="Calibri" w:cs="Times New Roman"/>
      <w:lang w:eastAsia="ru-RU"/>
    </w:rPr>
  </w:style>
  <w:style w:type="paragraph" w:styleId="a7">
    <w:name w:val="footer"/>
    <w:basedOn w:val="a"/>
    <w:link w:val="a8"/>
    <w:uiPriority w:val="99"/>
    <w:unhideWhenUsed/>
    <w:qFormat/>
    <w:rsid w:val="00816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6475"/>
    <w:rPr>
      <w:rFonts w:ascii="Calibri" w:eastAsia="Times New Roman" w:hAnsi="Calibri" w:cs="Times New Roman"/>
      <w:lang w:eastAsia="ru-RU"/>
    </w:rPr>
  </w:style>
  <w:style w:type="paragraph" w:styleId="a9">
    <w:name w:val="Balloon Text"/>
    <w:basedOn w:val="a"/>
    <w:link w:val="aa"/>
    <w:uiPriority w:val="99"/>
    <w:semiHidden/>
    <w:unhideWhenUsed/>
    <w:rsid w:val="00EA242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242C"/>
    <w:rPr>
      <w:rFonts w:ascii="Segoe UI" w:eastAsia="Times New Roman" w:hAnsi="Segoe UI" w:cs="Segoe UI"/>
      <w:sz w:val="18"/>
      <w:szCs w:val="18"/>
      <w:lang w:eastAsia="ru-RU"/>
    </w:rPr>
  </w:style>
  <w:style w:type="table" w:styleId="ab">
    <w:name w:val="Table Grid"/>
    <w:basedOn w:val="a1"/>
    <w:uiPriority w:val="59"/>
    <w:rsid w:val="00931A6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E270A"/>
    <w:pPr>
      <w:ind w:left="720"/>
      <w:contextualSpacing/>
    </w:pPr>
  </w:style>
  <w:style w:type="character" w:styleId="ad">
    <w:name w:val="Hyperlink"/>
    <w:basedOn w:val="a0"/>
    <w:uiPriority w:val="99"/>
    <w:unhideWhenUsed/>
    <w:rsid w:val="005E651C"/>
    <w:rPr>
      <w:color w:val="0563C1" w:themeColor="hyperlink"/>
      <w:u w:val="single"/>
    </w:rPr>
  </w:style>
  <w:style w:type="character" w:customStyle="1" w:styleId="1">
    <w:name w:val="Неразрешенное упоминание1"/>
    <w:basedOn w:val="a0"/>
    <w:uiPriority w:val="99"/>
    <w:semiHidden/>
    <w:unhideWhenUsed/>
    <w:rsid w:val="005E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2961">
      <w:marLeft w:val="0"/>
      <w:marRight w:val="0"/>
      <w:marTop w:val="0"/>
      <w:marBottom w:val="0"/>
      <w:divBdr>
        <w:top w:val="none" w:sz="0" w:space="0" w:color="auto"/>
        <w:left w:val="none" w:sz="0" w:space="0" w:color="auto"/>
        <w:bottom w:val="none" w:sz="0" w:space="0" w:color="auto"/>
        <w:right w:val="none" w:sz="0" w:space="0" w:color="auto"/>
      </w:divBdr>
    </w:div>
    <w:div w:id="665323309">
      <w:marLeft w:val="0"/>
      <w:marRight w:val="0"/>
      <w:marTop w:val="0"/>
      <w:marBottom w:val="0"/>
      <w:divBdr>
        <w:top w:val="none" w:sz="0" w:space="0" w:color="auto"/>
        <w:left w:val="none" w:sz="0" w:space="0" w:color="auto"/>
        <w:bottom w:val="none" w:sz="0" w:space="0" w:color="auto"/>
        <w:right w:val="none" w:sz="0" w:space="0" w:color="auto"/>
      </w:divBdr>
    </w:div>
    <w:div w:id="890507429">
      <w:marLeft w:val="0"/>
      <w:marRight w:val="0"/>
      <w:marTop w:val="0"/>
      <w:marBottom w:val="0"/>
      <w:divBdr>
        <w:top w:val="none" w:sz="0" w:space="0" w:color="auto"/>
        <w:left w:val="none" w:sz="0" w:space="0" w:color="auto"/>
        <w:bottom w:val="none" w:sz="0" w:space="0" w:color="auto"/>
        <w:right w:val="none" w:sz="0" w:space="0" w:color="auto"/>
      </w:divBdr>
    </w:div>
    <w:div w:id="1048918507">
      <w:marLeft w:val="0"/>
      <w:marRight w:val="0"/>
      <w:marTop w:val="0"/>
      <w:marBottom w:val="0"/>
      <w:divBdr>
        <w:top w:val="none" w:sz="0" w:space="0" w:color="auto"/>
        <w:left w:val="none" w:sz="0" w:space="0" w:color="auto"/>
        <w:bottom w:val="none" w:sz="0" w:space="0" w:color="auto"/>
        <w:right w:val="none" w:sz="0" w:space="0" w:color="auto"/>
      </w:divBdr>
    </w:div>
    <w:div w:id="1461269582">
      <w:marLeft w:val="0"/>
      <w:marRight w:val="0"/>
      <w:marTop w:val="0"/>
      <w:marBottom w:val="0"/>
      <w:divBdr>
        <w:top w:val="none" w:sz="0" w:space="0" w:color="auto"/>
        <w:left w:val="none" w:sz="0" w:space="0" w:color="auto"/>
        <w:bottom w:val="none" w:sz="0" w:space="0" w:color="auto"/>
        <w:right w:val="none" w:sz="0" w:space="0" w:color="auto"/>
      </w:divBdr>
    </w:div>
    <w:div w:id="1607227395">
      <w:marLeft w:val="0"/>
      <w:marRight w:val="0"/>
      <w:marTop w:val="0"/>
      <w:marBottom w:val="0"/>
      <w:divBdr>
        <w:top w:val="none" w:sz="0" w:space="0" w:color="auto"/>
        <w:left w:val="none" w:sz="0" w:space="0" w:color="auto"/>
        <w:bottom w:val="none" w:sz="0" w:space="0" w:color="auto"/>
        <w:right w:val="none" w:sz="0" w:space="0" w:color="auto"/>
      </w:divBdr>
    </w:div>
    <w:div w:id="1779564959">
      <w:marLeft w:val="0"/>
      <w:marRight w:val="0"/>
      <w:marTop w:val="0"/>
      <w:marBottom w:val="0"/>
      <w:divBdr>
        <w:top w:val="none" w:sz="0" w:space="0" w:color="auto"/>
        <w:left w:val="none" w:sz="0" w:space="0" w:color="auto"/>
        <w:bottom w:val="none" w:sz="0" w:space="0" w:color="auto"/>
        <w:right w:val="none" w:sz="0" w:space="0" w:color="auto"/>
      </w:divBdr>
    </w:div>
    <w:div w:id="1795099067">
      <w:marLeft w:val="0"/>
      <w:marRight w:val="0"/>
      <w:marTop w:val="0"/>
      <w:marBottom w:val="0"/>
      <w:divBdr>
        <w:top w:val="none" w:sz="0" w:space="0" w:color="auto"/>
        <w:left w:val="none" w:sz="0" w:space="0" w:color="auto"/>
        <w:bottom w:val="none" w:sz="0" w:space="0" w:color="auto"/>
        <w:right w:val="none" w:sz="0" w:space="0" w:color="auto"/>
      </w:divBdr>
    </w:div>
    <w:div w:id="1807770381">
      <w:marLeft w:val="0"/>
      <w:marRight w:val="0"/>
      <w:marTop w:val="0"/>
      <w:marBottom w:val="0"/>
      <w:divBdr>
        <w:top w:val="none" w:sz="0" w:space="0" w:color="auto"/>
        <w:left w:val="none" w:sz="0" w:space="0" w:color="auto"/>
        <w:bottom w:val="none" w:sz="0" w:space="0" w:color="auto"/>
        <w:right w:val="none" w:sz="0" w:space="0" w:color="auto"/>
      </w:divBdr>
    </w:div>
    <w:div w:id="1922908034">
      <w:bodyDiv w:val="1"/>
      <w:marLeft w:val="0"/>
      <w:marRight w:val="0"/>
      <w:marTop w:val="0"/>
      <w:marBottom w:val="0"/>
      <w:divBdr>
        <w:top w:val="none" w:sz="0" w:space="0" w:color="auto"/>
        <w:left w:val="none" w:sz="0" w:space="0" w:color="auto"/>
        <w:bottom w:val="none" w:sz="0" w:space="0" w:color="auto"/>
        <w:right w:val="none" w:sz="0" w:space="0" w:color="auto"/>
      </w:divBdr>
    </w:div>
    <w:div w:id="2083986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135</TotalTime>
  <Pages>13</Pages>
  <Words>4388</Words>
  <Characters>25018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29348</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Template>
  <TotalTime>22</TotalTime>
  <Pages>1</Pages>
  <Words>3891</Words>
  <Characters>22180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26019</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23</TotalTime>
  <Pages>11</Pages>
  <Words>3731</Words>
  <Characters>21272</Characters>
  <Application>Microsoft Office Word</Application>
  <DocSecurity>0</DocSecurity>
  <Lines>177</Lines>
  <Paragraphs>49</Paragraphs>
  <ScaleCrop>false</ScaleCrop>
  <Company>SPecialiST RePack</Company>
  <LinksUpToDate>false</LinksUpToDate>
  <CharactersWithSpaces>24954</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2024-02-22T07:44:00Z</dcterms:created>
  <dc:creator>zh.zhamalbekova</dc:creator>
  <lastModifiedBy>Compy MNE</lastModifiedBy>
  <lastPrinted>2022-03-09T04:13:00Z</lastPrinted>
  <dcterms:modified xsi:type="dcterms:W3CDTF">2024-02-29T09:49:00Z</dcterms:modified>
  <revision>26</revision>
</core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2024-03-01T08:38:00Z</dcterms:created>
  <dc:creator>zh.zhamalbekova</dc:creator>
  <lastModifiedBy>Compy MNE</lastModifiedBy>
  <lastPrinted>2022-03-09T04:13:00Z</lastPrinted>
  <dcterms:modified xsi:type="dcterms:W3CDTF">2024-03-20T06:29:00Z</dcterms:modified>
  <revision>22</revision>
</coreProperties>
</file>

<file path=customXml/item6.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2024-03-01T08:38:00Z</dcterms:created>
  <dc:creator>zh.zhamalbekova</dc:creator>
  <lastModifiedBy>Министерство Экономики</lastModifiedBy>
  <lastPrinted>2022-03-09T04:13:00Z</lastPrinted>
  <dcterms:modified xsi:type="dcterms:W3CDTF">2024-03-20T10:19:00Z</dcterms:modified>
  <revision>24</revision>
</core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9F5E-399D-4BBD-8503-DA7960AC6F1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E00F729F-93EE-41EE-B37C-8EEDC7590895}">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6642988-3E63-423E-B070-EE3B3B07FE51}">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CED5DAF-8BAB-477F-B504-280A7C699897}">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06FE0C28-4002-4A46-B5D1-8000F8433F1B}">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F8382DD4-6A81-4851-B5E5-009051E0EFB7}">
  <ds:schemaRefs>
    <ds:schemaRef ds:uri="http://schemas.openxmlformats.org/package/2006/metadata/core-properties"/>
    <ds:schemaRef ds:uri="http://purl.org/dc/elements/1.1/"/>
    <ds:schemaRef ds:uri="http://purl.org/dc/terms/"/>
  </ds:schemaRefs>
</ds:datastoreItem>
</file>

<file path=customXml/itemProps7.xml><?xml version="1.0" encoding="utf-8"?>
<ds:datastoreItem xmlns:ds="http://schemas.openxmlformats.org/officeDocument/2006/customXml" ds:itemID="{2DAE82FD-3EA7-497F-B551-38C33B59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zh.zhamalbekova</dc:creator>
  <cp:lastModifiedBy>Абдрахманов Багдат</cp:lastModifiedBy>
  <cp:revision>2</cp:revision>
  <cp:lastPrinted>2024-07-25T11:49:00Z</cp:lastPrinted>
  <dcterms:created xsi:type="dcterms:W3CDTF">2024-08-08T04:58:00Z</dcterms:created>
  <dcterms:modified xsi:type="dcterms:W3CDTF">2024-08-08T04:58:00Z</dcterms:modified>
</cp:coreProperties>
</file>