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214F9" w14:textId="0246EDF4" w:rsidR="002F7EB1" w:rsidRPr="001C5E1F" w:rsidRDefault="00880CFF" w:rsidP="001B2512">
      <w:pPr>
        <w:spacing w:after="0" w:line="240" w:lineRule="auto"/>
        <w:ind w:left="8647"/>
        <w:contextualSpacing/>
        <w:jc w:val="both"/>
        <w:rPr>
          <w:rFonts w:ascii="Times New Roman" w:eastAsia="SimSun" w:hAnsi="Times New Roman"/>
          <w:sz w:val="28"/>
          <w:szCs w:val="28"/>
          <w:lang w:val="kk-KZ" w:eastAsia="en-US"/>
        </w:rPr>
      </w:pPr>
      <w:r w:rsidRPr="001C5E1F">
        <w:rPr>
          <w:rFonts w:ascii="Times New Roman" w:eastAsia="SimSun" w:hAnsi="Times New Roman"/>
          <w:sz w:val="28"/>
          <w:szCs w:val="28"/>
          <w:lang w:val="kk-KZ" w:eastAsia="en-US"/>
        </w:rPr>
        <w:t>Жоба</w:t>
      </w:r>
    </w:p>
    <w:p w14:paraId="64B30F92" w14:textId="77777777" w:rsidR="00777B20" w:rsidRPr="001C5E1F" w:rsidRDefault="00777B20" w:rsidP="001B2512">
      <w:pPr>
        <w:spacing w:after="0" w:line="240" w:lineRule="auto"/>
        <w:contextualSpacing/>
        <w:jc w:val="center"/>
        <w:rPr>
          <w:rFonts w:ascii="Times New Roman" w:eastAsia="SimSun" w:hAnsi="Times New Roman"/>
          <w:sz w:val="28"/>
          <w:szCs w:val="28"/>
          <w:lang w:eastAsia="en-US"/>
        </w:rPr>
      </w:pPr>
    </w:p>
    <w:p w14:paraId="1672EFFA" w14:textId="77777777" w:rsidR="00777B20" w:rsidRPr="001C5E1F" w:rsidRDefault="00777B20" w:rsidP="001B2512">
      <w:pPr>
        <w:spacing w:after="0" w:line="240" w:lineRule="auto"/>
        <w:contextualSpacing/>
        <w:jc w:val="center"/>
        <w:rPr>
          <w:rFonts w:ascii="Times New Roman" w:eastAsia="SimSun" w:hAnsi="Times New Roman"/>
          <w:sz w:val="28"/>
          <w:szCs w:val="28"/>
          <w:lang w:eastAsia="en-US"/>
        </w:rPr>
      </w:pPr>
    </w:p>
    <w:p w14:paraId="3AC81813" w14:textId="3292F964" w:rsidR="00777B20" w:rsidRDefault="00777B20" w:rsidP="001B2512">
      <w:pPr>
        <w:spacing w:after="0" w:line="240" w:lineRule="auto"/>
        <w:contextualSpacing/>
        <w:jc w:val="center"/>
        <w:rPr>
          <w:rFonts w:ascii="Times New Roman" w:eastAsia="SimSun" w:hAnsi="Times New Roman"/>
          <w:sz w:val="28"/>
          <w:szCs w:val="28"/>
          <w:lang w:eastAsia="en-US"/>
        </w:rPr>
      </w:pPr>
    </w:p>
    <w:p w14:paraId="4B763A9C" w14:textId="1B055D7E" w:rsidR="00F03048" w:rsidRDefault="00F03048" w:rsidP="001B2512">
      <w:pPr>
        <w:spacing w:after="0" w:line="240" w:lineRule="auto"/>
        <w:contextualSpacing/>
        <w:jc w:val="center"/>
        <w:rPr>
          <w:rFonts w:ascii="Times New Roman" w:eastAsia="SimSun" w:hAnsi="Times New Roman"/>
          <w:sz w:val="28"/>
          <w:szCs w:val="28"/>
          <w:lang w:eastAsia="en-US"/>
        </w:rPr>
      </w:pPr>
    </w:p>
    <w:p w14:paraId="37E06D50" w14:textId="4FB7744F" w:rsidR="00F03048" w:rsidRPr="00F03048" w:rsidRDefault="00F03048" w:rsidP="001B2512">
      <w:pPr>
        <w:spacing w:after="0" w:line="240" w:lineRule="auto"/>
        <w:contextualSpacing/>
        <w:jc w:val="center"/>
        <w:rPr>
          <w:rFonts w:ascii="Times New Roman" w:eastAsia="SimSun" w:hAnsi="Times New Roman"/>
          <w:sz w:val="20"/>
          <w:szCs w:val="28"/>
          <w:lang w:eastAsia="en-US"/>
        </w:rPr>
      </w:pPr>
    </w:p>
    <w:p w14:paraId="298B879B" w14:textId="4E86B8B5" w:rsidR="005B63E9" w:rsidRDefault="005B63E9" w:rsidP="001B2512">
      <w:pPr>
        <w:spacing w:after="0" w:line="240" w:lineRule="auto"/>
        <w:contextualSpacing/>
        <w:jc w:val="center"/>
        <w:rPr>
          <w:rFonts w:ascii="Times New Roman" w:eastAsia="SimSun" w:hAnsi="Times New Roman"/>
          <w:sz w:val="28"/>
          <w:szCs w:val="28"/>
          <w:lang w:eastAsia="en-US"/>
        </w:rPr>
      </w:pPr>
    </w:p>
    <w:p w14:paraId="2168DC76" w14:textId="77777777" w:rsidR="005B63E9" w:rsidRDefault="005B63E9" w:rsidP="001B2512">
      <w:pPr>
        <w:spacing w:after="0" w:line="240" w:lineRule="auto"/>
        <w:contextualSpacing/>
        <w:jc w:val="center"/>
        <w:rPr>
          <w:rFonts w:ascii="Times New Roman" w:eastAsia="SimSun" w:hAnsi="Times New Roman"/>
          <w:sz w:val="28"/>
          <w:szCs w:val="28"/>
          <w:lang w:eastAsia="en-US"/>
        </w:rPr>
      </w:pPr>
    </w:p>
    <w:p w14:paraId="0D39489B" w14:textId="77777777" w:rsidR="00F03048" w:rsidRPr="001C5E1F" w:rsidRDefault="00F03048" w:rsidP="001B2512">
      <w:pPr>
        <w:spacing w:after="0" w:line="240" w:lineRule="auto"/>
        <w:contextualSpacing/>
        <w:jc w:val="center"/>
        <w:rPr>
          <w:rFonts w:ascii="Times New Roman" w:eastAsia="SimSun" w:hAnsi="Times New Roman"/>
          <w:sz w:val="28"/>
          <w:szCs w:val="28"/>
          <w:lang w:eastAsia="en-US"/>
        </w:rPr>
      </w:pPr>
    </w:p>
    <w:p w14:paraId="2ACE3104" w14:textId="77777777" w:rsidR="00777B20" w:rsidRPr="001C5E1F" w:rsidRDefault="00777B20" w:rsidP="001B2512">
      <w:pPr>
        <w:spacing w:after="0" w:line="240" w:lineRule="auto"/>
        <w:contextualSpacing/>
        <w:rPr>
          <w:rFonts w:ascii="Times New Roman" w:eastAsia="SimSun" w:hAnsi="Times New Roman"/>
          <w:sz w:val="28"/>
          <w:szCs w:val="28"/>
          <w:lang w:eastAsia="en-US"/>
        </w:rPr>
      </w:pPr>
    </w:p>
    <w:p w14:paraId="45455661" w14:textId="77777777" w:rsidR="001173A5" w:rsidRPr="001C5E1F" w:rsidRDefault="001173A5" w:rsidP="001B2512">
      <w:pPr>
        <w:spacing w:after="0" w:line="240" w:lineRule="auto"/>
        <w:contextualSpacing/>
        <w:jc w:val="center"/>
        <w:rPr>
          <w:rFonts w:ascii="Times New Roman" w:eastAsia="SimSun" w:hAnsi="Times New Roman"/>
          <w:sz w:val="28"/>
          <w:szCs w:val="28"/>
          <w:lang w:eastAsia="en-US"/>
        </w:rPr>
      </w:pPr>
    </w:p>
    <w:p w14:paraId="240CE2BC" w14:textId="5D1CD6EC" w:rsidR="002757C8" w:rsidRPr="001C5E1F" w:rsidRDefault="00880CFF" w:rsidP="001B2512">
      <w:pPr>
        <w:spacing w:after="0" w:line="240" w:lineRule="auto"/>
        <w:contextualSpacing/>
        <w:jc w:val="center"/>
        <w:rPr>
          <w:rFonts w:ascii="Times New Roman" w:eastAsia="SimSun" w:hAnsi="Times New Roman"/>
          <w:sz w:val="28"/>
          <w:szCs w:val="28"/>
          <w:lang w:eastAsia="en-US"/>
        </w:rPr>
      </w:pPr>
      <w:r w:rsidRPr="001C5E1F">
        <w:rPr>
          <w:rFonts w:ascii="Times New Roman" w:eastAsia="SimSun" w:hAnsi="Times New Roman"/>
          <w:sz w:val="28"/>
          <w:szCs w:val="28"/>
          <w:lang w:eastAsia="en-US"/>
        </w:rPr>
        <w:t>ҚАЗАҚСТАН РЕСПУБЛИКАСЫНЫҢ</w:t>
      </w:r>
      <w:r w:rsidR="00073FD2" w:rsidRPr="001C5E1F">
        <w:rPr>
          <w:rFonts w:ascii="Times New Roman" w:eastAsia="SimSun" w:hAnsi="Times New Roman"/>
          <w:sz w:val="28"/>
          <w:szCs w:val="28"/>
          <w:lang w:eastAsia="en-US"/>
        </w:rPr>
        <w:t xml:space="preserve"> </w:t>
      </w:r>
    </w:p>
    <w:p w14:paraId="1D631DAA" w14:textId="0FAED679" w:rsidR="002F7EB1" w:rsidRPr="001C5E1F" w:rsidRDefault="00A9146C" w:rsidP="001B2512">
      <w:pPr>
        <w:spacing w:after="0" w:line="240" w:lineRule="auto"/>
        <w:contextualSpacing/>
        <w:jc w:val="center"/>
        <w:rPr>
          <w:rFonts w:ascii="Times New Roman" w:eastAsia="SimSun" w:hAnsi="Times New Roman"/>
          <w:sz w:val="28"/>
          <w:szCs w:val="28"/>
          <w:lang w:val="kk-KZ" w:eastAsia="en-US"/>
        </w:rPr>
      </w:pPr>
      <w:r w:rsidRPr="001C5E1F">
        <w:rPr>
          <w:rFonts w:ascii="Times New Roman" w:eastAsia="SimSun" w:hAnsi="Times New Roman"/>
          <w:sz w:val="28"/>
          <w:szCs w:val="28"/>
          <w:lang w:val="kk-KZ" w:eastAsia="en-US"/>
        </w:rPr>
        <w:t>ЗАҢЫ</w:t>
      </w:r>
    </w:p>
    <w:p w14:paraId="7E75D4A7" w14:textId="77777777" w:rsidR="002F7EB1" w:rsidRPr="001C5E1F" w:rsidRDefault="002F7EB1" w:rsidP="001B2512">
      <w:pPr>
        <w:spacing w:after="0" w:line="240" w:lineRule="auto"/>
        <w:ind w:firstLine="709"/>
        <w:contextualSpacing/>
        <w:jc w:val="both"/>
        <w:rPr>
          <w:rFonts w:ascii="Times New Roman" w:eastAsia="SimSun" w:hAnsi="Times New Roman"/>
          <w:sz w:val="28"/>
          <w:szCs w:val="28"/>
          <w:lang w:val="kk-KZ" w:eastAsia="en-US"/>
        </w:rPr>
      </w:pPr>
    </w:p>
    <w:p w14:paraId="47DEAFFD" w14:textId="20482AC9" w:rsidR="00880CFF" w:rsidRPr="001C5E1F" w:rsidRDefault="00682444" w:rsidP="001B2512">
      <w:pPr>
        <w:spacing w:after="0" w:line="240" w:lineRule="auto"/>
        <w:contextualSpacing/>
        <w:jc w:val="center"/>
        <w:rPr>
          <w:rFonts w:ascii="Times New Roman" w:eastAsia="SimSun" w:hAnsi="Times New Roman"/>
          <w:b/>
          <w:bCs/>
          <w:spacing w:val="-4"/>
          <w:sz w:val="28"/>
          <w:szCs w:val="28"/>
          <w:lang w:val="kk-KZ" w:eastAsia="en-US"/>
        </w:rPr>
      </w:pPr>
      <w:bookmarkStart w:id="0" w:name="_Hlk190256025"/>
      <w:r w:rsidRPr="001C5E1F">
        <w:rPr>
          <w:rFonts w:ascii="Times New Roman" w:eastAsia="SimSun" w:hAnsi="Times New Roman"/>
          <w:b/>
          <w:bCs/>
          <w:spacing w:val="-4"/>
          <w:sz w:val="28"/>
          <w:szCs w:val="28"/>
          <w:lang w:val="kk-KZ" w:eastAsia="en-US"/>
        </w:rPr>
        <w:t xml:space="preserve">Қазақстан Республикасының </w:t>
      </w:r>
      <w:r w:rsidR="003F0784" w:rsidRPr="001C5E1F">
        <w:rPr>
          <w:rFonts w:ascii="Times New Roman" w:eastAsia="SimSun" w:hAnsi="Times New Roman"/>
          <w:b/>
          <w:bCs/>
          <w:spacing w:val="-4"/>
          <w:sz w:val="28"/>
          <w:szCs w:val="28"/>
          <w:lang w:val="kk-KZ" w:eastAsia="en-US"/>
        </w:rPr>
        <w:t xml:space="preserve">Әкімшілік құқық бұзушылық туралы </w:t>
      </w:r>
      <w:r>
        <w:rPr>
          <w:rFonts w:ascii="Times New Roman" w:eastAsia="SimSun" w:hAnsi="Times New Roman"/>
          <w:b/>
          <w:bCs/>
          <w:spacing w:val="-4"/>
          <w:sz w:val="28"/>
          <w:szCs w:val="28"/>
          <w:lang w:val="kk-KZ" w:eastAsia="en-US"/>
        </w:rPr>
        <w:t>к</w:t>
      </w:r>
      <w:r w:rsidR="007F696B" w:rsidRPr="001C5E1F">
        <w:rPr>
          <w:rFonts w:ascii="Times New Roman" w:eastAsia="SimSun" w:hAnsi="Times New Roman"/>
          <w:b/>
          <w:bCs/>
          <w:spacing w:val="-4"/>
          <w:sz w:val="28"/>
          <w:szCs w:val="28"/>
          <w:lang w:val="kk-KZ" w:eastAsia="en-US"/>
        </w:rPr>
        <w:t xml:space="preserve">одексіне </w:t>
      </w:r>
      <w:r w:rsidR="003F0784" w:rsidRPr="001C5E1F">
        <w:rPr>
          <w:rFonts w:ascii="Times New Roman" w:eastAsia="SimSun" w:hAnsi="Times New Roman"/>
          <w:b/>
          <w:bCs/>
          <w:spacing w:val="-4"/>
          <w:sz w:val="28"/>
          <w:szCs w:val="28"/>
          <w:lang w:val="kk-KZ" w:eastAsia="en-US"/>
        </w:rPr>
        <w:t xml:space="preserve">өзгерістер мен толықтырулар енгізу туралы </w:t>
      </w:r>
    </w:p>
    <w:bookmarkEnd w:id="0"/>
    <w:p w14:paraId="0353DD19" w14:textId="77777777" w:rsidR="00293709" w:rsidRPr="001C5E1F" w:rsidRDefault="00293709" w:rsidP="001B2512">
      <w:pPr>
        <w:spacing w:after="0" w:line="240" w:lineRule="auto"/>
        <w:ind w:firstLine="709"/>
        <w:contextualSpacing/>
        <w:jc w:val="both"/>
        <w:rPr>
          <w:rFonts w:ascii="Times New Roman" w:eastAsia="SimSun" w:hAnsi="Times New Roman"/>
          <w:spacing w:val="-4"/>
          <w:sz w:val="28"/>
          <w:szCs w:val="28"/>
          <w:lang w:val="kk-KZ" w:eastAsia="en-US"/>
        </w:rPr>
      </w:pPr>
    </w:p>
    <w:p w14:paraId="14DBCBBA" w14:textId="3274A34E" w:rsidR="00C177A2" w:rsidRPr="001C5E1F" w:rsidRDefault="00880CFF"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 xml:space="preserve">1-бап. </w:t>
      </w:r>
      <w:r w:rsidR="00441DCA" w:rsidRPr="001C5E1F">
        <w:rPr>
          <w:rFonts w:ascii="Times New Roman" w:eastAsia="SimSun" w:hAnsi="Times New Roman"/>
          <w:spacing w:val="-4"/>
          <w:sz w:val="28"/>
          <w:szCs w:val="28"/>
          <w:lang w:val="kk-KZ" w:eastAsia="en-US"/>
        </w:rPr>
        <w:t xml:space="preserve">2014 жылғы 5 шілдедегі Қазақстан Республикасының </w:t>
      </w:r>
      <w:r w:rsidRPr="001C5E1F">
        <w:rPr>
          <w:rFonts w:ascii="Times New Roman" w:eastAsia="SimSun" w:hAnsi="Times New Roman"/>
          <w:spacing w:val="-4"/>
          <w:sz w:val="28"/>
          <w:szCs w:val="28"/>
          <w:lang w:val="kk-KZ" w:eastAsia="en-US"/>
        </w:rPr>
        <w:t>Әкімшілік құқық бұзушылық туралы кодексіне мынадай өзгерістер мен толықтырулар енгізілсін:</w:t>
      </w:r>
      <w:r w:rsidR="00C200ED" w:rsidRPr="001C5E1F">
        <w:rPr>
          <w:rFonts w:ascii="Times New Roman" w:eastAsia="SimSun" w:hAnsi="Times New Roman"/>
          <w:spacing w:val="-4"/>
          <w:sz w:val="28"/>
          <w:szCs w:val="28"/>
          <w:lang w:val="kk-KZ" w:eastAsia="en-US"/>
        </w:rPr>
        <w:t xml:space="preserve"> </w:t>
      </w:r>
    </w:p>
    <w:p w14:paraId="4364E508" w14:textId="77777777" w:rsidR="00880CFF" w:rsidRPr="001C5E1F" w:rsidRDefault="008D1714"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 xml:space="preserve">1) </w:t>
      </w:r>
      <w:r w:rsidR="00880CFF" w:rsidRPr="001C5E1F">
        <w:rPr>
          <w:rFonts w:ascii="Times New Roman" w:eastAsia="SimSun" w:hAnsi="Times New Roman"/>
          <w:spacing w:val="-4"/>
          <w:sz w:val="28"/>
          <w:szCs w:val="28"/>
          <w:lang w:val="kk-KZ" w:eastAsia="en-US"/>
        </w:rPr>
        <w:t>112-бапта:</w:t>
      </w:r>
    </w:p>
    <w:p w14:paraId="4AC6312D" w14:textId="3FA9B15E" w:rsidR="008D1714" w:rsidRPr="001C5E1F" w:rsidRDefault="00880CFF"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бесінші бөлі</w:t>
      </w:r>
      <w:r w:rsidR="00BB6B88" w:rsidRPr="001C5E1F">
        <w:rPr>
          <w:rFonts w:ascii="Times New Roman" w:eastAsia="SimSun" w:hAnsi="Times New Roman"/>
          <w:spacing w:val="-4"/>
          <w:sz w:val="28"/>
          <w:szCs w:val="28"/>
          <w:lang w:val="kk-KZ" w:eastAsia="en-US"/>
        </w:rPr>
        <w:t>к</w:t>
      </w:r>
      <w:r w:rsidRPr="001C5E1F">
        <w:rPr>
          <w:rFonts w:ascii="Times New Roman" w:eastAsia="SimSun" w:hAnsi="Times New Roman"/>
          <w:spacing w:val="-4"/>
          <w:sz w:val="28"/>
          <w:szCs w:val="28"/>
          <w:lang w:val="kk-KZ" w:eastAsia="en-US"/>
        </w:rPr>
        <w:t xml:space="preserve"> мынадай редакцияда жазылсын:</w:t>
      </w:r>
    </w:p>
    <w:p w14:paraId="7748B4B4" w14:textId="2A683754" w:rsidR="00494E16" w:rsidRPr="001C5E1F" w:rsidRDefault="008D1714"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 xml:space="preserve">«5. </w:t>
      </w:r>
      <w:r w:rsidR="00494E16" w:rsidRPr="001C5E1F">
        <w:rPr>
          <w:rFonts w:ascii="Times New Roman" w:eastAsia="SimSun" w:hAnsi="Times New Roman"/>
          <w:spacing w:val="-4"/>
          <w:sz w:val="28"/>
          <w:szCs w:val="28"/>
          <w:lang w:val="kk-KZ" w:eastAsia="en-US"/>
        </w:rPr>
        <w:t>Эфирден жəне баспасөз бетінен орын бер</w:t>
      </w:r>
      <w:r w:rsidR="00757CC4" w:rsidRPr="001C5E1F">
        <w:rPr>
          <w:rFonts w:ascii="Times New Roman" w:eastAsia="SimSun" w:hAnsi="Times New Roman"/>
          <w:spacing w:val="-4"/>
          <w:sz w:val="28"/>
          <w:szCs w:val="28"/>
          <w:lang w:val="kk-KZ" w:eastAsia="en-US"/>
        </w:rPr>
        <w:t>гені үшін</w:t>
      </w:r>
      <w:r w:rsidR="00494E16" w:rsidRPr="001C5E1F">
        <w:rPr>
          <w:rFonts w:ascii="Times New Roman" w:eastAsia="SimSun" w:hAnsi="Times New Roman"/>
          <w:spacing w:val="-4"/>
          <w:sz w:val="28"/>
          <w:szCs w:val="28"/>
          <w:lang w:val="kk-KZ" w:eastAsia="en-US"/>
        </w:rPr>
        <w:t xml:space="preserve"> төлем</w:t>
      </w:r>
      <w:r w:rsidR="00126DB7" w:rsidRPr="001C5E1F">
        <w:rPr>
          <w:rFonts w:ascii="Times New Roman" w:eastAsia="SimSun" w:hAnsi="Times New Roman"/>
          <w:spacing w:val="-4"/>
          <w:sz w:val="28"/>
          <w:szCs w:val="28"/>
          <w:lang w:val="kk-KZ" w:eastAsia="en-US"/>
        </w:rPr>
        <w:t>і</w:t>
      </w:r>
      <w:r w:rsidR="00494E16" w:rsidRPr="001C5E1F">
        <w:rPr>
          <w:rFonts w:ascii="Times New Roman" w:eastAsia="SimSun" w:hAnsi="Times New Roman"/>
          <w:spacing w:val="-4"/>
          <w:sz w:val="28"/>
          <w:szCs w:val="28"/>
          <w:lang w:val="kk-KZ" w:eastAsia="en-US"/>
        </w:rPr>
        <w:t xml:space="preserve">нің мөлшері, шарттары жəне тəртібі туралы мəліметті сайлау алдындағы үгіт жүргізу басталардан бес күн бұрын хабарламаған жəне жарияламаған, сондай-ақ сайлау комиссиясына ұсынбаған бұқаралық ақпарат құралдарының, </w:t>
      </w:r>
      <w:r w:rsidR="00682444">
        <w:rPr>
          <w:rFonts w:ascii="Times New Roman" w:eastAsia="SimSun" w:hAnsi="Times New Roman"/>
          <w:spacing w:val="-4"/>
          <w:sz w:val="28"/>
          <w:szCs w:val="28"/>
          <w:lang w:val="kk-KZ" w:eastAsia="en-US"/>
        </w:rPr>
        <w:br/>
      </w:r>
      <w:r w:rsidR="00494E16" w:rsidRPr="001C5E1F">
        <w:rPr>
          <w:rFonts w:ascii="Times New Roman" w:eastAsia="SimSun" w:hAnsi="Times New Roman"/>
          <w:spacing w:val="-4"/>
          <w:sz w:val="28"/>
          <w:szCs w:val="28"/>
          <w:lang w:val="kk-KZ" w:eastAsia="en-US"/>
        </w:rPr>
        <w:t>онлайн-платформаларды пайдаланушылардың сайлауға қатысатын кандидаттардың, саяси партиялардың үгіт материалдарын жариялауы немесе эфирге шығаруы –</w:t>
      </w:r>
    </w:p>
    <w:p w14:paraId="7E96BA79" w14:textId="3B22E9D8" w:rsidR="008D1714" w:rsidRPr="001C5E1F" w:rsidRDefault="00494E16"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 xml:space="preserve">жеке тұлғаларға – жиырма,  лауазымды адамдарға – отыз, заңды тұлғаларға елу айлық есептiк көрсеткiш мөлшерiнде айыппұл салуға </w:t>
      </w:r>
      <w:r w:rsidR="00682444">
        <w:rPr>
          <w:rFonts w:ascii="Times New Roman" w:eastAsia="SimSun" w:hAnsi="Times New Roman"/>
          <w:spacing w:val="-4"/>
          <w:sz w:val="28"/>
          <w:szCs w:val="28"/>
          <w:lang w:val="kk-KZ" w:eastAsia="en-US"/>
        </w:rPr>
        <w:t>алып келеді</w:t>
      </w:r>
      <w:r w:rsidRPr="001C5E1F">
        <w:rPr>
          <w:rFonts w:ascii="Times New Roman" w:eastAsia="SimSun" w:hAnsi="Times New Roman"/>
          <w:spacing w:val="-4"/>
          <w:sz w:val="28"/>
          <w:szCs w:val="28"/>
          <w:lang w:val="kk-KZ" w:eastAsia="en-US"/>
        </w:rPr>
        <w:t>.</w:t>
      </w:r>
      <w:r w:rsidR="008D1714" w:rsidRPr="001C5E1F">
        <w:rPr>
          <w:rFonts w:ascii="Times New Roman" w:eastAsia="SimSun" w:hAnsi="Times New Roman"/>
          <w:spacing w:val="-4"/>
          <w:sz w:val="28"/>
          <w:szCs w:val="28"/>
          <w:lang w:val="kk-KZ" w:eastAsia="en-US"/>
        </w:rPr>
        <w:t>»;</w:t>
      </w:r>
    </w:p>
    <w:p w14:paraId="08826418" w14:textId="31D8426C" w:rsidR="008D1714" w:rsidRPr="001C5E1F" w:rsidRDefault="00880CFF"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мынадай мазмұндағы 6-1-бөлікпен толықтырылсын</w:t>
      </w:r>
      <w:r w:rsidR="00981D1F" w:rsidRPr="001C5E1F">
        <w:rPr>
          <w:rFonts w:ascii="Times New Roman" w:eastAsia="SimSun" w:hAnsi="Times New Roman"/>
          <w:spacing w:val="-4"/>
          <w:sz w:val="28"/>
          <w:szCs w:val="28"/>
          <w:lang w:val="kk-KZ" w:eastAsia="en-US"/>
        </w:rPr>
        <w:t>:</w:t>
      </w:r>
    </w:p>
    <w:p w14:paraId="47A72CB5" w14:textId="334DB6F6" w:rsidR="00701939" w:rsidRPr="001C5E1F" w:rsidRDefault="00981D1F"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 xml:space="preserve">«6-1. </w:t>
      </w:r>
      <w:r w:rsidR="00701939" w:rsidRPr="001C5E1F">
        <w:rPr>
          <w:rFonts w:ascii="Times New Roman" w:eastAsia="SimSun" w:hAnsi="Times New Roman"/>
          <w:spacing w:val="-4"/>
          <w:sz w:val="28"/>
          <w:szCs w:val="28"/>
          <w:lang w:val="kk-KZ" w:eastAsia="en-US"/>
        </w:rPr>
        <w:t>Онлайн-платформа</w:t>
      </w:r>
      <w:r w:rsidR="00682444">
        <w:rPr>
          <w:rFonts w:ascii="Times New Roman" w:eastAsia="SimSun" w:hAnsi="Times New Roman"/>
          <w:spacing w:val="-4"/>
          <w:sz w:val="28"/>
          <w:szCs w:val="28"/>
          <w:lang w:val="kk-KZ" w:eastAsia="en-US"/>
        </w:rPr>
        <w:t>ларды</w:t>
      </w:r>
      <w:r w:rsidR="00701939" w:rsidRPr="001C5E1F">
        <w:rPr>
          <w:rFonts w:ascii="Times New Roman" w:eastAsia="SimSun" w:hAnsi="Times New Roman"/>
          <w:spacing w:val="-4"/>
          <w:sz w:val="28"/>
          <w:szCs w:val="28"/>
          <w:lang w:val="kk-KZ" w:eastAsia="en-US"/>
        </w:rPr>
        <w:t xml:space="preserve"> пайдаланушылар</w:t>
      </w:r>
      <w:r w:rsidR="00682444">
        <w:rPr>
          <w:rFonts w:ascii="Times New Roman" w:eastAsia="SimSun" w:hAnsi="Times New Roman"/>
          <w:spacing w:val="-4"/>
          <w:sz w:val="28"/>
          <w:szCs w:val="28"/>
          <w:lang w:val="kk-KZ" w:eastAsia="en-US"/>
        </w:rPr>
        <w:t>д</w:t>
      </w:r>
      <w:r w:rsidR="00701939" w:rsidRPr="001C5E1F">
        <w:rPr>
          <w:rFonts w:ascii="Times New Roman" w:eastAsia="SimSun" w:hAnsi="Times New Roman"/>
          <w:spacing w:val="-4"/>
          <w:sz w:val="28"/>
          <w:szCs w:val="28"/>
          <w:lang w:val="kk-KZ" w:eastAsia="en-US"/>
        </w:rPr>
        <w:t xml:space="preserve">ың кандидаттардың біріне, партиялық тізімді ұсынған саяси партияға ақпарат көлемін беруден бас тартуы, егер басқа кандидатқа, партиялық тізімді ұсынған саяси партияға ол </w:t>
      </w:r>
      <w:r w:rsidR="00682444">
        <w:rPr>
          <w:rFonts w:ascii="Times New Roman" w:eastAsia="SimSun" w:hAnsi="Times New Roman"/>
          <w:spacing w:val="-4"/>
          <w:sz w:val="28"/>
          <w:szCs w:val="28"/>
          <w:lang w:val="kk-KZ" w:eastAsia="en-US"/>
        </w:rPr>
        <w:br/>
      </w:r>
      <w:r w:rsidR="00701939" w:rsidRPr="001C5E1F">
        <w:rPr>
          <w:rFonts w:ascii="Times New Roman" w:eastAsia="SimSun" w:hAnsi="Times New Roman"/>
          <w:spacing w:val="-4"/>
          <w:sz w:val="28"/>
          <w:szCs w:val="28"/>
          <w:lang w:val="kk-KZ" w:eastAsia="en-US"/>
        </w:rPr>
        <w:t>онлайн-платформаны пайдаланушыға ақпарат көлемін беруге келісім бер</w:t>
      </w:r>
      <w:r w:rsidR="00682444">
        <w:rPr>
          <w:rFonts w:ascii="Times New Roman" w:eastAsia="SimSun" w:hAnsi="Times New Roman"/>
          <w:spacing w:val="-4"/>
          <w:sz w:val="28"/>
          <w:szCs w:val="28"/>
          <w:lang w:val="kk-KZ" w:eastAsia="en-US"/>
        </w:rPr>
        <w:t>ілсе</w:t>
      </w:r>
      <w:r w:rsidR="00701939" w:rsidRPr="001C5E1F">
        <w:rPr>
          <w:rFonts w:ascii="Times New Roman" w:eastAsia="SimSun" w:hAnsi="Times New Roman"/>
          <w:spacing w:val="-4"/>
          <w:sz w:val="28"/>
          <w:szCs w:val="28"/>
          <w:lang w:val="kk-KZ" w:eastAsia="en-US"/>
        </w:rPr>
        <w:t xml:space="preserve">, – </w:t>
      </w:r>
    </w:p>
    <w:p w14:paraId="71953A8C" w14:textId="25B45BA3" w:rsidR="00981D1F" w:rsidRPr="001C5E1F" w:rsidRDefault="00494E16"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ж</w:t>
      </w:r>
      <w:r w:rsidR="00880CFF" w:rsidRPr="001C5E1F">
        <w:rPr>
          <w:rFonts w:ascii="Times New Roman" w:eastAsia="SimSun" w:hAnsi="Times New Roman"/>
          <w:spacing w:val="-4"/>
          <w:sz w:val="28"/>
          <w:szCs w:val="28"/>
          <w:lang w:val="kk-KZ" w:eastAsia="en-US"/>
        </w:rPr>
        <w:t xml:space="preserve">еке тұлғаларға – жиырма, лауазымды адамдарға </w:t>
      </w:r>
      <w:r w:rsidR="00D0302D" w:rsidRPr="001C5E1F">
        <w:rPr>
          <w:rFonts w:ascii="Times New Roman" w:eastAsia="SimSun" w:hAnsi="Times New Roman"/>
          <w:spacing w:val="-4"/>
          <w:sz w:val="28"/>
          <w:szCs w:val="28"/>
          <w:lang w:val="kk-KZ" w:eastAsia="en-US"/>
        </w:rPr>
        <w:t xml:space="preserve">– </w:t>
      </w:r>
      <w:r w:rsidR="00880CFF" w:rsidRPr="001C5E1F">
        <w:rPr>
          <w:rFonts w:ascii="Times New Roman" w:eastAsia="SimSun" w:hAnsi="Times New Roman"/>
          <w:spacing w:val="-4"/>
          <w:sz w:val="28"/>
          <w:szCs w:val="28"/>
          <w:lang w:val="kk-KZ" w:eastAsia="en-US"/>
        </w:rPr>
        <w:t xml:space="preserve">отыз, заңды тұлғаларға  елу айлық есептік көрсеткіш мөлшерінде айыппұл салуға </w:t>
      </w:r>
      <w:r w:rsidR="00CF4563">
        <w:rPr>
          <w:rFonts w:ascii="Times New Roman" w:eastAsia="SimSun" w:hAnsi="Times New Roman"/>
          <w:spacing w:val="-4"/>
          <w:sz w:val="28"/>
          <w:szCs w:val="28"/>
          <w:lang w:val="kk-KZ" w:eastAsia="en-US"/>
        </w:rPr>
        <w:t>алып келеді</w:t>
      </w:r>
      <w:r w:rsidR="00981D1F" w:rsidRPr="001C5E1F">
        <w:rPr>
          <w:rFonts w:ascii="Times New Roman" w:eastAsia="SimSun" w:hAnsi="Times New Roman"/>
          <w:spacing w:val="-4"/>
          <w:sz w:val="28"/>
          <w:szCs w:val="28"/>
          <w:lang w:val="kk-KZ" w:eastAsia="en-US"/>
        </w:rPr>
        <w:t>.»;</w:t>
      </w:r>
    </w:p>
    <w:p w14:paraId="67789DD9" w14:textId="613A862F" w:rsidR="00981D1F" w:rsidRPr="001C5E1F" w:rsidRDefault="00880CFF"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сегізінші бөлі</w:t>
      </w:r>
      <w:r w:rsidR="00BB6B88" w:rsidRPr="001C5E1F">
        <w:rPr>
          <w:rFonts w:ascii="Times New Roman" w:eastAsia="SimSun" w:hAnsi="Times New Roman"/>
          <w:spacing w:val="-4"/>
          <w:sz w:val="28"/>
          <w:szCs w:val="28"/>
          <w:lang w:val="kk-KZ" w:eastAsia="en-US"/>
        </w:rPr>
        <w:t>к</w:t>
      </w:r>
      <w:r w:rsidRPr="001C5E1F">
        <w:rPr>
          <w:rFonts w:ascii="Times New Roman" w:eastAsia="SimSun" w:hAnsi="Times New Roman"/>
          <w:spacing w:val="-4"/>
          <w:sz w:val="28"/>
          <w:szCs w:val="28"/>
          <w:lang w:val="kk-KZ" w:eastAsia="en-US"/>
        </w:rPr>
        <w:t xml:space="preserve"> мынадай редакцияда жазылсын</w:t>
      </w:r>
      <w:r w:rsidR="00981D1F" w:rsidRPr="001C5E1F">
        <w:rPr>
          <w:rFonts w:ascii="Times New Roman" w:eastAsia="SimSun" w:hAnsi="Times New Roman"/>
          <w:spacing w:val="-4"/>
          <w:sz w:val="28"/>
          <w:szCs w:val="28"/>
          <w:lang w:val="kk-KZ" w:eastAsia="en-US"/>
        </w:rPr>
        <w:t>:</w:t>
      </w:r>
    </w:p>
    <w:p w14:paraId="3E0144A0" w14:textId="1D3AB575" w:rsidR="00494E16" w:rsidRPr="001C5E1F" w:rsidRDefault="00981D1F"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 xml:space="preserve">«8. </w:t>
      </w:r>
      <w:r w:rsidR="00494E16" w:rsidRPr="001C5E1F">
        <w:rPr>
          <w:rFonts w:ascii="Times New Roman" w:eastAsia="SimSun" w:hAnsi="Times New Roman"/>
          <w:spacing w:val="-4"/>
          <w:sz w:val="28"/>
          <w:szCs w:val="28"/>
          <w:lang w:val="kk-KZ" w:eastAsia="en-US"/>
        </w:rPr>
        <w:t xml:space="preserve">Кандидаттарға және партиялық тізімдерді ұсынған саяси партияларға бұқаралық ақпарат құралдарында эфир уақытын, баспасөз бетінен орын беру, онлайн-платформаларды пайдаланушылардың ақпарат көлемін </w:t>
      </w:r>
      <w:r w:rsidR="004D4226" w:rsidRPr="001C5E1F">
        <w:rPr>
          <w:rFonts w:ascii="Times New Roman" w:eastAsia="SimSun" w:hAnsi="Times New Roman"/>
          <w:spacing w:val="-4"/>
          <w:sz w:val="28"/>
          <w:szCs w:val="28"/>
          <w:lang w:val="kk-KZ" w:eastAsia="en-US"/>
        </w:rPr>
        <w:t>беруі</w:t>
      </w:r>
      <w:r w:rsidR="00494E16" w:rsidRPr="001C5E1F">
        <w:rPr>
          <w:rFonts w:ascii="Times New Roman" w:eastAsia="SimSun" w:hAnsi="Times New Roman"/>
          <w:spacing w:val="-4"/>
          <w:sz w:val="28"/>
          <w:szCs w:val="28"/>
          <w:lang w:val="kk-KZ" w:eastAsia="en-US"/>
        </w:rPr>
        <w:t xml:space="preserve"> туралы шарт талаптар</w:t>
      </w:r>
      <w:r w:rsidR="00D0302D" w:rsidRPr="001C5E1F">
        <w:rPr>
          <w:rFonts w:ascii="Times New Roman" w:eastAsia="SimSun" w:hAnsi="Times New Roman"/>
          <w:spacing w:val="-4"/>
          <w:sz w:val="28"/>
          <w:szCs w:val="28"/>
          <w:lang w:val="kk-KZ" w:eastAsia="en-US"/>
        </w:rPr>
        <w:t>ы</w:t>
      </w:r>
      <w:r w:rsidR="00494E16" w:rsidRPr="001C5E1F">
        <w:rPr>
          <w:rFonts w:ascii="Times New Roman" w:eastAsia="SimSun" w:hAnsi="Times New Roman"/>
          <w:spacing w:val="-4"/>
          <w:sz w:val="28"/>
          <w:szCs w:val="28"/>
          <w:lang w:val="kk-KZ" w:eastAsia="en-US"/>
        </w:rPr>
        <w:t>мен қандай да бір кандидатқа, партиялық тізімді ұсынған саяси партияға артықшылық туғызу –</w:t>
      </w:r>
    </w:p>
    <w:p w14:paraId="7674960A" w14:textId="6D06699E" w:rsidR="00BB6B88" w:rsidRPr="001C5E1F" w:rsidRDefault="00494E16"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lastRenderedPageBreak/>
        <w:t>жеке тұлғаларға – жиырма</w:t>
      </w:r>
      <w:r w:rsidR="00D0302D" w:rsidRPr="001C5E1F">
        <w:rPr>
          <w:rFonts w:ascii="Times New Roman" w:eastAsia="SimSun" w:hAnsi="Times New Roman"/>
          <w:spacing w:val="-4"/>
          <w:sz w:val="28"/>
          <w:szCs w:val="28"/>
          <w:lang w:val="kk-KZ" w:eastAsia="en-US"/>
        </w:rPr>
        <w:t>,</w:t>
      </w:r>
      <w:r w:rsidRPr="001C5E1F">
        <w:rPr>
          <w:rFonts w:ascii="Times New Roman" w:eastAsia="SimSun" w:hAnsi="Times New Roman"/>
          <w:spacing w:val="-4"/>
          <w:sz w:val="28"/>
          <w:szCs w:val="28"/>
          <w:lang w:val="kk-KZ" w:eastAsia="en-US"/>
        </w:rPr>
        <w:t xml:space="preserve">  лауазымды адамдарға – отыз, заңды тұлғаларға елу айлық есептiк көрсеткiш мөлшерiнде айыппұл салуға </w:t>
      </w:r>
      <w:r w:rsidR="00CF4563">
        <w:rPr>
          <w:rFonts w:ascii="Times New Roman" w:eastAsia="SimSun" w:hAnsi="Times New Roman"/>
          <w:spacing w:val="-4"/>
          <w:sz w:val="28"/>
          <w:szCs w:val="28"/>
          <w:lang w:val="kk-KZ" w:eastAsia="en-US"/>
        </w:rPr>
        <w:t>алып келеді</w:t>
      </w:r>
      <w:r w:rsidRPr="001C5E1F">
        <w:rPr>
          <w:rFonts w:ascii="Times New Roman" w:eastAsia="SimSun" w:hAnsi="Times New Roman"/>
          <w:spacing w:val="-4"/>
          <w:sz w:val="28"/>
          <w:szCs w:val="28"/>
          <w:lang w:val="kk-KZ" w:eastAsia="en-US"/>
        </w:rPr>
        <w:t>.</w:t>
      </w:r>
      <w:r w:rsidR="00981D1F" w:rsidRPr="001C5E1F">
        <w:rPr>
          <w:rFonts w:ascii="Times New Roman" w:eastAsia="SimSun" w:hAnsi="Times New Roman"/>
          <w:spacing w:val="-4"/>
          <w:sz w:val="28"/>
          <w:szCs w:val="28"/>
          <w:lang w:val="kk-KZ" w:eastAsia="en-US"/>
        </w:rPr>
        <w:t>»;</w:t>
      </w:r>
    </w:p>
    <w:p w14:paraId="4971D23F" w14:textId="439D7314" w:rsidR="00701939" w:rsidRPr="001C5E1F" w:rsidRDefault="00701939" w:rsidP="001B2512">
      <w:pPr>
        <w:spacing w:after="0" w:line="240" w:lineRule="auto"/>
        <w:ind w:firstLine="709"/>
        <w:contextualSpacing/>
        <w:jc w:val="both"/>
        <w:rPr>
          <w:rFonts w:ascii="Times New Roman" w:hAnsi="Times New Roman"/>
          <w:bCs/>
          <w:iCs/>
          <w:sz w:val="28"/>
          <w:szCs w:val="28"/>
          <w:lang w:val="kk-KZ"/>
        </w:rPr>
      </w:pPr>
      <w:r w:rsidRPr="001C5E1F">
        <w:rPr>
          <w:rFonts w:ascii="Times New Roman" w:hAnsi="Times New Roman"/>
          <w:bCs/>
          <w:iCs/>
          <w:sz w:val="28"/>
          <w:szCs w:val="28"/>
          <w:lang w:val="kk-KZ"/>
        </w:rPr>
        <w:t>мынадай мазмұндағы 9-тармақпен толықтырылсын:</w:t>
      </w:r>
    </w:p>
    <w:p w14:paraId="0CE2BCA8" w14:textId="141E99A0" w:rsidR="00701939" w:rsidRPr="001C5E1F" w:rsidRDefault="00701939" w:rsidP="001B2512">
      <w:pPr>
        <w:spacing w:after="0" w:line="240" w:lineRule="auto"/>
        <w:ind w:firstLine="709"/>
        <w:contextualSpacing/>
        <w:jc w:val="both"/>
        <w:rPr>
          <w:rFonts w:ascii="Times New Roman" w:hAnsi="Times New Roman"/>
          <w:bCs/>
          <w:iCs/>
          <w:sz w:val="28"/>
          <w:szCs w:val="28"/>
          <w:lang w:val="kk-KZ"/>
        </w:rPr>
      </w:pPr>
      <w:r w:rsidRPr="001C5E1F">
        <w:rPr>
          <w:rFonts w:ascii="Times New Roman" w:hAnsi="Times New Roman"/>
          <w:bCs/>
          <w:iCs/>
          <w:sz w:val="28"/>
          <w:szCs w:val="28"/>
          <w:lang w:val="kk-KZ"/>
        </w:rPr>
        <w:t xml:space="preserve">«9. </w:t>
      </w:r>
      <w:r w:rsidR="00682444">
        <w:rPr>
          <w:rFonts w:ascii="Times New Roman" w:hAnsi="Times New Roman"/>
          <w:bCs/>
          <w:iCs/>
          <w:sz w:val="28"/>
          <w:szCs w:val="28"/>
          <w:lang w:val="kk-KZ"/>
        </w:rPr>
        <w:t>Б</w:t>
      </w:r>
      <w:r w:rsidR="00682444" w:rsidRPr="001C5E1F">
        <w:rPr>
          <w:rFonts w:ascii="Times New Roman" w:hAnsi="Times New Roman"/>
          <w:bCs/>
          <w:iCs/>
          <w:sz w:val="28"/>
          <w:szCs w:val="28"/>
          <w:lang w:val="kk-KZ"/>
        </w:rPr>
        <w:t>ұқаралық ақпарат құралдары</w:t>
      </w:r>
      <w:r w:rsidR="00682444">
        <w:rPr>
          <w:rFonts w:ascii="Times New Roman" w:hAnsi="Times New Roman"/>
          <w:bCs/>
          <w:iCs/>
          <w:sz w:val="28"/>
          <w:szCs w:val="28"/>
          <w:lang w:val="kk-KZ"/>
        </w:rPr>
        <w:t>ның</w:t>
      </w:r>
      <w:r w:rsidR="00682444" w:rsidRPr="001C5E1F">
        <w:rPr>
          <w:rFonts w:ascii="Times New Roman" w:hAnsi="Times New Roman"/>
          <w:bCs/>
          <w:iCs/>
          <w:sz w:val="28"/>
          <w:szCs w:val="28"/>
          <w:lang w:val="kk-KZ"/>
        </w:rPr>
        <w:t>, онлайн-платформалар</w:t>
      </w:r>
      <w:r w:rsidR="00682444">
        <w:rPr>
          <w:rFonts w:ascii="Times New Roman" w:hAnsi="Times New Roman"/>
          <w:bCs/>
          <w:iCs/>
          <w:sz w:val="28"/>
          <w:szCs w:val="28"/>
          <w:lang w:val="kk-KZ"/>
        </w:rPr>
        <w:t>ды</w:t>
      </w:r>
      <w:r w:rsidR="00682444" w:rsidRPr="001C5E1F">
        <w:rPr>
          <w:rFonts w:ascii="Times New Roman" w:hAnsi="Times New Roman"/>
          <w:bCs/>
          <w:iCs/>
          <w:sz w:val="28"/>
          <w:szCs w:val="28"/>
          <w:lang w:val="kk-KZ"/>
        </w:rPr>
        <w:t xml:space="preserve"> пайдаланушылар</w:t>
      </w:r>
      <w:r w:rsidR="00682444">
        <w:rPr>
          <w:rFonts w:ascii="Times New Roman" w:hAnsi="Times New Roman"/>
          <w:bCs/>
          <w:iCs/>
          <w:sz w:val="28"/>
          <w:szCs w:val="28"/>
          <w:lang w:val="kk-KZ"/>
        </w:rPr>
        <w:t>д</w:t>
      </w:r>
      <w:r w:rsidR="00682444" w:rsidRPr="001C5E1F">
        <w:rPr>
          <w:rFonts w:ascii="Times New Roman" w:hAnsi="Times New Roman"/>
          <w:bCs/>
          <w:iCs/>
          <w:sz w:val="28"/>
          <w:szCs w:val="28"/>
          <w:lang w:val="kk-KZ"/>
        </w:rPr>
        <w:t>ы</w:t>
      </w:r>
      <w:r w:rsidR="00682444">
        <w:rPr>
          <w:rFonts w:ascii="Times New Roman" w:hAnsi="Times New Roman"/>
          <w:bCs/>
          <w:iCs/>
          <w:sz w:val="28"/>
          <w:szCs w:val="28"/>
          <w:lang w:val="kk-KZ"/>
        </w:rPr>
        <w:t>ң</w:t>
      </w:r>
      <w:r w:rsidR="00682444" w:rsidRPr="001C5E1F">
        <w:rPr>
          <w:rFonts w:ascii="Times New Roman" w:hAnsi="Times New Roman"/>
          <w:bCs/>
          <w:iCs/>
          <w:sz w:val="28"/>
          <w:szCs w:val="28"/>
          <w:lang w:val="kk-KZ"/>
        </w:rPr>
        <w:t xml:space="preserve"> </w:t>
      </w:r>
      <w:r w:rsidRPr="001C5E1F">
        <w:rPr>
          <w:rFonts w:ascii="Times New Roman" w:hAnsi="Times New Roman"/>
          <w:bCs/>
          <w:iCs/>
          <w:sz w:val="28"/>
          <w:szCs w:val="28"/>
          <w:lang w:val="kk-KZ"/>
        </w:rPr>
        <w:t>Сенат депутаттығына кандидаттарға, мәслихат депутаттығына партиялық тізім</w:t>
      </w:r>
      <w:r w:rsidR="00682444">
        <w:rPr>
          <w:rFonts w:ascii="Times New Roman" w:hAnsi="Times New Roman"/>
          <w:bCs/>
          <w:iCs/>
          <w:sz w:val="28"/>
          <w:szCs w:val="28"/>
          <w:lang w:val="kk-KZ"/>
        </w:rPr>
        <w:t>дерін</w:t>
      </w:r>
      <w:r w:rsidRPr="001C5E1F">
        <w:rPr>
          <w:rFonts w:ascii="Times New Roman" w:hAnsi="Times New Roman"/>
          <w:bCs/>
          <w:iCs/>
          <w:sz w:val="28"/>
          <w:szCs w:val="28"/>
          <w:lang w:val="kk-KZ"/>
        </w:rPr>
        <w:t xml:space="preserve"> ұсынған саяси партияларға, </w:t>
      </w:r>
      <w:r w:rsidR="00CF4563">
        <w:rPr>
          <w:rFonts w:ascii="Times New Roman" w:hAnsi="Times New Roman"/>
          <w:bCs/>
          <w:iCs/>
          <w:sz w:val="28"/>
          <w:szCs w:val="28"/>
          <w:lang w:val="kk-KZ"/>
        </w:rPr>
        <w:t xml:space="preserve">Парламент </w:t>
      </w:r>
      <w:r w:rsidRPr="001C5E1F">
        <w:rPr>
          <w:rFonts w:ascii="Times New Roman" w:hAnsi="Times New Roman"/>
          <w:bCs/>
          <w:iCs/>
          <w:sz w:val="28"/>
          <w:szCs w:val="28"/>
          <w:lang w:val="kk-KZ"/>
        </w:rPr>
        <w:t>Мәжіліс</w:t>
      </w:r>
      <w:r w:rsidR="00CF4563">
        <w:rPr>
          <w:rFonts w:ascii="Times New Roman" w:hAnsi="Times New Roman"/>
          <w:bCs/>
          <w:iCs/>
          <w:sz w:val="28"/>
          <w:szCs w:val="28"/>
          <w:lang w:val="kk-KZ"/>
        </w:rPr>
        <w:t>і</w:t>
      </w:r>
      <w:r w:rsidRPr="001C5E1F">
        <w:rPr>
          <w:rFonts w:ascii="Times New Roman" w:hAnsi="Times New Roman"/>
          <w:bCs/>
          <w:iCs/>
          <w:sz w:val="28"/>
          <w:szCs w:val="28"/>
          <w:lang w:val="kk-KZ"/>
        </w:rPr>
        <w:t xml:space="preserve"> </w:t>
      </w:r>
      <w:r w:rsidR="00CF4563">
        <w:rPr>
          <w:rFonts w:ascii="Times New Roman" w:hAnsi="Times New Roman"/>
          <w:bCs/>
          <w:iCs/>
          <w:sz w:val="28"/>
          <w:szCs w:val="28"/>
          <w:lang w:val="kk-KZ"/>
        </w:rPr>
        <w:t>м</w:t>
      </w:r>
      <w:r w:rsidRPr="001C5E1F">
        <w:rPr>
          <w:rFonts w:ascii="Times New Roman" w:hAnsi="Times New Roman"/>
          <w:bCs/>
          <w:iCs/>
          <w:sz w:val="28"/>
          <w:szCs w:val="28"/>
          <w:lang w:val="kk-KZ"/>
        </w:rPr>
        <w:t xml:space="preserve">ен мәслихат депутаттығына бір мандатты аумақтық сайлау округтері бойынша кандидаттарға </w:t>
      </w:r>
      <w:r w:rsidR="00CF4563">
        <w:rPr>
          <w:rFonts w:ascii="Times New Roman" w:hAnsi="Times New Roman"/>
          <w:bCs/>
          <w:iCs/>
          <w:sz w:val="28"/>
          <w:szCs w:val="28"/>
          <w:lang w:val="kk-KZ"/>
        </w:rPr>
        <w:t>және</w:t>
      </w:r>
      <w:r w:rsidRPr="001C5E1F">
        <w:rPr>
          <w:rFonts w:ascii="Times New Roman" w:hAnsi="Times New Roman"/>
          <w:bCs/>
          <w:iCs/>
          <w:sz w:val="28"/>
          <w:szCs w:val="28"/>
          <w:lang w:val="kk-KZ"/>
        </w:rPr>
        <w:t xml:space="preserve"> әкімдерге </w:t>
      </w:r>
      <w:r w:rsidR="00CF4563">
        <w:rPr>
          <w:rFonts w:ascii="Times New Roman" w:hAnsi="Times New Roman"/>
          <w:bCs/>
          <w:iCs/>
          <w:sz w:val="28"/>
          <w:szCs w:val="28"/>
          <w:lang w:val="kk-KZ"/>
        </w:rPr>
        <w:t>сайлауалды</w:t>
      </w:r>
      <w:r w:rsidR="008216EB">
        <w:rPr>
          <w:rFonts w:ascii="Times New Roman" w:hAnsi="Times New Roman"/>
          <w:bCs/>
          <w:iCs/>
          <w:sz w:val="28"/>
          <w:szCs w:val="28"/>
          <w:lang w:val="kk-KZ"/>
        </w:rPr>
        <w:t xml:space="preserve"> пікірсайыстарды өткізу кезінде</w:t>
      </w:r>
      <w:r w:rsidRPr="001C5E1F">
        <w:rPr>
          <w:rFonts w:ascii="Times New Roman" w:hAnsi="Times New Roman"/>
          <w:bCs/>
          <w:iCs/>
          <w:sz w:val="28"/>
          <w:szCs w:val="28"/>
          <w:lang w:val="kk-KZ"/>
        </w:rPr>
        <w:t xml:space="preserve"> тең құқықтар мен жағдайлар</w:t>
      </w:r>
      <w:r w:rsidR="00CF4563">
        <w:rPr>
          <w:rFonts w:ascii="Times New Roman" w:hAnsi="Times New Roman"/>
          <w:bCs/>
          <w:iCs/>
          <w:sz w:val="28"/>
          <w:szCs w:val="28"/>
          <w:lang w:val="kk-KZ"/>
        </w:rPr>
        <w:t>ды</w:t>
      </w:r>
      <w:r w:rsidRPr="001C5E1F">
        <w:rPr>
          <w:rFonts w:ascii="Times New Roman" w:hAnsi="Times New Roman"/>
          <w:bCs/>
          <w:iCs/>
          <w:sz w:val="28"/>
          <w:szCs w:val="28"/>
          <w:lang w:val="kk-KZ"/>
        </w:rPr>
        <w:t xml:space="preserve"> қамтамасыз ет</w:t>
      </w:r>
      <w:r w:rsidR="00CF4563">
        <w:rPr>
          <w:rFonts w:ascii="Times New Roman" w:hAnsi="Times New Roman"/>
          <w:bCs/>
          <w:iCs/>
          <w:sz w:val="28"/>
          <w:szCs w:val="28"/>
          <w:lang w:val="kk-KZ"/>
        </w:rPr>
        <w:t>пеу</w:t>
      </w:r>
      <w:r w:rsidRPr="001C5E1F">
        <w:rPr>
          <w:rFonts w:ascii="Times New Roman" w:hAnsi="Times New Roman"/>
          <w:bCs/>
          <w:iCs/>
          <w:sz w:val="28"/>
          <w:szCs w:val="28"/>
          <w:lang w:val="kk-KZ"/>
        </w:rPr>
        <w:t xml:space="preserve"> –</w:t>
      </w:r>
    </w:p>
    <w:p w14:paraId="0A5496F8" w14:textId="4EDE9560" w:rsidR="00701939" w:rsidRPr="001C5E1F" w:rsidRDefault="00701939" w:rsidP="001B2512">
      <w:pPr>
        <w:spacing w:after="0" w:line="240" w:lineRule="auto"/>
        <w:ind w:firstLine="709"/>
        <w:contextualSpacing/>
        <w:jc w:val="both"/>
        <w:rPr>
          <w:rFonts w:ascii="Times New Roman" w:hAnsi="Times New Roman"/>
          <w:bCs/>
          <w:iCs/>
          <w:sz w:val="28"/>
          <w:szCs w:val="28"/>
          <w:lang w:val="kk-KZ"/>
        </w:rPr>
      </w:pPr>
      <w:r w:rsidRPr="001C5E1F">
        <w:rPr>
          <w:rFonts w:ascii="Times New Roman" w:hAnsi="Times New Roman"/>
          <w:bCs/>
          <w:iCs/>
          <w:sz w:val="28"/>
          <w:szCs w:val="28"/>
          <w:lang w:val="kk-KZ"/>
        </w:rPr>
        <w:t xml:space="preserve">жеке тұлғаларға – жиырма, лауазымды адамдарға – отыз, заңды тұлғаларға елу айлық есептiк көрсеткiш мөлшерiнде айыппұл салуға </w:t>
      </w:r>
      <w:r w:rsidR="00CF4563">
        <w:rPr>
          <w:rFonts w:ascii="Times New Roman" w:eastAsia="SimSun" w:hAnsi="Times New Roman"/>
          <w:spacing w:val="-4"/>
          <w:sz w:val="28"/>
          <w:szCs w:val="28"/>
          <w:lang w:val="kk-KZ" w:eastAsia="en-US"/>
        </w:rPr>
        <w:t>алып келеді</w:t>
      </w:r>
      <w:r w:rsidRPr="001C5E1F">
        <w:rPr>
          <w:rFonts w:ascii="Times New Roman" w:hAnsi="Times New Roman"/>
          <w:bCs/>
          <w:iCs/>
          <w:sz w:val="28"/>
          <w:szCs w:val="28"/>
          <w:lang w:val="kk-KZ"/>
        </w:rPr>
        <w:t>.»;</w:t>
      </w:r>
    </w:p>
    <w:p w14:paraId="7FC17834" w14:textId="59A17EF0" w:rsidR="00665511" w:rsidRPr="001C5E1F" w:rsidRDefault="00304299" w:rsidP="001B2512">
      <w:pPr>
        <w:spacing w:after="0" w:line="240" w:lineRule="auto"/>
        <w:ind w:firstLine="709"/>
        <w:contextualSpacing/>
        <w:jc w:val="both"/>
        <w:rPr>
          <w:rFonts w:ascii="Times New Roman" w:eastAsia="SimSun" w:hAnsi="Times New Roman"/>
          <w:spacing w:val="-4"/>
          <w:sz w:val="28"/>
          <w:szCs w:val="28"/>
          <w:lang w:val="kk-KZ" w:eastAsia="en-US"/>
        </w:rPr>
      </w:pPr>
      <w:r>
        <w:rPr>
          <w:rFonts w:ascii="Times New Roman" w:eastAsia="SimSun" w:hAnsi="Times New Roman"/>
          <w:spacing w:val="-4"/>
          <w:sz w:val="28"/>
          <w:szCs w:val="28"/>
          <w:lang w:val="kk-KZ" w:eastAsia="en-US"/>
        </w:rPr>
        <w:t>2</w:t>
      </w:r>
      <w:r w:rsidR="00665511" w:rsidRPr="001C5E1F">
        <w:rPr>
          <w:rFonts w:ascii="Times New Roman" w:eastAsia="SimSun" w:hAnsi="Times New Roman"/>
          <w:spacing w:val="-4"/>
          <w:sz w:val="28"/>
          <w:szCs w:val="28"/>
          <w:lang w:val="kk-KZ" w:eastAsia="en-US"/>
        </w:rPr>
        <w:t>) мынадай мазмұндағы 116-1-баппен толықтырылсын:</w:t>
      </w:r>
    </w:p>
    <w:p w14:paraId="49E43022" w14:textId="77777777" w:rsidR="007F45D6" w:rsidRPr="001C5E1F" w:rsidRDefault="007F45D6"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«116-1-бап. Қаржыландыруды тарту немесе сайлау қорларынан басқа өзге де материалдық көмек қабылдау</w:t>
      </w:r>
    </w:p>
    <w:p w14:paraId="52176257" w14:textId="5F15D7C4" w:rsidR="007F45D6" w:rsidRPr="001C5E1F" w:rsidRDefault="007F45D6"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 xml:space="preserve">Бұқаралық ақпарат құралдарында, онлайн-платформаларда сөз сөйлеуге, сайлау алдындағы жария іс-шараларды өткізуге, қосымша үгіт материалдарын шығаруға, сондай-ақ көлік және іссапар шығыстарын жабуға байланысты шығыстарды төлеу мақсатында кандидаттардың, партиялық тізімдер ұсынған саяси партиялардың өздерінің сайлау қорларынан басқа көздерден өзге де ақша тартуы, сондай-ақ кандидат сайлау науқаны барысында кандидаттардың </w:t>
      </w:r>
      <w:r w:rsidR="00CF4563" w:rsidRPr="001C5E1F">
        <w:rPr>
          <w:rFonts w:ascii="Times New Roman" w:eastAsia="SimSun" w:hAnsi="Times New Roman"/>
          <w:spacing w:val="-4"/>
          <w:sz w:val="28"/>
          <w:szCs w:val="28"/>
          <w:lang w:val="kk-KZ" w:eastAsia="en-US"/>
        </w:rPr>
        <w:t xml:space="preserve">пайдаланатын </w:t>
      </w:r>
      <w:r w:rsidRPr="001C5E1F">
        <w:rPr>
          <w:rFonts w:ascii="Times New Roman" w:eastAsia="SimSun" w:hAnsi="Times New Roman"/>
          <w:spacing w:val="-4"/>
          <w:sz w:val="28"/>
          <w:szCs w:val="28"/>
          <w:lang w:val="kk-KZ" w:eastAsia="en-US"/>
        </w:rPr>
        <w:t xml:space="preserve">сайлау қорларының қаражатынан төленбеген жеке және заңды тұлғалардың кез келген тауарларын, жұмыстарын және көрсетілетін қызметтерін қабылдауы,  көрсетілген жеке және заңды тұлғаларға осы көрсетілген қызметтерді ұсынғаны үшін кандидаттың тарапынан кез келген жәрдем көрсетуі –  </w:t>
      </w:r>
    </w:p>
    <w:p w14:paraId="66248336" w14:textId="6508CB69" w:rsidR="007F45D6" w:rsidRPr="001C5E1F" w:rsidRDefault="00CF4563" w:rsidP="001B2512">
      <w:pPr>
        <w:spacing w:after="0" w:line="240" w:lineRule="auto"/>
        <w:ind w:firstLine="709"/>
        <w:contextualSpacing/>
        <w:jc w:val="both"/>
        <w:rPr>
          <w:rFonts w:ascii="Times New Roman" w:eastAsia="SimSun" w:hAnsi="Times New Roman"/>
          <w:spacing w:val="-4"/>
          <w:sz w:val="28"/>
          <w:szCs w:val="28"/>
          <w:lang w:val="kk-KZ" w:eastAsia="en-US"/>
        </w:rPr>
      </w:pPr>
      <w:r>
        <w:rPr>
          <w:rFonts w:ascii="Times New Roman" w:eastAsia="SimSun" w:hAnsi="Times New Roman"/>
          <w:spacing w:val="-4"/>
          <w:sz w:val="28"/>
          <w:szCs w:val="28"/>
          <w:lang w:val="kk-KZ" w:eastAsia="en-US"/>
        </w:rPr>
        <w:t>ж</w:t>
      </w:r>
      <w:r w:rsidR="007F45D6" w:rsidRPr="001C5E1F">
        <w:rPr>
          <w:rFonts w:ascii="Times New Roman" w:eastAsia="SimSun" w:hAnsi="Times New Roman"/>
          <w:spacing w:val="-4"/>
          <w:sz w:val="28"/>
          <w:szCs w:val="28"/>
          <w:lang w:val="kk-KZ" w:eastAsia="en-US"/>
        </w:rPr>
        <w:t xml:space="preserve">еке тұлғаларға – жиырма бес, заңды тұлғаларға – елу бес айлық есептік көрсеткіш мөлшерінде айыппұл салуға </w:t>
      </w:r>
      <w:r>
        <w:rPr>
          <w:rFonts w:ascii="Times New Roman" w:eastAsia="SimSun" w:hAnsi="Times New Roman"/>
          <w:spacing w:val="-4"/>
          <w:sz w:val="28"/>
          <w:szCs w:val="28"/>
          <w:lang w:val="kk-KZ" w:eastAsia="en-US"/>
        </w:rPr>
        <w:t>алып келеді</w:t>
      </w:r>
      <w:r w:rsidR="007F45D6" w:rsidRPr="001C5E1F">
        <w:rPr>
          <w:rFonts w:ascii="Times New Roman" w:eastAsia="SimSun" w:hAnsi="Times New Roman"/>
          <w:spacing w:val="-4"/>
          <w:sz w:val="28"/>
          <w:szCs w:val="28"/>
          <w:lang w:val="kk-KZ" w:eastAsia="en-US"/>
        </w:rPr>
        <w:t>.»;</w:t>
      </w:r>
    </w:p>
    <w:p w14:paraId="55DC94E9" w14:textId="5759B0F0" w:rsidR="00665511" w:rsidRPr="001C5E1F" w:rsidRDefault="00304299" w:rsidP="001B2512">
      <w:pPr>
        <w:spacing w:after="0" w:line="240" w:lineRule="auto"/>
        <w:ind w:firstLine="709"/>
        <w:contextualSpacing/>
        <w:jc w:val="both"/>
        <w:rPr>
          <w:rFonts w:ascii="Times New Roman" w:eastAsia="SimSun" w:hAnsi="Times New Roman"/>
          <w:spacing w:val="-4"/>
          <w:sz w:val="28"/>
          <w:szCs w:val="28"/>
          <w:lang w:val="kk-KZ" w:eastAsia="en-US"/>
        </w:rPr>
      </w:pPr>
      <w:r>
        <w:rPr>
          <w:rFonts w:ascii="Times New Roman" w:eastAsia="SimSun" w:hAnsi="Times New Roman"/>
          <w:spacing w:val="-4"/>
          <w:sz w:val="28"/>
          <w:szCs w:val="28"/>
          <w:lang w:val="kk-KZ" w:eastAsia="en-US"/>
        </w:rPr>
        <w:t>3</w:t>
      </w:r>
      <w:r w:rsidR="00665511" w:rsidRPr="001C5E1F">
        <w:rPr>
          <w:rFonts w:ascii="Times New Roman" w:eastAsia="SimSun" w:hAnsi="Times New Roman"/>
          <w:spacing w:val="-4"/>
          <w:sz w:val="28"/>
          <w:szCs w:val="28"/>
          <w:lang w:val="kk-KZ" w:eastAsia="en-US"/>
        </w:rPr>
        <w:t>) 125-бап мынадай редакцияда жазылсын:</w:t>
      </w:r>
    </w:p>
    <w:p w14:paraId="455A9099" w14:textId="6DB23259" w:rsidR="00295EEC" w:rsidRPr="001C5E1F" w:rsidRDefault="00295EEC"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«125-бап. Сайлау алдындағы үгіт жүргізуге мемлекеттік бюджеттен бөлінген қаражатты жұмсау тәртібін бұзу</w:t>
      </w:r>
    </w:p>
    <w:p w14:paraId="0A499E97" w14:textId="38E2BE7A" w:rsidR="00665511" w:rsidRPr="001C5E1F" w:rsidRDefault="00665511"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Депутаттыққа немесе өзге сайланбалы лауазымға кандидаттардың сайлау алдындағы үгіт жүргізуге мемлекеттік бюджеттен бөлінген қаражатты нысаналы жұмсамауы –</w:t>
      </w:r>
    </w:p>
    <w:p w14:paraId="4555C891" w14:textId="7CB95CBD" w:rsidR="00665511" w:rsidRPr="001C5E1F" w:rsidRDefault="00665511"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 xml:space="preserve">жиырма бес айлық есептiк көрсеткiш мөлшерiнде айыппұл салуға </w:t>
      </w:r>
      <w:r w:rsidR="0001793B">
        <w:rPr>
          <w:rFonts w:ascii="Times New Roman" w:eastAsia="SimSun" w:hAnsi="Times New Roman"/>
          <w:spacing w:val="-4"/>
          <w:sz w:val="28"/>
          <w:szCs w:val="28"/>
          <w:lang w:val="kk-KZ" w:eastAsia="en-US"/>
        </w:rPr>
        <w:t>алып келеді</w:t>
      </w:r>
      <w:r w:rsidRPr="001C5E1F">
        <w:rPr>
          <w:rFonts w:ascii="Times New Roman" w:eastAsia="SimSun" w:hAnsi="Times New Roman"/>
          <w:spacing w:val="-4"/>
          <w:sz w:val="28"/>
          <w:szCs w:val="28"/>
          <w:lang w:val="kk-KZ" w:eastAsia="en-US"/>
        </w:rPr>
        <w:t>.»;</w:t>
      </w:r>
    </w:p>
    <w:p w14:paraId="06FC47FC" w14:textId="57D1B3B6" w:rsidR="00665511" w:rsidRPr="001C5E1F" w:rsidRDefault="00304299" w:rsidP="001B2512">
      <w:pPr>
        <w:spacing w:after="0" w:line="240" w:lineRule="auto"/>
        <w:ind w:firstLine="709"/>
        <w:contextualSpacing/>
        <w:jc w:val="both"/>
        <w:rPr>
          <w:rFonts w:ascii="Times New Roman" w:eastAsia="SimSun" w:hAnsi="Times New Roman"/>
          <w:spacing w:val="-4"/>
          <w:sz w:val="28"/>
          <w:szCs w:val="28"/>
          <w:lang w:val="kk-KZ" w:eastAsia="en-US"/>
        </w:rPr>
      </w:pPr>
      <w:r>
        <w:rPr>
          <w:rFonts w:ascii="Times New Roman" w:eastAsia="SimSun" w:hAnsi="Times New Roman"/>
          <w:spacing w:val="-4"/>
          <w:sz w:val="28"/>
          <w:szCs w:val="28"/>
          <w:lang w:val="kk-KZ" w:eastAsia="en-US"/>
        </w:rPr>
        <w:t>4</w:t>
      </w:r>
      <w:r w:rsidR="00665511" w:rsidRPr="001C5E1F">
        <w:rPr>
          <w:rFonts w:ascii="Times New Roman" w:eastAsia="SimSun" w:hAnsi="Times New Roman"/>
          <w:spacing w:val="-4"/>
          <w:sz w:val="28"/>
          <w:szCs w:val="28"/>
          <w:lang w:val="kk-KZ" w:eastAsia="en-US"/>
        </w:rPr>
        <w:t>) 684-баптың бірінші бөлігінде:</w:t>
      </w:r>
    </w:p>
    <w:p w14:paraId="2D1ECDCA" w14:textId="3DA42A8D" w:rsidR="00665511" w:rsidRPr="001C5E1F" w:rsidRDefault="00665511"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 xml:space="preserve">«116» </w:t>
      </w:r>
      <w:r w:rsidR="005C6228" w:rsidRPr="001C5E1F">
        <w:rPr>
          <w:rFonts w:ascii="Times New Roman" w:eastAsia="SimSun" w:hAnsi="Times New Roman"/>
          <w:spacing w:val="-4"/>
          <w:sz w:val="28"/>
          <w:szCs w:val="28"/>
          <w:lang w:val="kk-KZ" w:eastAsia="en-US"/>
        </w:rPr>
        <w:t>деген цифрлардан</w:t>
      </w:r>
      <w:r w:rsidRPr="001C5E1F">
        <w:rPr>
          <w:rFonts w:ascii="Times New Roman" w:eastAsia="SimSun" w:hAnsi="Times New Roman"/>
          <w:spacing w:val="-4"/>
          <w:sz w:val="28"/>
          <w:szCs w:val="28"/>
          <w:lang w:val="kk-KZ" w:eastAsia="en-US"/>
        </w:rPr>
        <w:t xml:space="preserve"> кейін «116-1» </w:t>
      </w:r>
      <w:r w:rsidR="005C6228" w:rsidRPr="001C5E1F">
        <w:rPr>
          <w:rFonts w:ascii="Times New Roman" w:eastAsia="SimSun" w:hAnsi="Times New Roman"/>
          <w:spacing w:val="-4"/>
          <w:sz w:val="28"/>
          <w:szCs w:val="28"/>
          <w:lang w:val="kk-KZ" w:eastAsia="en-US"/>
        </w:rPr>
        <w:t>деген цифрлармен</w:t>
      </w:r>
      <w:r w:rsidRPr="001C5E1F">
        <w:rPr>
          <w:rFonts w:ascii="Times New Roman" w:eastAsia="SimSun" w:hAnsi="Times New Roman"/>
          <w:spacing w:val="-4"/>
          <w:sz w:val="28"/>
          <w:szCs w:val="28"/>
          <w:lang w:val="kk-KZ" w:eastAsia="en-US"/>
        </w:rPr>
        <w:t xml:space="preserve"> толықтырылсын;</w:t>
      </w:r>
    </w:p>
    <w:p w14:paraId="11C97934" w14:textId="4386A47F" w:rsidR="00665511" w:rsidRPr="001C5E1F" w:rsidRDefault="00304299" w:rsidP="001B2512">
      <w:pPr>
        <w:spacing w:after="0" w:line="240" w:lineRule="auto"/>
        <w:ind w:firstLine="709"/>
        <w:contextualSpacing/>
        <w:jc w:val="both"/>
        <w:rPr>
          <w:rFonts w:ascii="Times New Roman" w:eastAsia="SimSun" w:hAnsi="Times New Roman"/>
          <w:spacing w:val="-4"/>
          <w:sz w:val="28"/>
          <w:szCs w:val="28"/>
          <w:lang w:val="kk-KZ" w:eastAsia="en-US"/>
        </w:rPr>
      </w:pPr>
      <w:r>
        <w:rPr>
          <w:rFonts w:ascii="Times New Roman" w:eastAsia="SimSun" w:hAnsi="Times New Roman"/>
          <w:spacing w:val="-4"/>
          <w:sz w:val="28"/>
          <w:szCs w:val="28"/>
          <w:lang w:val="kk-KZ" w:eastAsia="en-US"/>
        </w:rPr>
        <w:t>5</w:t>
      </w:r>
      <w:r w:rsidR="00665511" w:rsidRPr="001C5E1F">
        <w:rPr>
          <w:rFonts w:ascii="Times New Roman" w:eastAsia="SimSun" w:hAnsi="Times New Roman"/>
          <w:spacing w:val="-4"/>
          <w:sz w:val="28"/>
          <w:szCs w:val="28"/>
          <w:lang w:val="kk-KZ" w:eastAsia="en-US"/>
        </w:rPr>
        <w:t>) 805-баптың бірінші бөлігінде:</w:t>
      </w:r>
    </w:p>
    <w:p w14:paraId="7C26E7E4" w14:textId="453337AE" w:rsidR="00665511" w:rsidRPr="001C5E1F" w:rsidRDefault="00665511"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 xml:space="preserve">«116» </w:t>
      </w:r>
      <w:r w:rsidR="005C6228" w:rsidRPr="001C5E1F">
        <w:rPr>
          <w:rFonts w:ascii="Times New Roman" w:eastAsia="SimSun" w:hAnsi="Times New Roman"/>
          <w:spacing w:val="-4"/>
          <w:sz w:val="28"/>
          <w:szCs w:val="28"/>
          <w:lang w:val="kk-KZ" w:eastAsia="en-US"/>
        </w:rPr>
        <w:t xml:space="preserve">деген </w:t>
      </w:r>
      <w:r w:rsidRPr="001C5E1F">
        <w:rPr>
          <w:rFonts w:ascii="Times New Roman" w:eastAsia="SimSun" w:hAnsi="Times New Roman"/>
          <w:spacing w:val="-4"/>
          <w:sz w:val="28"/>
          <w:szCs w:val="28"/>
          <w:lang w:val="kk-KZ" w:eastAsia="en-US"/>
        </w:rPr>
        <w:t>цифрлар</w:t>
      </w:r>
      <w:r w:rsidR="005C6228" w:rsidRPr="001C5E1F">
        <w:rPr>
          <w:rFonts w:ascii="Times New Roman" w:eastAsia="SimSun" w:hAnsi="Times New Roman"/>
          <w:spacing w:val="-4"/>
          <w:sz w:val="28"/>
          <w:szCs w:val="28"/>
          <w:lang w:val="kk-KZ" w:eastAsia="en-US"/>
        </w:rPr>
        <w:t>д</w:t>
      </w:r>
      <w:r w:rsidRPr="001C5E1F">
        <w:rPr>
          <w:rFonts w:ascii="Times New Roman" w:eastAsia="SimSun" w:hAnsi="Times New Roman"/>
          <w:spacing w:val="-4"/>
          <w:sz w:val="28"/>
          <w:szCs w:val="28"/>
          <w:lang w:val="kk-KZ" w:eastAsia="en-US"/>
        </w:rPr>
        <w:t xml:space="preserve">ан кейін «116-1» </w:t>
      </w:r>
      <w:r w:rsidR="005C6228" w:rsidRPr="001C5E1F">
        <w:rPr>
          <w:rFonts w:ascii="Times New Roman" w:eastAsia="SimSun" w:hAnsi="Times New Roman"/>
          <w:spacing w:val="-4"/>
          <w:sz w:val="28"/>
          <w:szCs w:val="28"/>
          <w:lang w:val="kk-KZ" w:eastAsia="en-US"/>
        </w:rPr>
        <w:t xml:space="preserve">деген </w:t>
      </w:r>
      <w:r w:rsidRPr="001C5E1F">
        <w:rPr>
          <w:rFonts w:ascii="Times New Roman" w:eastAsia="SimSun" w:hAnsi="Times New Roman"/>
          <w:spacing w:val="-4"/>
          <w:sz w:val="28"/>
          <w:szCs w:val="28"/>
          <w:lang w:val="kk-KZ" w:eastAsia="en-US"/>
        </w:rPr>
        <w:t>цифрлармен толықтырылсын;</w:t>
      </w:r>
    </w:p>
    <w:p w14:paraId="7B9B08D7" w14:textId="7ABDF50E" w:rsidR="00665511" w:rsidRPr="001C5E1F" w:rsidRDefault="00304299" w:rsidP="001B2512">
      <w:pPr>
        <w:spacing w:after="0" w:line="240" w:lineRule="auto"/>
        <w:ind w:firstLine="709"/>
        <w:contextualSpacing/>
        <w:jc w:val="both"/>
        <w:rPr>
          <w:rFonts w:ascii="Times New Roman" w:eastAsia="SimSun" w:hAnsi="Times New Roman"/>
          <w:spacing w:val="-4"/>
          <w:sz w:val="28"/>
          <w:szCs w:val="28"/>
          <w:lang w:val="kk-KZ" w:eastAsia="en-US"/>
        </w:rPr>
      </w:pPr>
      <w:r>
        <w:rPr>
          <w:rFonts w:ascii="Times New Roman" w:eastAsia="SimSun" w:hAnsi="Times New Roman"/>
          <w:spacing w:val="-4"/>
          <w:sz w:val="28"/>
          <w:szCs w:val="28"/>
          <w:lang w:val="kk-KZ" w:eastAsia="en-US"/>
        </w:rPr>
        <w:t>6</w:t>
      </w:r>
      <w:r w:rsidR="00665511" w:rsidRPr="001C5E1F">
        <w:rPr>
          <w:rFonts w:ascii="Times New Roman" w:eastAsia="SimSun" w:hAnsi="Times New Roman"/>
          <w:spacing w:val="-4"/>
          <w:sz w:val="28"/>
          <w:szCs w:val="28"/>
          <w:lang w:val="kk-KZ" w:eastAsia="en-US"/>
        </w:rPr>
        <w:t>) 807-баптың бірінші бөлігінің төртінші тармақшасында:</w:t>
      </w:r>
    </w:p>
    <w:p w14:paraId="15675999" w14:textId="1547220B" w:rsidR="00304299" w:rsidRDefault="00665511" w:rsidP="001B2512">
      <w:pPr>
        <w:spacing w:after="0" w:line="240" w:lineRule="auto"/>
        <w:ind w:firstLine="709"/>
        <w:contextualSpacing/>
        <w:jc w:val="both"/>
        <w:rPr>
          <w:rFonts w:ascii="Times New Roman" w:eastAsia="SimSun" w:hAnsi="Times New Roman"/>
          <w:spacing w:val="-4"/>
          <w:sz w:val="28"/>
          <w:szCs w:val="28"/>
          <w:lang w:val="kk-KZ" w:eastAsia="en-US"/>
        </w:rPr>
      </w:pPr>
      <w:r w:rsidRPr="001C5E1F">
        <w:rPr>
          <w:rFonts w:ascii="Times New Roman" w:eastAsia="SimSun" w:hAnsi="Times New Roman"/>
          <w:spacing w:val="-4"/>
          <w:sz w:val="28"/>
          <w:szCs w:val="28"/>
          <w:lang w:val="kk-KZ" w:eastAsia="en-US"/>
        </w:rPr>
        <w:t xml:space="preserve">«116» </w:t>
      </w:r>
      <w:r w:rsidR="000A08BB" w:rsidRPr="001C5E1F">
        <w:rPr>
          <w:rFonts w:ascii="Times New Roman" w:eastAsia="SimSun" w:hAnsi="Times New Roman"/>
          <w:spacing w:val="-4"/>
          <w:sz w:val="28"/>
          <w:szCs w:val="28"/>
          <w:lang w:val="kk-KZ" w:eastAsia="en-US"/>
        </w:rPr>
        <w:t xml:space="preserve">деген </w:t>
      </w:r>
      <w:r w:rsidRPr="001C5E1F">
        <w:rPr>
          <w:rFonts w:ascii="Times New Roman" w:eastAsia="SimSun" w:hAnsi="Times New Roman"/>
          <w:spacing w:val="-4"/>
          <w:sz w:val="28"/>
          <w:szCs w:val="28"/>
          <w:lang w:val="kk-KZ" w:eastAsia="en-US"/>
        </w:rPr>
        <w:t>цифрлар</w:t>
      </w:r>
      <w:r w:rsidR="000A08BB" w:rsidRPr="001C5E1F">
        <w:rPr>
          <w:rFonts w:ascii="Times New Roman" w:eastAsia="SimSun" w:hAnsi="Times New Roman"/>
          <w:spacing w:val="-4"/>
          <w:sz w:val="28"/>
          <w:szCs w:val="28"/>
          <w:lang w:val="kk-KZ" w:eastAsia="en-US"/>
        </w:rPr>
        <w:t>д</w:t>
      </w:r>
      <w:r w:rsidRPr="001C5E1F">
        <w:rPr>
          <w:rFonts w:ascii="Times New Roman" w:eastAsia="SimSun" w:hAnsi="Times New Roman"/>
          <w:spacing w:val="-4"/>
          <w:sz w:val="28"/>
          <w:szCs w:val="28"/>
          <w:lang w:val="kk-KZ" w:eastAsia="en-US"/>
        </w:rPr>
        <w:t>ан кейін «116-1» цифрларымен толықтырылсын.</w:t>
      </w:r>
    </w:p>
    <w:p w14:paraId="157E05C5" w14:textId="77777777" w:rsidR="00917882" w:rsidRPr="001C5E1F" w:rsidRDefault="00665511" w:rsidP="001B2512">
      <w:pPr>
        <w:spacing w:after="0" w:line="240" w:lineRule="auto"/>
        <w:ind w:firstLine="709"/>
        <w:contextualSpacing/>
        <w:jc w:val="both"/>
        <w:rPr>
          <w:rFonts w:ascii="Times New Roman" w:hAnsi="Times New Roman"/>
          <w:sz w:val="28"/>
          <w:szCs w:val="28"/>
          <w:lang w:val="kk-KZ"/>
        </w:rPr>
      </w:pPr>
      <w:bookmarkStart w:id="1" w:name="_Hlk174021751"/>
      <w:r w:rsidRPr="001C5E1F">
        <w:rPr>
          <w:rFonts w:ascii="Times New Roman" w:hAnsi="Times New Roman"/>
          <w:sz w:val="28"/>
          <w:szCs w:val="28"/>
          <w:lang w:val="kk-KZ"/>
        </w:rPr>
        <w:t xml:space="preserve">2-бап. </w:t>
      </w:r>
    </w:p>
    <w:p w14:paraId="42611986" w14:textId="77777777" w:rsidR="00F03048" w:rsidRDefault="00665511" w:rsidP="001B2512">
      <w:pPr>
        <w:spacing w:after="0" w:line="240" w:lineRule="auto"/>
        <w:ind w:firstLine="709"/>
        <w:contextualSpacing/>
        <w:jc w:val="both"/>
        <w:rPr>
          <w:rFonts w:ascii="Times New Roman" w:hAnsi="Times New Roman"/>
          <w:sz w:val="28"/>
          <w:szCs w:val="28"/>
          <w:lang w:val="kk-KZ"/>
        </w:rPr>
      </w:pPr>
      <w:r w:rsidRPr="001C5E1F">
        <w:rPr>
          <w:rFonts w:ascii="Times New Roman" w:hAnsi="Times New Roman"/>
          <w:sz w:val="28"/>
          <w:szCs w:val="28"/>
          <w:lang w:val="kk-KZ"/>
        </w:rPr>
        <w:t xml:space="preserve">Осы Заң алғашқы ресми жарияланған күнінен кейін күнтізбелік </w:t>
      </w:r>
      <w:r w:rsidR="004907C2" w:rsidRPr="001C5E1F">
        <w:rPr>
          <w:rFonts w:ascii="Times New Roman" w:hAnsi="Times New Roman"/>
          <w:sz w:val="28"/>
          <w:szCs w:val="28"/>
          <w:lang w:val="kk-KZ"/>
        </w:rPr>
        <w:t xml:space="preserve">алпыс </w:t>
      </w:r>
      <w:r w:rsidR="00F03048">
        <w:rPr>
          <w:rFonts w:ascii="Times New Roman" w:hAnsi="Times New Roman"/>
          <w:sz w:val="28"/>
          <w:szCs w:val="28"/>
          <w:lang w:val="kk-KZ"/>
        </w:rPr>
        <w:br/>
      </w:r>
    </w:p>
    <w:p w14:paraId="1BD50FD5" w14:textId="1F70B875" w:rsidR="00665511" w:rsidRPr="001C5E1F" w:rsidRDefault="00665511" w:rsidP="001B2512">
      <w:pPr>
        <w:spacing w:after="0" w:line="240" w:lineRule="auto"/>
        <w:contextualSpacing/>
        <w:jc w:val="both"/>
        <w:rPr>
          <w:rFonts w:ascii="Times New Roman" w:hAnsi="Times New Roman"/>
          <w:sz w:val="28"/>
          <w:szCs w:val="28"/>
          <w:lang w:val="kk-KZ"/>
        </w:rPr>
      </w:pPr>
      <w:r w:rsidRPr="001C5E1F">
        <w:rPr>
          <w:rFonts w:ascii="Times New Roman" w:hAnsi="Times New Roman"/>
          <w:sz w:val="28"/>
          <w:szCs w:val="28"/>
          <w:lang w:val="kk-KZ"/>
        </w:rPr>
        <w:lastRenderedPageBreak/>
        <w:t>күн өткен соң қолданысқа енгізіледі.</w:t>
      </w:r>
    </w:p>
    <w:bookmarkEnd w:id="1"/>
    <w:p w14:paraId="50076DCC" w14:textId="77777777" w:rsidR="00665511" w:rsidRPr="001C5E1F" w:rsidRDefault="00665511" w:rsidP="001B2512">
      <w:pPr>
        <w:spacing w:after="0" w:line="240" w:lineRule="auto"/>
        <w:ind w:firstLine="709"/>
        <w:contextualSpacing/>
        <w:jc w:val="both"/>
        <w:rPr>
          <w:rFonts w:ascii="Times New Roman" w:hAnsi="Times New Roman"/>
          <w:sz w:val="28"/>
          <w:szCs w:val="28"/>
          <w:lang w:val="kk-KZ"/>
        </w:rPr>
      </w:pPr>
    </w:p>
    <w:p w14:paraId="480BFEF4" w14:textId="77777777" w:rsidR="00665511" w:rsidRPr="001C5E1F" w:rsidRDefault="00665511" w:rsidP="001B2512">
      <w:pPr>
        <w:spacing w:after="0" w:line="240" w:lineRule="auto"/>
        <w:ind w:firstLine="709"/>
        <w:contextualSpacing/>
        <w:jc w:val="both"/>
        <w:rPr>
          <w:rFonts w:ascii="Times New Roman" w:hAnsi="Times New Roman"/>
          <w:sz w:val="28"/>
          <w:szCs w:val="28"/>
          <w:lang w:val="kk-KZ"/>
        </w:rPr>
      </w:pPr>
    </w:p>
    <w:p w14:paraId="0F40BA4C" w14:textId="77777777" w:rsidR="00665511" w:rsidRPr="001C5E1F" w:rsidRDefault="00665511" w:rsidP="001B2512">
      <w:pPr>
        <w:spacing w:after="0" w:line="240" w:lineRule="auto"/>
        <w:ind w:firstLine="709"/>
        <w:contextualSpacing/>
        <w:rPr>
          <w:rFonts w:ascii="Times New Roman" w:hAnsi="Times New Roman"/>
          <w:b/>
          <w:sz w:val="28"/>
          <w:szCs w:val="28"/>
          <w:lang w:val="kk-KZ"/>
        </w:rPr>
      </w:pPr>
      <w:r w:rsidRPr="001C5E1F">
        <w:rPr>
          <w:rFonts w:ascii="Times New Roman" w:hAnsi="Times New Roman"/>
          <w:b/>
          <w:sz w:val="28"/>
          <w:szCs w:val="28"/>
          <w:lang w:val="kk-KZ"/>
        </w:rPr>
        <w:t xml:space="preserve">Казақстан Республикасының </w:t>
      </w:r>
    </w:p>
    <w:p w14:paraId="3B151E95" w14:textId="33AFA201" w:rsidR="00665511" w:rsidRPr="00917882" w:rsidRDefault="00B741B4" w:rsidP="001B2512">
      <w:pPr>
        <w:spacing w:after="0" w:line="240" w:lineRule="auto"/>
        <w:ind w:firstLine="709"/>
        <w:contextualSpacing/>
        <w:rPr>
          <w:rFonts w:ascii="Times New Roman" w:hAnsi="Times New Roman"/>
          <w:b/>
          <w:sz w:val="28"/>
          <w:szCs w:val="28"/>
          <w:lang w:val="kk-KZ"/>
        </w:rPr>
      </w:pPr>
      <w:bookmarkStart w:id="2" w:name="_GoBack"/>
      <w:bookmarkEnd w:id="2"/>
      <w:r>
        <w:rPr>
          <w:rFonts w:ascii="Times New Roman" w:hAnsi="Times New Roman"/>
          <w:b/>
          <w:sz w:val="28"/>
          <w:szCs w:val="28"/>
          <w:lang w:val="kk-KZ"/>
        </w:rPr>
        <w:t xml:space="preserve">                  </w:t>
      </w:r>
      <w:r w:rsidR="00665511" w:rsidRPr="001C5E1F">
        <w:rPr>
          <w:rFonts w:ascii="Times New Roman" w:hAnsi="Times New Roman"/>
          <w:b/>
          <w:sz w:val="28"/>
          <w:szCs w:val="28"/>
          <w:lang w:val="kk-KZ"/>
        </w:rPr>
        <w:t>Президенті</w:t>
      </w:r>
    </w:p>
    <w:sectPr w:rsidR="00665511" w:rsidRPr="00917882" w:rsidSect="005B63E9">
      <w:headerReference w:type="default" r:id="rId7"/>
      <w:headerReference w:type="first" r:id="rId8"/>
      <w:pgSz w:w="11906" w:h="16838"/>
      <w:pgMar w:top="1418" w:right="851"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6EF2F" w14:textId="77777777" w:rsidR="00137069" w:rsidRDefault="00137069">
      <w:pPr>
        <w:spacing w:after="0" w:line="240" w:lineRule="auto"/>
      </w:pPr>
      <w:r>
        <w:separator/>
      </w:r>
    </w:p>
  </w:endnote>
  <w:endnote w:type="continuationSeparator" w:id="0">
    <w:p w14:paraId="4C1B3B5E" w14:textId="77777777" w:rsidR="00137069" w:rsidRDefault="0013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C923F" w14:textId="77777777" w:rsidR="00137069" w:rsidRDefault="00137069">
      <w:pPr>
        <w:spacing w:after="0" w:line="240" w:lineRule="auto"/>
      </w:pPr>
      <w:r>
        <w:separator/>
      </w:r>
    </w:p>
  </w:footnote>
  <w:footnote w:type="continuationSeparator" w:id="0">
    <w:p w14:paraId="032CB7D5" w14:textId="77777777" w:rsidR="00137069" w:rsidRDefault="0013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10772"/>
      <w:docPartObj>
        <w:docPartGallery w:val="Page Numbers (Top of Page)"/>
        <w:docPartUnique/>
      </w:docPartObj>
    </w:sdtPr>
    <w:sdtEndPr/>
    <w:sdtContent>
      <w:p w14:paraId="1A0A6271" w14:textId="09FBB804" w:rsidR="00466F49" w:rsidRDefault="00466F49">
        <w:pPr>
          <w:pStyle w:val="ab"/>
          <w:jc w:val="center"/>
        </w:pPr>
        <w:r>
          <w:fldChar w:fldCharType="begin"/>
        </w:r>
        <w:r>
          <w:instrText>PAGE   \* MERGEFORMAT</w:instrText>
        </w:r>
        <w:r>
          <w:fldChar w:fldCharType="separate"/>
        </w:r>
        <w:r w:rsidR="001B2512">
          <w:rPr>
            <w:noProof/>
          </w:rPr>
          <w:t>3</w:t>
        </w:r>
        <w:r>
          <w:fldChar w:fldCharType="end"/>
        </w:r>
      </w:p>
    </w:sdtContent>
  </w:sdt>
  <w:p w14:paraId="15DFCA37" w14:textId="77777777" w:rsidR="00466F49" w:rsidRDefault="00466F49">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FC3D8" w14:textId="246A4ACD" w:rsidR="00466F49" w:rsidRDefault="00466F49">
    <w:pPr>
      <w:pStyle w:val="ab"/>
      <w:jc w:val="center"/>
    </w:pPr>
  </w:p>
  <w:p w14:paraId="6F863C7A" w14:textId="77777777" w:rsidR="00466F49" w:rsidRDefault="00466F4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A7"/>
    <w:rsid w:val="00004F00"/>
    <w:rsid w:val="0001071D"/>
    <w:rsid w:val="0001793B"/>
    <w:rsid w:val="00020AF5"/>
    <w:rsid w:val="00025DBD"/>
    <w:rsid w:val="00032A7B"/>
    <w:rsid w:val="000369B4"/>
    <w:rsid w:val="000557E3"/>
    <w:rsid w:val="00061C87"/>
    <w:rsid w:val="00061EF8"/>
    <w:rsid w:val="0006659C"/>
    <w:rsid w:val="00073FD2"/>
    <w:rsid w:val="0008596D"/>
    <w:rsid w:val="00090441"/>
    <w:rsid w:val="00092EAF"/>
    <w:rsid w:val="000A08BB"/>
    <w:rsid w:val="000A4B22"/>
    <w:rsid w:val="000B3135"/>
    <w:rsid w:val="000E194A"/>
    <w:rsid w:val="000E338E"/>
    <w:rsid w:val="000F382E"/>
    <w:rsid w:val="000F7BDA"/>
    <w:rsid w:val="00100A6E"/>
    <w:rsid w:val="00114F85"/>
    <w:rsid w:val="001173A5"/>
    <w:rsid w:val="00121434"/>
    <w:rsid w:val="00122A86"/>
    <w:rsid w:val="00122FA7"/>
    <w:rsid w:val="00126DB7"/>
    <w:rsid w:val="00137069"/>
    <w:rsid w:val="001375D5"/>
    <w:rsid w:val="0014762C"/>
    <w:rsid w:val="00161C0F"/>
    <w:rsid w:val="00163053"/>
    <w:rsid w:val="00170719"/>
    <w:rsid w:val="00172875"/>
    <w:rsid w:val="00181DC8"/>
    <w:rsid w:val="00184A05"/>
    <w:rsid w:val="001931F2"/>
    <w:rsid w:val="001A45BD"/>
    <w:rsid w:val="001B2512"/>
    <w:rsid w:val="001B41D0"/>
    <w:rsid w:val="001B6A0D"/>
    <w:rsid w:val="001B7373"/>
    <w:rsid w:val="001C5E1F"/>
    <w:rsid w:val="001D0394"/>
    <w:rsid w:val="001D0825"/>
    <w:rsid w:val="001D2B47"/>
    <w:rsid w:val="001D5308"/>
    <w:rsid w:val="001D7293"/>
    <w:rsid w:val="001E430A"/>
    <w:rsid w:val="001E5C36"/>
    <w:rsid w:val="001E7CD2"/>
    <w:rsid w:val="001F5F5D"/>
    <w:rsid w:val="00205F81"/>
    <w:rsid w:val="0021063F"/>
    <w:rsid w:val="002268CB"/>
    <w:rsid w:val="00226F5D"/>
    <w:rsid w:val="002270D6"/>
    <w:rsid w:val="0022759D"/>
    <w:rsid w:val="00232E90"/>
    <w:rsid w:val="00235327"/>
    <w:rsid w:val="0024783A"/>
    <w:rsid w:val="00251133"/>
    <w:rsid w:val="00257889"/>
    <w:rsid w:val="002613CE"/>
    <w:rsid w:val="00271DB8"/>
    <w:rsid w:val="002733C9"/>
    <w:rsid w:val="002757C8"/>
    <w:rsid w:val="00292044"/>
    <w:rsid w:val="0029239E"/>
    <w:rsid w:val="00293709"/>
    <w:rsid w:val="00295EEC"/>
    <w:rsid w:val="002A3365"/>
    <w:rsid w:val="002A61D2"/>
    <w:rsid w:val="002A6A25"/>
    <w:rsid w:val="002A7DE6"/>
    <w:rsid w:val="002B3F75"/>
    <w:rsid w:val="002E1FDB"/>
    <w:rsid w:val="002E6846"/>
    <w:rsid w:val="002E78C8"/>
    <w:rsid w:val="002F4098"/>
    <w:rsid w:val="002F6CE4"/>
    <w:rsid w:val="002F7EB1"/>
    <w:rsid w:val="00304299"/>
    <w:rsid w:val="003050C9"/>
    <w:rsid w:val="0030663C"/>
    <w:rsid w:val="00307126"/>
    <w:rsid w:val="00312B91"/>
    <w:rsid w:val="00316E60"/>
    <w:rsid w:val="003330E6"/>
    <w:rsid w:val="00345F08"/>
    <w:rsid w:val="003626BC"/>
    <w:rsid w:val="0036669A"/>
    <w:rsid w:val="00366C24"/>
    <w:rsid w:val="00370C88"/>
    <w:rsid w:val="00371EA4"/>
    <w:rsid w:val="00373124"/>
    <w:rsid w:val="00377696"/>
    <w:rsid w:val="0038294E"/>
    <w:rsid w:val="00386498"/>
    <w:rsid w:val="00392CE6"/>
    <w:rsid w:val="003963E4"/>
    <w:rsid w:val="003A05B7"/>
    <w:rsid w:val="003A20EF"/>
    <w:rsid w:val="003A281F"/>
    <w:rsid w:val="003A35DA"/>
    <w:rsid w:val="003A606D"/>
    <w:rsid w:val="003A6AE7"/>
    <w:rsid w:val="003B298E"/>
    <w:rsid w:val="003B5902"/>
    <w:rsid w:val="003B63CA"/>
    <w:rsid w:val="003C0B1E"/>
    <w:rsid w:val="003C21C0"/>
    <w:rsid w:val="003C2833"/>
    <w:rsid w:val="003C2D67"/>
    <w:rsid w:val="003D1220"/>
    <w:rsid w:val="003D1D49"/>
    <w:rsid w:val="003D6F97"/>
    <w:rsid w:val="003D7F78"/>
    <w:rsid w:val="003E0BC7"/>
    <w:rsid w:val="003E2596"/>
    <w:rsid w:val="003E2FE6"/>
    <w:rsid w:val="003F0784"/>
    <w:rsid w:val="0040365B"/>
    <w:rsid w:val="0040486A"/>
    <w:rsid w:val="00405463"/>
    <w:rsid w:val="00412733"/>
    <w:rsid w:val="0042248E"/>
    <w:rsid w:val="00427212"/>
    <w:rsid w:val="00427D0B"/>
    <w:rsid w:val="0043500B"/>
    <w:rsid w:val="00441DCA"/>
    <w:rsid w:val="00445925"/>
    <w:rsid w:val="00446192"/>
    <w:rsid w:val="00452C7C"/>
    <w:rsid w:val="00454074"/>
    <w:rsid w:val="00466F49"/>
    <w:rsid w:val="00470C84"/>
    <w:rsid w:val="00476836"/>
    <w:rsid w:val="004804D0"/>
    <w:rsid w:val="004854AD"/>
    <w:rsid w:val="00486672"/>
    <w:rsid w:val="004907C2"/>
    <w:rsid w:val="00494E16"/>
    <w:rsid w:val="004A661D"/>
    <w:rsid w:val="004B394D"/>
    <w:rsid w:val="004B69D4"/>
    <w:rsid w:val="004C09B7"/>
    <w:rsid w:val="004C4961"/>
    <w:rsid w:val="004D2F16"/>
    <w:rsid w:val="004D4226"/>
    <w:rsid w:val="00501DCC"/>
    <w:rsid w:val="00506B9C"/>
    <w:rsid w:val="00507363"/>
    <w:rsid w:val="005075B4"/>
    <w:rsid w:val="00511561"/>
    <w:rsid w:val="0051324A"/>
    <w:rsid w:val="00515116"/>
    <w:rsid w:val="00516786"/>
    <w:rsid w:val="0052169E"/>
    <w:rsid w:val="00524154"/>
    <w:rsid w:val="005264BA"/>
    <w:rsid w:val="00527F58"/>
    <w:rsid w:val="00531DD4"/>
    <w:rsid w:val="0053412C"/>
    <w:rsid w:val="00534448"/>
    <w:rsid w:val="00535D8D"/>
    <w:rsid w:val="00535F67"/>
    <w:rsid w:val="005407CC"/>
    <w:rsid w:val="005463A4"/>
    <w:rsid w:val="00546568"/>
    <w:rsid w:val="005466B8"/>
    <w:rsid w:val="00547498"/>
    <w:rsid w:val="00560C3D"/>
    <w:rsid w:val="00562D26"/>
    <w:rsid w:val="00563682"/>
    <w:rsid w:val="00580683"/>
    <w:rsid w:val="0058770A"/>
    <w:rsid w:val="005912A1"/>
    <w:rsid w:val="005918C4"/>
    <w:rsid w:val="005A7E2C"/>
    <w:rsid w:val="005B51E9"/>
    <w:rsid w:val="005B63E9"/>
    <w:rsid w:val="005C6228"/>
    <w:rsid w:val="005C703F"/>
    <w:rsid w:val="005D708D"/>
    <w:rsid w:val="005E2DEC"/>
    <w:rsid w:val="005E5BDB"/>
    <w:rsid w:val="005E6817"/>
    <w:rsid w:val="005F68AB"/>
    <w:rsid w:val="006025DE"/>
    <w:rsid w:val="0060730E"/>
    <w:rsid w:val="00610D3A"/>
    <w:rsid w:val="00614E1C"/>
    <w:rsid w:val="006269AE"/>
    <w:rsid w:val="00634AF6"/>
    <w:rsid w:val="006530AC"/>
    <w:rsid w:val="00661BB6"/>
    <w:rsid w:val="0066275E"/>
    <w:rsid w:val="006650E3"/>
    <w:rsid w:val="00665511"/>
    <w:rsid w:val="006667E5"/>
    <w:rsid w:val="00670C47"/>
    <w:rsid w:val="00674079"/>
    <w:rsid w:val="00682444"/>
    <w:rsid w:val="00684A41"/>
    <w:rsid w:val="006A1EC4"/>
    <w:rsid w:val="006B218D"/>
    <w:rsid w:val="006B38E0"/>
    <w:rsid w:val="006B48BE"/>
    <w:rsid w:val="006C07CB"/>
    <w:rsid w:val="006C139E"/>
    <w:rsid w:val="006D2CD4"/>
    <w:rsid w:val="006E0A8B"/>
    <w:rsid w:val="006E1EF5"/>
    <w:rsid w:val="006E2C55"/>
    <w:rsid w:val="006F0A7A"/>
    <w:rsid w:val="0070002C"/>
    <w:rsid w:val="00701939"/>
    <w:rsid w:val="00713A5E"/>
    <w:rsid w:val="00753882"/>
    <w:rsid w:val="0075723A"/>
    <w:rsid w:val="0075799B"/>
    <w:rsid w:val="00757CC4"/>
    <w:rsid w:val="0076060E"/>
    <w:rsid w:val="00760CB1"/>
    <w:rsid w:val="0076204A"/>
    <w:rsid w:val="00772037"/>
    <w:rsid w:val="00777B20"/>
    <w:rsid w:val="007816CF"/>
    <w:rsid w:val="0078585C"/>
    <w:rsid w:val="00786B78"/>
    <w:rsid w:val="00791B90"/>
    <w:rsid w:val="0079509D"/>
    <w:rsid w:val="007A0812"/>
    <w:rsid w:val="007A4354"/>
    <w:rsid w:val="007A5A25"/>
    <w:rsid w:val="007B0841"/>
    <w:rsid w:val="007B271D"/>
    <w:rsid w:val="007B2E62"/>
    <w:rsid w:val="007C4C9A"/>
    <w:rsid w:val="007C58A0"/>
    <w:rsid w:val="007D7C7F"/>
    <w:rsid w:val="007E1418"/>
    <w:rsid w:val="007E1513"/>
    <w:rsid w:val="007E22A2"/>
    <w:rsid w:val="007E512A"/>
    <w:rsid w:val="007F45D6"/>
    <w:rsid w:val="007F696B"/>
    <w:rsid w:val="00800FE5"/>
    <w:rsid w:val="00802501"/>
    <w:rsid w:val="00806E1F"/>
    <w:rsid w:val="008216EB"/>
    <w:rsid w:val="0083360E"/>
    <w:rsid w:val="00835043"/>
    <w:rsid w:val="00835A4C"/>
    <w:rsid w:val="00835A81"/>
    <w:rsid w:val="00837306"/>
    <w:rsid w:val="00844933"/>
    <w:rsid w:val="00846B0E"/>
    <w:rsid w:val="00850EB2"/>
    <w:rsid w:val="00851597"/>
    <w:rsid w:val="008529C1"/>
    <w:rsid w:val="00856CA7"/>
    <w:rsid w:val="00861762"/>
    <w:rsid w:val="0086640D"/>
    <w:rsid w:val="00873AF4"/>
    <w:rsid w:val="00880CFF"/>
    <w:rsid w:val="008826F9"/>
    <w:rsid w:val="008864CB"/>
    <w:rsid w:val="008A3895"/>
    <w:rsid w:val="008A71B8"/>
    <w:rsid w:val="008A7A55"/>
    <w:rsid w:val="008B2431"/>
    <w:rsid w:val="008B4605"/>
    <w:rsid w:val="008B645B"/>
    <w:rsid w:val="008D1714"/>
    <w:rsid w:val="008D2300"/>
    <w:rsid w:val="008E4F07"/>
    <w:rsid w:val="008F5F02"/>
    <w:rsid w:val="00906F0D"/>
    <w:rsid w:val="009127BE"/>
    <w:rsid w:val="00913ADF"/>
    <w:rsid w:val="009157E6"/>
    <w:rsid w:val="00917882"/>
    <w:rsid w:val="009339B8"/>
    <w:rsid w:val="009426D5"/>
    <w:rsid w:val="00944A8E"/>
    <w:rsid w:val="00957E50"/>
    <w:rsid w:val="00965AD7"/>
    <w:rsid w:val="00981AA0"/>
    <w:rsid w:val="00981D1F"/>
    <w:rsid w:val="00985B78"/>
    <w:rsid w:val="00987E33"/>
    <w:rsid w:val="009913C2"/>
    <w:rsid w:val="009914C5"/>
    <w:rsid w:val="00995CB6"/>
    <w:rsid w:val="009A506D"/>
    <w:rsid w:val="009C5E50"/>
    <w:rsid w:val="009D6F60"/>
    <w:rsid w:val="009E43BC"/>
    <w:rsid w:val="009E4A31"/>
    <w:rsid w:val="009E4CE8"/>
    <w:rsid w:val="009E6827"/>
    <w:rsid w:val="009F4EFE"/>
    <w:rsid w:val="00A208E5"/>
    <w:rsid w:val="00A2672E"/>
    <w:rsid w:val="00A267C4"/>
    <w:rsid w:val="00A32202"/>
    <w:rsid w:val="00A33CEC"/>
    <w:rsid w:val="00A35682"/>
    <w:rsid w:val="00A419BE"/>
    <w:rsid w:val="00A47441"/>
    <w:rsid w:val="00A62536"/>
    <w:rsid w:val="00A67BD0"/>
    <w:rsid w:val="00A70371"/>
    <w:rsid w:val="00A71D54"/>
    <w:rsid w:val="00A736E2"/>
    <w:rsid w:val="00A758DD"/>
    <w:rsid w:val="00A77DEA"/>
    <w:rsid w:val="00A82166"/>
    <w:rsid w:val="00A90677"/>
    <w:rsid w:val="00A9146C"/>
    <w:rsid w:val="00A93B51"/>
    <w:rsid w:val="00A965FD"/>
    <w:rsid w:val="00AA053B"/>
    <w:rsid w:val="00AB50B4"/>
    <w:rsid w:val="00AC2A5A"/>
    <w:rsid w:val="00AC325A"/>
    <w:rsid w:val="00AC4315"/>
    <w:rsid w:val="00AD0B87"/>
    <w:rsid w:val="00AD26B8"/>
    <w:rsid w:val="00AD71C3"/>
    <w:rsid w:val="00AF227B"/>
    <w:rsid w:val="00AF48F7"/>
    <w:rsid w:val="00AF7D9B"/>
    <w:rsid w:val="00B0237B"/>
    <w:rsid w:val="00B02ACD"/>
    <w:rsid w:val="00B12CC6"/>
    <w:rsid w:val="00B17CF5"/>
    <w:rsid w:val="00B21914"/>
    <w:rsid w:val="00B23386"/>
    <w:rsid w:val="00B252D4"/>
    <w:rsid w:val="00B2614F"/>
    <w:rsid w:val="00B26933"/>
    <w:rsid w:val="00B33B46"/>
    <w:rsid w:val="00B628F7"/>
    <w:rsid w:val="00B741B4"/>
    <w:rsid w:val="00B74B78"/>
    <w:rsid w:val="00B760D0"/>
    <w:rsid w:val="00B90384"/>
    <w:rsid w:val="00B932A2"/>
    <w:rsid w:val="00B936B6"/>
    <w:rsid w:val="00BA1590"/>
    <w:rsid w:val="00BA36A2"/>
    <w:rsid w:val="00BA7415"/>
    <w:rsid w:val="00BB0B80"/>
    <w:rsid w:val="00BB4E91"/>
    <w:rsid w:val="00BB6B88"/>
    <w:rsid w:val="00BC242B"/>
    <w:rsid w:val="00BC24C4"/>
    <w:rsid w:val="00BC2F89"/>
    <w:rsid w:val="00BD7868"/>
    <w:rsid w:val="00BE1E84"/>
    <w:rsid w:val="00BF16A7"/>
    <w:rsid w:val="00C0356D"/>
    <w:rsid w:val="00C066F4"/>
    <w:rsid w:val="00C15FCA"/>
    <w:rsid w:val="00C177A2"/>
    <w:rsid w:val="00C200ED"/>
    <w:rsid w:val="00C26F4A"/>
    <w:rsid w:val="00C328FC"/>
    <w:rsid w:val="00C4476C"/>
    <w:rsid w:val="00C4623A"/>
    <w:rsid w:val="00C52E3F"/>
    <w:rsid w:val="00C60F9E"/>
    <w:rsid w:val="00C67D2A"/>
    <w:rsid w:val="00C72F24"/>
    <w:rsid w:val="00CA5E3B"/>
    <w:rsid w:val="00CC08E0"/>
    <w:rsid w:val="00CD26DA"/>
    <w:rsid w:val="00CD3A61"/>
    <w:rsid w:val="00CD57E9"/>
    <w:rsid w:val="00CD6323"/>
    <w:rsid w:val="00CE779F"/>
    <w:rsid w:val="00CF1062"/>
    <w:rsid w:val="00CF2179"/>
    <w:rsid w:val="00CF4563"/>
    <w:rsid w:val="00D0061B"/>
    <w:rsid w:val="00D00EF5"/>
    <w:rsid w:val="00D0302D"/>
    <w:rsid w:val="00D0579B"/>
    <w:rsid w:val="00D15133"/>
    <w:rsid w:val="00D449E0"/>
    <w:rsid w:val="00D45180"/>
    <w:rsid w:val="00D5006D"/>
    <w:rsid w:val="00D56C50"/>
    <w:rsid w:val="00D61E99"/>
    <w:rsid w:val="00D65ECA"/>
    <w:rsid w:val="00D7190C"/>
    <w:rsid w:val="00D73787"/>
    <w:rsid w:val="00D874FF"/>
    <w:rsid w:val="00DA23A6"/>
    <w:rsid w:val="00DA355F"/>
    <w:rsid w:val="00DA6A68"/>
    <w:rsid w:val="00DB1A12"/>
    <w:rsid w:val="00DB1CE0"/>
    <w:rsid w:val="00DB2745"/>
    <w:rsid w:val="00DC01AD"/>
    <w:rsid w:val="00DC49E9"/>
    <w:rsid w:val="00DC511F"/>
    <w:rsid w:val="00DE1852"/>
    <w:rsid w:val="00DF55BB"/>
    <w:rsid w:val="00E032A0"/>
    <w:rsid w:val="00E12F7E"/>
    <w:rsid w:val="00E14728"/>
    <w:rsid w:val="00E278DD"/>
    <w:rsid w:val="00E33984"/>
    <w:rsid w:val="00E4196A"/>
    <w:rsid w:val="00E43D6A"/>
    <w:rsid w:val="00E51796"/>
    <w:rsid w:val="00E52B6F"/>
    <w:rsid w:val="00E57D42"/>
    <w:rsid w:val="00E70B13"/>
    <w:rsid w:val="00E70F77"/>
    <w:rsid w:val="00E74D15"/>
    <w:rsid w:val="00E82611"/>
    <w:rsid w:val="00E831F8"/>
    <w:rsid w:val="00EA3541"/>
    <w:rsid w:val="00EA3D98"/>
    <w:rsid w:val="00EB509B"/>
    <w:rsid w:val="00EB57EC"/>
    <w:rsid w:val="00ED0F80"/>
    <w:rsid w:val="00ED5BB6"/>
    <w:rsid w:val="00EE2787"/>
    <w:rsid w:val="00EE2BB9"/>
    <w:rsid w:val="00EF0C24"/>
    <w:rsid w:val="00EF1097"/>
    <w:rsid w:val="00F03048"/>
    <w:rsid w:val="00F17CF9"/>
    <w:rsid w:val="00F251EC"/>
    <w:rsid w:val="00F27414"/>
    <w:rsid w:val="00F31AEF"/>
    <w:rsid w:val="00F33F9C"/>
    <w:rsid w:val="00F429F2"/>
    <w:rsid w:val="00F444F3"/>
    <w:rsid w:val="00F72D19"/>
    <w:rsid w:val="00F732B6"/>
    <w:rsid w:val="00F74A4B"/>
    <w:rsid w:val="00F76483"/>
    <w:rsid w:val="00F77FB9"/>
    <w:rsid w:val="00F84637"/>
    <w:rsid w:val="00F9531E"/>
    <w:rsid w:val="00FA3C4F"/>
    <w:rsid w:val="00FA704D"/>
    <w:rsid w:val="00FB05DD"/>
    <w:rsid w:val="00FC2691"/>
    <w:rsid w:val="00FC4FFD"/>
    <w:rsid w:val="00FD226F"/>
    <w:rsid w:val="00FD6842"/>
    <w:rsid w:val="00FE1846"/>
    <w:rsid w:val="00FE2FA1"/>
    <w:rsid w:val="00FE3005"/>
    <w:rsid w:val="00FF268C"/>
    <w:rsid w:val="00FF333F"/>
    <w:rsid w:val="00FF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49F7"/>
  <w15:docId w15:val="{11BB7C7B-AD85-4913-B525-92AB23A8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6A7"/>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BF16A7"/>
    <w:pPr>
      <w:suppressLineNumbers/>
      <w:tabs>
        <w:tab w:val="center" w:pos="4677"/>
        <w:tab w:val="right" w:pos="9355"/>
      </w:tabs>
      <w:suppressAutoHyphens/>
      <w:autoSpaceDN w:val="0"/>
      <w:spacing w:after="0" w:line="240" w:lineRule="auto"/>
      <w:textAlignment w:val="baseline"/>
    </w:pPr>
    <w:rPr>
      <w:rFonts w:eastAsia="SimSun" w:cs="F"/>
      <w:kern w:val="3"/>
    </w:rPr>
  </w:style>
  <w:style w:type="character" w:styleId="a3">
    <w:name w:val="annotation reference"/>
    <w:uiPriority w:val="99"/>
    <w:semiHidden/>
    <w:unhideWhenUsed/>
    <w:rsid w:val="00BF16A7"/>
    <w:rPr>
      <w:sz w:val="16"/>
      <w:szCs w:val="16"/>
    </w:rPr>
  </w:style>
  <w:style w:type="paragraph" w:styleId="a4">
    <w:name w:val="annotation text"/>
    <w:basedOn w:val="a"/>
    <w:link w:val="a5"/>
    <w:uiPriority w:val="99"/>
    <w:semiHidden/>
    <w:unhideWhenUsed/>
    <w:rsid w:val="00BF16A7"/>
    <w:pPr>
      <w:spacing w:line="240" w:lineRule="auto"/>
    </w:pPr>
    <w:rPr>
      <w:sz w:val="20"/>
      <w:szCs w:val="20"/>
    </w:rPr>
  </w:style>
  <w:style w:type="character" w:customStyle="1" w:styleId="a5">
    <w:name w:val="Текст примечания Знак"/>
    <w:link w:val="a4"/>
    <w:uiPriority w:val="99"/>
    <w:semiHidden/>
    <w:rsid w:val="00BF16A7"/>
    <w:rPr>
      <w:rFonts w:ascii="Calibri" w:eastAsia="Times New Roman" w:hAnsi="Calibri" w:cs="Times New Roman"/>
      <w:sz w:val="20"/>
      <w:szCs w:val="20"/>
      <w:lang w:eastAsia="ru-RU"/>
    </w:rPr>
  </w:style>
  <w:style w:type="paragraph" w:styleId="a6">
    <w:name w:val="Balloon Text"/>
    <w:basedOn w:val="a"/>
    <w:link w:val="a7"/>
    <w:uiPriority w:val="99"/>
    <w:semiHidden/>
    <w:unhideWhenUsed/>
    <w:rsid w:val="00BF16A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F16A7"/>
    <w:rPr>
      <w:rFonts w:ascii="Tahoma" w:eastAsia="Times New Roman" w:hAnsi="Tahoma" w:cs="Tahoma"/>
      <w:sz w:val="16"/>
      <w:szCs w:val="16"/>
      <w:lang w:eastAsia="ru-RU"/>
    </w:rPr>
  </w:style>
  <w:style w:type="paragraph" w:styleId="a8">
    <w:name w:val="No Spacing"/>
    <w:uiPriority w:val="1"/>
    <w:qFormat/>
    <w:rsid w:val="00BF16A7"/>
    <w:rPr>
      <w:rFonts w:eastAsia="Times New Roman"/>
      <w:sz w:val="22"/>
      <w:szCs w:val="22"/>
    </w:rPr>
  </w:style>
  <w:style w:type="paragraph" w:styleId="a9">
    <w:name w:val="annotation subject"/>
    <w:basedOn w:val="a4"/>
    <w:next w:val="a4"/>
    <w:link w:val="aa"/>
    <w:uiPriority w:val="99"/>
    <w:semiHidden/>
    <w:unhideWhenUsed/>
    <w:rsid w:val="00A35682"/>
    <w:rPr>
      <w:b/>
      <w:bCs/>
    </w:rPr>
  </w:style>
  <w:style w:type="character" w:customStyle="1" w:styleId="aa">
    <w:name w:val="Тема примечания Знак"/>
    <w:link w:val="a9"/>
    <w:uiPriority w:val="99"/>
    <w:semiHidden/>
    <w:rsid w:val="00A35682"/>
    <w:rPr>
      <w:rFonts w:ascii="Calibri" w:eastAsia="Times New Roman" w:hAnsi="Calibri" w:cs="Times New Roman"/>
      <w:b/>
      <w:bCs/>
      <w:sz w:val="20"/>
      <w:szCs w:val="20"/>
      <w:lang w:eastAsia="ru-RU"/>
    </w:rPr>
  </w:style>
  <w:style w:type="paragraph" w:styleId="ab">
    <w:name w:val="header"/>
    <w:basedOn w:val="a"/>
    <w:link w:val="ac"/>
    <w:uiPriority w:val="99"/>
    <w:unhideWhenUsed/>
    <w:rsid w:val="00307126"/>
    <w:pPr>
      <w:tabs>
        <w:tab w:val="center" w:pos="4677"/>
        <w:tab w:val="right" w:pos="9355"/>
      </w:tabs>
      <w:spacing w:after="0" w:line="240" w:lineRule="auto"/>
    </w:pPr>
  </w:style>
  <w:style w:type="character" w:customStyle="1" w:styleId="ac">
    <w:name w:val="Верхний колонтитул Знак"/>
    <w:link w:val="ab"/>
    <w:uiPriority w:val="99"/>
    <w:rsid w:val="00307126"/>
    <w:rPr>
      <w:rFonts w:ascii="Calibri" w:eastAsia="Times New Roman" w:hAnsi="Calibri" w:cs="Times New Roman"/>
      <w:lang w:eastAsia="ru-RU"/>
    </w:rPr>
  </w:style>
  <w:style w:type="paragraph" w:styleId="ad">
    <w:name w:val="footer"/>
    <w:basedOn w:val="a"/>
    <w:link w:val="ae"/>
    <w:uiPriority w:val="99"/>
    <w:unhideWhenUsed/>
    <w:rsid w:val="00307126"/>
    <w:pPr>
      <w:tabs>
        <w:tab w:val="center" w:pos="4677"/>
        <w:tab w:val="right" w:pos="9355"/>
      </w:tabs>
      <w:spacing w:after="0" w:line="240" w:lineRule="auto"/>
    </w:pPr>
  </w:style>
  <w:style w:type="character" w:customStyle="1" w:styleId="ae">
    <w:name w:val="Нижний колонтитул Знак"/>
    <w:link w:val="ad"/>
    <w:uiPriority w:val="99"/>
    <w:rsid w:val="00307126"/>
    <w:rPr>
      <w:rFonts w:ascii="Calibri" w:eastAsia="Times New Roman" w:hAnsi="Calibri" w:cs="Times New Roman"/>
      <w:lang w:eastAsia="ru-RU"/>
    </w:rPr>
  </w:style>
  <w:style w:type="paragraph" w:styleId="af">
    <w:name w:val="Normal (Web)"/>
    <w:basedOn w:val="a"/>
    <w:uiPriority w:val="99"/>
    <w:unhideWhenUsed/>
    <w:rsid w:val="00BA1590"/>
    <w:pPr>
      <w:spacing w:before="100" w:beforeAutospacing="1" w:after="100" w:afterAutospacing="1" w:line="240" w:lineRule="auto"/>
    </w:pPr>
    <w:rPr>
      <w:rFonts w:ascii="Times New Roman" w:hAnsi="Times New Roman"/>
      <w:sz w:val="24"/>
      <w:szCs w:val="24"/>
    </w:rPr>
  </w:style>
  <w:style w:type="paragraph" w:styleId="af0">
    <w:name w:val="Revision"/>
    <w:hidden/>
    <w:uiPriority w:val="99"/>
    <w:semiHidden/>
    <w:rsid w:val="00665511"/>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8227">
      <w:bodyDiv w:val="1"/>
      <w:marLeft w:val="0"/>
      <w:marRight w:val="0"/>
      <w:marTop w:val="0"/>
      <w:marBottom w:val="0"/>
      <w:divBdr>
        <w:top w:val="none" w:sz="0" w:space="0" w:color="auto"/>
        <w:left w:val="none" w:sz="0" w:space="0" w:color="auto"/>
        <w:bottom w:val="none" w:sz="0" w:space="0" w:color="auto"/>
        <w:right w:val="none" w:sz="0" w:space="0" w:color="auto"/>
      </w:divBdr>
    </w:div>
    <w:div w:id="441920523">
      <w:bodyDiv w:val="1"/>
      <w:marLeft w:val="0"/>
      <w:marRight w:val="0"/>
      <w:marTop w:val="0"/>
      <w:marBottom w:val="0"/>
      <w:divBdr>
        <w:top w:val="none" w:sz="0" w:space="0" w:color="auto"/>
        <w:left w:val="none" w:sz="0" w:space="0" w:color="auto"/>
        <w:bottom w:val="none" w:sz="0" w:space="0" w:color="auto"/>
        <w:right w:val="none" w:sz="0" w:space="0" w:color="auto"/>
      </w:divBdr>
    </w:div>
    <w:div w:id="824246507">
      <w:bodyDiv w:val="1"/>
      <w:marLeft w:val="0"/>
      <w:marRight w:val="0"/>
      <w:marTop w:val="0"/>
      <w:marBottom w:val="0"/>
      <w:divBdr>
        <w:top w:val="none" w:sz="0" w:space="0" w:color="auto"/>
        <w:left w:val="none" w:sz="0" w:space="0" w:color="auto"/>
        <w:bottom w:val="none" w:sz="0" w:space="0" w:color="auto"/>
        <w:right w:val="none" w:sz="0" w:space="0" w:color="auto"/>
      </w:divBdr>
    </w:div>
    <w:div w:id="831608303">
      <w:bodyDiv w:val="1"/>
      <w:marLeft w:val="0"/>
      <w:marRight w:val="0"/>
      <w:marTop w:val="0"/>
      <w:marBottom w:val="0"/>
      <w:divBdr>
        <w:top w:val="none" w:sz="0" w:space="0" w:color="auto"/>
        <w:left w:val="none" w:sz="0" w:space="0" w:color="auto"/>
        <w:bottom w:val="none" w:sz="0" w:space="0" w:color="auto"/>
        <w:right w:val="none" w:sz="0" w:space="0" w:color="auto"/>
      </w:divBdr>
    </w:div>
    <w:div w:id="885920782">
      <w:bodyDiv w:val="1"/>
      <w:marLeft w:val="0"/>
      <w:marRight w:val="0"/>
      <w:marTop w:val="0"/>
      <w:marBottom w:val="0"/>
      <w:divBdr>
        <w:top w:val="none" w:sz="0" w:space="0" w:color="auto"/>
        <w:left w:val="none" w:sz="0" w:space="0" w:color="auto"/>
        <w:bottom w:val="none" w:sz="0" w:space="0" w:color="auto"/>
        <w:right w:val="none" w:sz="0" w:space="0" w:color="auto"/>
      </w:divBdr>
    </w:div>
    <w:div w:id="1637250917">
      <w:bodyDiv w:val="1"/>
      <w:marLeft w:val="0"/>
      <w:marRight w:val="0"/>
      <w:marTop w:val="0"/>
      <w:marBottom w:val="0"/>
      <w:divBdr>
        <w:top w:val="none" w:sz="0" w:space="0" w:color="auto"/>
        <w:left w:val="none" w:sz="0" w:space="0" w:color="auto"/>
        <w:bottom w:val="none" w:sz="0" w:space="0" w:color="auto"/>
        <w:right w:val="none" w:sz="0" w:space="0" w:color="auto"/>
      </w:divBdr>
    </w:div>
    <w:div w:id="1637561574">
      <w:bodyDiv w:val="1"/>
      <w:marLeft w:val="0"/>
      <w:marRight w:val="0"/>
      <w:marTop w:val="0"/>
      <w:marBottom w:val="0"/>
      <w:divBdr>
        <w:top w:val="none" w:sz="0" w:space="0" w:color="auto"/>
        <w:left w:val="none" w:sz="0" w:space="0" w:color="auto"/>
        <w:bottom w:val="none" w:sz="0" w:space="0" w:color="auto"/>
        <w:right w:val="none" w:sz="0" w:space="0" w:color="auto"/>
      </w:divBdr>
    </w:div>
    <w:div w:id="1748962315">
      <w:bodyDiv w:val="1"/>
      <w:marLeft w:val="0"/>
      <w:marRight w:val="0"/>
      <w:marTop w:val="0"/>
      <w:marBottom w:val="0"/>
      <w:divBdr>
        <w:top w:val="none" w:sz="0" w:space="0" w:color="auto"/>
        <w:left w:val="none" w:sz="0" w:space="0" w:color="auto"/>
        <w:bottom w:val="none" w:sz="0" w:space="0" w:color="auto"/>
        <w:right w:val="none" w:sz="0" w:space="0" w:color="auto"/>
      </w:divBdr>
    </w:div>
    <w:div w:id="1867912528">
      <w:bodyDiv w:val="1"/>
      <w:marLeft w:val="0"/>
      <w:marRight w:val="0"/>
      <w:marTop w:val="0"/>
      <w:marBottom w:val="0"/>
      <w:divBdr>
        <w:top w:val="none" w:sz="0" w:space="0" w:color="auto"/>
        <w:left w:val="none" w:sz="0" w:space="0" w:color="auto"/>
        <w:bottom w:val="none" w:sz="0" w:space="0" w:color="auto"/>
        <w:right w:val="none" w:sz="0" w:space="0" w:color="auto"/>
      </w:divBdr>
    </w:div>
    <w:div w:id="2067601566">
      <w:bodyDiv w:val="1"/>
      <w:marLeft w:val="0"/>
      <w:marRight w:val="0"/>
      <w:marTop w:val="0"/>
      <w:marBottom w:val="0"/>
      <w:divBdr>
        <w:top w:val="none" w:sz="0" w:space="0" w:color="auto"/>
        <w:left w:val="none" w:sz="0" w:space="0" w:color="auto"/>
        <w:bottom w:val="none" w:sz="0" w:space="0" w:color="auto"/>
        <w:right w:val="none" w:sz="0" w:space="0" w:color="auto"/>
      </w:divBdr>
    </w:div>
    <w:div w:id="2107731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CAFD-AB6D-428A-B8CD-9EEDB791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648</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m.imanbaev</dc:creator>
  <cp:keywords/>
  <dc:description/>
  <cp:lastModifiedBy>Мейрманов Дастан Гомарович</cp:lastModifiedBy>
  <cp:revision>37</cp:revision>
  <cp:lastPrinted>2025-06-19T05:47:00Z</cp:lastPrinted>
  <dcterms:created xsi:type="dcterms:W3CDTF">2025-01-28T11:25:00Z</dcterms:created>
  <dcterms:modified xsi:type="dcterms:W3CDTF">2025-06-27T15:22:00Z</dcterms:modified>
</cp:coreProperties>
</file>