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4E" w:rsidRPr="00DD457C" w:rsidRDefault="00DD457C" w:rsidP="00DD457C">
      <w:pPr>
        <w:spacing w:after="0" w:line="240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DD457C">
        <w:rPr>
          <w:rFonts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636270</wp:posOffset>
            </wp:positionV>
            <wp:extent cx="2866212" cy="2148840"/>
            <wp:effectExtent l="0" t="0" r="0" b="3810"/>
            <wp:wrapSquare wrapText="bothSides"/>
            <wp:docPr id="1" name="Рисунок 1" descr="C:\Users\user\AppData\Local\Microsoft\Windows Live Mail\WLMDSS.tmp\WLM98DF.tmp\АО ССГ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98DF.tmp\АО ССГП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12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03.07.2017 года в г.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Рудном </w:t>
      </w:r>
      <w:proofErr w:type="spellStart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Костанайской</w:t>
      </w:r>
      <w:proofErr w:type="spellEnd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области, депутаты </w:t>
      </w:r>
      <w:proofErr w:type="spellStart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Е.Бектурганов</w:t>
      </w:r>
      <w:proofErr w:type="spellEnd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И.Аронова</w:t>
      </w:r>
      <w:proofErr w:type="spellEnd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, и </w:t>
      </w:r>
      <w:proofErr w:type="spellStart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Ж.Джарасов</w:t>
      </w:r>
      <w:proofErr w:type="spellEnd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посетили крупнейшее промышле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нное предприятие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–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Соколовско-Са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рыбайское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color w:val="333333"/>
          <w:sz w:val="28"/>
          <w:szCs w:val="28"/>
          <w:shd w:val="clear" w:color="auto" w:fill="FFFFFF"/>
        </w:rPr>
        <w:t>горно- промышленное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объ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единение</w:t>
      </w:r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>. На сегодняшний день, общая численность сотрудников промышленного объединения составляет 18 тысяч человек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, из них 21 тысяча членов партий</w:t>
      </w:r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>Нұр</w:t>
      </w:r>
      <w:proofErr w:type="spellEnd"/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>Отан</w:t>
      </w:r>
      <w:proofErr w:type="spellEnd"/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включая сотрудников, вышедших на </w:t>
      </w:r>
      <w:r w:rsidR="00237DD5" w:rsidRPr="00DD457C">
        <w:rPr>
          <w:rFonts w:cs="Times New Roman"/>
          <w:color w:val="333333"/>
          <w:sz w:val="28"/>
          <w:szCs w:val="28"/>
          <w:shd w:val="clear" w:color="auto" w:fill="FFFFFF"/>
        </w:rPr>
        <w:t>пенсию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3004E" w:rsidRPr="00DD457C" w:rsidRDefault="00A3004E" w:rsidP="00DD457C">
      <w:pPr>
        <w:spacing w:after="0" w:line="240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В беседе с заводчанами депутаты говорили о Президентском Послании, о своей законотворческой работе во второй парламентской сессии, вопросами оказания комбинатом социальных пакетов. </w:t>
      </w:r>
    </w:p>
    <w:p w:rsidR="00A3004E" w:rsidRPr="00DD457C" w:rsidRDefault="00A3004E" w:rsidP="00DD457C">
      <w:pPr>
        <w:spacing w:after="0" w:line="240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>В свою очередь трудящиеся продемонстрировали депутатам рабочий цикл дробления и термич</w:t>
      </w:r>
      <w:r w:rsidR="00DD457C">
        <w:rPr>
          <w:rFonts w:cs="Times New Roman"/>
          <w:color w:val="333333"/>
          <w:sz w:val="28"/>
          <w:szCs w:val="28"/>
          <w:shd w:val="clear" w:color="auto" w:fill="FFFFFF"/>
        </w:rPr>
        <w:t>еской обработки окатышей, а так</w:t>
      </w:r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же выдачи готовой продукции. </w:t>
      </w:r>
    </w:p>
    <w:p w:rsidR="00A3004E" w:rsidRPr="00DD457C" w:rsidRDefault="00DD457C" w:rsidP="00DD457C">
      <w:pPr>
        <w:spacing w:after="0" w:line="240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DD457C">
        <w:rPr>
          <w:rFonts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499360" cy="1874520"/>
            <wp:effectExtent l="0" t="0" r="0" b="0"/>
            <wp:wrapSquare wrapText="bothSides"/>
            <wp:docPr id="2" name="Рисунок 2" descr="C:\Users\user\AppData\Local\Microsoft\Windows Live Mail\WLMDSS.tmp\WLM7BBF.tmp\Лечебно-оздоровительный комплекс Рас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7BBF.tmp\Лечебно-оздоровительный комплекс Расс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В ходе посещения лечебно-оздоровительного центра «Рассвет» АО «ССГПО» депутатов ознакомили с комплексом услуг, оказываемых цен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тром, для рабочих и служащих объ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единения. </w:t>
      </w:r>
    </w:p>
    <w:p w:rsidR="00A3004E" w:rsidRPr="00DD457C" w:rsidRDefault="00DD457C" w:rsidP="00DD457C">
      <w:pPr>
        <w:spacing w:after="0" w:line="240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DD457C">
        <w:rPr>
          <w:rFonts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1123315</wp:posOffset>
            </wp:positionV>
            <wp:extent cx="2794546" cy="2095500"/>
            <wp:effectExtent l="0" t="0" r="6350" b="0"/>
            <wp:wrapSquare wrapText="bothSides"/>
            <wp:docPr id="3" name="Рисунок 3" descr="C:\Users\user\AppData\Local\Microsoft\Windows Live Mail\WLMDSS.tmp\WLM76FF.tmp\учебный цен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 Live Mail\WLMDSS.tmp\WLM76FF.tmp\учебный цент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4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333333"/>
          <w:sz w:val="28"/>
          <w:szCs w:val="28"/>
          <w:shd w:val="clear" w:color="auto" w:fill="FFFFFF"/>
        </w:rPr>
        <w:t>Также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004E"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депутаты посетили пи учебный центр подготовки кадров при АО «ССГПО» где молодые специалисты проходят подготовку к работе на новых технологических оборудованиях, станках и разных строительно-монтажных техниках. </w:t>
      </w:r>
    </w:p>
    <w:p w:rsidR="00A3004E" w:rsidRPr="00DD457C" w:rsidRDefault="00A3004E" w:rsidP="00DD457C">
      <w:pPr>
        <w:spacing w:after="0" w:line="240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Депутат </w:t>
      </w:r>
      <w:proofErr w:type="spellStart"/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>Ерсултан</w:t>
      </w:r>
      <w:proofErr w:type="spellEnd"/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Бектурганов отметил, что «Мы увидели большой производственный процесс, пообщались с работниками, узнали их проблемы и ответили на их интересующие вопросы. Отрадно, что на этой фабрике трудится</w:t>
      </w:r>
      <w:r w:rsid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 большое число членов партии «Н</w:t>
      </w:r>
      <w:r w:rsidR="00DD457C">
        <w:rPr>
          <w:rFonts w:cs="Times New Roman"/>
          <w:color w:val="333333"/>
          <w:sz w:val="28"/>
          <w:szCs w:val="28"/>
          <w:shd w:val="clear" w:color="auto" w:fill="FFFFFF"/>
          <w:lang w:val="kk-KZ"/>
        </w:rPr>
        <w:t>ұ</w:t>
      </w:r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р </w:t>
      </w:r>
      <w:proofErr w:type="spellStart"/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>Отан</w:t>
      </w:r>
      <w:proofErr w:type="spellEnd"/>
      <w:r w:rsidRPr="00DD457C">
        <w:rPr>
          <w:rFonts w:cs="Times New Roman"/>
          <w:color w:val="333333"/>
          <w:sz w:val="28"/>
          <w:szCs w:val="28"/>
          <w:shd w:val="clear" w:color="auto" w:fill="FFFFFF"/>
        </w:rPr>
        <w:t xml:space="preserve">» - свыше 800 человек. Для рабочих предусмотрен большой социальный пакет, средняя зарплата достигает 150-160 тыс. тенге. Кроме этого имеется соответствующее медицинское обслуживание и охват санаторно-курортным лечением». </w:t>
      </w:r>
      <w:bookmarkStart w:id="0" w:name="_GoBack"/>
      <w:bookmarkEnd w:id="0"/>
    </w:p>
    <w:sectPr w:rsidR="00A3004E" w:rsidRPr="00DD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E"/>
    <w:rsid w:val="00115078"/>
    <w:rsid w:val="00237DD5"/>
    <w:rsid w:val="003218F3"/>
    <w:rsid w:val="00A3004E"/>
    <w:rsid w:val="00D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7EF9-4F44-4CFB-AE08-68606C1B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2</cp:revision>
  <dcterms:created xsi:type="dcterms:W3CDTF">2017-07-04T10:06:00Z</dcterms:created>
  <dcterms:modified xsi:type="dcterms:W3CDTF">2017-07-04T10:06:00Z</dcterms:modified>
</cp:coreProperties>
</file>