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FA4" w:rsidRDefault="00EF7FA4" w:rsidP="00EF7FA4">
      <w:pPr>
        <w:widowControl w:val="0"/>
        <w:autoSpaceDE w:val="0"/>
        <w:autoSpaceDN w:val="0"/>
        <w:adjustRightInd w:val="0"/>
        <w:ind w:firstLine="851"/>
        <w:jc w:val="center"/>
        <w:rPr>
          <w:b/>
          <w:color w:val="000100"/>
          <w:sz w:val="28"/>
          <w:szCs w:val="28"/>
          <w:lang w:val="kk-KZ"/>
        </w:rPr>
      </w:pPr>
      <w:r w:rsidRPr="00961C06">
        <w:rPr>
          <w:b/>
          <w:color w:val="000100"/>
          <w:sz w:val="28"/>
          <w:szCs w:val="28"/>
          <w:lang w:val="kk-KZ"/>
        </w:rPr>
        <w:t xml:space="preserve">Қайырлы таң, құрметті </w:t>
      </w:r>
      <w:r>
        <w:rPr>
          <w:b/>
          <w:color w:val="000100"/>
          <w:sz w:val="28"/>
          <w:szCs w:val="28"/>
          <w:lang w:val="kk-KZ"/>
        </w:rPr>
        <w:t>Владимир Карпович</w:t>
      </w:r>
      <w:r w:rsidRPr="00961C06">
        <w:rPr>
          <w:b/>
          <w:color w:val="000100"/>
          <w:sz w:val="28"/>
          <w:szCs w:val="28"/>
          <w:lang w:val="kk-KZ"/>
        </w:rPr>
        <w:t xml:space="preserve">, </w:t>
      </w:r>
    </w:p>
    <w:p w:rsidR="00EF7FA4" w:rsidRDefault="00EF7FA4" w:rsidP="00EF7FA4">
      <w:pPr>
        <w:widowControl w:val="0"/>
        <w:autoSpaceDE w:val="0"/>
        <w:autoSpaceDN w:val="0"/>
        <w:adjustRightInd w:val="0"/>
        <w:ind w:firstLine="851"/>
        <w:jc w:val="center"/>
        <w:rPr>
          <w:b/>
          <w:color w:val="000100"/>
          <w:sz w:val="28"/>
          <w:szCs w:val="28"/>
          <w:lang w:val="kk-KZ"/>
        </w:rPr>
      </w:pPr>
      <w:r w:rsidRPr="00961C06">
        <w:rPr>
          <w:b/>
          <w:color w:val="000100"/>
          <w:sz w:val="28"/>
          <w:szCs w:val="28"/>
          <w:lang w:val="kk-KZ"/>
        </w:rPr>
        <w:t>бүгінгі отырысқа қатысушылар!</w:t>
      </w:r>
    </w:p>
    <w:p w:rsidR="00EF7FA4" w:rsidRDefault="00EF7FA4" w:rsidP="00EF7FA4">
      <w:pPr>
        <w:widowControl w:val="0"/>
        <w:autoSpaceDE w:val="0"/>
        <w:autoSpaceDN w:val="0"/>
        <w:adjustRightInd w:val="0"/>
        <w:ind w:firstLine="851"/>
        <w:jc w:val="both"/>
        <w:rPr>
          <w:rFonts w:cs="Times New Roman CYR"/>
          <w:color w:val="000001"/>
          <w:sz w:val="28"/>
          <w:szCs w:val="28"/>
          <w:lang w:val="kk-KZ"/>
        </w:rPr>
      </w:pP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Құрметті депутаттар! Осыдан тура бір жыл бұрын Елбасының Жарлығымен біздің министрлік құрылды.</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 xml:space="preserve">Бастапқы күндерден-ақ ұйымдастырушылық мәселелерімен қатар тапсырылған барлық бағыттар бойынша жүйелі жұмыстар басталды. </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Депутаттардың қолдауымен қысқа мерзім ішінде штат, бюджет, техникамен қамтамасыз ету мәсе</w:t>
      </w:r>
      <w:bookmarkStart w:id="0" w:name="_GoBack"/>
      <w:bookmarkEnd w:id="0"/>
      <w:r w:rsidRPr="00EF7FA4">
        <w:rPr>
          <w:rFonts w:cs="Times New Roman CYR"/>
          <w:color w:val="000001"/>
          <w:sz w:val="28"/>
          <w:szCs w:val="28"/>
          <w:lang w:val="kk-KZ"/>
        </w:rPr>
        <w:t>лелері шешілді. Сіздерге алғысымызды білдіреміз.</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 xml:space="preserve">Бүгінгі күні біз алға қойған міндеттерді шешуге оңтайлы есептелген бюджеті бар, Үкімет құрамындағы шағын ведомствомыз. </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Алғашқы күннен бастап қызметіміздің негізгі қағидаттарының бірі діни бірлестіктермен, үкіметтік емес сектормен және жастар ұйымдарымен ашық диалогты дамыту болды.</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Осындай диалогтың арқасында барлық жобаларымыз бен бастамаларымызда қоғамның сұраныстары өз көрінісін тапты.</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Аталған үш саладағы жағдайға жан-жақты талдау жасалды. Ол ең сезімтал деген келесі мәселелер мен міндеттерді белгілеп берді.</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 xml:space="preserve">Дін саласында бұл - діни фанатизм мен экстремизмге жол бермеумен қатар діндарлардың құқығын қорғау. </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Үкіметтік емес ұйымдар үшін мемлекетпен диалогта болу, сөзін жеткізе білу, шешім қабылдауға қатысу маңызды.</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Ал жастарға келетін болсақ, олар жұмыспен қамтылған, ұлтжанды, бәсекеге қабілетті болулары керек.</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 xml:space="preserve">Жастар өз елінде білім алып, еңбек етіп, бос уақыттарын жақсы өткізуге жағдай жасауымызды қалайды. </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Бүгінгі жастардың белсенділігі, оларда масылдық көңіл-күйдің мүлдем болмауы жағымды жайт.</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Жастардың 68 пайызы мемлекет білім алу, өзара араласу, әлеуметтік дағдыларды дамыту үшін жағдай жасауы керек дейді. Сондықтан жастарды білім биігіне, ғибратты ғылымға, өнімді еңбекке тәрбиелеуіміз керек деп ойлаймыз.</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 xml:space="preserve">Министрліктің жұмысы осы мәселелерді тиімді шешуге жұмылдырылған. </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Ол заңнамалық және институционалдық бастамалар мен бірқатар кең ауқымды жобаларды қамтиды.</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Бұл жердегі маңызды бағдарымыз - Рухани жаңғыру бағдарламасы.</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Жұмыстың бастапқы айларында ұлттық масштабтағы бірқатар іс-шараларды өткіздік.</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 xml:space="preserve">Елбасының қатысуымен өткен Жастар форумы ерекше маңызды шара болды. </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Қазақстанның Азаматтық форумы және Дінтанушылардың форумы сарапшылардың кең ауқымды аудиториясын жинады. Имамдар форумы өтті.</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 xml:space="preserve">Осы алаңдар қоғамның үміттері мен сұраныстарын нақты айқындап </w:t>
      </w:r>
      <w:r w:rsidRPr="00EF7FA4">
        <w:rPr>
          <w:rFonts w:cs="Times New Roman CYR"/>
          <w:color w:val="000001"/>
          <w:sz w:val="28"/>
          <w:szCs w:val="28"/>
          <w:lang w:val="kk-KZ"/>
        </w:rPr>
        <w:lastRenderedPageBreak/>
        <w:t>берді.</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Енді негізгі жұмыс бағыттарына көшейін.</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Діннен бастайын. Қоғамның қауіпсіз болашағына байланысты көптеген сұрақтар осы жерде шоғырланған.</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"Мемлекет діни бірлестіктерді өзінің әріптесі санай ма, әлде қауіп-қатерлердің шығу көзі ретінде көре ме?" деген сұрақ бізге жиі қойылады. Біз оларға қоғамның рухани мәселелерін шешуде сенімді әріптесіміз ретінде арқа сүйейтінімізді нақты айта аламыз. Бұған бірнеше шарттар бар.</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Бірінші. Дін - әрбір адамның жеке ісі, ол саясиланбауы және заңдарды ауыстырмауы керек.</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 xml:space="preserve">Екінші. Дін рухани құндылықтарға баса назар аударып, басқа ұстанымдағыларды айыптамауға, кінәламауға жол бермеуі керек. </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Президент "Болашаққа бағдар: рухани жаңғыру" мақаласында: "Зайырлылық дәстүрлері Қазақстанның ертеден келе жатқан мұрасы", - деп атап өтті. Бұның негізінде - төзімшілдік, бейбітшілдік және барлық діндарлар мен діншіл еместердің құқықтарын құрметтеу жатыр.</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Адамдар зайырлы демократиялық мемлекет жетістіктерінің орнына ортағасырлық тәртіп пен аласапыран келуі мүмкін деп алаңдайды. Бұндай процестер бірқатар елдерде орын алған.</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Бұл жағдайды қысқаша айтсақ, егер біз бүгін зайырлы дәстүрлерімізді жоғалтсақ - азаматтарымыздың үміт отын жоғалтамыз. Бұл ретте, зайырлылық атеизм емес екенін де түсінген маңызды.</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 xml:space="preserve">Қазақстанда 3 мың 600-ден діни бірлестік жұмыс істейді. Олар 18 конфессияны құрайды. </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 xml:space="preserve">Конституция мен заңдар бойынша барлық діндер тең. Бір де бір дін өзге діндердің алдында артықшылыққа ие емес. Бүгінгі күні діни бірлестіктермен бірге еңсеретін бірқатар сын-қатерлер тұр. </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Біріншіден, соңғы жылдары азаматтар діншілдігінің жылдам өсуі діни мәдениеттің дұрыс қалыптасуынан және діни догмаларды сыни қабылдаудан озып кетті.</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 xml:space="preserve"> Кейбір діншіл адамдар діни қағидаларды сөзбе-сөз бұлжытпай орындауды заңдар мен зайырлылық ғибраттарынан жоғары орынға қойып отыр.</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Бұл отбасындағы, сондай-ақ жалпы мемлекеттік күрделі сын-қатерлердің, шиеленістердің шығу көзі.</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Екіншіден, біздің діни аудиториямызға сыртқы теріс әсерлер күшейді.</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Бұған ақпараттық кеңістіктің ашықтығы және жаһандану процестері ықпал етуде.</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 xml:space="preserve">Интернет, әлеуметтік желілер және басқа да коммуникациялық құралдар тұрғындар санасына жаппай идеологиялық әсер етуге мүмкіндік береді. </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 xml:space="preserve">Бүгінгі таңда азаматтардың шамамен 10 пайыз өздерін атеист немесе агностикпіз деп санайды. </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Азаматтарымыздың 75 пайызы өздерін құдайға сенушілерміз деп есептейді, бірақ діни жоралғыларды тұрақты ұстанбайды.</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lastRenderedPageBreak/>
        <w:t xml:space="preserve">Діндарлардың 16 пайызға жуығы барлық діни жоралғыларды ұстанады. </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 xml:space="preserve">Бірақ діншілдік деңгейінің өсуі, радикалды идеологияға ықпал етуге көп мүмкіндік береді. </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Қандай ағым мен конфессияда болмасын, ол тіпті дәстүрлі ханафи мазхабы немесе сопылық жолын ұстанушылардың да, кейбір христиандық ағымдар мен иудаизм тараптарынан да болса да діни фанатизм қауіп-қатер төндіруі мүмкін.</w:t>
      </w:r>
    </w:p>
    <w:p w:rsidR="00EF7FA4" w:rsidRPr="00EF7FA4" w:rsidRDefault="00EF7FA4" w:rsidP="00EF7FA4">
      <w:pPr>
        <w:widowControl w:val="0"/>
        <w:autoSpaceDE w:val="0"/>
        <w:autoSpaceDN w:val="0"/>
        <w:adjustRightInd w:val="0"/>
        <w:ind w:firstLine="851"/>
        <w:jc w:val="both"/>
        <w:rPr>
          <w:rFonts w:cs="Times New Roman CYR"/>
          <w:color w:val="000001"/>
          <w:sz w:val="28"/>
          <w:szCs w:val="28"/>
          <w:lang w:val="kk-KZ"/>
        </w:rPr>
      </w:pPr>
      <w:r w:rsidRPr="00EF7FA4">
        <w:rPr>
          <w:rFonts w:cs="Times New Roman CYR"/>
          <w:color w:val="000001"/>
          <w:sz w:val="28"/>
          <w:szCs w:val="28"/>
          <w:lang w:val="kk-KZ"/>
        </w:rPr>
        <w:t>Мәселе, тек діни сауатсыздықта емес. Діни білім тиісті тәрбиемен, саяси сауаттылықпен байланыста болуы керек.</w:t>
      </w:r>
    </w:p>
    <w:p w:rsidR="00EF7FA4" w:rsidRPr="00EF7FA4" w:rsidRDefault="00EF7FA4" w:rsidP="00EF7FA4">
      <w:pPr>
        <w:widowControl w:val="0"/>
        <w:autoSpaceDE w:val="0"/>
        <w:autoSpaceDN w:val="0"/>
        <w:adjustRightInd w:val="0"/>
        <w:ind w:firstLine="851"/>
        <w:jc w:val="both"/>
        <w:rPr>
          <w:color w:val="010001"/>
          <w:sz w:val="28"/>
          <w:szCs w:val="28"/>
          <w:lang w:val="kk-KZ"/>
        </w:rPr>
      </w:pPr>
      <w:r w:rsidRPr="00EF7FA4">
        <w:rPr>
          <w:rFonts w:cs="Times New Roman CYR"/>
          <w:color w:val="000001"/>
          <w:sz w:val="28"/>
          <w:szCs w:val="28"/>
          <w:lang w:val="kk-KZ"/>
        </w:rPr>
        <w:t>Әл-Фараби: "Тәрбиесіз берген білім - адамзаттың қас жауы, ол оның өміріне қауіп төндіреді", - деген.</w:t>
      </w:r>
    </w:p>
    <w:p w:rsidR="00EF7FA4" w:rsidRPr="00EF7FA4" w:rsidRDefault="00EF7FA4" w:rsidP="00EF7FA4">
      <w:pPr>
        <w:widowControl w:val="0"/>
        <w:autoSpaceDE w:val="0"/>
        <w:autoSpaceDN w:val="0"/>
        <w:adjustRightInd w:val="0"/>
        <w:ind w:firstLine="851"/>
        <w:jc w:val="both"/>
        <w:rPr>
          <w:rFonts w:cs="Times New Roman CYR"/>
          <w:color w:val="010001"/>
          <w:sz w:val="28"/>
          <w:szCs w:val="28"/>
        </w:rPr>
      </w:pPr>
      <w:r w:rsidRPr="00EF7FA4">
        <w:rPr>
          <w:rFonts w:cs="Times New Roman CYR"/>
          <w:color w:val="010001"/>
          <w:sz w:val="28"/>
          <w:szCs w:val="28"/>
        </w:rPr>
        <w:t>Уважаемые депутаты! Как сказал в Послании Глава государства необходимо формировать в обществе нулевую терпимость к любому радикализму, особенно в сфере религии.</w:t>
      </w:r>
    </w:p>
    <w:p w:rsidR="00EF7FA4" w:rsidRPr="00EF7FA4" w:rsidRDefault="00EF7FA4" w:rsidP="00EF7FA4">
      <w:pPr>
        <w:widowControl w:val="0"/>
        <w:autoSpaceDE w:val="0"/>
        <w:autoSpaceDN w:val="0"/>
        <w:adjustRightInd w:val="0"/>
        <w:ind w:firstLine="851"/>
        <w:jc w:val="both"/>
        <w:rPr>
          <w:rFonts w:cs="Times New Roman CYR"/>
          <w:color w:val="010001"/>
          <w:sz w:val="28"/>
          <w:szCs w:val="28"/>
        </w:rPr>
      </w:pPr>
      <w:r w:rsidRPr="00EF7FA4">
        <w:rPr>
          <w:rFonts w:cs="Times New Roman CYR"/>
          <w:color w:val="010001"/>
          <w:sz w:val="28"/>
          <w:szCs w:val="28"/>
        </w:rPr>
        <w:t xml:space="preserve">В то же время мы не возражаем против веры как источника духовных и моральных ценностей. Стремимся обеспечить права граждан на свободу совести, создать благоприятные условия для работы зарегистрированных религиозных объединений. Здесь, естественно, возникает вопрос: где найти решение и как достигнуть баланса? </w:t>
      </w:r>
    </w:p>
    <w:p w:rsidR="00EF7FA4" w:rsidRPr="00EF7FA4" w:rsidRDefault="00EF7FA4" w:rsidP="00EF7FA4">
      <w:pPr>
        <w:widowControl w:val="0"/>
        <w:autoSpaceDE w:val="0"/>
        <w:autoSpaceDN w:val="0"/>
        <w:adjustRightInd w:val="0"/>
        <w:ind w:firstLine="851"/>
        <w:jc w:val="both"/>
        <w:rPr>
          <w:rFonts w:cs="Times New Roman CYR"/>
          <w:color w:val="010001"/>
          <w:sz w:val="28"/>
          <w:szCs w:val="28"/>
        </w:rPr>
      </w:pPr>
      <w:r w:rsidRPr="00EF7FA4">
        <w:rPr>
          <w:rFonts w:cs="Times New Roman CYR"/>
          <w:color w:val="010001"/>
          <w:sz w:val="28"/>
          <w:szCs w:val="28"/>
        </w:rPr>
        <w:t>А решение мы видим в том, что Казахстану необходимо вырабатывать свою собственную модель взаимоотношений государства и религии, нашу собственную школу понимания ислама, не оглядываясь и не опасаясь возможной зарубежной критики.</w:t>
      </w:r>
    </w:p>
    <w:p w:rsidR="00EF7FA4" w:rsidRPr="00EF7FA4" w:rsidRDefault="00EF7FA4" w:rsidP="00EF7FA4">
      <w:pPr>
        <w:widowControl w:val="0"/>
        <w:autoSpaceDE w:val="0"/>
        <w:autoSpaceDN w:val="0"/>
        <w:adjustRightInd w:val="0"/>
        <w:ind w:firstLine="851"/>
        <w:jc w:val="both"/>
        <w:rPr>
          <w:rFonts w:cs="Times New Roman CYR"/>
          <w:color w:val="010001"/>
          <w:sz w:val="28"/>
          <w:szCs w:val="28"/>
        </w:rPr>
      </w:pPr>
      <w:r w:rsidRPr="00EF7FA4">
        <w:rPr>
          <w:rFonts w:cs="Times New Roman CYR"/>
          <w:color w:val="010001"/>
          <w:sz w:val="28"/>
          <w:szCs w:val="28"/>
        </w:rPr>
        <w:t xml:space="preserve">Отличительными чертами казахстанской школы </w:t>
      </w:r>
      <w:proofErr w:type="spellStart"/>
      <w:r w:rsidRPr="00EF7FA4">
        <w:rPr>
          <w:rFonts w:cs="Times New Roman CYR"/>
          <w:color w:val="010001"/>
          <w:sz w:val="28"/>
          <w:szCs w:val="28"/>
        </w:rPr>
        <w:t>исламоведения</w:t>
      </w:r>
      <w:proofErr w:type="spellEnd"/>
      <w:r w:rsidRPr="00EF7FA4">
        <w:rPr>
          <w:rFonts w:cs="Times New Roman CYR"/>
          <w:color w:val="010001"/>
          <w:sz w:val="28"/>
          <w:szCs w:val="28"/>
        </w:rPr>
        <w:t>, на наш взгляд, должны стать:</w:t>
      </w:r>
    </w:p>
    <w:p w:rsidR="00EF7FA4" w:rsidRPr="00EF7FA4" w:rsidRDefault="00EF7FA4" w:rsidP="00EF7FA4">
      <w:pPr>
        <w:widowControl w:val="0"/>
        <w:autoSpaceDE w:val="0"/>
        <w:autoSpaceDN w:val="0"/>
        <w:adjustRightInd w:val="0"/>
        <w:ind w:firstLine="851"/>
        <w:jc w:val="both"/>
        <w:rPr>
          <w:rFonts w:cs="Times New Roman CYR"/>
          <w:color w:val="010001"/>
          <w:sz w:val="28"/>
          <w:szCs w:val="28"/>
        </w:rPr>
      </w:pPr>
      <w:r w:rsidRPr="00EF7FA4">
        <w:rPr>
          <w:rFonts w:cs="Times New Roman CYR"/>
          <w:color w:val="010001"/>
          <w:sz w:val="28"/>
          <w:szCs w:val="28"/>
        </w:rPr>
        <w:t xml:space="preserve">- опора на духовные, морально-этические ценности с учетом национальных и культурно-исторических особенностей нашей </w:t>
      </w:r>
      <w:proofErr w:type="spellStart"/>
      <w:r w:rsidRPr="00EF7FA4">
        <w:rPr>
          <w:rFonts w:cs="Times New Roman CYR"/>
          <w:color w:val="010001"/>
          <w:sz w:val="28"/>
          <w:szCs w:val="28"/>
        </w:rPr>
        <w:t>полиэтничной</w:t>
      </w:r>
      <w:proofErr w:type="spellEnd"/>
      <w:r w:rsidRPr="00EF7FA4">
        <w:rPr>
          <w:rFonts w:cs="Times New Roman CYR"/>
          <w:color w:val="010001"/>
          <w:sz w:val="28"/>
          <w:szCs w:val="28"/>
        </w:rPr>
        <w:t xml:space="preserve"> страны;</w:t>
      </w:r>
    </w:p>
    <w:p w:rsidR="00EF7FA4" w:rsidRPr="00EF7FA4" w:rsidRDefault="00EF7FA4" w:rsidP="00EF7FA4">
      <w:pPr>
        <w:widowControl w:val="0"/>
        <w:autoSpaceDE w:val="0"/>
        <w:autoSpaceDN w:val="0"/>
        <w:adjustRightInd w:val="0"/>
        <w:ind w:firstLine="851"/>
        <w:jc w:val="both"/>
        <w:rPr>
          <w:rFonts w:cs="Times New Roman CYR"/>
          <w:color w:val="010001"/>
          <w:sz w:val="28"/>
          <w:szCs w:val="28"/>
        </w:rPr>
      </w:pPr>
      <w:r w:rsidRPr="00EF7FA4">
        <w:rPr>
          <w:rFonts w:cs="Times New Roman CYR"/>
          <w:color w:val="010001"/>
          <w:sz w:val="28"/>
          <w:szCs w:val="28"/>
        </w:rPr>
        <w:t>- умеренность и гибкость восприятия устаревших догм, их адаптация к современным реалиям;</w:t>
      </w:r>
    </w:p>
    <w:p w:rsidR="00EF7FA4" w:rsidRPr="00EF7FA4" w:rsidRDefault="00EF7FA4" w:rsidP="00EF7FA4">
      <w:pPr>
        <w:widowControl w:val="0"/>
        <w:autoSpaceDE w:val="0"/>
        <w:autoSpaceDN w:val="0"/>
        <w:adjustRightInd w:val="0"/>
        <w:ind w:firstLine="851"/>
        <w:jc w:val="both"/>
        <w:rPr>
          <w:rFonts w:cs="Times New Roman CYR"/>
          <w:color w:val="010001"/>
          <w:sz w:val="28"/>
          <w:szCs w:val="28"/>
        </w:rPr>
      </w:pPr>
      <w:r w:rsidRPr="00EF7FA4">
        <w:rPr>
          <w:rFonts w:cs="Times New Roman CYR"/>
          <w:color w:val="010001"/>
          <w:sz w:val="28"/>
          <w:szCs w:val="28"/>
        </w:rPr>
        <w:t>- восприятие веры как личного, интимного вопроса, доброта и толерантность к тем, кто придерживается других взглядов;</w:t>
      </w:r>
    </w:p>
    <w:p w:rsidR="00EF7FA4" w:rsidRPr="00EF7FA4" w:rsidRDefault="00EF7FA4" w:rsidP="00EF7FA4">
      <w:pPr>
        <w:widowControl w:val="0"/>
        <w:autoSpaceDE w:val="0"/>
        <w:autoSpaceDN w:val="0"/>
        <w:adjustRightInd w:val="0"/>
        <w:ind w:firstLine="851"/>
        <w:jc w:val="both"/>
        <w:rPr>
          <w:rFonts w:cs="Times New Roman CYR"/>
          <w:color w:val="010001"/>
          <w:sz w:val="28"/>
          <w:szCs w:val="28"/>
        </w:rPr>
      </w:pPr>
      <w:r w:rsidRPr="00EF7FA4">
        <w:rPr>
          <w:rFonts w:cs="Times New Roman CYR"/>
          <w:color w:val="010001"/>
          <w:sz w:val="28"/>
          <w:szCs w:val="28"/>
        </w:rPr>
        <w:t>- уважение и строгое соблюдение законов светского государства.</w:t>
      </w:r>
    </w:p>
    <w:p w:rsidR="00EF7FA4" w:rsidRPr="00EF7FA4" w:rsidRDefault="00EF7FA4" w:rsidP="00EF7FA4">
      <w:pPr>
        <w:widowControl w:val="0"/>
        <w:autoSpaceDE w:val="0"/>
        <w:autoSpaceDN w:val="0"/>
        <w:adjustRightInd w:val="0"/>
        <w:ind w:firstLine="851"/>
        <w:jc w:val="both"/>
        <w:rPr>
          <w:rFonts w:cs="Times New Roman CYR"/>
          <w:color w:val="010001"/>
          <w:sz w:val="28"/>
          <w:szCs w:val="28"/>
        </w:rPr>
      </w:pPr>
      <w:r w:rsidRPr="00EF7FA4">
        <w:rPr>
          <w:rFonts w:cs="Times New Roman CYR"/>
          <w:color w:val="010001"/>
          <w:sz w:val="28"/>
          <w:szCs w:val="28"/>
        </w:rPr>
        <w:t xml:space="preserve">Сейчас мы формируем специальную группу ученых-религиоведов, которые смогли бы разработать научную основу казахстанской школы </w:t>
      </w:r>
      <w:proofErr w:type="spellStart"/>
      <w:r w:rsidRPr="00EF7FA4">
        <w:rPr>
          <w:rFonts w:cs="Times New Roman CYR"/>
          <w:color w:val="010001"/>
          <w:sz w:val="28"/>
          <w:szCs w:val="28"/>
        </w:rPr>
        <w:t>исламоведения</w:t>
      </w:r>
      <w:proofErr w:type="spellEnd"/>
      <w:r w:rsidRPr="00EF7FA4">
        <w:rPr>
          <w:rFonts w:cs="Times New Roman CYR"/>
          <w:color w:val="010001"/>
          <w:sz w:val="28"/>
          <w:szCs w:val="28"/>
        </w:rPr>
        <w:t xml:space="preserve">. </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t>Министрлік заңнаманы жетілдіру, азаматтық қоғамды біріктіру, діни бірлестіктермен өзара іс-қимыл арқылы мемлекеттік саясатты жүзеге асырады.</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t xml:space="preserve">Келесі нақты қадамдар жасалды. </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t xml:space="preserve">Бірінші. "Дін саласындағы мемлекеттік саясаттың 2017-2020 жылдарға арналған тұжырымдамасы" әзірленді. Бұл құжат - мемлекет пен дін арасындағы қарым-қатынасқа деген көзқарастар жүйесі, діннің қоғам өміріндегі рөлі мен орнына қатысты мемлекеттің ұстанымы туралы ашық месседжі. </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lastRenderedPageBreak/>
        <w:t>Тұжырымдама Елбасының Жарлығымен бекітілді. Оның нормалары Президент Жолдауының басымдықтары мен қоғамдастықтың ұсыныстарын қамтиды.</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t>Тұжырымдамаға сәйкес мемлекет діндердің канондық және діни жоралғы мәселелерге араласпайды, бірақ заңдардың сақталуына бақылау жүргізеді.</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t>Тұжырымдама негізінде заң жобасы әзірленді. Онда он екі заң мен үш кодекске шамамен алпысқа 60-қа жуық түзету мен толықтырулар қарастырылуда.</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t>Соның ішінде Ақтөбеде өткен Мәжілістің көшпелі отырысында берілген дін саласындағы заңнаманы жетілдіру жөнінде ұсынымдар ескерілді.</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t xml:space="preserve">Қазір жаңа нормаларды қоғамдастықпен қызу талқылануда. Заң жобасын қараша-желтоқсан айында Мәжіліске жолдауды жоспарлап отырмыз. </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t>Екінші. Діни экстремизмнің алдын алу жүйесіне жаңа тәсіл енгізілді. Оның негізінде мемлекеттік органдардың, үкіметтік емес ұйымдардың және діни бірлестіктердің ынтымақтастығы жатыр. Бұл жұмысқа Ақтөбеде өткен Мәжілістің көшпелі отырысының нәтижелері үлкен үлес қосты.</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t>Жұмыстардың негізгілерін атап өтейін.</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t xml:space="preserve">Біріншіден, Үкімет псевдосалафизм бізге жат деген ұстанымын ашық білдірді. Кейбір елдер үшін бұл ағым лайықты болуы мүмкін. Бірақ біздің қоғам бұл ағымның деструктивті екендігі туралы нақты және түсінікті бағдар алды. </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t xml:space="preserve">Қоғамда қызу талқыға түскенімен, біз тыйым салу жолымен әзірше жүрмедік. Оған бірнеше себеп бар. Біз түсіндіру және алдын алу жұмыстарына басымдық береміз. Ол өз нәтижелерін беруде. Әлеуметтік сауалдар қазақстандықтардың 85 пайызы теріс діни идеяларды қабылдамайтынын көрсетті. </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t>Екіншіден, Үкімет жанынан алғаш рет діни саладағы мәселелер бойынша ведомствоаралық арнайы комиссия құрылды. Оны Бірінші вице-премьер басқарады.</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t>Комиссия және Терроризмге қарсы орталық арасындағы жауапкершілік аясы нақты белгіленді.</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t>Комиссия діни экстремизмнің алдын алудың әлеуметтік-экономикалық, идеологиялық мәселелеріне, ал Терроризмге қарсы орталық құқық бұзушылыққа қарсы іс-қимылдарға жұмылдырылған.</w:t>
      </w:r>
    </w:p>
    <w:p w:rsidR="00EF7FA4" w:rsidRPr="00EF7FA4" w:rsidRDefault="00EF7FA4" w:rsidP="00EF7FA4">
      <w:pPr>
        <w:widowControl w:val="0"/>
        <w:autoSpaceDE w:val="0"/>
        <w:autoSpaceDN w:val="0"/>
        <w:adjustRightInd w:val="0"/>
        <w:ind w:firstLine="851"/>
        <w:jc w:val="both"/>
        <w:rPr>
          <w:rFonts w:cs="Times New Roman CYR"/>
          <w:color w:val="010001"/>
          <w:sz w:val="28"/>
          <w:szCs w:val="28"/>
          <w:lang w:val="kk-KZ"/>
        </w:rPr>
      </w:pPr>
      <w:r w:rsidRPr="00EF7FA4">
        <w:rPr>
          <w:rFonts w:cs="Times New Roman CYR"/>
          <w:color w:val="010001"/>
          <w:sz w:val="28"/>
          <w:szCs w:val="28"/>
          <w:lang w:val="kk-KZ"/>
        </w:rPr>
        <w:t>Өңірлерде барлық аталған мәселелермен терроризмге қарсы комиссиялар айналысады.</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10001"/>
          <w:sz w:val="28"/>
          <w:szCs w:val="28"/>
        </w:rPr>
        <w:t>Первое. Усилена безопасность вокруг культовых учреждений. Благодаря этому резко снизилось количество нарушений порядка поведения в мечетях.</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 xml:space="preserve">Второе. Выстроен постоянный мониторинг каналов распространения религиозных материалов. В Интернете выявляются и блокируются сайты с противоправным контентом. </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 xml:space="preserve">В 2017 году только специалистами министерства изучено около 3 тысяч сайтов. Из них почти 1,5 тысячи распространяли незаконный контент. </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lastRenderedPageBreak/>
        <w:t>С 1 августа совместно с Генеральной прокуратурой и Министерством информации и коммуникаций реализуется проект "</w:t>
      </w:r>
      <w:proofErr w:type="spellStart"/>
      <w:r w:rsidRPr="00EF7FA4">
        <w:rPr>
          <w:rFonts w:cs="Times New Roman CYR"/>
          <w:color w:val="000101"/>
          <w:sz w:val="28"/>
          <w:szCs w:val="28"/>
        </w:rPr>
        <w:t>Кибернадзор</w:t>
      </w:r>
      <w:proofErr w:type="spellEnd"/>
      <w:r w:rsidRPr="00EF7FA4">
        <w:rPr>
          <w:rFonts w:cs="Times New Roman CYR"/>
          <w:color w:val="000101"/>
          <w:sz w:val="28"/>
          <w:szCs w:val="28"/>
        </w:rPr>
        <w:t xml:space="preserve">". В его рамках создан специальный сайт.  </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Благодаря новым методам значительно сократились сроки проведения религиоведческой экспертизы, и материалы в суд на сайты с незаконным контентом поступают значительно быстрее.</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Кроме мониторинга сайтов проводится экспертиза книжной и печатной продукции.</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 xml:space="preserve">В 2017 году экспертизу прошли более 1,5 тысячи объектов, 54 из них содержали незаконный контент.  </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 xml:space="preserve">В их числе также библиотечные фонды в системе КУИС. В 2017 году установлено 13 книг с деструктивным содержанием. </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Особое внимание уделяется лицам с радикальными взглядами. Совместно с МВД в системе КУИС мы организуем специальную службу реабилитации осужденных за религиозный экстремизм.</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 xml:space="preserve">Совместно с МОН идет работа над редакцией нового учебника "Общество и религия". Он будет включен в школьную программу, содержит научно проработанный контент по светскому и духовному воспитанию.  </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 xml:space="preserve">С учетом специфики религиозной ситуации разрабатывается открытие специальности "Религиоведение" в одной из западных областей, а также в </w:t>
      </w:r>
      <w:proofErr w:type="spellStart"/>
      <w:r w:rsidRPr="00EF7FA4">
        <w:rPr>
          <w:rFonts w:cs="Times New Roman CYR"/>
          <w:color w:val="000101"/>
          <w:sz w:val="28"/>
          <w:szCs w:val="28"/>
        </w:rPr>
        <w:t>Жамбылской</w:t>
      </w:r>
      <w:proofErr w:type="spellEnd"/>
      <w:r w:rsidRPr="00EF7FA4">
        <w:rPr>
          <w:rFonts w:cs="Times New Roman CYR"/>
          <w:color w:val="000101"/>
          <w:sz w:val="28"/>
          <w:szCs w:val="28"/>
        </w:rPr>
        <w:t xml:space="preserve">, </w:t>
      </w:r>
      <w:proofErr w:type="spellStart"/>
      <w:r w:rsidRPr="00EF7FA4">
        <w:rPr>
          <w:rFonts w:cs="Times New Roman CYR"/>
          <w:color w:val="000101"/>
          <w:sz w:val="28"/>
          <w:szCs w:val="28"/>
        </w:rPr>
        <w:t>Кызылординской</w:t>
      </w:r>
      <w:proofErr w:type="spellEnd"/>
      <w:r w:rsidRPr="00EF7FA4">
        <w:rPr>
          <w:rFonts w:cs="Times New Roman CYR"/>
          <w:color w:val="000101"/>
          <w:sz w:val="28"/>
          <w:szCs w:val="28"/>
        </w:rPr>
        <w:t xml:space="preserve"> и Восточно-Казахстанской областях.</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Это позволит готовить светских специалистов-религиоведов в регионах, имеющих особую потребность в этом.</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 xml:space="preserve">Третье. Модернизируется система информационно-разъяснительной работы. </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 xml:space="preserve">В последние годы отмечен повышенный интерес к религии, особенно среди молодежи. С учетом этого при координации Министерства выстраивается адресная работа. </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 xml:space="preserve">По всей стране действуют сейчас 250 информационно-разъяснительных групп. В их составе более 3,5 тысячи человек. Это не постоянно действующие, комплектуются по мере необходимости. </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 xml:space="preserve">В этом году этими группами проведено около 17 тысяч мероприятий с охватом миллион 800 тысяч человек. </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Однако не все эти мероприятия высокоэффективны. Есть вопросы и по качеству лекторской работы, и по привлечению целевой аудитории.</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Как уполномоченный орган мы видим эти недостатки и стараемся устранить. Акцент делается на повышение качества.</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Так, в течение года был переформатирован состав этих групп. Расширили его за счет светских религиоведов, экспертов НПО, юристов и СМИ.</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 xml:space="preserve">За полгода разработано 50 методических рекомендаций. Для 3 тысяч лекторов проводятся курсы по специальным учебным программам. </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t xml:space="preserve">Ставка делается на то, чтобы наши лекторы могли работать в любой аудитории и вести дискуссию с представителями разных, в том числе деструктивных течений. И сейчас постепенно эта работа подтягивается. </w:t>
      </w:r>
    </w:p>
    <w:p w:rsidR="00EF7FA4" w:rsidRPr="00EF7FA4" w:rsidRDefault="00EF7FA4" w:rsidP="00EF7FA4">
      <w:pPr>
        <w:widowControl w:val="0"/>
        <w:autoSpaceDE w:val="0"/>
        <w:autoSpaceDN w:val="0"/>
        <w:adjustRightInd w:val="0"/>
        <w:ind w:firstLine="851"/>
        <w:jc w:val="both"/>
        <w:rPr>
          <w:rFonts w:cs="Times New Roman CYR"/>
          <w:color w:val="000101"/>
          <w:sz w:val="28"/>
          <w:szCs w:val="28"/>
        </w:rPr>
      </w:pPr>
      <w:r w:rsidRPr="00EF7FA4">
        <w:rPr>
          <w:rFonts w:cs="Times New Roman CYR"/>
          <w:color w:val="000101"/>
          <w:sz w:val="28"/>
          <w:szCs w:val="28"/>
        </w:rPr>
        <w:lastRenderedPageBreak/>
        <w:t>С Интернет аудиторией работа строится через просветительский интернет-портал - "КazIslam.kz". Годовая аудитория более полумиллиона человек.</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Төртінші. Тәуекел топтармен жұмыс жасау үшін жобалық тәсіл жолға қойылды. Бұл жерде үкіметтік емес ұйымдармен ынтымақтастық ерекше рөл атқарады. Мысалы, діни экстремизм үшін сотталғандармен жұмыс жасауға мамандандырылған "Ақ ниет" деген қоғамдық ұйым бар. 2016 жылы бұл үкіметтік емес ұйымдар 90 түзету мекемелерінде жұмыс жүргізді. Ағымдағы жылы ол 25 мекемені қамтыды.</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Тағы бір жоба деструктивті секталардан зардап шеккендерге көмектесуге мүмкіндік береді. Ол үшін кеңес беру орталықтары желісі құрылған. Жобада 24 үкіметтік емес ұйым министрліктің әріптесі болды.</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xml:space="preserve">Күрделі ахуалды өңірлерде тек кеңес беру орталықтары ғана емес, толыққанды психологиялық оңалту қызметтері жұмыс істейді. </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"Қаурыт желі-114" жобасы - тұрғындар көңілінен шықты. Жоба азаматтарға кеңес беруге және құқықбұзушылық туралы дабылдарға жедел ден қоюға мүмкіндік береді.</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xml:space="preserve">Әйелдер арасында түсіндіру жұмысын жүргізу мақсатында өңірлерде "Қыз Жібек" клубы жобасы жұмыс істейді. </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xml:space="preserve"> Жан-жақты ынтымақтастық нәтижесінде деструктивті діни идеялардың әсері біртіндеп азаюда. Кемшіліктерімізді білеміз, оларды жою үшін жұмыс жасаудамыз. </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Бесінші. Дін саласындағы тұрақтылық көбінесе өңірлердегі жағдайға байланысты. Сондықтан үлкен жауапкершілік жергілікті атқару органдарының мойынында. Олардың жұмысын ынталандыру және үйлестіру үшін әкімдіктердің діни экстремизмге қарсы іс-қимыл саласындағы қызметін бағалау әдістемесі әзірленді.</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Алтыншы. Заңды жұмыс жүргізіп жатқан барлық діни бірлестіктермен ынтымақтастық жолға қойылды. Ынтымақтастық шеңберінде Қазақстан мұсылмандар діни басқармасымен және орыс православиелік шіркеуімен меморандумдар жасастық. Ынтымақтастық барысында Қазақстан мұсылмандар діни басқармасы өз жұмысының форматтарын өзгерту бойынша шаралар қабылдады.</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xml:space="preserve">Имамдар корпусының жұмысы бұқаралық насихат жұмысынан нысаналы аудиториямен нақты жұмыс жүргізуге көшірілуде. </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xml:space="preserve">Кеңейтілген түсіндіру жұмыстары негізінен ғибадат үйлерінде тек діндарлар арасында жүргізілуде. </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xml:space="preserve">ҚМДБ басшылығымен бірлесіп білікті және білімді имамдар пулы құрылды. Олар деструктивті ағымдардың өкілдерімен атаулы жұмыс жүргізуге бағдарланған. Сондай-ақ ҚМДБ біздің ұсыным бойынша мешіттерде өзін-өзі ұстаудың бірыңғай ережелерін әзірлеп, енгізді. </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Соңғы кездері өңірлерде бір мағыналы рәсімдерді имамдар әртүрлі атқарады деген шағым көбейіп кетті. Сондықтан біз ҚМДБ-мен рәсімдерді біріздендіру керек деген келісімге келдік, қазір бұл мәселе шешілуде.</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xml:space="preserve">Теологиялық білім беру жүйесінде ҚМДБ-ға барлық медреселерді </w:t>
      </w:r>
      <w:r w:rsidRPr="00EF7FA4">
        <w:rPr>
          <w:rFonts w:cs="Times New Roman CYR"/>
          <w:color w:val="000101"/>
          <w:sz w:val="28"/>
          <w:szCs w:val="28"/>
          <w:lang w:val="kk-KZ"/>
        </w:rPr>
        <w:lastRenderedPageBreak/>
        <w:t xml:space="preserve">медресе-колледждер етіп қайта құру жұмыстарына жан-жақты көмек көрсетіліп жатыр. </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Бұдан бөлек, Мысыр "Нұр Мүбәрәк" ислам мәдениеті университетін Қазақстанға беру туралы келіссөздер жүргізілуде. Сондай-ақ ҚМДБ мешіт имамдарының біліктілік деңгейін арттыру бойынша шаралар қабылдауда.</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xml:space="preserve">Министрліктің әдістемелік қолдауымен "Нұр Мүбәрәк" университеті базасында Экстремизмнің алдын алу саласында қайта даярлау институты құрылды. </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xml:space="preserve">Биыл 40 имам және теолог-мамандар осы институтта қайта даярлаудан өтті. Келесі жылы 100 имам қайта даярлаудан өтеді. </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xml:space="preserve">Діни бірлестіктердің заңды қызметіне біз жан-жақты қолдау көрсетудеміз. Биыл ҚМДБ-мен ынтымақтастық негізінде қажылықты ұйымдастыру бойынша бірқатар жұмыстар жүргізілді. Бірінші рет қажыларды қазақстандық ұшақтар тасымалдады. Екпе егудің 8 қосымша пункттері ашылды. Қажылық тобына біздің министрліктің өкілдері енгізілді. Біздің қажыларға жат діни ағымдардың тарапынан теріс ықпал ету әрекеттері тіркелген жоқ. Барлық қажыларымыз аман-есен елге оралды. </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xml:space="preserve">Ынтымақтастықтың тағы бір мысалы - "Уақып" қайырымдылық қорын құру. Ол әл-ауқаты төмен отбасыларға әлеуметтік көмек көрсетумен қатар, жалған діни идеологияның әсері бар немесе шалғай аудандардағы имамдарды қолдауға бағытталған. </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Басқа да конфессиялармен осындай қарым-қатынас жолға қойылды.</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xml:space="preserve">Министрліктің жанында Дін мәселелері жөніндегі сарапшылар кеңесі және Діни көшбасшылар жиналысы жұмыс істейді. Жыл сайын Дінтанушылар форумы өткізіледі. </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xml:space="preserve">Үкімет жанындағы Діни бірлестіктермен байланыс жөніндегі кеңестің жаңа құрамы жасалды. Оған дәстүрлі конфессиялар көшбасшылары, ғалымдар, жоғары оқу орындарының ректорлары, үкіметтік емес ұйымдар мен бұқаралық ақпарат құралдарының өкілдері енді. Осы алаңда дін саласындағы барлық өзекті мәселелер талқыланады. </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Құрметті депутаттар! Министрліктің құрылғанына бір жыл ғана болды. Адамдардың санасын, әсіресе жаһандық құбылыстар жүріп жатқанда өзгерту оңай емес. Бұл ұзақ мерзімді жұмыс, онымен тұрақты айналысуымыз керек.</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Біздің қоғамымыздың дінге деген көзқарасы біркелкі емес. Сондықтан, көптеген шашыраңқы пікірлер мен шешілмеген мәселелер қашанда болады. Біз бірінші кезекте мемлекеттік мүдделерді ескере отырып, қоғамның барлық топтарының сұраныстарын есепке алуға тырысамыз.</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Кез келген қоғамдық мәні бар жұмыстар "үшінші сектордың" ресурстарына сүйенеді. Халықта: "Ерден аспақ бар, елден аспақ жоқ" деген дана сөз бар.</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xml:space="preserve">Үкіметтік емес ұйымдарға жағдай жасау - министрлік қызметінің бөлек бағыты. </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xml:space="preserve">Үкіметтік емес ұйымдармен жұмыс жасауда біз үшін диалогта ашық және адал болу маңызды. Сонымен бірге біз заңнаманың сақталуын қатаң бақылаймыз. Бұл жерде біз Ұлт жоспары және қоғаммен тұрақты диалог </w:t>
      </w:r>
      <w:r w:rsidRPr="00EF7FA4">
        <w:rPr>
          <w:rFonts w:cs="Times New Roman CYR"/>
          <w:color w:val="000101"/>
          <w:sz w:val="28"/>
          <w:szCs w:val="28"/>
          <w:lang w:val="kk-KZ"/>
        </w:rPr>
        <w:lastRenderedPageBreak/>
        <w:t xml:space="preserve">жасауға сүйенеміз. </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Қазіргі таңда әрбір қоғамдық ұйымға не қажет? Басты үш қағидат бар:</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әлеуметтік мәселелерін шешуге қабілетті болу;</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азаматтардың ой-пікірлерін үкіметке кедергісіз жеткізу және тиісті салалардағы жағдайларға ықпал ете алу;</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 әлеуметтік маңызды мәселелердің шешілуіне қатысу.</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Бұл мәселелерді шешу үшін Ұлт жоспары пәрменді заңнама базасын берді.</w:t>
      </w:r>
    </w:p>
    <w:p w:rsidR="00EF7FA4" w:rsidRPr="00EF7FA4" w:rsidRDefault="00EF7FA4" w:rsidP="00EF7FA4">
      <w:pPr>
        <w:widowControl w:val="0"/>
        <w:autoSpaceDE w:val="0"/>
        <w:autoSpaceDN w:val="0"/>
        <w:adjustRightInd w:val="0"/>
        <w:ind w:firstLine="851"/>
        <w:jc w:val="both"/>
        <w:rPr>
          <w:rFonts w:cs="Times New Roman CYR"/>
          <w:color w:val="000101"/>
          <w:sz w:val="28"/>
          <w:szCs w:val="28"/>
          <w:lang w:val="kk-KZ"/>
        </w:rPr>
      </w:pPr>
      <w:r w:rsidRPr="00EF7FA4">
        <w:rPr>
          <w:rFonts w:cs="Times New Roman CYR"/>
          <w:color w:val="000101"/>
          <w:sz w:val="28"/>
          <w:szCs w:val="28"/>
          <w:lang w:val="kk-KZ"/>
        </w:rPr>
        <w:t>Үкіметтік емес ұйымдарды қолдаудың жаңа түрлері - гранттар мен премиялар іске қосылды.</w:t>
      </w:r>
    </w:p>
    <w:p w:rsidR="00EF7FA4" w:rsidRPr="00EF7FA4" w:rsidRDefault="00EF7FA4" w:rsidP="00EF7FA4">
      <w:pPr>
        <w:widowControl w:val="0"/>
        <w:autoSpaceDE w:val="0"/>
        <w:autoSpaceDN w:val="0"/>
        <w:adjustRightInd w:val="0"/>
        <w:ind w:firstLine="851"/>
        <w:jc w:val="both"/>
        <w:rPr>
          <w:color w:val="020000"/>
          <w:sz w:val="28"/>
          <w:szCs w:val="28"/>
          <w:lang w:val="kk-KZ"/>
        </w:rPr>
      </w:pPr>
      <w:r w:rsidRPr="00EF7FA4">
        <w:rPr>
          <w:rFonts w:cs="Times New Roman CYR"/>
          <w:color w:val="000101"/>
          <w:sz w:val="28"/>
          <w:szCs w:val="28"/>
          <w:lang w:val="kk-KZ"/>
        </w:rPr>
        <w:t xml:space="preserve">Қоғамдық кеңестер құрылды. Қоғамдық бақылау мүмкіндіктері кеңейтілді. Мемлекеттік органдардың есеп берулері және бюджет ашықтығы күшейтілді. Біз осы әлеуеттерді дамыту үшін жұмыс жасаймыз. Бұл ретте, Елбасы Жолдауында көрсеткендей, барлық мәні бар шешімдер үкіметтік емес ұйымдармен талқыланады. Бір де бір қоғамдық бастама ескерусіз қалмайды. </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t xml:space="preserve">Как строится эта работа сегодня? </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t xml:space="preserve">Первое. Продолжено совершенствование законодательства. Разработан проект изменений в закон о некоммерческих организациях. Его цель - сделать </w:t>
      </w:r>
      <w:proofErr w:type="spellStart"/>
      <w:r w:rsidRPr="00EF7FA4">
        <w:rPr>
          <w:rFonts w:cs="Times New Roman CYR"/>
          <w:color w:val="020000"/>
          <w:sz w:val="28"/>
          <w:szCs w:val="28"/>
        </w:rPr>
        <w:t>госсоцзаказ</w:t>
      </w:r>
      <w:proofErr w:type="spellEnd"/>
      <w:r w:rsidRPr="00EF7FA4">
        <w:rPr>
          <w:rFonts w:cs="Times New Roman CYR"/>
          <w:color w:val="020000"/>
          <w:sz w:val="28"/>
          <w:szCs w:val="28"/>
        </w:rPr>
        <w:t xml:space="preserve"> максимально прозрачным. В адрес </w:t>
      </w:r>
      <w:proofErr w:type="spellStart"/>
      <w:r w:rsidRPr="00EF7FA4">
        <w:rPr>
          <w:rFonts w:cs="Times New Roman CYR"/>
          <w:color w:val="020000"/>
          <w:sz w:val="28"/>
          <w:szCs w:val="28"/>
        </w:rPr>
        <w:t>госсоцзаказа</w:t>
      </w:r>
      <w:proofErr w:type="spellEnd"/>
      <w:r w:rsidRPr="00EF7FA4">
        <w:rPr>
          <w:rFonts w:cs="Times New Roman CYR"/>
          <w:color w:val="020000"/>
          <w:sz w:val="28"/>
          <w:szCs w:val="28"/>
        </w:rPr>
        <w:t xml:space="preserve"> всегда звучит критика. Как формируется тематика проектов, как оценивается их эффективность? Кто контролирует процесс оказания услуг? Поэтому проект закона предлагает порядок, по которому все эти вопросы будет контролировать само общество. Это общепринятый мировой опыт и в США, в Евросоюзе. </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t>При помощи интернет-портала местное сообщество дает заявку на социальные проекты, отслеживает их исполнение и оценивает эффективность. В мае проект закона внесен в Мажилис. Сейчас мы прорабатываем его с депутатами. Параллельно идет работа с правовой базой общественных советов.</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t xml:space="preserve">После принятия Закона "Об общественных советах" прошло почти два года. За это время поступило немало инициатив по доработке. Их вносили все 229 общественных советов, НПО и международные организации. </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t xml:space="preserve">Мы обобщили эти предложения. Подготовили новое типовое положение об общественном совете. Там детально прописаны процедуры работы общественных советов, в том числе формирование состава, проведение заседаний, контроль решений. </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t xml:space="preserve">В ноябре пройдет первый </w:t>
      </w:r>
      <w:proofErr w:type="spellStart"/>
      <w:r w:rsidRPr="00EF7FA4">
        <w:rPr>
          <w:rFonts w:cs="Times New Roman CYR"/>
          <w:color w:val="020000"/>
          <w:sz w:val="28"/>
          <w:szCs w:val="28"/>
        </w:rPr>
        <w:t>мажилис</w:t>
      </w:r>
      <w:proofErr w:type="spellEnd"/>
      <w:r w:rsidRPr="00EF7FA4">
        <w:rPr>
          <w:rFonts w:cs="Times New Roman CYR"/>
          <w:color w:val="020000"/>
          <w:sz w:val="28"/>
          <w:szCs w:val="28"/>
        </w:rPr>
        <w:t xml:space="preserve"> общественных советов. На нем мы представим все инициативы и новеллы в закон.</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t xml:space="preserve">Еще о двух нормотворческих инициативах. </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t xml:space="preserve">В прошлом году совместно с депутатами мы готовили Закон "О волонтерской деятельности" по инициативе депутатов. В течение года наши специалисты доработали его подзаконную базу, подготовили правила ведения реестра учета и мониторинга волонтерской деятельности, а сейчас разрабатывается карта волонтерских организаций для работы по </w:t>
      </w:r>
      <w:proofErr w:type="gramStart"/>
      <w:r w:rsidRPr="00EF7FA4">
        <w:rPr>
          <w:rFonts w:cs="Times New Roman CYR"/>
          <w:color w:val="020000"/>
          <w:sz w:val="28"/>
          <w:szCs w:val="28"/>
        </w:rPr>
        <w:t>программе  "</w:t>
      </w:r>
      <w:proofErr w:type="spellStart"/>
      <w:proofErr w:type="gramEnd"/>
      <w:r w:rsidRPr="00EF7FA4">
        <w:rPr>
          <w:rFonts w:cs="Times New Roman CYR"/>
          <w:color w:val="020000"/>
          <w:sz w:val="28"/>
          <w:szCs w:val="28"/>
        </w:rPr>
        <w:t>Рухани</w:t>
      </w:r>
      <w:proofErr w:type="spellEnd"/>
      <w:r w:rsidRPr="00EF7FA4">
        <w:rPr>
          <w:rFonts w:cs="Times New Roman CYR"/>
          <w:color w:val="020000"/>
          <w:sz w:val="28"/>
          <w:szCs w:val="28"/>
        </w:rPr>
        <w:t xml:space="preserve"> </w:t>
      </w:r>
      <w:proofErr w:type="spellStart"/>
      <w:r w:rsidRPr="00EF7FA4">
        <w:rPr>
          <w:rFonts w:cs="Times New Roman CYR"/>
          <w:color w:val="020000"/>
          <w:sz w:val="28"/>
          <w:szCs w:val="28"/>
        </w:rPr>
        <w:t>Жаңғыру</w:t>
      </w:r>
      <w:proofErr w:type="spellEnd"/>
      <w:r w:rsidRPr="00EF7FA4">
        <w:rPr>
          <w:rFonts w:cs="Times New Roman CYR"/>
          <w:color w:val="020000"/>
          <w:sz w:val="28"/>
          <w:szCs w:val="28"/>
        </w:rPr>
        <w:t>".</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lastRenderedPageBreak/>
        <w:t xml:space="preserve">Также по инициативе общественности изменены правила выделения грантов для НПО. По новым правилам выделение грантов стало проще. Детально прописан порядок формирования экспертной комиссии, введены положения по реестру экспертов. </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t>Второе. Реформируется порядок общения НПО и власти.</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t xml:space="preserve">Мы ведем работу главных диалоговых площадок государства и НПО -  это гражданский форум и координационный совет по взаимодействию с НПО. </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t xml:space="preserve">В конце прошлого года состоялся VII гражданский форум. Он собрал 300 НПО со всех регионов. Мероприятие прошло в динамичной атмосфере. Было много предложений, звучала и критика. </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t xml:space="preserve">Итогом форума стал план рекомендаций Правительству. Министерство координирует и регулярно докладывает об его исполнении.  24 января мы впервые вынесли на заседание Правительства вопрос сотрудничества с НПО. </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t xml:space="preserve">По итогам госорганам поручено развивать гражданские центры правовой и организационной поддержки НПО в регионах по типу </w:t>
      </w:r>
      <w:proofErr w:type="spellStart"/>
      <w:r w:rsidRPr="00EF7FA4">
        <w:rPr>
          <w:rFonts w:cs="Times New Roman CYR"/>
          <w:color w:val="020000"/>
          <w:sz w:val="28"/>
          <w:szCs w:val="28"/>
        </w:rPr>
        <w:t>ЦОНов</w:t>
      </w:r>
      <w:proofErr w:type="spellEnd"/>
      <w:r w:rsidRPr="00EF7FA4">
        <w:rPr>
          <w:rFonts w:cs="Times New Roman CYR"/>
          <w:color w:val="020000"/>
          <w:sz w:val="28"/>
          <w:szCs w:val="28"/>
        </w:rPr>
        <w:t xml:space="preserve">. </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t>Разработаны методика и стандарты работы таких центров. Также внесены существенные коррективы в работу координационного совета по взаимодействию с НПО.</w:t>
      </w:r>
    </w:p>
    <w:p w:rsidR="00EF7FA4" w:rsidRPr="00EF7FA4" w:rsidRDefault="00EF7FA4" w:rsidP="00EF7FA4">
      <w:pPr>
        <w:widowControl w:val="0"/>
        <w:autoSpaceDE w:val="0"/>
        <w:autoSpaceDN w:val="0"/>
        <w:adjustRightInd w:val="0"/>
        <w:ind w:firstLine="851"/>
        <w:jc w:val="both"/>
        <w:rPr>
          <w:rFonts w:cs="Times New Roman CYR"/>
          <w:color w:val="020000"/>
          <w:sz w:val="28"/>
          <w:szCs w:val="28"/>
        </w:rPr>
      </w:pPr>
      <w:r w:rsidRPr="00EF7FA4">
        <w:rPr>
          <w:rFonts w:cs="Times New Roman CYR"/>
          <w:color w:val="020000"/>
          <w:sz w:val="28"/>
          <w:szCs w:val="28"/>
        </w:rPr>
        <w:t xml:space="preserve">Основной состав совета проводит встречи ежеквартально, но мы расширили, создали рабочие группы, которые встречаются ежемесячно. </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Pr>
          <w:rFonts w:cs="Times New Roman CYR"/>
          <w:color w:val="020000"/>
          <w:sz w:val="28"/>
          <w:szCs w:val="28"/>
        </w:rPr>
        <w:t>В настоящее время</w:t>
      </w:r>
      <w:r w:rsidRPr="00EF7FA4">
        <w:rPr>
          <w:rFonts w:cs="Times New Roman CYR"/>
          <w:color w:val="020000"/>
          <w:sz w:val="28"/>
          <w:szCs w:val="28"/>
        </w:rPr>
        <w:t xml:space="preserve"> впервые координационный совет рассматривает вопрос присуждения премий для НПО. Все НПО сейчас ждут результаты. Одержит победу тот, что реализовал </w:t>
      </w:r>
      <w:r w:rsidRPr="00EF7FA4">
        <w:rPr>
          <w:rFonts w:cs="Times New Roman CYR"/>
          <w:color w:val="000200"/>
          <w:sz w:val="28"/>
          <w:szCs w:val="28"/>
        </w:rPr>
        <w:t xml:space="preserve">проект с максимальной пользой для общества. </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 xml:space="preserve">С начала текущего года на базе </w:t>
      </w:r>
      <w:proofErr w:type="spellStart"/>
      <w:r w:rsidRPr="00EF7FA4">
        <w:rPr>
          <w:rFonts w:cs="Times New Roman CYR"/>
          <w:color w:val="000200"/>
          <w:sz w:val="28"/>
          <w:szCs w:val="28"/>
        </w:rPr>
        <w:t>Корсовета</w:t>
      </w:r>
      <w:proofErr w:type="spellEnd"/>
      <w:r w:rsidRPr="00EF7FA4">
        <w:rPr>
          <w:rFonts w:cs="Times New Roman CYR"/>
          <w:color w:val="000200"/>
          <w:sz w:val="28"/>
          <w:szCs w:val="28"/>
        </w:rPr>
        <w:t xml:space="preserve"> выстроен новый формат работы с НПО. </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 xml:space="preserve">Так, группы это совета стали собирать информацию, что волнует простых граждан по всей стране, и представлять эту информацию Правительству. </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 xml:space="preserve">В результате совместно с НПО выделено 130 актуальных проблем. НПО предложили создать график встреч первых руководителей госорганов с НПО, мы доложили об этом Премьер-Министру, и 1 июня такой график встреч был утвержден. </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 xml:space="preserve">Так, для активной общественности обеспечен еще один способ донесения идей, проблем, предложений напрямую главам регионов и министерств. </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 xml:space="preserve">Третье. Развивается проектное сотрудничество с НПО на основе грантов и </w:t>
      </w:r>
      <w:proofErr w:type="spellStart"/>
      <w:r w:rsidRPr="00EF7FA4">
        <w:rPr>
          <w:rFonts w:cs="Times New Roman CYR"/>
          <w:color w:val="000200"/>
          <w:sz w:val="28"/>
          <w:szCs w:val="28"/>
        </w:rPr>
        <w:t>госсоцзаказа</w:t>
      </w:r>
      <w:proofErr w:type="spellEnd"/>
      <w:r w:rsidRPr="00EF7FA4">
        <w:rPr>
          <w:rFonts w:cs="Times New Roman CYR"/>
          <w:color w:val="000200"/>
          <w:sz w:val="28"/>
          <w:szCs w:val="28"/>
        </w:rPr>
        <w:t>.</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В 2016 году по грантам реализовано 11 проектов на 208 миллионов тенге. Все проекты получили практическое применение.</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А в текущем году финансирование грантов увеличено до 590 миллионов тенге.</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Расширилась тематика грантов. Она формировалась с учетом предложений самих НПО.</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 xml:space="preserve">Отдельно блок предложений вносился Ассамблеей народа Казахстана, </w:t>
      </w:r>
      <w:r w:rsidRPr="00EF7FA4">
        <w:rPr>
          <w:rFonts w:cs="Times New Roman CYR"/>
          <w:color w:val="000200"/>
          <w:sz w:val="28"/>
          <w:szCs w:val="28"/>
        </w:rPr>
        <w:lastRenderedPageBreak/>
        <w:t>Уполномоченным по правам ребенка, Национальной комиссией по делам женщин и семейно-демографической политике.</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 xml:space="preserve">С начала года разыграно 55 грантов. </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 xml:space="preserve">Мы учли критику НПО о том, что в 2016 году гранты выделялись только республиканским проектам. В этом году треть грантов рассчитаны на регионы, местные сообщества. </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 xml:space="preserve">В целом по стране общий объем </w:t>
      </w:r>
      <w:proofErr w:type="spellStart"/>
      <w:r w:rsidRPr="00EF7FA4">
        <w:rPr>
          <w:rFonts w:cs="Times New Roman CYR"/>
          <w:color w:val="000200"/>
          <w:sz w:val="28"/>
          <w:szCs w:val="28"/>
        </w:rPr>
        <w:t>госсоцзаказа</w:t>
      </w:r>
      <w:proofErr w:type="spellEnd"/>
      <w:r w:rsidRPr="00EF7FA4">
        <w:rPr>
          <w:rFonts w:cs="Times New Roman CYR"/>
          <w:color w:val="000200"/>
          <w:sz w:val="28"/>
          <w:szCs w:val="28"/>
        </w:rPr>
        <w:t xml:space="preserve"> - 13 миллиардов тенге. Из них 96 процентов или 12,8 миллиардов, это средства местных </w:t>
      </w:r>
      <w:proofErr w:type="spellStart"/>
      <w:r w:rsidRPr="00EF7FA4">
        <w:rPr>
          <w:rFonts w:cs="Times New Roman CYR"/>
          <w:color w:val="000200"/>
          <w:sz w:val="28"/>
          <w:szCs w:val="28"/>
        </w:rPr>
        <w:t>акиматов</w:t>
      </w:r>
      <w:proofErr w:type="spellEnd"/>
      <w:r w:rsidRPr="00EF7FA4">
        <w:rPr>
          <w:rFonts w:cs="Times New Roman CYR"/>
          <w:color w:val="000200"/>
          <w:sz w:val="28"/>
          <w:szCs w:val="28"/>
        </w:rPr>
        <w:t>, не центральных органов.</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proofErr w:type="spellStart"/>
      <w:r w:rsidRPr="00EF7FA4">
        <w:rPr>
          <w:rFonts w:cs="Times New Roman CYR"/>
          <w:color w:val="000200"/>
          <w:sz w:val="28"/>
          <w:szCs w:val="28"/>
        </w:rPr>
        <w:t>Госсоцзаказ</w:t>
      </w:r>
      <w:proofErr w:type="spellEnd"/>
      <w:r w:rsidRPr="00EF7FA4">
        <w:rPr>
          <w:rFonts w:cs="Times New Roman CYR"/>
          <w:color w:val="000200"/>
          <w:sz w:val="28"/>
          <w:szCs w:val="28"/>
        </w:rPr>
        <w:t xml:space="preserve"> служит главной формой сотрудничества с НПО на местах. Поэтому наши поправки в закон, которые позволят гражданам контролировать </w:t>
      </w:r>
      <w:proofErr w:type="spellStart"/>
      <w:r w:rsidRPr="00EF7FA4">
        <w:rPr>
          <w:rFonts w:cs="Times New Roman CYR"/>
          <w:color w:val="000200"/>
          <w:sz w:val="28"/>
          <w:szCs w:val="28"/>
        </w:rPr>
        <w:t>госсоцзаказ</w:t>
      </w:r>
      <w:proofErr w:type="spellEnd"/>
      <w:r w:rsidRPr="00EF7FA4">
        <w:rPr>
          <w:rFonts w:cs="Times New Roman CYR"/>
          <w:color w:val="000200"/>
          <w:sz w:val="28"/>
          <w:szCs w:val="28"/>
        </w:rPr>
        <w:t>, актуальны и востребованы.</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 xml:space="preserve">Безусловно, гранты имеют большой плюс перед </w:t>
      </w:r>
      <w:proofErr w:type="spellStart"/>
      <w:r w:rsidRPr="00EF7FA4">
        <w:rPr>
          <w:rFonts w:cs="Times New Roman CYR"/>
          <w:color w:val="000200"/>
          <w:sz w:val="28"/>
          <w:szCs w:val="28"/>
        </w:rPr>
        <w:t>госсоцзаказом</w:t>
      </w:r>
      <w:proofErr w:type="spellEnd"/>
      <w:r w:rsidRPr="00EF7FA4">
        <w:rPr>
          <w:rFonts w:cs="Times New Roman CYR"/>
          <w:color w:val="000200"/>
          <w:sz w:val="28"/>
          <w:szCs w:val="28"/>
        </w:rPr>
        <w:t xml:space="preserve">. Они позволяют оставлять часть средств на развитие НПО. </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 xml:space="preserve">Но и у этого механизма есть недостаток. Деньги на гранты может выделять уполномоченный орган только через единого независимого оператора. </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 xml:space="preserve">Поэтому сейчас работаем, чтобы такой механизм был и у местных </w:t>
      </w:r>
      <w:proofErr w:type="spellStart"/>
      <w:r w:rsidRPr="00EF7FA4">
        <w:rPr>
          <w:rFonts w:cs="Times New Roman CYR"/>
          <w:color w:val="000200"/>
          <w:sz w:val="28"/>
          <w:szCs w:val="28"/>
        </w:rPr>
        <w:t>акиматов</w:t>
      </w:r>
      <w:proofErr w:type="spellEnd"/>
      <w:r w:rsidRPr="00EF7FA4">
        <w:rPr>
          <w:rFonts w:cs="Times New Roman CYR"/>
          <w:color w:val="000200"/>
          <w:sz w:val="28"/>
          <w:szCs w:val="28"/>
        </w:rPr>
        <w:t xml:space="preserve">. Готовим поправки в нормативную базу. Надеемся, что получит поддержку депутатов Мажилиса. </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Сейчас для развития проектного сотрудничества с НПО выдвигаем новую инициативу. Она рассчитана на расширение участия.</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В октябре планируется проведение первого форума трехстороннего сотрудничества "АСАР". Это государство, НПО и бизнес.</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Он станет площадкой для презентаций социальных идей НПО и социального предпринимательства. Приглашаем депутатов также участвовать в этом форуме.</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 xml:space="preserve">Четвертое. Министерство продолжает развивать базу данных НПО. Этот механизм также опирается на мировой опыт. </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 xml:space="preserve">База данных дает обществу и донорам подробную информацию о развитии "третьего сектора". </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 xml:space="preserve">Сегодня в базе представлен опыт более 3 тысяч казахстанских и зарубежных организаций. </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Постоянно идет работа по упрощению базы данных. В текущем году налажена подача сведений онлайн. А со следующего месяца мы сделаем сведения базы данных доступными для широкой общественности.</w:t>
      </w:r>
    </w:p>
    <w:p w:rsidR="00EF7FA4" w:rsidRPr="00EF7FA4" w:rsidRDefault="00EF7FA4" w:rsidP="00EF7FA4">
      <w:pPr>
        <w:widowControl w:val="0"/>
        <w:autoSpaceDE w:val="0"/>
        <w:autoSpaceDN w:val="0"/>
        <w:adjustRightInd w:val="0"/>
        <w:ind w:firstLine="851"/>
        <w:jc w:val="both"/>
        <w:rPr>
          <w:rFonts w:cs="Times New Roman CYR"/>
          <w:color w:val="000200"/>
          <w:sz w:val="28"/>
          <w:szCs w:val="28"/>
        </w:rPr>
      </w:pPr>
      <w:r w:rsidRPr="00EF7FA4">
        <w:rPr>
          <w:rFonts w:cs="Times New Roman CYR"/>
          <w:color w:val="000200"/>
          <w:sz w:val="28"/>
          <w:szCs w:val="28"/>
        </w:rPr>
        <w:t>Можно будет просто зайти на портал и свободно ознакомиться с информацией о любом НПО, о его деятельности, в том числе и по международным и иностранным организациям.</w:t>
      </w:r>
    </w:p>
    <w:p w:rsidR="00EF7FA4" w:rsidRPr="00EF7FA4" w:rsidRDefault="00EF7FA4" w:rsidP="00EF7FA4">
      <w:pPr>
        <w:widowControl w:val="0"/>
        <w:autoSpaceDE w:val="0"/>
        <w:autoSpaceDN w:val="0"/>
        <w:adjustRightInd w:val="0"/>
        <w:ind w:firstLine="851"/>
        <w:jc w:val="both"/>
        <w:rPr>
          <w:rFonts w:cs="Times New Roman CYR"/>
          <w:color w:val="000200"/>
          <w:sz w:val="28"/>
          <w:szCs w:val="28"/>
          <w:lang w:val="kk-KZ"/>
        </w:rPr>
      </w:pPr>
      <w:r w:rsidRPr="00EF7FA4">
        <w:rPr>
          <w:rFonts w:cs="Times New Roman CYR"/>
          <w:color w:val="000200"/>
          <w:sz w:val="28"/>
          <w:szCs w:val="28"/>
          <w:lang w:val="kk-KZ"/>
        </w:rPr>
        <w:t xml:space="preserve">Бесінші. Министрлік "Рухани жаңғыру" бағдарламасының жеке жобалар блогын жүргізеді. Бізге "Туған жер" бағыты шеңберінде "Атамекен" кіші бағдармаламасын өткізу сеніп тапсырылған. Біздің жобалар "Әлеуметтік бастамалар картасы" және "Жомарт жүрек" екі блогына бөлінген. Олар азаматтарды өңірлерді дамытуға белсенді қатысуға ынталандырады. Барлық жобалардың практикалық маңызы бар. </w:t>
      </w:r>
    </w:p>
    <w:p w:rsidR="00EF7FA4" w:rsidRPr="00EF7FA4" w:rsidRDefault="00EF7FA4" w:rsidP="00EF7FA4">
      <w:pPr>
        <w:widowControl w:val="0"/>
        <w:autoSpaceDE w:val="0"/>
        <w:autoSpaceDN w:val="0"/>
        <w:adjustRightInd w:val="0"/>
        <w:ind w:firstLine="851"/>
        <w:jc w:val="both"/>
        <w:rPr>
          <w:rFonts w:cs="Times New Roman CYR"/>
          <w:color w:val="000200"/>
          <w:sz w:val="28"/>
          <w:szCs w:val="28"/>
          <w:lang w:val="kk-KZ"/>
        </w:rPr>
      </w:pPr>
      <w:r w:rsidRPr="00EF7FA4">
        <w:rPr>
          <w:rFonts w:cs="Times New Roman CYR"/>
          <w:color w:val="000200"/>
          <w:sz w:val="28"/>
          <w:szCs w:val="28"/>
          <w:lang w:val="kk-KZ"/>
        </w:rPr>
        <w:lastRenderedPageBreak/>
        <w:t>Үшінші бағыт. Жастармен жұмыс жүргізуде біз олардың мемлекет пен қоғамды дамыту процестеріне белсенді қатысуын көздедік. Осы саладағы жұмыстың негізін мемлекеттік жастар саясатының тұжырымдамасы қамтамасыз етеді.</w:t>
      </w:r>
    </w:p>
    <w:p w:rsidR="00EF7FA4" w:rsidRPr="00EF7FA4" w:rsidRDefault="00EF7FA4" w:rsidP="00EF7FA4">
      <w:pPr>
        <w:widowControl w:val="0"/>
        <w:autoSpaceDE w:val="0"/>
        <w:autoSpaceDN w:val="0"/>
        <w:adjustRightInd w:val="0"/>
        <w:ind w:firstLine="851"/>
        <w:jc w:val="both"/>
        <w:rPr>
          <w:rFonts w:cs="Times New Roman CYR"/>
          <w:color w:val="000200"/>
          <w:sz w:val="28"/>
          <w:szCs w:val="28"/>
          <w:lang w:val="kk-KZ"/>
        </w:rPr>
      </w:pPr>
      <w:r w:rsidRPr="00EF7FA4">
        <w:rPr>
          <w:rFonts w:cs="Times New Roman CYR"/>
          <w:color w:val="000200"/>
          <w:sz w:val="28"/>
          <w:szCs w:val="28"/>
          <w:lang w:val="kk-KZ"/>
        </w:rPr>
        <w:t xml:space="preserve">Президент "Болашаққа бағдар: рухани жаңғыру" мақаласында жастарға арналған басымдықтарды белгіледі. Олар - білім, прагматизм, бәсекелестікке қабілеттілік және ұлттық дәстүрлерді сақтау. </w:t>
      </w:r>
    </w:p>
    <w:p w:rsidR="00EF7FA4" w:rsidRPr="00EF7FA4" w:rsidRDefault="00EF7FA4" w:rsidP="00EF7FA4">
      <w:pPr>
        <w:widowControl w:val="0"/>
        <w:autoSpaceDE w:val="0"/>
        <w:autoSpaceDN w:val="0"/>
        <w:adjustRightInd w:val="0"/>
        <w:ind w:firstLine="851"/>
        <w:jc w:val="both"/>
        <w:rPr>
          <w:rFonts w:cs="Times New Roman CYR"/>
          <w:color w:val="000200"/>
          <w:sz w:val="28"/>
          <w:szCs w:val="28"/>
          <w:lang w:val="kk-KZ"/>
        </w:rPr>
      </w:pPr>
      <w:r w:rsidRPr="00EF7FA4">
        <w:rPr>
          <w:rFonts w:cs="Times New Roman CYR"/>
          <w:color w:val="000200"/>
          <w:sz w:val="28"/>
          <w:szCs w:val="28"/>
          <w:lang w:val="kk-KZ"/>
        </w:rPr>
        <w:t>Біздің министрліктің міндеті - жастарды ынталандырудың жаңа тетіктері мен тәсілдерін қолдану.</w:t>
      </w:r>
    </w:p>
    <w:p w:rsidR="00EF7FA4" w:rsidRPr="00EF7FA4" w:rsidRDefault="00EF7FA4" w:rsidP="00EF7FA4">
      <w:pPr>
        <w:widowControl w:val="0"/>
        <w:autoSpaceDE w:val="0"/>
        <w:autoSpaceDN w:val="0"/>
        <w:adjustRightInd w:val="0"/>
        <w:ind w:firstLine="851"/>
        <w:jc w:val="both"/>
        <w:rPr>
          <w:color w:val="000002"/>
          <w:sz w:val="28"/>
          <w:szCs w:val="28"/>
          <w:lang w:val="kk-KZ"/>
        </w:rPr>
      </w:pPr>
      <w:r w:rsidRPr="00EF7FA4">
        <w:rPr>
          <w:rFonts w:cs="Times New Roman CYR"/>
          <w:color w:val="000200"/>
          <w:sz w:val="28"/>
          <w:szCs w:val="28"/>
          <w:lang w:val="kk-KZ"/>
        </w:rPr>
        <w:t>Жастар инфрақұрылымын дамыту мәселелеріне жергілікті атқару органдарын, бизнесті және қоғамдық ұйымдарды тарту жұмыстары жүргізілуде.</w:t>
      </w:r>
    </w:p>
    <w:p w:rsidR="00CE0AA1" w:rsidRPr="00EF7FA4" w:rsidRDefault="00CE0AA1">
      <w:pPr>
        <w:rPr>
          <w:sz w:val="28"/>
          <w:szCs w:val="28"/>
          <w:lang w:val="kk-KZ"/>
        </w:rPr>
      </w:pPr>
    </w:p>
    <w:sectPr w:rsidR="00CE0AA1" w:rsidRPr="00EF7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1A"/>
    <w:rsid w:val="00CE0AA1"/>
    <w:rsid w:val="00EF7FA4"/>
    <w:rsid w:val="00FF1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44CC6-74F3-43F7-9086-31AD730A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F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3757</Words>
  <Characters>21416</Characters>
  <Application>Microsoft Office Word</Application>
  <DocSecurity>0</DocSecurity>
  <Lines>178</Lines>
  <Paragraphs>50</Paragraphs>
  <ScaleCrop>false</ScaleCrop>
  <Company/>
  <LinksUpToDate>false</LinksUpToDate>
  <CharactersWithSpaces>25123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Мамутов Тулен</dc:creator>
  <cp:keywords/>
  <dc:description/>
  <cp:lastModifiedBy>Мамутов Тулен</cp:lastModifiedBy>
  <cp:revision>2</cp:revision>
  <dcterms:created xsi:type="dcterms:W3CDTF">2017-12-07T12:23:00Z</dcterms:created>
  <dcterms:modified xsi:type="dcterms:W3CDTF">2017-12-07T12:27:00Z</dcterms:modified>
</cp:coreProperties>
</file>