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11E" w:rsidRPr="00610818" w:rsidRDefault="007B711E" w:rsidP="007B711E">
      <w:pPr>
        <w:pStyle w:val="ad"/>
        <w:ind w:left="4820"/>
        <w:jc w:val="center"/>
        <w:rPr>
          <w:rFonts w:ascii="Arial" w:hAnsi="Arial" w:cs="Arial"/>
          <w:b/>
          <w:sz w:val="24"/>
          <w:szCs w:val="24"/>
          <w:lang w:val="kk-KZ"/>
        </w:rPr>
      </w:pPr>
      <w:r w:rsidRPr="00610818">
        <w:rPr>
          <w:rFonts w:ascii="Arial" w:hAnsi="Arial" w:cs="Arial"/>
          <w:b/>
          <w:sz w:val="24"/>
          <w:szCs w:val="24"/>
          <w:lang w:val="kk-KZ"/>
        </w:rPr>
        <w:t>Қазақстан Республикасы</w:t>
      </w:r>
    </w:p>
    <w:p w:rsidR="007B711E" w:rsidRPr="00610818" w:rsidRDefault="007B711E" w:rsidP="007B711E">
      <w:pPr>
        <w:pStyle w:val="ad"/>
        <w:ind w:left="4820"/>
        <w:jc w:val="center"/>
        <w:rPr>
          <w:rFonts w:ascii="Arial" w:hAnsi="Arial" w:cs="Arial"/>
          <w:b/>
          <w:sz w:val="24"/>
          <w:szCs w:val="24"/>
          <w:lang w:val="kk-KZ"/>
        </w:rPr>
      </w:pPr>
      <w:r w:rsidRPr="00610818">
        <w:rPr>
          <w:rFonts w:ascii="Arial" w:hAnsi="Arial" w:cs="Arial"/>
          <w:b/>
          <w:sz w:val="24"/>
          <w:szCs w:val="24"/>
          <w:lang w:val="kk-KZ"/>
        </w:rPr>
        <w:t xml:space="preserve">Парламенті Мәжілісінде өтетін </w:t>
      </w:r>
    </w:p>
    <w:p w:rsidR="007B711E" w:rsidRPr="00610818" w:rsidRDefault="007B711E" w:rsidP="007B711E">
      <w:pPr>
        <w:pStyle w:val="ad"/>
        <w:ind w:left="4820"/>
        <w:jc w:val="center"/>
        <w:rPr>
          <w:rFonts w:ascii="Arial" w:hAnsi="Arial" w:cs="Arial"/>
          <w:b/>
          <w:sz w:val="24"/>
          <w:szCs w:val="24"/>
          <w:lang w:val="kk-KZ"/>
        </w:rPr>
      </w:pPr>
      <w:r w:rsidRPr="00610818">
        <w:rPr>
          <w:rFonts w:ascii="Arial" w:hAnsi="Arial" w:cs="Arial"/>
          <w:b/>
          <w:sz w:val="24"/>
          <w:szCs w:val="24"/>
          <w:lang w:val="kk-KZ"/>
        </w:rPr>
        <w:t xml:space="preserve">Дөңгелек үстелде оқылатын </w:t>
      </w:r>
    </w:p>
    <w:p w:rsidR="007B711E" w:rsidRPr="00610818" w:rsidRDefault="007B711E" w:rsidP="007B711E">
      <w:pPr>
        <w:pStyle w:val="ad"/>
        <w:ind w:left="4820"/>
        <w:jc w:val="center"/>
        <w:rPr>
          <w:rFonts w:ascii="Arial" w:hAnsi="Arial" w:cs="Arial"/>
          <w:b/>
          <w:sz w:val="24"/>
          <w:szCs w:val="24"/>
          <w:lang w:val="kk-KZ"/>
        </w:rPr>
      </w:pPr>
      <w:r w:rsidRPr="00610818">
        <w:rPr>
          <w:rFonts w:ascii="Arial" w:hAnsi="Arial" w:cs="Arial"/>
          <w:b/>
          <w:sz w:val="24"/>
          <w:szCs w:val="24"/>
          <w:lang w:val="kk-KZ"/>
        </w:rPr>
        <w:t>Қазақстан Республикасының</w:t>
      </w:r>
    </w:p>
    <w:p w:rsidR="007B711E" w:rsidRPr="00610818" w:rsidRDefault="007B711E" w:rsidP="007B711E">
      <w:pPr>
        <w:pStyle w:val="ad"/>
        <w:ind w:left="4820"/>
        <w:jc w:val="center"/>
        <w:rPr>
          <w:rFonts w:ascii="Arial" w:hAnsi="Arial" w:cs="Arial"/>
          <w:b/>
          <w:sz w:val="24"/>
          <w:szCs w:val="24"/>
          <w:lang w:val="kk-KZ"/>
        </w:rPr>
      </w:pPr>
      <w:r w:rsidRPr="00610818">
        <w:rPr>
          <w:rFonts w:ascii="Arial" w:hAnsi="Arial" w:cs="Arial"/>
          <w:b/>
          <w:sz w:val="24"/>
          <w:szCs w:val="24"/>
          <w:lang w:val="kk-KZ"/>
        </w:rPr>
        <w:t>Қаржы вице-министрі Қ. Баеділовтың баяндамасының жобасы</w:t>
      </w:r>
    </w:p>
    <w:p w:rsidR="007B711E" w:rsidRPr="00610818" w:rsidRDefault="007B711E" w:rsidP="007B711E">
      <w:pPr>
        <w:pStyle w:val="ad"/>
        <w:ind w:left="4820"/>
        <w:jc w:val="center"/>
        <w:rPr>
          <w:rFonts w:ascii="Arial" w:hAnsi="Arial" w:cs="Arial"/>
          <w:b/>
          <w:sz w:val="24"/>
          <w:szCs w:val="24"/>
          <w:lang w:val="kk-KZ"/>
        </w:rPr>
      </w:pPr>
      <w:r w:rsidRPr="00610818">
        <w:rPr>
          <w:rFonts w:ascii="Arial" w:hAnsi="Arial" w:cs="Arial"/>
          <w:b/>
          <w:sz w:val="24"/>
          <w:szCs w:val="24"/>
          <w:lang w:val="kk-KZ"/>
        </w:rPr>
        <w:t>Тақырыбы:</w:t>
      </w:r>
    </w:p>
    <w:p w:rsidR="007B711E" w:rsidRPr="003250B8" w:rsidRDefault="007B711E" w:rsidP="007B711E">
      <w:pPr>
        <w:pStyle w:val="ad"/>
        <w:ind w:left="4820"/>
        <w:jc w:val="center"/>
        <w:rPr>
          <w:rFonts w:ascii="Arial" w:hAnsi="Arial" w:cs="Arial"/>
          <w:i/>
          <w:sz w:val="24"/>
          <w:szCs w:val="24"/>
          <w:lang w:val="kk-KZ"/>
        </w:rPr>
      </w:pPr>
      <w:r w:rsidRPr="003250B8">
        <w:rPr>
          <w:rFonts w:ascii="Arial" w:hAnsi="Arial" w:cs="Arial"/>
          <w:i/>
          <w:sz w:val="24"/>
          <w:szCs w:val="24"/>
          <w:lang w:val="kk-KZ"/>
        </w:rPr>
        <w:t>«Салықтық әкімшілендіру перспективалары»</w:t>
      </w:r>
    </w:p>
    <w:p w:rsidR="007B711E" w:rsidRDefault="007B711E" w:rsidP="007B711E">
      <w:pPr>
        <w:pStyle w:val="a3"/>
        <w:ind w:firstLine="567"/>
        <w:rPr>
          <w:rFonts w:ascii="Arial" w:hAnsi="Arial" w:cs="Arial"/>
          <w:sz w:val="28"/>
          <w:szCs w:val="28"/>
          <w:lang w:val="kk-KZ"/>
        </w:rPr>
      </w:pPr>
    </w:p>
    <w:p w:rsidR="007B711E" w:rsidRPr="00E136B9" w:rsidRDefault="007B711E" w:rsidP="007B711E">
      <w:pPr>
        <w:pStyle w:val="a3"/>
        <w:ind w:firstLine="567"/>
        <w:rPr>
          <w:rFonts w:ascii="Arial" w:hAnsi="Arial" w:cs="Arial"/>
          <w:sz w:val="28"/>
          <w:szCs w:val="28"/>
          <w:lang w:val="kk-KZ"/>
        </w:rPr>
      </w:pPr>
    </w:p>
    <w:p w:rsidR="007B711E" w:rsidRPr="00903F7B" w:rsidRDefault="007B711E" w:rsidP="007B711E">
      <w:pPr>
        <w:ind w:firstLine="567"/>
        <w:jc w:val="center"/>
        <w:rPr>
          <w:rFonts w:ascii="Arial" w:hAnsi="Arial" w:cs="Arial"/>
          <w:b/>
          <w:sz w:val="32"/>
          <w:szCs w:val="32"/>
          <w:lang w:val="kk-KZ"/>
        </w:rPr>
      </w:pPr>
      <w:r w:rsidRPr="00903F7B">
        <w:rPr>
          <w:rFonts w:ascii="Arial" w:hAnsi="Arial" w:cs="Arial"/>
          <w:b/>
          <w:sz w:val="32"/>
          <w:szCs w:val="32"/>
          <w:lang w:val="kk-KZ"/>
        </w:rPr>
        <w:t xml:space="preserve">Құрметті </w:t>
      </w:r>
      <w:r>
        <w:rPr>
          <w:rFonts w:ascii="Arial" w:hAnsi="Arial" w:cs="Arial"/>
          <w:b/>
          <w:sz w:val="32"/>
          <w:szCs w:val="32"/>
          <w:lang w:val="kk-KZ"/>
        </w:rPr>
        <w:t>Мәжіліс</w:t>
      </w:r>
      <w:r w:rsidRPr="00903F7B">
        <w:rPr>
          <w:rFonts w:ascii="Arial" w:hAnsi="Arial" w:cs="Arial"/>
          <w:b/>
          <w:sz w:val="32"/>
          <w:szCs w:val="32"/>
          <w:lang w:val="kk-KZ"/>
        </w:rPr>
        <w:t xml:space="preserve"> депутаттары!</w:t>
      </w:r>
    </w:p>
    <w:p w:rsidR="007B711E" w:rsidRDefault="007B711E" w:rsidP="007B711E">
      <w:pPr>
        <w:tabs>
          <w:tab w:val="left" w:pos="1418"/>
          <w:tab w:val="left" w:pos="1560"/>
        </w:tabs>
        <w:spacing w:line="360" w:lineRule="auto"/>
        <w:ind w:firstLine="567"/>
        <w:contextualSpacing/>
        <w:jc w:val="both"/>
        <w:rPr>
          <w:rFonts w:ascii="Arial" w:hAnsi="Arial" w:cs="Arial"/>
          <w:sz w:val="32"/>
          <w:szCs w:val="32"/>
          <w:lang w:val="kk-KZ"/>
        </w:rPr>
      </w:pPr>
      <w:r>
        <w:rPr>
          <w:rFonts w:ascii="Arial" w:hAnsi="Arial" w:cs="Arial"/>
          <w:sz w:val="32"/>
          <w:szCs w:val="32"/>
          <w:lang w:val="kk-KZ"/>
        </w:rPr>
        <w:t>Ең алдымен Сіздерге бүгінгі дөңгелек үстелге шақырып, салықтық әкімшілендіруді жетілдіру бойынша Біздің министрліктің жоспарларын таныстырып, баяндама жасауға мүмкіндік бергендеріңіз үшін өз алғысымды білдіремін.</w:t>
      </w:r>
    </w:p>
    <w:p w:rsidR="007B711E" w:rsidRDefault="007B711E" w:rsidP="007B711E">
      <w:pPr>
        <w:spacing w:after="0" w:line="360" w:lineRule="auto"/>
        <w:ind w:firstLine="567"/>
        <w:jc w:val="both"/>
        <w:rPr>
          <w:rFonts w:ascii="Arial" w:hAnsi="Arial" w:cs="Arial"/>
          <w:spacing w:val="1"/>
          <w:sz w:val="32"/>
          <w:szCs w:val="32"/>
          <w:lang w:val="kk-KZ" w:eastAsia="ru-RU"/>
        </w:rPr>
      </w:pPr>
      <w:r w:rsidRPr="007C36D3">
        <w:rPr>
          <w:rFonts w:ascii="Arial" w:hAnsi="Arial" w:cs="Arial"/>
          <w:spacing w:val="1"/>
          <w:sz w:val="32"/>
          <w:szCs w:val="32"/>
          <w:lang w:val="kk-KZ" w:eastAsia="ru-RU"/>
        </w:rPr>
        <w:t>Мемлекет басшысы</w:t>
      </w:r>
      <w:r>
        <w:rPr>
          <w:rFonts w:ascii="Arial" w:hAnsi="Arial" w:cs="Arial"/>
          <w:spacing w:val="1"/>
          <w:sz w:val="32"/>
          <w:szCs w:val="32"/>
          <w:lang w:val="kk-KZ" w:eastAsia="ru-RU"/>
        </w:rPr>
        <w:t>ның</w:t>
      </w:r>
      <w:r w:rsidRPr="007C36D3">
        <w:rPr>
          <w:rFonts w:ascii="Arial" w:hAnsi="Arial" w:cs="Arial"/>
          <w:spacing w:val="1"/>
          <w:sz w:val="32"/>
          <w:szCs w:val="32"/>
          <w:lang w:val="kk-KZ" w:eastAsia="ru-RU"/>
        </w:rPr>
        <w:t xml:space="preserve"> 2017 жылғы 31 қаңтар</w:t>
      </w:r>
      <w:r>
        <w:rPr>
          <w:rFonts w:ascii="Arial" w:hAnsi="Arial" w:cs="Arial"/>
          <w:spacing w:val="1"/>
          <w:sz w:val="32"/>
          <w:szCs w:val="32"/>
          <w:lang w:val="kk-KZ" w:eastAsia="ru-RU"/>
        </w:rPr>
        <w:t>дағы</w:t>
      </w:r>
      <w:r w:rsidRPr="007C36D3">
        <w:rPr>
          <w:rFonts w:ascii="Arial" w:hAnsi="Arial" w:cs="Arial"/>
          <w:kern w:val="36"/>
          <w:sz w:val="32"/>
          <w:szCs w:val="32"/>
          <w:lang w:val="kk-KZ" w:eastAsia="ru-RU"/>
        </w:rPr>
        <w:t xml:space="preserve"> </w:t>
      </w:r>
      <w:r>
        <w:rPr>
          <w:rFonts w:ascii="Arial" w:hAnsi="Arial" w:cs="Arial"/>
          <w:kern w:val="36"/>
          <w:sz w:val="32"/>
          <w:szCs w:val="32"/>
          <w:lang w:val="kk-KZ" w:eastAsia="ru-RU"/>
        </w:rPr>
        <w:t>«</w:t>
      </w:r>
      <w:r w:rsidRPr="007C36D3">
        <w:rPr>
          <w:rFonts w:ascii="Arial" w:hAnsi="Arial" w:cs="Arial"/>
          <w:kern w:val="36"/>
          <w:sz w:val="32"/>
          <w:szCs w:val="32"/>
          <w:lang w:val="kk-KZ" w:eastAsia="ru-RU"/>
        </w:rPr>
        <w:t>Қазақстанның Үшінші жаңғыруы: жаһандық бәсекеге қабілеттілік</w:t>
      </w:r>
      <w:r>
        <w:rPr>
          <w:rFonts w:ascii="Arial" w:hAnsi="Arial" w:cs="Arial"/>
          <w:kern w:val="36"/>
          <w:sz w:val="32"/>
          <w:szCs w:val="32"/>
          <w:lang w:val="kk-KZ" w:eastAsia="ru-RU"/>
        </w:rPr>
        <w:t xml:space="preserve">» атты </w:t>
      </w:r>
      <w:r w:rsidRPr="007C36D3">
        <w:rPr>
          <w:rFonts w:ascii="Arial" w:hAnsi="Arial" w:cs="Arial"/>
          <w:spacing w:val="1"/>
          <w:sz w:val="32"/>
          <w:szCs w:val="32"/>
          <w:lang w:val="kk-KZ" w:eastAsia="ru-RU"/>
        </w:rPr>
        <w:t>жолдауы</w:t>
      </w:r>
      <w:r>
        <w:rPr>
          <w:rFonts w:ascii="Arial" w:hAnsi="Arial" w:cs="Arial"/>
          <w:spacing w:val="1"/>
          <w:sz w:val="32"/>
          <w:szCs w:val="32"/>
          <w:lang w:val="kk-KZ" w:eastAsia="ru-RU"/>
        </w:rPr>
        <w:t>нда</w:t>
      </w:r>
      <w:r w:rsidRPr="007C36D3">
        <w:rPr>
          <w:rFonts w:ascii="Arial" w:hAnsi="Arial" w:cs="Arial"/>
          <w:sz w:val="32"/>
          <w:szCs w:val="32"/>
          <w:lang w:val="kk-KZ"/>
        </w:rPr>
        <w:t xml:space="preserve"> </w:t>
      </w:r>
      <w:r>
        <w:rPr>
          <w:rFonts w:ascii="Arial" w:hAnsi="Arial" w:cs="Arial"/>
          <w:sz w:val="32"/>
          <w:szCs w:val="32"/>
          <w:lang w:val="kk-KZ"/>
        </w:rPr>
        <w:t>салықтық әкімшілендіру тетіктерін жақсарту талап етілетіні атап көрсетілген.</w:t>
      </w:r>
      <w:r w:rsidRPr="007C36D3">
        <w:rPr>
          <w:rFonts w:ascii="Arial" w:hAnsi="Arial" w:cs="Arial"/>
          <w:spacing w:val="1"/>
          <w:sz w:val="32"/>
          <w:szCs w:val="32"/>
          <w:lang w:val="kk-KZ" w:eastAsia="ru-RU"/>
        </w:rPr>
        <w:t xml:space="preserve"> </w:t>
      </w:r>
    </w:p>
    <w:p w:rsidR="007B711E" w:rsidRDefault="007B711E" w:rsidP="007B711E">
      <w:pPr>
        <w:spacing w:after="0" w:line="360" w:lineRule="auto"/>
        <w:ind w:firstLine="567"/>
        <w:jc w:val="both"/>
        <w:rPr>
          <w:rFonts w:ascii="Arial" w:hAnsi="Arial" w:cs="Arial"/>
          <w:spacing w:val="1"/>
          <w:sz w:val="32"/>
          <w:szCs w:val="32"/>
          <w:lang w:val="kk-KZ" w:eastAsia="ru-RU"/>
        </w:rPr>
      </w:pPr>
      <w:r>
        <w:rPr>
          <w:rFonts w:ascii="Arial" w:hAnsi="Arial" w:cs="Arial"/>
          <w:spacing w:val="1"/>
          <w:sz w:val="32"/>
          <w:szCs w:val="32"/>
          <w:lang w:val="kk-KZ" w:eastAsia="ru-RU"/>
        </w:rPr>
        <w:t xml:space="preserve">Осы жолдаудың шеңберінде </w:t>
      </w:r>
      <w:r w:rsidRPr="00610818">
        <w:rPr>
          <w:rFonts w:ascii="Arial" w:hAnsi="Arial" w:cs="Arial"/>
          <w:spacing w:val="1"/>
          <w:sz w:val="32"/>
          <w:szCs w:val="32"/>
          <w:lang w:val="kk-KZ" w:eastAsia="ru-RU"/>
        </w:rPr>
        <w:t>Қаржы министрлігі</w:t>
      </w:r>
      <w:r>
        <w:rPr>
          <w:rFonts w:ascii="Arial" w:hAnsi="Arial" w:cs="Arial"/>
          <w:spacing w:val="1"/>
          <w:sz w:val="32"/>
          <w:szCs w:val="32"/>
          <w:lang w:val="kk-KZ" w:eastAsia="ru-RU"/>
        </w:rPr>
        <w:t xml:space="preserve"> М</w:t>
      </w:r>
      <w:r w:rsidRPr="00610818">
        <w:rPr>
          <w:rFonts w:ascii="Arial" w:hAnsi="Arial" w:cs="Arial"/>
          <w:spacing w:val="1"/>
          <w:sz w:val="32"/>
          <w:szCs w:val="32"/>
          <w:lang w:val="kk-KZ" w:eastAsia="ru-RU"/>
        </w:rPr>
        <w:t>емлекеттік-</w:t>
      </w:r>
      <w:r>
        <w:rPr>
          <w:rFonts w:ascii="Arial" w:hAnsi="Arial" w:cs="Arial"/>
          <w:spacing w:val="1"/>
          <w:sz w:val="32"/>
          <w:szCs w:val="32"/>
          <w:lang w:val="kk-KZ" w:eastAsia="ru-RU"/>
        </w:rPr>
        <w:t>Ж</w:t>
      </w:r>
      <w:r w:rsidRPr="00610818">
        <w:rPr>
          <w:rFonts w:ascii="Arial" w:hAnsi="Arial" w:cs="Arial"/>
          <w:spacing w:val="1"/>
          <w:sz w:val="32"/>
          <w:szCs w:val="32"/>
          <w:lang w:val="kk-KZ" w:eastAsia="ru-RU"/>
        </w:rPr>
        <w:t xml:space="preserve">екешелік </w:t>
      </w:r>
      <w:r>
        <w:rPr>
          <w:rFonts w:ascii="Arial" w:hAnsi="Arial" w:cs="Arial"/>
          <w:spacing w:val="1"/>
          <w:sz w:val="32"/>
          <w:szCs w:val="32"/>
          <w:lang w:val="kk-KZ" w:eastAsia="ru-RU"/>
        </w:rPr>
        <w:t>Ә</w:t>
      </w:r>
      <w:r w:rsidRPr="00610818">
        <w:rPr>
          <w:rFonts w:ascii="Arial" w:hAnsi="Arial" w:cs="Arial"/>
          <w:spacing w:val="1"/>
          <w:sz w:val="32"/>
          <w:szCs w:val="32"/>
          <w:lang w:val="kk-KZ" w:eastAsia="ru-RU"/>
        </w:rPr>
        <w:t>ріптестік</w:t>
      </w:r>
      <w:r>
        <w:rPr>
          <w:rFonts w:ascii="Arial" w:hAnsi="Arial" w:cs="Arial"/>
          <w:spacing w:val="1"/>
          <w:sz w:val="32"/>
          <w:szCs w:val="32"/>
          <w:lang w:val="kk-KZ" w:eastAsia="ru-RU"/>
        </w:rPr>
        <w:t>тің сандық элементтерімен және жаңаша бюджеттендіру арқылы мемлекеттік қаржыландырудың жаңа үлгісін енгізуді жоспарлауда.</w:t>
      </w:r>
    </w:p>
    <w:p w:rsidR="007B711E" w:rsidRDefault="007B711E" w:rsidP="003D561D">
      <w:pPr>
        <w:spacing w:after="0" w:line="360" w:lineRule="auto"/>
        <w:ind w:firstLine="709"/>
        <w:jc w:val="both"/>
        <w:rPr>
          <w:rFonts w:ascii="Arial" w:hAnsi="Arial" w:cs="Arial"/>
          <w:b/>
          <w:sz w:val="32"/>
          <w:u w:val="single"/>
          <w:lang w:val="kk-KZ"/>
        </w:rPr>
      </w:pPr>
    </w:p>
    <w:p w:rsidR="00321025" w:rsidRPr="007B711E" w:rsidRDefault="00321025" w:rsidP="003D561D">
      <w:pPr>
        <w:spacing w:after="0" w:line="360" w:lineRule="auto"/>
        <w:ind w:firstLine="709"/>
        <w:jc w:val="both"/>
        <w:rPr>
          <w:rFonts w:ascii="Arial" w:hAnsi="Arial" w:cs="Arial"/>
          <w:b/>
          <w:sz w:val="32"/>
          <w:u w:val="single"/>
          <w:lang w:val="kk-KZ"/>
        </w:rPr>
      </w:pPr>
      <w:r w:rsidRPr="007B711E">
        <w:rPr>
          <w:rFonts w:ascii="Arial" w:hAnsi="Arial" w:cs="Arial"/>
          <w:b/>
          <w:sz w:val="32"/>
          <w:u w:val="single"/>
          <w:lang w:val="kk-KZ"/>
        </w:rPr>
        <w:t>Слайд №2.</w:t>
      </w:r>
    </w:p>
    <w:p w:rsidR="007B711E" w:rsidRDefault="007B711E" w:rsidP="007B711E">
      <w:pPr>
        <w:tabs>
          <w:tab w:val="left" w:pos="1418"/>
          <w:tab w:val="left" w:pos="1560"/>
        </w:tabs>
        <w:spacing w:after="0" w:line="360" w:lineRule="auto"/>
        <w:ind w:firstLine="567"/>
        <w:jc w:val="both"/>
        <w:rPr>
          <w:lang w:val="kk-KZ"/>
        </w:rPr>
      </w:pPr>
      <w:r w:rsidRPr="00D41F79">
        <w:rPr>
          <w:rFonts w:ascii="Arial" w:hAnsi="Arial" w:cs="Arial"/>
          <w:sz w:val="32"/>
          <w:szCs w:val="32"/>
          <w:lang w:val="kk-KZ"/>
        </w:rPr>
        <w:t>Жаңашаландыру нәтижесінде</w:t>
      </w:r>
      <w:r>
        <w:rPr>
          <w:rFonts w:ascii="Arial" w:hAnsi="Arial" w:cs="Arial"/>
          <w:sz w:val="32"/>
          <w:szCs w:val="32"/>
          <w:lang w:val="kk-KZ"/>
        </w:rPr>
        <w:t xml:space="preserve"> 2025 жылға ЖІӨ-нен  </w:t>
      </w:r>
      <w:r w:rsidRPr="00D41F79">
        <w:rPr>
          <w:rFonts w:ascii="Arial" w:hAnsi="Arial" w:cs="Arial"/>
          <w:sz w:val="32"/>
          <w:szCs w:val="32"/>
          <w:lang w:val="kk-KZ"/>
        </w:rPr>
        <w:t>шоғырландырылған бюджет</w:t>
      </w:r>
      <w:r>
        <w:rPr>
          <w:rFonts w:ascii="Arial" w:hAnsi="Arial" w:cs="Arial"/>
          <w:sz w:val="32"/>
          <w:szCs w:val="32"/>
          <w:lang w:val="kk-KZ"/>
        </w:rPr>
        <w:t>т</w:t>
      </w:r>
      <w:r w:rsidRPr="00D41F79">
        <w:rPr>
          <w:rFonts w:ascii="Arial" w:hAnsi="Arial" w:cs="Arial"/>
          <w:sz w:val="32"/>
          <w:szCs w:val="32"/>
          <w:lang w:val="kk-KZ"/>
        </w:rPr>
        <w:t>ің</w:t>
      </w:r>
      <w:r>
        <w:rPr>
          <w:rFonts w:ascii="Arial" w:hAnsi="Arial" w:cs="Arial"/>
          <w:sz w:val="32"/>
          <w:szCs w:val="32"/>
          <w:lang w:val="kk-KZ"/>
        </w:rPr>
        <w:t xml:space="preserve"> </w:t>
      </w:r>
      <w:r w:rsidRPr="002B7C9E">
        <w:rPr>
          <w:rFonts w:ascii="Arial" w:hAnsi="Arial" w:cs="Arial"/>
          <w:b/>
          <w:sz w:val="32"/>
          <w:szCs w:val="32"/>
          <w:lang w:val="kk-KZ"/>
        </w:rPr>
        <w:t xml:space="preserve">кірістері </w:t>
      </w:r>
      <w:r w:rsidRPr="00D41F79">
        <w:rPr>
          <w:rFonts w:ascii="Arial" w:hAnsi="Arial" w:cs="Arial"/>
          <w:sz w:val="32"/>
          <w:szCs w:val="32"/>
          <w:lang w:val="kk-KZ"/>
        </w:rPr>
        <w:t>25%</w:t>
      </w:r>
      <w:r>
        <w:rPr>
          <w:rFonts w:ascii="Arial" w:hAnsi="Arial" w:cs="Arial"/>
          <w:sz w:val="32"/>
          <w:szCs w:val="32"/>
          <w:lang w:val="kk-KZ"/>
        </w:rPr>
        <w:t xml:space="preserve">-ға дейін  өседі. </w:t>
      </w:r>
    </w:p>
    <w:p w:rsidR="007B711E" w:rsidRDefault="007B711E" w:rsidP="007B711E">
      <w:pPr>
        <w:tabs>
          <w:tab w:val="left" w:pos="1418"/>
          <w:tab w:val="left" w:pos="1560"/>
        </w:tabs>
        <w:spacing w:after="0" w:line="360" w:lineRule="auto"/>
        <w:ind w:firstLine="567"/>
        <w:jc w:val="both"/>
        <w:rPr>
          <w:rFonts w:ascii="Arial" w:hAnsi="Arial" w:cs="Arial"/>
          <w:sz w:val="32"/>
          <w:szCs w:val="32"/>
          <w:lang w:val="kk-KZ"/>
        </w:rPr>
      </w:pPr>
      <w:r>
        <w:rPr>
          <w:rFonts w:ascii="Arial" w:hAnsi="Arial" w:cs="Arial"/>
          <w:sz w:val="32"/>
          <w:szCs w:val="32"/>
          <w:lang w:val="kk-KZ"/>
        </w:rPr>
        <w:t>Бірақта</w:t>
      </w:r>
      <w:r w:rsidRPr="005D0A95">
        <w:rPr>
          <w:rFonts w:ascii="Arial" w:hAnsi="Arial" w:cs="Arial"/>
          <w:sz w:val="32"/>
          <w:szCs w:val="32"/>
          <w:lang w:val="kk-KZ"/>
        </w:rPr>
        <w:t xml:space="preserve">, </w:t>
      </w:r>
      <w:r>
        <w:rPr>
          <w:rFonts w:ascii="Arial" w:hAnsi="Arial" w:cs="Arial"/>
          <w:sz w:val="32"/>
          <w:szCs w:val="32"/>
          <w:lang w:val="kk-KZ"/>
        </w:rPr>
        <w:t>келешекте де</w:t>
      </w:r>
      <w:r w:rsidRPr="005D0A95">
        <w:rPr>
          <w:rFonts w:ascii="Arial" w:hAnsi="Arial" w:cs="Arial"/>
          <w:sz w:val="32"/>
          <w:szCs w:val="32"/>
          <w:lang w:val="kk-KZ"/>
        </w:rPr>
        <w:t xml:space="preserve"> жоғар</w:t>
      </w:r>
      <w:r>
        <w:rPr>
          <w:rFonts w:ascii="Arial" w:hAnsi="Arial" w:cs="Arial"/>
          <w:sz w:val="32"/>
          <w:szCs w:val="32"/>
          <w:lang w:val="kk-KZ"/>
        </w:rPr>
        <w:t>ғ</w:t>
      </w:r>
      <w:r w:rsidRPr="005D0A95">
        <w:rPr>
          <w:rFonts w:ascii="Arial" w:hAnsi="Arial" w:cs="Arial"/>
          <w:sz w:val="32"/>
          <w:szCs w:val="32"/>
          <w:lang w:val="kk-KZ"/>
        </w:rPr>
        <w:t>ы салықтық қайтарым</w:t>
      </w:r>
      <w:r>
        <w:rPr>
          <w:rFonts w:ascii="Arial" w:hAnsi="Arial" w:cs="Arial"/>
          <w:sz w:val="32"/>
          <w:szCs w:val="32"/>
          <w:lang w:val="kk-KZ"/>
        </w:rPr>
        <w:t>дар</w:t>
      </w:r>
      <w:r w:rsidRPr="005D0A95">
        <w:rPr>
          <w:rFonts w:ascii="Arial" w:hAnsi="Arial" w:cs="Arial"/>
          <w:sz w:val="32"/>
          <w:szCs w:val="32"/>
          <w:lang w:val="kk-KZ"/>
        </w:rPr>
        <w:t>ды сақтап қалу</w:t>
      </w:r>
      <w:r>
        <w:rPr>
          <w:rFonts w:ascii="Arial" w:hAnsi="Arial" w:cs="Arial"/>
          <w:sz w:val="32"/>
          <w:szCs w:val="32"/>
          <w:lang w:val="kk-KZ"/>
        </w:rPr>
        <w:t>ымыз</w:t>
      </w:r>
      <w:r w:rsidRPr="005D0A95">
        <w:rPr>
          <w:rFonts w:ascii="Arial" w:hAnsi="Arial" w:cs="Arial"/>
          <w:sz w:val="32"/>
          <w:szCs w:val="32"/>
          <w:lang w:val="kk-KZ"/>
        </w:rPr>
        <w:t xml:space="preserve"> үшін біз бизнес</w:t>
      </w:r>
      <w:r>
        <w:rPr>
          <w:rFonts w:ascii="Arial" w:hAnsi="Arial" w:cs="Arial"/>
          <w:sz w:val="32"/>
          <w:szCs w:val="32"/>
          <w:lang w:val="kk-KZ"/>
        </w:rPr>
        <w:t>терге арнайы</w:t>
      </w:r>
      <w:r w:rsidRPr="005D0A95">
        <w:rPr>
          <w:rFonts w:ascii="Arial" w:hAnsi="Arial" w:cs="Arial"/>
          <w:sz w:val="32"/>
          <w:szCs w:val="32"/>
          <w:lang w:val="kk-KZ"/>
        </w:rPr>
        <w:t xml:space="preserve"> қолайлы жағдайлар жаса</w:t>
      </w:r>
      <w:r>
        <w:rPr>
          <w:rFonts w:ascii="Arial" w:hAnsi="Arial" w:cs="Arial"/>
          <w:sz w:val="32"/>
          <w:szCs w:val="32"/>
          <w:lang w:val="kk-KZ"/>
        </w:rPr>
        <w:t>уымыз керек</w:t>
      </w:r>
      <w:r w:rsidRPr="005D0A95">
        <w:rPr>
          <w:rFonts w:ascii="Arial" w:hAnsi="Arial" w:cs="Arial"/>
          <w:sz w:val="32"/>
          <w:szCs w:val="32"/>
          <w:lang w:val="kk-KZ"/>
        </w:rPr>
        <w:t>.</w:t>
      </w:r>
    </w:p>
    <w:p w:rsidR="00321025" w:rsidRPr="001316AA" w:rsidRDefault="00321025" w:rsidP="003D561D">
      <w:pPr>
        <w:spacing w:after="0" w:line="360" w:lineRule="auto"/>
        <w:ind w:firstLine="709"/>
        <w:jc w:val="both"/>
        <w:rPr>
          <w:rFonts w:ascii="Arial" w:hAnsi="Arial" w:cs="Arial"/>
          <w:sz w:val="32"/>
          <w:u w:val="single"/>
          <w:lang w:val="kk-KZ"/>
        </w:rPr>
      </w:pPr>
      <w:r w:rsidRPr="001316AA">
        <w:rPr>
          <w:rFonts w:ascii="Arial" w:hAnsi="Arial" w:cs="Arial"/>
          <w:b/>
          <w:sz w:val="32"/>
          <w:u w:val="single"/>
          <w:lang w:val="kk-KZ"/>
        </w:rPr>
        <w:lastRenderedPageBreak/>
        <w:t>Слайд №3.</w:t>
      </w:r>
    </w:p>
    <w:p w:rsidR="007B711E" w:rsidRDefault="007B711E" w:rsidP="007B711E">
      <w:pPr>
        <w:spacing w:after="0" w:line="360" w:lineRule="auto"/>
        <w:ind w:firstLine="709"/>
        <w:jc w:val="both"/>
        <w:rPr>
          <w:rFonts w:ascii="Arial" w:hAnsi="Arial" w:cs="Arial"/>
          <w:sz w:val="32"/>
          <w:lang w:val="kk-KZ"/>
        </w:rPr>
      </w:pPr>
      <w:r>
        <w:rPr>
          <w:rFonts w:ascii="Arial" w:hAnsi="Arial" w:cs="Arial"/>
          <w:sz w:val="32"/>
          <w:lang w:val="kk-KZ"/>
        </w:rPr>
        <w:t>Қазіргі уақытта, жұмыс тобы келесі басым жобалар бойынша жұмыс жасауда:</w:t>
      </w:r>
    </w:p>
    <w:p w:rsidR="007B711E" w:rsidRPr="0065007C" w:rsidRDefault="007B711E" w:rsidP="007B711E">
      <w:pPr>
        <w:spacing w:after="0" w:line="360" w:lineRule="auto"/>
        <w:ind w:firstLine="709"/>
        <w:jc w:val="both"/>
        <w:rPr>
          <w:rFonts w:ascii="Arial" w:hAnsi="Arial" w:cs="Arial"/>
          <w:i/>
          <w:sz w:val="32"/>
          <w:lang w:val="kk-KZ"/>
        </w:rPr>
      </w:pPr>
      <w:r w:rsidRPr="0065007C">
        <w:rPr>
          <w:rFonts w:ascii="Arial" w:hAnsi="Arial" w:cs="Arial"/>
          <w:i/>
          <w:sz w:val="32"/>
          <w:lang w:val="kk-KZ"/>
        </w:rPr>
        <w:t>- мемлекет пен бизнестің серіктестігі;</w:t>
      </w:r>
    </w:p>
    <w:p w:rsidR="007B711E" w:rsidRPr="0065007C" w:rsidRDefault="007B711E" w:rsidP="007B711E">
      <w:pPr>
        <w:spacing w:after="0" w:line="360" w:lineRule="auto"/>
        <w:ind w:firstLine="709"/>
        <w:jc w:val="both"/>
        <w:rPr>
          <w:rFonts w:ascii="Arial" w:hAnsi="Arial" w:cs="Arial"/>
          <w:i/>
          <w:sz w:val="32"/>
          <w:lang w:val="kk-KZ"/>
        </w:rPr>
      </w:pPr>
      <w:r w:rsidRPr="0065007C">
        <w:rPr>
          <w:rFonts w:ascii="Arial" w:hAnsi="Arial" w:cs="Arial"/>
          <w:i/>
          <w:sz w:val="32"/>
          <w:lang w:val="kk-KZ"/>
        </w:rPr>
        <w:t>- салық жеңілдіктерін оңтайландыру;</w:t>
      </w:r>
    </w:p>
    <w:p w:rsidR="007B711E" w:rsidRPr="0065007C" w:rsidRDefault="007B711E" w:rsidP="007B711E">
      <w:pPr>
        <w:spacing w:after="0" w:line="360" w:lineRule="auto"/>
        <w:ind w:firstLine="709"/>
        <w:jc w:val="both"/>
        <w:rPr>
          <w:rFonts w:ascii="Arial" w:hAnsi="Arial" w:cs="Arial"/>
          <w:i/>
          <w:sz w:val="32"/>
          <w:lang w:val="kk-KZ"/>
        </w:rPr>
      </w:pPr>
      <w:r w:rsidRPr="0065007C">
        <w:rPr>
          <w:rFonts w:ascii="Arial" w:hAnsi="Arial" w:cs="Arial"/>
          <w:i/>
          <w:sz w:val="32"/>
          <w:lang w:val="kk-KZ"/>
        </w:rPr>
        <w:t>-</w:t>
      </w:r>
      <w:r w:rsidR="001316AA">
        <w:rPr>
          <w:rFonts w:ascii="Arial" w:hAnsi="Arial" w:cs="Arial"/>
          <w:i/>
          <w:sz w:val="32"/>
          <w:lang w:val="kk-KZ"/>
        </w:rPr>
        <w:t xml:space="preserve"> </w:t>
      </w:r>
      <w:r w:rsidRPr="0065007C">
        <w:rPr>
          <w:rFonts w:ascii="Arial" w:hAnsi="Arial" w:cs="Arial"/>
          <w:i/>
          <w:sz w:val="32"/>
          <w:lang w:val="kk-KZ"/>
        </w:rPr>
        <w:t>кедендік әкімшілендіруді жетілдіру;</w:t>
      </w:r>
    </w:p>
    <w:p w:rsidR="007B711E" w:rsidRPr="0065007C" w:rsidRDefault="007B711E" w:rsidP="007B711E">
      <w:pPr>
        <w:spacing w:after="0" w:line="360" w:lineRule="auto"/>
        <w:ind w:firstLine="709"/>
        <w:jc w:val="both"/>
        <w:rPr>
          <w:rFonts w:ascii="Arial" w:hAnsi="Arial" w:cs="Arial"/>
          <w:i/>
          <w:sz w:val="32"/>
          <w:lang w:val="kk-KZ"/>
        </w:rPr>
      </w:pPr>
      <w:r w:rsidRPr="0065007C">
        <w:rPr>
          <w:rFonts w:ascii="Arial" w:hAnsi="Arial" w:cs="Arial"/>
          <w:i/>
          <w:sz w:val="32"/>
          <w:lang w:val="kk-KZ"/>
        </w:rPr>
        <w:t>- көлеңкелі экономиканы қысқарту;</w:t>
      </w:r>
    </w:p>
    <w:p w:rsidR="007B711E" w:rsidRPr="0065007C" w:rsidRDefault="007B711E" w:rsidP="007B711E">
      <w:pPr>
        <w:spacing w:after="0" w:line="360" w:lineRule="auto"/>
        <w:ind w:firstLine="709"/>
        <w:jc w:val="both"/>
        <w:rPr>
          <w:rFonts w:ascii="Arial" w:hAnsi="Arial" w:cs="Arial"/>
          <w:i/>
          <w:sz w:val="32"/>
          <w:lang w:val="kk-KZ"/>
        </w:rPr>
      </w:pPr>
      <w:r w:rsidRPr="0065007C">
        <w:rPr>
          <w:rFonts w:ascii="Arial" w:hAnsi="Arial" w:cs="Arial"/>
          <w:i/>
          <w:sz w:val="32"/>
          <w:lang w:val="kk-KZ"/>
        </w:rPr>
        <w:t>- ақпараттық технологияларды жаңғырту.</w:t>
      </w:r>
    </w:p>
    <w:p w:rsidR="007B711E" w:rsidRDefault="007B711E" w:rsidP="007B711E">
      <w:pPr>
        <w:spacing w:after="0" w:line="360" w:lineRule="auto"/>
        <w:ind w:firstLine="567"/>
        <w:jc w:val="both"/>
        <w:rPr>
          <w:rFonts w:ascii="Arial" w:hAnsi="Arial" w:cs="Arial"/>
          <w:sz w:val="32"/>
          <w:lang w:val="kk-KZ"/>
        </w:rPr>
      </w:pPr>
      <w:r w:rsidRPr="0099278E">
        <w:rPr>
          <w:rFonts w:ascii="Arial" w:hAnsi="Arial" w:cs="Arial"/>
          <w:sz w:val="32"/>
          <w:lang w:val="kk-KZ"/>
        </w:rPr>
        <w:t>Осы міндеттердің шеңберінде салықтық тексерулерді</w:t>
      </w:r>
      <w:r>
        <w:rPr>
          <w:rFonts w:ascii="Arial" w:hAnsi="Arial" w:cs="Arial"/>
          <w:sz w:val="32"/>
          <w:lang w:val="kk-KZ"/>
        </w:rPr>
        <w:t xml:space="preserve"> тиімділігін, арнаулы салықтық режимдерді реформалау, </w:t>
      </w:r>
      <w:r w:rsidRPr="0099278E">
        <w:rPr>
          <w:rFonts w:ascii="Arial" w:hAnsi="Arial" w:cs="Arial"/>
          <w:sz w:val="32"/>
          <w:lang w:val="kk-KZ"/>
        </w:rPr>
        <w:t xml:space="preserve">салықтық есепке алуды </w:t>
      </w:r>
      <w:r>
        <w:rPr>
          <w:rFonts w:ascii="Arial" w:hAnsi="Arial" w:cs="Arial"/>
          <w:sz w:val="32"/>
          <w:lang w:val="kk-KZ"/>
        </w:rPr>
        <w:t>автоматт</w:t>
      </w:r>
      <w:r w:rsidRPr="0099278E">
        <w:rPr>
          <w:rFonts w:ascii="Arial" w:hAnsi="Arial" w:cs="Arial"/>
          <w:sz w:val="32"/>
          <w:lang w:val="kk-KZ"/>
        </w:rPr>
        <w:t>андыру</w:t>
      </w:r>
      <w:r>
        <w:rPr>
          <w:rFonts w:ascii="Arial" w:hAnsi="Arial" w:cs="Arial"/>
          <w:sz w:val="32"/>
          <w:lang w:val="kk-KZ"/>
        </w:rPr>
        <w:t>,</w:t>
      </w:r>
      <w:r w:rsidRPr="003F23DF">
        <w:rPr>
          <w:rFonts w:ascii="Arial" w:hAnsi="Arial" w:cs="Arial"/>
          <w:sz w:val="32"/>
          <w:lang w:val="kk-KZ"/>
        </w:rPr>
        <w:t xml:space="preserve"> </w:t>
      </w:r>
      <w:r w:rsidRPr="0099278E">
        <w:rPr>
          <w:rFonts w:ascii="Arial" w:hAnsi="Arial" w:cs="Arial"/>
          <w:sz w:val="32"/>
          <w:lang w:val="kk-KZ"/>
        </w:rPr>
        <w:t>деректер</w:t>
      </w:r>
      <w:r>
        <w:rPr>
          <w:rFonts w:ascii="Arial" w:hAnsi="Arial" w:cs="Arial"/>
          <w:sz w:val="32"/>
          <w:lang w:val="kk-KZ"/>
        </w:rPr>
        <w:t>і</w:t>
      </w:r>
      <w:r w:rsidRPr="0099278E">
        <w:rPr>
          <w:rFonts w:ascii="Arial" w:hAnsi="Arial" w:cs="Arial"/>
          <w:sz w:val="32"/>
          <w:lang w:val="kk-KZ"/>
        </w:rPr>
        <w:t>мен жаһандық алмасу</w:t>
      </w:r>
      <w:r>
        <w:rPr>
          <w:rFonts w:ascii="Arial" w:hAnsi="Arial" w:cs="Arial"/>
          <w:sz w:val="32"/>
          <w:lang w:val="kk-KZ"/>
        </w:rPr>
        <w:t xml:space="preserve">, </w:t>
      </w:r>
      <w:r w:rsidRPr="0099278E">
        <w:rPr>
          <w:rFonts w:ascii="Arial" w:hAnsi="Arial" w:cs="Arial"/>
          <w:sz w:val="32"/>
          <w:lang w:val="kk-KZ"/>
        </w:rPr>
        <w:t>кірістерді әкімшілендіруде жаңа тәсілдерді енгізу көзделед</w:t>
      </w:r>
      <w:r>
        <w:rPr>
          <w:rFonts w:ascii="Arial" w:hAnsi="Arial" w:cs="Arial"/>
          <w:sz w:val="32"/>
          <w:lang w:val="kk-KZ"/>
        </w:rPr>
        <w:t>і.</w:t>
      </w:r>
    </w:p>
    <w:p w:rsidR="007B711E" w:rsidRDefault="007B711E" w:rsidP="007B711E">
      <w:pPr>
        <w:spacing w:after="0" w:line="360" w:lineRule="auto"/>
        <w:ind w:firstLine="567"/>
        <w:jc w:val="both"/>
        <w:rPr>
          <w:rFonts w:ascii="Arial" w:hAnsi="Arial" w:cs="Arial"/>
          <w:sz w:val="32"/>
          <w:szCs w:val="32"/>
          <w:lang w:val="kk-KZ"/>
        </w:rPr>
      </w:pPr>
      <w:r>
        <w:rPr>
          <w:rFonts w:ascii="Arial" w:hAnsi="Arial" w:cs="Arial"/>
          <w:sz w:val="32"/>
          <w:szCs w:val="32"/>
          <w:lang w:val="kk-KZ"/>
        </w:rPr>
        <w:t>Салықтық әкімшілендіру бойынша кейбір бастамаларға тоқталып өтейін.</w:t>
      </w:r>
    </w:p>
    <w:p w:rsidR="00321025" w:rsidRPr="001316AA" w:rsidRDefault="00321025" w:rsidP="003D561D">
      <w:pPr>
        <w:spacing w:after="0" w:line="360" w:lineRule="auto"/>
        <w:ind w:firstLine="709"/>
        <w:jc w:val="both"/>
        <w:rPr>
          <w:rFonts w:ascii="Arial" w:hAnsi="Arial" w:cs="Arial"/>
          <w:sz w:val="32"/>
          <w:szCs w:val="32"/>
          <w:lang w:val="kk-KZ"/>
        </w:rPr>
      </w:pPr>
      <w:r w:rsidRPr="001316AA">
        <w:rPr>
          <w:rFonts w:ascii="Arial" w:hAnsi="Arial" w:cs="Arial"/>
          <w:b/>
          <w:sz w:val="32"/>
          <w:u w:val="single"/>
          <w:lang w:val="kk-KZ"/>
        </w:rPr>
        <w:t>Слайд №4.</w:t>
      </w:r>
    </w:p>
    <w:p w:rsidR="007B711E" w:rsidRDefault="007B711E" w:rsidP="007B711E">
      <w:pPr>
        <w:spacing w:after="0" w:line="360" w:lineRule="auto"/>
        <w:ind w:firstLine="567"/>
        <w:jc w:val="both"/>
        <w:rPr>
          <w:rFonts w:ascii="Arial" w:hAnsi="Arial" w:cs="Arial"/>
          <w:sz w:val="32"/>
          <w:szCs w:val="32"/>
          <w:lang w:val="kk-KZ"/>
        </w:rPr>
      </w:pPr>
      <w:r>
        <w:rPr>
          <w:rFonts w:ascii="Arial" w:hAnsi="Arial" w:cs="Arial"/>
          <w:sz w:val="32"/>
          <w:szCs w:val="32"/>
          <w:lang w:val="kk-KZ"/>
        </w:rPr>
        <w:t>Айталық, салық төлеушілерді тіркеу есебі бөлігінде әкімшілік кедергілерді азайту мақсатында, салық төлеушілер 2017 жылғы 1 мамырдан бастап қосылған құн салығын төлеуші ретінде есепке қою туралы салықтық өтініштерін электрондық түрде ұсынуда.</w:t>
      </w:r>
    </w:p>
    <w:p w:rsidR="007B711E" w:rsidRDefault="007B711E" w:rsidP="007B711E">
      <w:pPr>
        <w:spacing w:after="0" w:line="360" w:lineRule="auto"/>
        <w:ind w:firstLine="567"/>
        <w:jc w:val="both"/>
        <w:rPr>
          <w:rFonts w:ascii="Arial" w:hAnsi="Arial" w:cs="Arial"/>
          <w:sz w:val="32"/>
          <w:szCs w:val="32"/>
          <w:lang w:val="kk-KZ"/>
        </w:rPr>
      </w:pPr>
      <w:r>
        <w:rPr>
          <w:rFonts w:ascii="Arial" w:hAnsi="Arial" w:cs="Arial"/>
          <w:sz w:val="32"/>
          <w:szCs w:val="32"/>
          <w:lang w:val="kk-KZ"/>
        </w:rPr>
        <w:t xml:space="preserve">Бұл көрсеткіш «DoingBusiness» рейтингіндегі Қазақстанның позициясын жақсартады. </w:t>
      </w:r>
    </w:p>
    <w:p w:rsidR="00321025" w:rsidRPr="00BD4FBB" w:rsidRDefault="00321025" w:rsidP="00B961C2">
      <w:pPr>
        <w:spacing w:after="0" w:line="360" w:lineRule="auto"/>
        <w:ind w:firstLine="709"/>
        <w:jc w:val="both"/>
        <w:rPr>
          <w:rFonts w:ascii="Arial" w:hAnsi="Arial" w:cs="Arial"/>
          <w:sz w:val="32"/>
          <w:szCs w:val="32"/>
          <w:lang w:val="kk-KZ"/>
        </w:rPr>
      </w:pPr>
      <w:r w:rsidRPr="00BD4FBB">
        <w:rPr>
          <w:rFonts w:ascii="Arial" w:hAnsi="Arial" w:cs="Arial"/>
          <w:b/>
          <w:sz w:val="32"/>
          <w:u w:val="single"/>
          <w:lang w:val="kk-KZ"/>
        </w:rPr>
        <w:t>Слайд №5-6.</w:t>
      </w:r>
    </w:p>
    <w:p w:rsidR="00BD4FBB" w:rsidRPr="008065A6" w:rsidRDefault="00BD4FBB" w:rsidP="00BD4FBB">
      <w:pPr>
        <w:spacing w:after="0" w:line="360" w:lineRule="auto"/>
        <w:ind w:firstLine="567"/>
        <w:jc w:val="both"/>
        <w:rPr>
          <w:rFonts w:ascii="Arial" w:hAnsi="Arial" w:cs="Arial"/>
          <w:sz w:val="32"/>
          <w:szCs w:val="32"/>
          <w:lang w:val="kk-KZ"/>
        </w:rPr>
      </w:pPr>
      <w:r w:rsidRPr="008065A6">
        <w:rPr>
          <w:rFonts w:ascii="Arial" w:hAnsi="Arial" w:cs="Arial"/>
          <w:sz w:val="32"/>
          <w:szCs w:val="32"/>
          <w:lang w:val="kk-KZ"/>
        </w:rPr>
        <w:lastRenderedPageBreak/>
        <w:t xml:space="preserve">Бизнеске қысымды азайту мақсатында ағымдағы жылда </w:t>
      </w:r>
      <w:r>
        <w:rPr>
          <w:rFonts w:ascii="Arial" w:hAnsi="Arial" w:cs="Arial"/>
          <w:sz w:val="32"/>
          <w:szCs w:val="32"/>
          <w:lang w:val="kk-KZ"/>
        </w:rPr>
        <w:t xml:space="preserve">біз тексерулерді </w:t>
      </w:r>
      <w:r w:rsidRPr="008065A6">
        <w:rPr>
          <w:rFonts w:ascii="Arial" w:hAnsi="Arial" w:cs="Arial"/>
          <w:sz w:val="32"/>
          <w:szCs w:val="32"/>
          <w:lang w:val="kk-KZ"/>
        </w:rPr>
        <w:t>37,5%</w:t>
      </w:r>
      <w:r>
        <w:rPr>
          <w:rFonts w:ascii="Arial" w:hAnsi="Arial" w:cs="Arial"/>
          <w:sz w:val="32"/>
          <w:szCs w:val="32"/>
          <w:lang w:val="kk-KZ"/>
        </w:rPr>
        <w:t>-ға қысқартуды жоспарлап отырмыз, осы бөлікте келесі мәселелер пысықталуда:</w:t>
      </w:r>
    </w:p>
    <w:p w:rsidR="00BD4FBB" w:rsidRDefault="00BD4FBB" w:rsidP="00BD4FBB">
      <w:pPr>
        <w:pStyle w:val="a5"/>
        <w:numPr>
          <w:ilvl w:val="0"/>
          <w:numId w:val="14"/>
        </w:numPr>
        <w:spacing w:after="0" w:line="360" w:lineRule="auto"/>
        <w:ind w:left="0" w:firstLine="567"/>
        <w:jc w:val="both"/>
        <w:rPr>
          <w:rFonts w:ascii="Arial" w:hAnsi="Arial" w:cs="Arial"/>
          <w:sz w:val="32"/>
          <w:szCs w:val="32"/>
          <w:lang w:val="kk-KZ"/>
        </w:rPr>
      </w:pPr>
      <w:r>
        <w:rPr>
          <w:rFonts w:ascii="Arial" w:hAnsi="Arial" w:cs="Arial"/>
          <w:sz w:val="32"/>
          <w:szCs w:val="32"/>
          <w:lang w:val="kk-KZ"/>
        </w:rPr>
        <w:t>ж</w:t>
      </w:r>
      <w:r w:rsidRPr="00F1660E">
        <w:rPr>
          <w:rFonts w:ascii="Arial" w:hAnsi="Arial" w:cs="Arial"/>
          <w:sz w:val="32"/>
          <w:szCs w:val="32"/>
          <w:lang w:val="kk-KZ"/>
        </w:rPr>
        <w:t>оспардан тыс салықтық тексеру негіздерін 32-ден 14-ке дейін қысқарту (56 %-ға)</w:t>
      </w:r>
      <w:r>
        <w:rPr>
          <w:rFonts w:ascii="Arial" w:hAnsi="Arial" w:cs="Arial"/>
          <w:sz w:val="32"/>
          <w:szCs w:val="32"/>
          <w:lang w:val="kk-KZ"/>
        </w:rPr>
        <w:t>;</w:t>
      </w:r>
    </w:p>
    <w:p w:rsidR="00BD4FBB" w:rsidRPr="00BD4FBB" w:rsidRDefault="00BD4FBB" w:rsidP="00BD4FBB">
      <w:pPr>
        <w:spacing w:after="0" w:line="360" w:lineRule="auto"/>
        <w:ind w:firstLine="567"/>
        <w:jc w:val="both"/>
        <w:rPr>
          <w:rFonts w:ascii="Arial" w:hAnsi="Arial" w:cs="Arial"/>
          <w:sz w:val="32"/>
          <w:szCs w:val="32"/>
          <w:lang w:val="kk-KZ"/>
        </w:rPr>
      </w:pPr>
      <w:r>
        <w:rPr>
          <w:rFonts w:ascii="Arial" w:hAnsi="Arial" w:cs="Arial"/>
          <w:sz w:val="32"/>
          <w:szCs w:val="32"/>
          <w:lang w:val="kk-KZ"/>
        </w:rPr>
        <w:t xml:space="preserve">- </w:t>
      </w:r>
      <w:r w:rsidRPr="00BD4FBB">
        <w:rPr>
          <w:rFonts w:ascii="Arial" w:hAnsi="Arial" w:cs="Arial"/>
          <w:sz w:val="32"/>
          <w:szCs w:val="32"/>
          <w:lang w:val="kk-KZ"/>
        </w:rPr>
        <w:t xml:space="preserve">аудиторлық қызмет көрсету нарығын кеңейту және тарату салықтық тексеру санын қысқарту (таратылып жатқан салық төлеушілерді аудиторлық ұйыммен тексеру үшін  жылдық жиынтық табыс кіші шегін </w:t>
      </w:r>
      <w:r w:rsidRPr="001316AA">
        <w:rPr>
          <w:rFonts w:ascii="Arial" w:hAnsi="Arial" w:cs="Arial"/>
          <w:b/>
          <w:sz w:val="32"/>
          <w:szCs w:val="32"/>
          <w:lang w:val="kk-KZ"/>
        </w:rPr>
        <w:t>150 000</w:t>
      </w:r>
      <w:r w:rsidRPr="00BD4FBB">
        <w:rPr>
          <w:rFonts w:ascii="Arial" w:hAnsi="Arial" w:cs="Arial"/>
          <w:sz w:val="32"/>
          <w:szCs w:val="32"/>
          <w:lang w:val="kk-KZ"/>
        </w:rPr>
        <w:t xml:space="preserve"> АЕК дейін көбейтілді, </w:t>
      </w:r>
      <w:r w:rsidRPr="00BD4FBB">
        <w:rPr>
          <w:rFonts w:ascii="Arial" w:hAnsi="Arial" w:cs="Arial"/>
          <w:sz w:val="24"/>
          <w:szCs w:val="32"/>
          <w:lang w:val="kk-KZ"/>
        </w:rPr>
        <w:t>барлығы 9 тексеру өткізілді</w:t>
      </w:r>
      <w:r w:rsidRPr="00BD4FBB">
        <w:rPr>
          <w:rFonts w:ascii="Arial" w:hAnsi="Arial" w:cs="Arial"/>
          <w:sz w:val="32"/>
          <w:szCs w:val="32"/>
          <w:lang w:val="kk-KZ"/>
        </w:rPr>
        <w:t>);</w:t>
      </w:r>
    </w:p>
    <w:p w:rsidR="00BD4FBB" w:rsidRDefault="00BD4FBB" w:rsidP="00BD4FBB">
      <w:pPr>
        <w:pStyle w:val="a5"/>
        <w:spacing w:after="0" w:line="360" w:lineRule="auto"/>
        <w:ind w:left="0" w:firstLine="567"/>
        <w:jc w:val="both"/>
        <w:rPr>
          <w:rFonts w:ascii="Arial" w:hAnsi="Arial" w:cs="Arial"/>
          <w:sz w:val="32"/>
          <w:szCs w:val="32"/>
          <w:lang w:val="kk-KZ"/>
        </w:rPr>
      </w:pPr>
      <w:r>
        <w:rPr>
          <w:rFonts w:ascii="Arial" w:hAnsi="Arial" w:cs="Arial"/>
          <w:sz w:val="32"/>
          <w:szCs w:val="32"/>
          <w:lang w:val="kk-KZ"/>
        </w:rPr>
        <w:t>- аудиторлық ұйымнан салықтар бойынша аудит жүргізген кезіндегі құқық бұзулышылықтар үшін лицензияны жою түріндегі әкімшілік жауапкершілік алып тастау;</w:t>
      </w:r>
    </w:p>
    <w:p w:rsidR="00BD4FBB" w:rsidRPr="00F1660E" w:rsidRDefault="00BD4FBB" w:rsidP="00BD4FBB">
      <w:pPr>
        <w:pStyle w:val="a5"/>
        <w:spacing w:after="0" w:line="360" w:lineRule="auto"/>
        <w:ind w:left="0" w:firstLine="567"/>
        <w:jc w:val="both"/>
        <w:rPr>
          <w:rFonts w:ascii="Arial" w:hAnsi="Arial" w:cs="Arial"/>
          <w:sz w:val="32"/>
          <w:szCs w:val="32"/>
          <w:lang w:val="kk-KZ"/>
        </w:rPr>
      </w:pPr>
      <w:r>
        <w:rPr>
          <w:rFonts w:ascii="Arial" w:hAnsi="Arial" w:cs="Arial"/>
          <w:sz w:val="32"/>
          <w:szCs w:val="32"/>
          <w:lang w:val="kk-KZ"/>
        </w:rPr>
        <w:t>- салықтық тексеру жергізу үшін таңдау критерийлерін қайта қарастыру.</w:t>
      </w:r>
    </w:p>
    <w:p w:rsidR="007B711E" w:rsidRDefault="007B711E" w:rsidP="00B961C2">
      <w:pPr>
        <w:spacing w:after="0" w:line="360" w:lineRule="auto"/>
        <w:ind w:firstLine="709"/>
        <w:jc w:val="both"/>
        <w:rPr>
          <w:rFonts w:ascii="Arial" w:hAnsi="Arial" w:cs="Arial"/>
          <w:bCs/>
          <w:color w:val="000000"/>
          <w:sz w:val="32"/>
          <w:szCs w:val="32"/>
          <w:lang w:val="kk-KZ"/>
        </w:rPr>
      </w:pPr>
      <w:r>
        <w:rPr>
          <w:rFonts w:ascii="Arial" w:hAnsi="Arial" w:cs="Arial"/>
          <w:bCs/>
          <w:color w:val="000000"/>
          <w:sz w:val="32"/>
          <w:szCs w:val="32"/>
          <w:lang w:val="kk-KZ"/>
        </w:rPr>
        <w:t xml:space="preserve">Процесстерді автоматтандыру бөлігінде, бүгінгі күнде белгіленген салықтық тексеру мерзімдерін қысқартуға, салықтық аудит жүргізу тәсілдерін стандарттауға, осы бизнес-процесстің ашықтығын қамтамасыз ете, оның құнын төмендетуге  мүмкіндік беретін Е-Аудитті енгізу жобалануда.   </w:t>
      </w:r>
    </w:p>
    <w:p w:rsidR="007B711E" w:rsidRDefault="00BD4FBB" w:rsidP="00B961C2">
      <w:pPr>
        <w:spacing w:after="0" w:line="360" w:lineRule="auto"/>
        <w:ind w:firstLine="709"/>
        <w:jc w:val="both"/>
        <w:rPr>
          <w:rFonts w:ascii="Arial" w:hAnsi="Arial" w:cs="Arial"/>
          <w:bCs/>
          <w:color w:val="000000"/>
          <w:sz w:val="32"/>
          <w:szCs w:val="32"/>
          <w:lang w:val="kk-KZ"/>
        </w:rPr>
      </w:pPr>
      <w:r>
        <w:rPr>
          <w:rFonts w:ascii="Arial" w:hAnsi="Arial" w:cs="Arial"/>
          <w:bCs/>
          <w:color w:val="000000"/>
          <w:sz w:val="32"/>
          <w:szCs w:val="32"/>
          <w:lang w:val="kk-KZ"/>
        </w:rPr>
        <w:t>Мәжіліспен кеше ғана экономикалық қылмыстар бойынша қылмыстық заңнаманы декриминализация</w:t>
      </w:r>
      <w:r w:rsidR="000B1711">
        <w:rPr>
          <w:rFonts w:ascii="Arial" w:hAnsi="Arial" w:cs="Arial"/>
          <w:bCs/>
          <w:color w:val="000000"/>
          <w:sz w:val="32"/>
          <w:szCs w:val="32"/>
          <w:lang w:val="kk-KZ"/>
        </w:rPr>
        <w:t xml:space="preserve"> жөніндегі шаралары мақұлданып, «жалған кәсіпкерлік» бабы алып тасталынуда.</w:t>
      </w:r>
    </w:p>
    <w:p w:rsidR="00321025" w:rsidRPr="000B1711" w:rsidRDefault="00321025" w:rsidP="00DE6914">
      <w:pPr>
        <w:spacing w:after="0" w:line="360" w:lineRule="auto"/>
        <w:ind w:firstLine="709"/>
        <w:jc w:val="both"/>
        <w:rPr>
          <w:rFonts w:ascii="Arial" w:hAnsi="Arial" w:cs="Arial"/>
          <w:sz w:val="32"/>
          <w:szCs w:val="32"/>
          <w:lang w:val="kk-KZ"/>
        </w:rPr>
      </w:pPr>
      <w:r w:rsidRPr="000B1711">
        <w:rPr>
          <w:rFonts w:ascii="Arial" w:hAnsi="Arial" w:cs="Arial"/>
          <w:b/>
          <w:sz w:val="32"/>
          <w:u w:val="single"/>
          <w:lang w:val="kk-KZ"/>
        </w:rPr>
        <w:t>Слайд №7.</w:t>
      </w:r>
    </w:p>
    <w:p w:rsidR="000B1711" w:rsidRDefault="000B1711" w:rsidP="00DE6914">
      <w:pPr>
        <w:spacing w:after="0" w:line="360" w:lineRule="auto"/>
        <w:ind w:firstLine="709"/>
        <w:jc w:val="both"/>
        <w:rPr>
          <w:rFonts w:ascii="Arial" w:hAnsi="Arial" w:cs="Arial"/>
          <w:sz w:val="32"/>
          <w:szCs w:val="32"/>
          <w:lang w:val="kk-KZ"/>
        </w:rPr>
      </w:pPr>
      <w:r w:rsidRPr="00E04950">
        <w:rPr>
          <w:rFonts w:ascii="Arial" w:hAnsi="Arial" w:cs="Arial"/>
          <w:sz w:val="32"/>
          <w:szCs w:val="32"/>
          <w:lang w:val="kk-KZ"/>
        </w:rPr>
        <w:lastRenderedPageBreak/>
        <w:t>ЭШФ жазып беру және алу кезінде материалды және уақыт шығындарының қысқаруы секілді</w:t>
      </w:r>
      <w:r>
        <w:rPr>
          <w:rFonts w:ascii="Arial" w:hAnsi="Arial" w:cs="Arial"/>
          <w:sz w:val="32"/>
          <w:szCs w:val="32"/>
          <w:lang w:val="kk-KZ"/>
        </w:rPr>
        <w:t xml:space="preserve"> оң әсерін беретін, әр түрлі схемалардың алдын кесу және операциялардың ашықтығын қамтамасыз ету мақсатында, белсенді түрде ЭШФ енгізілуде.</w:t>
      </w:r>
    </w:p>
    <w:p w:rsidR="00E70713" w:rsidRPr="003D0392" w:rsidRDefault="00E70713" w:rsidP="00E70713">
      <w:pPr>
        <w:spacing w:after="0" w:line="360" w:lineRule="auto"/>
        <w:ind w:firstLine="567"/>
        <w:jc w:val="both"/>
        <w:rPr>
          <w:rFonts w:ascii="Arial" w:hAnsi="Arial" w:cs="Arial"/>
          <w:sz w:val="32"/>
          <w:szCs w:val="32"/>
          <w:lang w:val="kk-KZ"/>
        </w:rPr>
      </w:pPr>
      <w:r w:rsidRPr="00E70713">
        <w:rPr>
          <w:rFonts w:ascii="Arial" w:hAnsi="Arial" w:cs="Arial"/>
          <w:sz w:val="32"/>
          <w:szCs w:val="32"/>
          <w:lang w:val="kk-KZ"/>
        </w:rPr>
        <w:t>Кеден және салық қызметтерінің</w:t>
      </w:r>
      <w:r>
        <w:rPr>
          <w:rFonts w:ascii="Arial" w:hAnsi="Arial" w:cs="Arial"/>
          <w:b/>
          <w:sz w:val="32"/>
          <w:szCs w:val="32"/>
          <w:lang w:val="kk-KZ"/>
        </w:rPr>
        <w:t xml:space="preserve"> </w:t>
      </w:r>
      <w:r>
        <w:rPr>
          <w:rFonts w:ascii="Arial" w:hAnsi="Arial" w:cs="Arial"/>
          <w:sz w:val="32"/>
          <w:szCs w:val="32"/>
          <w:lang w:val="kk-KZ"/>
        </w:rPr>
        <w:t>ақпараттық ресурстарын біріктірмей ЭШФ АЖ іске асыру мүмкін еместігін арнайы атап өткім келеді.</w:t>
      </w:r>
    </w:p>
    <w:p w:rsidR="00321025" w:rsidRPr="00E70713" w:rsidRDefault="00321025" w:rsidP="00DE6914">
      <w:pPr>
        <w:spacing w:after="0" w:line="360" w:lineRule="auto"/>
        <w:ind w:firstLine="709"/>
        <w:jc w:val="both"/>
        <w:rPr>
          <w:rFonts w:ascii="Arial" w:hAnsi="Arial" w:cs="Arial"/>
          <w:sz w:val="32"/>
          <w:szCs w:val="32"/>
          <w:lang w:val="kk-KZ"/>
        </w:rPr>
      </w:pPr>
      <w:bookmarkStart w:id="0" w:name="_GoBack"/>
      <w:bookmarkEnd w:id="0"/>
      <w:r w:rsidRPr="00E70713">
        <w:rPr>
          <w:rFonts w:ascii="Arial" w:hAnsi="Arial" w:cs="Arial"/>
          <w:b/>
          <w:sz w:val="32"/>
          <w:u w:val="single"/>
          <w:lang w:val="kk-KZ"/>
        </w:rPr>
        <w:t>Слайд №8.</w:t>
      </w:r>
    </w:p>
    <w:p w:rsidR="00E70713" w:rsidRPr="0099278E" w:rsidRDefault="00E70713" w:rsidP="00E70713">
      <w:pPr>
        <w:spacing w:after="0" w:line="360" w:lineRule="auto"/>
        <w:ind w:firstLine="567"/>
        <w:jc w:val="both"/>
        <w:rPr>
          <w:rFonts w:ascii="Arial" w:hAnsi="Arial" w:cs="Arial"/>
          <w:sz w:val="32"/>
          <w:szCs w:val="32"/>
          <w:lang w:val="kk-KZ"/>
        </w:rPr>
      </w:pPr>
      <w:r>
        <w:rPr>
          <w:rFonts w:ascii="Arial" w:hAnsi="Arial" w:cs="Arial"/>
          <w:sz w:val="32"/>
          <w:szCs w:val="32"/>
          <w:lang w:val="kk-KZ"/>
        </w:rPr>
        <w:t xml:space="preserve">Салықтық және кедендік ақпараттық жүйелерді </w:t>
      </w:r>
      <w:r w:rsidRPr="002D361A">
        <w:rPr>
          <w:rFonts w:ascii="Arial" w:hAnsi="Arial" w:cs="Arial"/>
          <w:sz w:val="32"/>
          <w:szCs w:val="32"/>
          <w:lang w:val="kk-KZ"/>
        </w:rPr>
        <w:t>бірегейлендіру</w:t>
      </w:r>
      <w:r>
        <w:rPr>
          <w:rFonts w:ascii="Arial" w:hAnsi="Arial" w:cs="Arial"/>
          <w:sz w:val="32"/>
          <w:szCs w:val="32"/>
          <w:lang w:val="kk-KZ"/>
        </w:rPr>
        <w:t xml:space="preserve"> бойынша келесі қадам </w:t>
      </w:r>
      <w:r>
        <w:rPr>
          <w:rFonts w:ascii="Arial" w:hAnsi="Arial" w:cs="Arial"/>
          <w:b/>
          <w:sz w:val="32"/>
          <w:szCs w:val="32"/>
          <w:lang w:val="kk-KZ"/>
        </w:rPr>
        <w:t xml:space="preserve"> </w:t>
      </w:r>
      <w:r>
        <w:rPr>
          <w:rFonts w:ascii="Arial" w:hAnsi="Arial" w:cs="Arial"/>
          <w:sz w:val="32"/>
          <w:szCs w:val="32"/>
          <w:lang w:val="kk-KZ"/>
        </w:rPr>
        <w:t>ЭШФ АЖ базасында «Виртуалды қойма» модулімен тауарларды есепке алу және бақылау жүйесін дамыту болып табылады, онлайн режимде тауарлардың қалдығын бақылай аламыз</w:t>
      </w:r>
      <w:r w:rsidRPr="0099278E">
        <w:rPr>
          <w:rFonts w:ascii="Arial" w:hAnsi="Arial" w:cs="Arial"/>
          <w:sz w:val="32"/>
          <w:szCs w:val="32"/>
          <w:lang w:val="kk-KZ"/>
        </w:rPr>
        <w:t>.</w:t>
      </w:r>
    </w:p>
    <w:p w:rsidR="00B37CA7" w:rsidRPr="0099278E" w:rsidRDefault="00B37CA7" w:rsidP="00B37CA7">
      <w:pPr>
        <w:spacing w:after="0" w:line="360" w:lineRule="auto"/>
        <w:ind w:firstLine="567"/>
        <w:jc w:val="both"/>
        <w:rPr>
          <w:rFonts w:ascii="Arial" w:hAnsi="Arial" w:cs="Arial"/>
          <w:sz w:val="32"/>
          <w:szCs w:val="32"/>
          <w:lang w:val="kk-KZ"/>
        </w:rPr>
      </w:pPr>
      <w:r>
        <w:rPr>
          <w:rFonts w:ascii="Arial" w:hAnsi="Arial" w:cs="Arial"/>
          <w:sz w:val="32"/>
          <w:szCs w:val="32"/>
          <w:lang w:val="kk-KZ"/>
        </w:rPr>
        <w:t>Аталған жүйеде кеден декларациясына «байланыс» көзделеді, бұл тігінен толассыз мониторинг жүйесін құра отырып, ел шекарадан соңғы сатып алушыға дейінгі тізбегінің барлығын тұйықтауға, мүмкіндіктер береді</w:t>
      </w:r>
      <w:r w:rsidRPr="0099278E">
        <w:rPr>
          <w:rFonts w:ascii="Arial" w:hAnsi="Arial" w:cs="Arial"/>
          <w:sz w:val="32"/>
          <w:szCs w:val="32"/>
          <w:lang w:val="kk-KZ"/>
        </w:rPr>
        <w:t>.</w:t>
      </w:r>
    </w:p>
    <w:p w:rsidR="00E70713" w:rsidRDefault="00305F94" w:rsidP="00DE6914">
      <w:pPr>
        <w:spacing w:after="0" w:line="360" w:lineRule="auto"/>
        <w:ind w:firstLine="709"/>
        <w:jc w:val="both"/>
        <w:rPr>
          <w:rFonts w:ascii="Arial" w:hAnsi="Arial" w:cs="Arial"/>
          <w:sz w:val="32"/>
          <w:szCs w:val="32"/>
          <w:lang w:val="kk-KZ"/>
        </w:rPr>
      </w:pPr>
      <w:r>
        <w:rPr>
          <w:rFonts w:ascii="Arial" w:hAnsi="Arial" w:cs="Arial"/>
          <w:sz w:val="32"/>
          <w:szCs w:val="32"/>
          <w:lang w:val="kk-KZ"/>
        </w:rPr>
        <w:t xml:space="preserve">Бұл өз кезегінде бизнеске сатып алушыларды табуға, және Администраторлаға мемлекеттік сатып алуды жүзеге асыру кезінде жеткізіп берушілерді табуға мүмкіндік береді. </w:t>
      </w:r>
    </w:p>
    <w:p w:rsidR="00305F94" w:rsidRDefault="00305F94" w:rsidP="00DE6914">
      <w:pPr>
        <w:spacing w:after="0" w:line="360" w:lineRule="auto"/>
        <w:ind w:firstLine="709"/>
        <w:jc w:val="both"/>
        <w:rPr>
          <w:rFonts w:ascii="Arial" w:hAnsi="Arial" w:cs="Arial"/>
          <w:sz w:val="32"/>
          <w:szCs w:val="32"/>
          <w:lang w:val="kk-KZ"/>
        </w:rPr>
      </w:pPr>
      <w:r>
        <w:rPr>
          <w:rFonts w:ascii="Arial" w:hAnsi="Arial" w:cs="Arial"/>
          <w:sz w:val="32"/>
          <w:szCs w:val="32"/>
          <w:lang w:val="kk-KZ"/>
        </w:rPr>
        <w:t>Жалпы, ЭШФ АЖ қолданушы бизнеске қосымша оңайлатулар қарастырылуда:</w:t>
      </w:r>
    </w:p>
    <w:p w:rsidR="00305F94" w:rsidRDefault="00305F94" w:rsidP="00305F94">
      <w:pPr>
        <w:spacing w:after="0" w:line="360" w:lineRule="auto"/>
        <w:ind w:firstLine="567"/>
        <w:jc w:val="both"/>
        <w:rPr>
          <w:rFonts w:ascii="Arial" w:hAnsi="Arial" w:cs="Arial"/>
          <w:sz w:val="32"/>
          <w:szCs w:val="32"/>
          <w:lang w:val="kk-KZ"/>
        </w:rPr>
      </w:pPr>
      <w:r>
        <w:rPr>
          <w:rFonts w:ascii="Arial" w:hAnsi="Arial" w:cs="Arial"/>
          <w:sz w:val="32"/>
          <w:szCs w:val="32"/>
          <w:lang w:val="kk-KZ"/>
        </w:rPr>
        <w:t xml:space="preserve">- жалпыға бірдей белгіленген тәртіпте ҚҚС қайтару мерзімдерін </w:t>
      </w:r>
      <w:r>
        <w:rPr>
          <w:rFonts w:ascii="Arial" w:hAnsi="Arial" w:cs="Arial"/>
          <w:b/>
          <w:sz w:val="32"/>
          <w:szCs w:val="32"/>
          <w:lang w:val="kk-KZ"/>
        </w:rPr>
        <w:t xml:space="preserve">30 жұмыс күніне дейін </w:t>
      </w:r>
      <w:r>
        <w:rPr>
          <w:rFonts w:ascii="Arial" w:hAnsi="Arial" w:cs="Arial"/>
          <w:sz w:val="32"/>
          <w:szCs w:val="32"/>
          <w:lang w:val="kk-KZ"/>
        </w:rPr>
        <w:t>қысқарту;</w:t>
      </w:r>
    </w:p>
    <w:p w:rsidR="00305F94" w:rsidRDefault="00305F94" w:rsidP="00305F94">
      <w:pPr>
        <w:spacing w:after="0" w:line="360" w:lineRule="auto"/>
        <w:ind w:firstLine="567"/>
        <w:jc w:val="both"/>
        <w:rPr>
          <w:rFonts w:ascii="Arial" w:hAnsi="Arial" w:cs="Arial"/>
          <w:sz w:val="32"/>
          <w:szCs w:val="32"/>
          <w:lang w:val="kk-KZ"/>
        </w:rPr>
      </w:pPr>
      <w:r>
        <w:rPr>
          <w:rFonts w:ascii="Arial" w:hAnsi="Arial" w:cs="Arial"/>
          <w:sz w:val="32"/>
          <w:szCs w:val="32"/>
          <w:lang w:val="kk-KZ"/>
        </w:rPr>
        <w:lastRenderedPageBreak/>
        <w:t>- бақылауды оңтайландыру, яғни қарсы тексерулер мен камералдық бақылау рәсімдерін қысқарту;</w:t>
      </w:r>
    </w:p>
    <w:p w:rsidR="00305F94" w:rsidRDefault="00305F94" w:rsidP="00305F94">
      <w:pPr>
        <w:spacing w:after="0" w:line="360" w:lineRule="auto"/>
        <w:ind w:firstLine="567"/>
        <w:jc w:val="both"/>
        <w:rPr>
          <w:rFonts w:ascii="Arial" w:hAnsi="Arial" w:cs="Arial"/>
          <w:sz w:val="32"/>
          <w:szCs w:val="32"/>
          <w:lang w:val="kk-KZ"/>
        </w:rPr>
      </w:pPr>
      <w:r>
        <w:rPr>
          <w:rFonts w:ascii="Arial" w:hAnsi="Arial" w:cs="Arial"/>
          <w:sz w:val="32"/>
          <w:szCs w:val="32"/>
          <w:lang w:val="kk-KZ"/>
        </w:rPr>
        <w:t>- салық төлеушілердің жекелеген салық есептілігі нысандарын толтыруға уақыт шығындарын қысқарту көзделінеді.</w:t>
      </w:r>
    </w:p>
    <w:p w:rsidR="00321025" w:rsidRPr="001316AA" w:rsidRDefault="00321025" w:rsidP="00DE6914">
      <w:pPr>
        <w:pStyle w:val="a7"/>
        <w:spacing w:before="0" w:beforeAutospacing="0" w:after="0" w:afterAutospacing="0" w:line="360" w:lineRule="auto"/>
        <w:ind w:firstLine="709"/>
        <w:jc w:val="both"/>
        <w:rPr>
          <w:rFonts w:ascii="Arial" w:hAnsi="Arial" w:cs="Arial"/>
          <w:sz w:val="32"/>
          <w:szCs w:val="32"/>
          <w:lang w:val="kk-KZ"/>
        </w:rPr>
      </w:pPr>
      <w:r w:rsidRPr="001316AA">
        <w:rPr>
          <w:rFonts w:ascii="Arial" w:hAnsi="Arial" w:cs="Arial"/>
          <w:b/>
          <w:sz w:val="32"/>
          <w:u w:val="single"/>
          <w:lang w:val="kk-KZ"/>
        </w:rPr>
        <w:t>Слайд №9.</w:t>
      </w:r>
    </w:p>
    <w:p w:rsidR="00A8002A" w:rsidRDefault="00A8002A" w:rsidP="00DE6914">
      <w:pPr>
        <w:pStyle w:val="a7"/>
        <w:spacing w:before="0" w:beforeAutospacing="0" w:after="0" w:afterAutospacing="0" w:line="360" w:lineRule="auto"/>
        <w:ind w:firstLine="709"/>
        <w:jc w:val="both"/>
        <w:rPr>
          <w:rFonts w:ascii="Arial" w:eastAsiaTheme="minorHAnsi" w:hAnsi="Arial" w:cs="Arial"/>
          <w:sz w:val="32"/>
          <w:szCs w:val="32"/>
          <w:lang w:val="kk-KZ" w:eastAsia="en-US"/>
        </w:rPr>
      </w:pPr>
      <w:r>
        <w:rPr>
          <w:rFonts w:ascii="Arial" w:eastAsiaTheme="minorHAnsi" w:hAnsi="Arial" w:cs="Arial"/>
          <w:sz w:val="32"/>
          <w:szCs w:val="32"/>
          <w:lang w:val="kk-KZ" w:eastAsia="en-US"/>
        </w:rPr>
        <w:t xml:space="preserve">Одан бөлек, арнайы ҚҚС-шоттарын енгізу мүмкіншілігі қарастырылу үстінде. ҚҚС-шотты қолдану әкімшілендіруде контрагенттер арасындағы </w:t>
      </w:r>
      <w:r w:rsidRPr="00466CB3">
        <w:rPr>
          <w:rFonts w:ascii="Arial" w:eastAsiaTheme="minorHAnsi" w:hAnsi="Arial" w:cs="Arial"/>
          <w:sz w:val="32"/>
          <w:szCs w:val="32"/>
          <w:lang w:val="kk-KZ" w:eastAsia="en-US"/>
        </w:rPr>
        <w:t>транзакци</w:t>
      </w:r>
      <w:r>
        <w:rPr>
          <w:rFonts w:ascii="Arial" w:eastAsiaTheme="minorHAnsi" w:hAnsi="Arial" w:cs="Arial"/>
          <w:sz w:val="32"/>
          <w:szCs w:val="32"/>
          <w:lang w:val="kk-KZ" w:eastAsia="en-US"/>
        </w:rPr>
        <w:t>яға мониторинг жасауға мүмкіндіктер береді, бұл ретте асып кеткен ҚҚС қайтару барлық ҚҚС төлеуге кіргізілген салық төлеушілерге жүргізілетін болады.</w:t>
      </w:r>
    </w:p>
    <w:p w:rsidR="00A3683F" w:rsidRPr="008E1C02" w:rsidRDefault="00A3683F" w:rsidP="00AD157C">
      <w:pPr>
        <w:spacing w:after="0" w:line="360" w:lineRule="auto"/>
        <w:ind w:firstLine="709"/>
        <w:jc w:val="both"/>
        <w:rPr>
          <w:rFonts w:ascii="Arial" w:hAnsi="Arial" w:cs="Arial"/>
          <w:sz w:val="32"/>
          <w:szCs w:val="32"/>
          <w:lang w:val="kk-KZ"/>
        </w:rPr>
      </w:pPr>
      <w:r w:rsidRPr="008E1C02">
        <w:rPr>
          <w:rFonts w:ascii="Arial" w:hAnsi="Arial" w:cs="Arial"/>
          <w:b/>
          <w:sz w:val="32"/>
          <w:u w:val="single"/>
          <w:lang w:val="kk-KZ"/>
        </w:rPr>
        <w:t>Слайд №10.</w:t>
      </w:r>
    </w:p>
    <w:p w:rsidR="008E1C02" w:rsidRDefault="008E1C02" w:rsidP="00AD157C">
      <w:pPr>
        <w:spacing w:after="0" w:line="360" w:lineRule="auto"/>
        <w:ind w:firstLine="709"/>
        <w:jc w:val="both"/>
        <w:rPr>
          <w:rFonts w:ascii="Arial" w:hAnsi="Arial" w:cs="Arial"/>
          <w:sz w:val="32"/>
          <w:szCs w:val="32"/>
          <w:lang w:val="kk-KZ"/>
        </w:rPr>
      </w:pPr>
      <w:r w:rsidRPr="008D7DD2">
        <w:rPr>
          <w:rFonts w:ascii="Arial" w:hAnsi="Arial" w:cs="Arial"/>
          <w:sz w:val="32"/>
          <w:szCs w:val="32"/>
          <w:lang w:val="kk-KZ"/>
        </w:rPr>
        <w:t>Қазіргі уақытта</w:t>
      </w:r>
      <w:r>
        <w:rPr>
          <w:rFonts w:ascii="Arial" w:hAnsi="Arial" w:cs="Arial"/>
          <w:sz w:val="32"/>
          <w:szCs w:val="32"/>
          <w:lang w:val="kk-KZ"/>
        </w:rPr>
        <w:t>,</w:t>
      </w:r>
      <w:r w:rsidRPr="008D7DD2">
        <w:rPr>
          <w:rFonts w:ascii="Arial" w:hAnsi="Arial" w:cs="Arial"/>
          <w:sz w:val="32"/>
          <w:szCs w:val="32"/>
          <w:lang w:val="kk-KZ"/>
        </w:rPr>
        <w:t xml:space="preserve"> </w:t>
      </w:r>
      <w:r>
        <w:rPr>
          <w:rFonts w:ascii="Arial" w:hAnsi="Arial" w:cs="Arial"/>
          <w:sz w:val="32"/>
          <w:szCs w:val="32"/>
          <w:lang w:val="kk-KZ"/>
        </w:rPr>
        <w:t>ЕЭК</w:t>
      </w:r>
      <w:r w:rsidRPr="008D7DD2">
        <w:rPr>
          <w:rFonts w:ascii="Arial" w:hAnsi="Arial" w:cs="Arial"/>
          <w:sz w:val="32"/>
          <w:szCs w:val="32"/>
          <w:lang w:val="kk-KZ"/>
        </w:rPr>
        <w:t xml:space="preserve"> </w:t>
      </w:r>
      <w:r>
        <w:rPr>
          <w:rFonts w:ascii="Arial" w:hAnsi="Arial" w:cs="Arial"/>
          <w:sz w:val="32"/>
          <w:szCs w:val="32"/>
          <w:lang w:val="kk-KZ"/>
        </w:rPr>
        <w:t>алаңында</w:t>
      </w:r>
      <w:r w:rsidRPr="008D7DD2">
        <w:rPr>
          <w:rFonts w:ascii="Arial" w:hAnsi="Arial" w:cs="Arial"/>
          <w:sz w:val="32"/>
          <w:szCs w:val="32"/>
          <w:lang w:val="kk-KZ"/>
        </w:rPr>
        <w:t xml:space="preserve"> </w:t>
      </w:r>
      <w:r>
        <w:rPr>
          <w:rFonts w:ascii="Arial" w:hAnsi="Arial" w:cs="Arial"/>
          <w:sz w:val="32"/>
          <w:szCs w:val="32"/>
          <w:lang w:val="kk-KZ"/>
        </w:rPr>
        <w:t>барлық т</w:t>
      </w:r>
      <w:r w:rsidRPr="008D7DD2">
        <w:rPr>
          <w:rFonts w:ascii="Arial" w:hAnsi="Arial" w:cs="Arial"/>
          <w:sz w:val="32"/>
          <w:szCs w:val="32"/>
          <w:lang w:val="kk-KZ"/>
        </w:rPr>
        <w:t>ауарларды таңбалау</w:t>
      </w:r>
      <w:r>
        <w:rPr>
          <w:rFonts w:ascii="Arial" w:hAnsi="Arial" w:cs="Arial"/>
          <w:sz w:val="32"/>
          <w:szCs w:val="32"/>
          <w:lang w:val="kk-KZ"/>
        </w:rPr>
        <w:t>ды</w:t>
      </w:r>
      <w:r w:rsidRPr="008D7DD2">
        <w:rPr>
          <w:rFonts w:ascii="Arial" w:hAnsi="Arial" w:cs="Arial"/>
          <w:sz w:val="32"/>
          <w:szCs w:val="32"/>
          <w:lang w:val="kk-KZ"/>
        </w:rPr>
        <w:t xml:space="preserve"> енгізу туралы жаңа </w:t>
      </w:r>
      <w:r>
        <w:rPr>
          <w:rFonts w:ascii="Arial" w:hAnsi="Arial" w:cs="Arial"/>
          <w:sz w:val="32"/>
          <w:szCs w:val="32"/>
          <w:lang w:val="kk-KZ"/>
        </w:rPr>
        <w:t>К</w:t>
      </w:r>
      <w:r w:rsidRPr="008D7DD2">
        <w:rPr>
          <w:rFonts w:ascii="Arial" w:hAnsi="Arial" w:cs="Arial"/>
          <w:sz w:val="32"/>
          <w:szCs w:val="32"/>
          <w:lang w:val="kk-KZ"/>
        </w:rPr>
        <w:t>елісім</w:t>
      </w:r>
      <w:r>
        <w:rPr>
          <w:rFonts w:ascii="Arial" w:hAnsi="Arial" w:cs="Arial"/>
          <w:sz w:val="32"/>
          <w:szCs w:val="32"/>
          <w:lang w:val="kk-KZ"/>
        </w:rPr>
        <w:t>нің жобасы талқылануда, бұл ретте Таңбаланушы тауарлардың тізбесі ЕЭК кеңесімен бекітіледі.</w:t>
      </w:r>
    </w:p>
    <w:p w:rsidR="008E1C02" w:rsidRPr="001E7338" w:rsidRDefault="008E1C02" w:rsidP="008E1C02">
      <w:pPr>
        <w:pStyle w:val="a5"/>
        <w:tabs>
          <w:tab w:val="left" w:pos="0"/>
        </w:tabs>
        <w:spacing w:after="0" w:line="360" w:lineRule="auto"/>
        <w:ind w:left="0" w:firstLine="567"/>
        <w:jc w:val="both"/>
        <w:rPr>
          <w:rFonts w:ascii="Arial" w:hAnsi="Arial" w:cs="Arial"/>
          <w:sz w:val="32"/>
          <w:szCs w:val="32"/>
          <w:lang w:val="kk-KZ"/>
        </w:rPr>
      </w:pPr>
      <w:r>
        <w:rPr>
          <w:rFonts w:ascii="Arial" w:hAnsi="Arial" w:cs="Arial"/>
          <w:sz w:val="32"/>
          <w:szCs w:val="32"/>
          <w:lang w:val="kk-KZ"/>
        </w:rPr>
        <w:t xml:space="preserve">Қазір үлбір бұйымдарын таңбалауды енгізу бойынша пилоттық жоба жүзеге асырылуда. Таңбалаудың болуы адал экспорттаушыларға Еуразиялық экономикалық одақтың барлық аумағында сауда жүргізуге, өз кезегінде таңбаланбаған өнім Қазақстан нарығына кіргізілмейді. Келесі кезең ретінде дәрі-дәрмек, арақ-шарап өнімдері, смартфондар және т.б. бойынша қолданыла бастайды. </w:t>
      </w:r>
    </w:p>
    <w:p w:rsidR="001316AA" w:rsidRDefault="001316AA" w:rsidP="003D561D">
      <w:pPr>
        <w:tabs>
          <w:tab w:val="left" w:pos="1418"/>
          <w:tab w:val="left" w:pos="1560"/>
        </w:tabs>
        <w:spacing w:after="0" w:line="360" w:lineRule="auto"/>
        <w:ind w:firstLine="709"/>
        <w:jc w:val="both"/>
        <w:rPr>
          <w:rFonts w:ascii="Arial" w:hAnsi="Arial" w:cs="Arial"/>
          <w:b/>
          <w:sz w:val="32"/>
          <w:u w:val="single"/>
          <w:lang w:val="kk-KZ"/>
        </w:rPr>
      </w:pPr>
    </w:p>
    <w:p w:rsidR="00A3683F" w:rsidRPr="00612DC5" w:rsidRDefault="00A3683F" w:rsidP="003D561D">
      <w:pPr>
        <w:tabs>
          <w:tab w:val="left" w:pos="1418"/>
          <w:tab w:val="left" w:pos="1560"/>
        </w:tabs>
        <w:spacing w:after="0" w:line="360" w:lineRule="auto"/>
        <w:ind w:firstLine="709"/>
        <w:jc w:val="both"/>
        <w:rPr>
          <w:rFonts w:ascii="Arial" w:hAnsi="Arial" w:cs="Arial"/>
          <w:sz w:val="32"/>
          <w:szCs w:val="32"/>
          <w:lang w:val="kk-KZ"/>
        </w:rPr>
      </w:pPr>
      <w:r w:rsidRPr="00612DC5">
        <w:rPr>
          <w:rFonts w:ascii="Arial" w:hAnsi="Arial" w:cs="Arial"/>
          <w:b/>
          <w:sz w:val="32"/>
          <w:u w:val="single"/>
          <w:lang w:val="kk-KZ"/>
        </w:rPr>
        <w:t>Слайд №11.</w:t>
      </w:r>
    </w:p>
    <w:p w:rsidR="00612DC5" w:rsidRDefault="00612DC5" w:rsidP="00612DC5">
      <w:pPr>
        <w:tabs>
          <w:tab w:val="left" w:pos="1418"/>
          <w:tab w:val="left" w:pos="1560"/>
        </w:tabs>
        <w:spacing w:after="0" w:line="360" w:lineRule="auto"/>
        <w:ind w:firstLine="567"/>
        <w:jc w:val="both"/>
        <w:rPr>
          <w:rFonts w:ascii="Arial" w:hAnsi="Arial" w:cs="Arial"/>
          <w:sz w:val="32"/>
          <w:szCs w:val="32"/>
          <w:lang w:val="kk-KZ"/>
        </w:rPr>
      </w:pPr>
      <w:r>
        <w:rPr>
          <w:rFonts w:ascii="Arial" w:hAnsi="Arial" w:cs="Arial"/>
          <w:sz w:val="32"/>
          <w:szCs w:val="32"/>
          <w:lang w:val="kk-KZ"/>
        </w:rPr>
        <w:lastRenderedPageBreak/>
        <w:t>Салықтық бақылау тәуекелдерді бағалау нәтижелерінің негізінде сараланып жүзеге асырылады. Бұдан әрі салықтық әкімшілендірудің барлық шараларын қолдану (камералдық бақылау, тексерулерге арналған іріктеу, қайтаруға қосылған құн салығын растау, мәжбүрлеп өндіріп алу шараларын қоса алғанда) салық төлеушілердің сенімді болуы дәрежесіне тікелей байланыста жүзеге асырылатын болады.</w:t>
      </w:r>
    </w:p>
    <w:p w:rsidR="001316AA" w:rsidRDefault="001316AA" w:rsidP="003D561D">
      <w:pPr>
        <w:spacing w:after="0" w:line="360" w:lineRule="auto"/>
        <w:ind w:firstLine="709"/>
        <w:jc w:val="both"/>
        <w:rPr>
          <w:rFonts w:ascii="Arial" w:hAnsi="Arial" w:cs="Arial"/>
          <w:b/>
          <w:sz w:val="32"/>
          <w:u w:val="single"/>
          <w:lang w:val="kk-KZ"/>
        </w:rPr>
      </w:pPr>
    </w:p>
    <w:p w:rsidR="00A3683F" w:rsidRPr="001316AA" w:rsidRDefault="00A3683F" w:rsidP="003D561D">
      <w:pPr>
        <w:spacing w:after="0" w:line="360" w:lineRule="auto"/>
        <w:ind w:firstLine="709"/>
        <w:jc w:val="both"/>
        <w:rPr>
          <w:rFonts w:ascii="Arial" w:eastAsia="Times New Roman" w:hAnsi="Arial" w:cs="Arial"/>
          <w:sz w:val="32"/>
          <w:szCs w:val="32"/>
          <w:lang w:val="kk-KZ"/>
        </w:rPr>
      </w:pPr>
      <w:r w:rsidRPr="001316AA">
        <w:rPr>
          <w:rFonts w:ascii="Arial" w:hAnsi="Arial" w:cs="Arial"/>
          <w:b/>
          <w:sz w:val="32"/>
          <w:u w:val="single"/>
          <w:lang w:val="kk-KZ"/>
        </w:rPr>
        <w:t>Слайд №12.</w:t>
      </w:r>
    </w:p>
    <w:p w:rsidR="00D93B20" w:rsidRPr="004C4922" w:rsidRDefault="00D93B20" w:rsidP="00D93B20">
      <w:pPr>
        <w:spacing w:after="0" w:line="360" w:lineRule="auto"/>
        <w:ind w:firstLine="567"/>
        <w:jc w:val="both"/>
        <w:rPr>
          <w:rFonts w:ascii="Arial" w:eastAsia="Times New Roman" w:hAnsi="Arial" w:cs="Arial"/>
          <w:sz w:val="32"/>
          <w:szCs w:val="32"/>
          <w:lang w:val="kk-KZ"/>
        </w:rPr>
      </w:pPr>
      <w:r>
        <w:rPr>
          <w:rFonts w:ascii="Arial" w:eastAsia="Times New Roman" w:hAnsi="Arial" w:cs="Arial"/>
          <w:sz w:val="32"/>
          <w:szCs w:val="32"/>
          <w:lang w:val="kk-KZ"/>
        </w:rPr>
        <w:t>Салық органдарымен сенім, ашықтық және өзара тиімді ынтымақтастық – көлденен мониторинг қағидаттарына негізделген тәсілдер енгізілуде</w:t>
      </w:r>
      <w:r w:rsidRPr="00923621">
        <w:rPr>
          <w:rFonts w:ascii="Arial" w:eastAsia="Times New Roman" w:hAnsi="Arial" w:cs="Arial"/>
          <w:sz w:val="32"/>
          <w:szCs w:val="32"/>
          <w:lang w:val="kk-KZ"/>
        </w:rPr>
        <w:t>.</w:t>
      </w:r>
      <w:r w:rsidRPr="00D93B20">
        <w:rPr>
          <w:rFonts w:ascii="Arial" w:eastAsia="Times New Roman" w:hAnsi="Arial" w:cs="Arial"/>
          <w:sz w:val="32"/>
          <w:szCs w:val="32"/>
          <w:lang w:val="kk-KZ"/>
        </w:rPr>
        <w:t xml:space="preserve"> </w:t>
      </w:r>
      <w:r>
        <w:rPr>
          <w:rFonts w:ascii="Arial" w:eastAsia="Times New Roman" w:hAnsi="Arial" w:cs="Arial"/>
          <w:sz w:val="32"/>
          <w:szCs w:val="32"/>
          <w:lang w:val="kk-KZ"/>
        </w:rPr>
        <w:t>Мұндай салық төлеушілер үшін оңайлатылған кедендік ресімдеуді қолдану, ҚҚС автоматты түрде қайтару және салықтық есептілікті қысқарту қарастырылуда.</w:t>
      </w:r>
    </w:p>
    <w:p w:rsidR="00A3683F" w:rsidRPr="00556CCE" w:rsidRDefault="00A3683F" w:rsidP="003D561D">
      <w:pPr>
        <w:spacing w:after="0" w:line="360" w:lineRule="auto"/>
        <w:ind w:firstLine="709"/>
        <w:jc w:val="both"/>
        <w:rPr>
          <w:rFonts w:ascii="Arial" w:eastAsia="Times New Roman" w:hAnsi="Arial" w:cs="Arial"/>
          <w:sz w:val="32"/>
          <w:szCs w:val="32"/>
          <w:lang w:val="kk-KZ"/>
        </w:rPr>
      </w:pPr>
      <w:r w:rsidRPr="00556CCE">
        <w:rPr>
          <w:rFonts w:ascii="Arial" w:hAnsi="Arial" w:cs="Arial"/>
          <w:b/>
          <w:sz w:val="32"/>
          <w:u w:val="single"/>
          <w:lang w:val="kk-KZ"/>
        </w:rPr>
        <w:t>Слайд №13.</w:t>
      </w:r>
    </w:p>
    <w:p w:rsidR="00556CCE" w:rsidRPr="00ED222F" w:rsidRDefault="00556CCE" w:rsidP="00556CCE">
      <w:pPr>
        <w:spacing w:after="0" w:line="360" w:lineRule="auto"/>
        <w:ind w:firstLine="567"/>
        <w:jc w:val="both"/>
        <w:rPr>
          <w:rFonts w:ascii="Arial" w:eastAsia="Times New Roman" w:hAnsi="Arial" w:cs="Arial"/>
          <w:sz w:val="32"/>
          <w:szCs w:val="32"/>
          <w:lang w:val="kk-KZ"/>
        </w:rPr>
      </w:pPr>
      <w:r>
        <w:rPr>
          <w:rFonts w:ascii="Arial" w:eastAsia="Times New Roman" w:hAnsi="Arial" w:cs="Arial"/>
          <w:sz w:val="32"/>
          <w:szCs w:val="32"/>
          <w:lang w:val="kk-KZ"/>
        </w:rPr>
        <w:t>Салықтық әкімшілендіру бөлігіне басқа да жеңілдіктер енгізілуде</w:t>
      </w:r>
      <w:r w:rsidRPr="00ED222F">
        <w:rPr>
          <w:rFonts w:ascii="Arial" w:eastAsia="Times New Roman" w:hAnsi="Arial" w:cs="Arial"/>
          <w:sz w:val="32"/>
          <w:szCs w:val="32"/>
          <w:lang w:val="kk-KZ"/>
        </w:rPr>
        <w:t xml:space="preserve">. </w:t>
      </w:r>
    </w:p>
    <w:p w:rsidR="00556CCE" w:rsidRDefault="00556CCE" w:rsidP="00556CCE">
      <w:pPr>
        <w:spacing w:after="0" w:line="360" w:lineRule="auto"/>
        <w:ind w:firstLine="567"/>
        <w:jc w:val="both"/>
        <w:rPr>
          <w:rFonts w:ascii="Arial" w:eastAsia="Times New Roman" w:hAnsi="Arial" w:cs="Arial"/>
          <w:sz w:val="32"/>
          <w:szCs w:val="32"/>
          <w:lang w:val="kk-KZ"/>
        </w:rPr>
      </w:pPr>
      <w:r>
        <w:rPr>
          <w:rFonts w:ascii="Arial" w:eastAsia="Times New Roman" w:hAnsi="Arial" w:cs="Arial"/>
          <w:sz w:val="32"/>
          <w:szCs w:val="32"/>
          <w:lang w:val="kk-KZ"/>
        </w:rPr>
        <w:t xml:space="preserve">Мысалы, </w:t>
      </w:r>
      <w:r w:rsidRPr="00ED222F">
        <w:rPr>
          <w:rFonts w:ascii="Arial" w:eastAsia="Times New Roman" w:hAnsi="Arial" w:cs="Arial"/>
          <w:sz w:val="32"/>
          <w:szCs w:val="32"/>
          <w:lang w:val="kk-KZ"/>
        </w:rPr>
        <w:t>алкоголь</w:t>
      </w:r>
      <w:r>
        <w:rPr>
          <w:rFonts w:ascii="Arial" w:eastAsia="Times New Roman" w:hAnsi="Arial" w:cs="Arial"/>
          <w:sz w:val="32"/>
          <w:szCs w:val="32"/>
          <w:lang w:val="kk-KZ"/>
        </w:rPr>
        <w:t xml:space="preserve"> өнімдерін көтерме және бөлшек сатуға бақылауда, акценттер өзгертілді, яғни салық төлеушінің салық органы қызметкерімен байланысты көздейтін лицензия беру алдындағы тексеру жойылады және лицензиядан кейінгі бақылаулар қамтамасыз етіледі.</w:t>
      </w:r>
    </w:p>
    <w:p w:rsidR="00556CCE" w:rsidRDefault="00A759AE" w:rsidP="003D561D">
      <w:pPr>
        <w:spacing w:after="0" w:line="360" w:lineRule="auto"/>
        <w:ind w:firstLine="709"/>
        <w:jc w:val="both"/>
        <w:rPr>
          <w:rFonts w:ascii="Arial" w:eastAsia="Times New Roman" w:hAnsi="Arial" w:cs="Arial"/>
          <w:sz w:val="32"/>
          <w:szCs w:val="32"/>
          <w:lang w:val="kk-KZ"/>
        </w:rPr>
      </w:pPr>
      <w:r>
        <w:rPr>
          <w:rFonts w:ascii="Arial" w:eastAsia="Times New Roman" w:hAnsi="Arial" w:cs="Arial"/>
          <w:sz w:val="32"/>
          <w:szCs w:val="32"/>
          <w:lang w:val="kk-KZ"/>
        </w:rPr>
        <w:t xml:space="preserve">Сонымен, </w:t>
      </w:r>
      <w:r w:rsidRPr="00A759AE">
        <w:rPr>
          <w:rFonts w:ascii="Arial" w:eastAsia="Times New Roman" w:hAnsi="Arial" w:cs="Arial"/>
          <w:b/>
          <w:sz w:val="32"/>
          <w:szCs w:val="32"/>
          <w:lang w:val="kk-KZ"/>
        </w:rPr>
        <w:t>Құрметті депутаттар</w:t>
      </w:r>
      <w:r>
        <w:rPr>
          <w:rFonts w:ascii="Arial" w:eastAsia="Times New Roman" w:hAnsi="Arial" w:cs="Arial"/>
          <w:sz w:val="32"/>
          <w:szCs w:val="32"/>
          <w:lang w:val="kk-KZ"/>
        </w:rPr>
        <w:t xml:space="preserve">, Қаржы министрлігімен бизнестік тұрақты дамуына жағдай жасайтын, оның ішінде әкімшілік кедергілерді жою және салықтық әкімшілендіруді </w:t>
      </w:r>
      <w:r>
        <w:rPr>
          <w:rFonts w:ascii="Arial" w:eastAsia="Times New Roman" w:hAnsi="Arial" w:cs="Arial"/>
          <w:sz w:val="32"/>
          <w:szCs w:val="32"/>
          <w:lang w:val="kk-KZ"/>
        </w:rPr>
        <w:lastRenderedPageBreak/>
        <w:t>жетілдіру арқылы, мемлекет экономикасының бәсекеге қабілеттілігін жоғарылатуға бағытталған барлық шаралар қолданылуда.</w:t>
      </w:r>
    </w:p>
    <w:p w:rsidR="00933E1D" w:rsidRPr="001316AA" w:rsidRDefault="00933E1D" w:rsidP="003D561D">
      <w:pPr>
        <w:spacing w:after="0" w:line="240" w:lineRule="auto"/>
        <w:ind w:firstLine="709"/>
        <w:jc w:val="both"/>
        <w:rPr>
          <w:rFonts w:ascii="Arial" w:hAnsi="Arial" w:cs="Arial"/>
          <w:b/>
          <w:sz w:val="32"/>
          <w:szCs w:val="32"/>
          <w:lang w:val="kk-KZ"/>
        </w:rPr>
      </w:pPr>
    </w:p>
    <w:p w:rsidR="00A759AE" w:rsidRDefault="00A759AE" w:rsidP="00A759AE">
      <w:pPr>
        <w:spacing w:after="0" w:line="240" w:lineRule="auto"/>
        <w:ind w:firstLine="567"/>
        <w:jc w:val="center"/>
        <w:rPr>
          <w:rFonts w:ascii="Arial" w:hAnsi="Arial" w:cs="Arial"/>
          <w:b/>
          <w:sz w:val="32"/>
          <w:szCs w:val="32"/>
          <w:lang w:val="kk-KZ"/>
        </w:rPr>
      </w:pPr>
      <w:r>
        <w:rPr>
          <w:rFonts w:ascii="Arial" w:hAnsi="Arial" w:cs="Arial"/>
          <w:b/>
          <w:sz w:val="32"/>
          <w:szCs w:val="32"/>
          <w:lang w:val="kk-KZ"/>
        </w:rPr>
        <w:t>Баяндама аяқталды!</w:t>
      </w:r>
    </w:p>
    <w:p w:rsidR="00DE6914" w:rsidRDefault="00A759AE" w:rsidP="00A759AE">
      <w:pPr>
        <w:spacing w:after="0" w:line="240" w:lineRule="auto"/>
        <w:ind w:firstLine="709"/>
        <w:jc w:val="center"/>
        <w:rPr>
          <w:rFonts w:ascii="Arial" w:hAnsi="Arial" w:cs="Arial"/>
          <w:b/>
          <w:sz w:val="32"/>
          <w:szCs w:val="32"/>
        </w:rPr>
      </w:pPr>
      <w:r>
        <w:rPr>
          <w:rFonts w:ascii="Arial" w:hAnsi="Arial" w:cs="Arial"/>
          <w:b/>
          <w:sz w:val="32"/>
          <w:szCs w:val="32"/>
          <w:lang w:val="kk-KZ"/>
        </w:rPr>
        <w:t>Назарларыңызға рахмет!</w:t>
      </w:r>
    </w:p>
    <w:p w:rsidR="00DE6914" w:rsidRDefault="00DE6914" w:rsidP="003D561D">
      <w:pPr>
        <w:spacing w:after="0" w:line="240" w:lineRule="auto"/>
        <w:ind w:firstLine="709"/>
        <w:jc w:val="center"/>
        <w:rPr>
          <w:rFonts w:ascii="Arial" w:hAnsi="Arial" w:cs="Arial"/>
          <w:b/>
          <w:sz w:val="32"/>
          <w:szCs w:val="32"/>
        </w:rPr>
      </w:pPr>
    </w:p>
    <w:sectPr w:rsidR="00DE6914">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BD2" w:rsidRDefault="005A6BD2" w:rsidP="007664BA">
      <w:pPr>
        <w:spacing w:after="0" w:line="240" w:lineRule="auto"/>
      </w:pPr>
      <w:r>
        <w:separator/>
      </w:r>
    </w:p>
  </w:endnote>
  <w:endnote w:type="continuationSeparator" w:id="0">
    <w:p w:rsidR="005A6BD2" w:rsidRDefault="005A6BD2" w:rsidP="0076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05112"/>
      <w:docPartObj>
        <w:docPartGallery w:val="Page Numbers (Bottom of Page)"/>
        <w:docPartUnique/>
      </w:docPartObj>
    </w:sdtPr>
    <w:sdtEndPr/>
    <w:sdtContent>
      <w:p w:rsidR="007664BA" w:rsidRDefault="007664BA">
        <w:pPr>
          <w:pStyle w:val="aa"/>
          <w:jc w:val="right"/>
        </w:pPr>
        <w:r>
          <w:fldChar w:fldCharType="begin"/>
        </w:r>
        <w:r>
          <w:instrText>PAGE   \* MERGEFORMAT</w:instrText>
        </w:r>
        <w:r>
          <w:fldChar w:fldCharType="separate"/>
        </w:r>
        <w:r w:rsidR="003558F3">
          <w:rPr>
            <w:noProof/>
          </w:rPr>
          <w:t>7</w:t>
        </w:r>
        <w:r>
          <w:fldChar w:fldCharType="end"/>
        </w:r>
      </w:p>
    </w:sdtContent>
  </w:sdt>
  <w:p w:rsidR="007664BA" w:rsidRDefault="007664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BD2" w:rsidRDefault="005A6BD2" w:rsidP="007664BA">
      <w:pPr>
        <w:spacing w:after="0" w:line="240" w:lineRule="auto"/>
      </w:pPr>
      <w:r>
        <w:separator/>
      </w:r>
    </w:p>
  </w:footnote>
  <w:footnote w:type="continuationSeparator" w:id="0">
    <w:p w:rsidR="005A6BD2" w:rsidRDefault="005A6BD2" w:rsidP="007664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B341A"/>
    <w:multiLevelType w:val="hybridMultilevel"/>
    <w:tmpl w:val="201EA048"/>
    <w:lvl w:ilvl="0" w:tplc="6C8EEFD0">
      <w:start w:val="1"/>
      <w:numFmt w:val="bullet"/>
      <w:lvlText w:val="-"/>
      <w:lvlJc w:val="left"/>
      <w:pPr>
        <w:tabs>
          <w:tab w:val="num" w:pos="720"/>
        </w:tabs>
        <w:ind w:left="720" w:hanging="360"/>
      </w:pPr>
      <w:rPr>
        <w:rFonts w:ascii="Times New Roman" w:hAnsi="Times New Roman" w:hint="default"/>
      </w:rPr>
    </w:lvl>
    <w:lvl w:ilvl="1" w:tplc="A3E617AC" w:tentative="1">
      <w:start w:val="1"/>
      <w:numFmt w:val="bullet"/>
      <w:lvlText w:val="-"/>
      <w:lvlJc w:val="left"/>
      <w:pPr>
        <w:tabs>
          <w:tab w:val="num" w:pos="1440"/>
        </w:tabs>
        <w:ind w:left="1440" w:hanging="360"/>
      </w:pPr>
      <w:rPr>
        <w:rFonts w:ascii="Times New Roman" w:hAnsi="Times New Roman" w:hint="default"/>
      </w:rPr>
    </w:lvl>
    <w:lvl w:ilvl="2" w:tplc="8710E3EE" w:tentative="1">
      <w:start w:val="1"/>
      <w:numFmt w:val="bullet"/>
      <w:lvlText w:val="-"/>
      <w:lvlJc w:val="left"/>
      <w:pPr>
        <w:tabs>
          <w:tab w:val="num" w:pos="2160"/>
        </w:tabs>
        <w:ind w:left="2160" w:hanging="360"/>
      </w:pPr>
      <w:rPr>
        <w:rFonts w:ascii="Times New Roman" w:hAnsi="Times New Roman" w:hint="default"/>
      </w:rPr>
    </w:lvl>
    <w:lvl w:ilvl="3" w:tplc="A3A230DA" w:tentative="1">
      <w:start w:val="1"/>
      <w:numFmt w:val="bullet"/>
      <w:lvlText w:val="-"/>
      <w:lvlJc w:val="left"/>
      <w:pPr>
        <w:tabs>
          <w:tab w:val="num" w:pos="2880"/>
        </w:tabs>
        <w:ind w:left="2880" w:hanging="360"/>
      </w:pPr>
      <w:rPr>
        <w:rFonts w:ascii="Times New Roman" w:hAnsi="Times New Roman" w:hint="default"/>
      </w:rPr>
    </w:lvl>
    <w:lvl w:ilvl="4" w:tplc="AA6A56F6" w:tentative="1">
      <w:start w:val="1"/>
      <w:numFmt w:val="bullet"/>
      <w:lvlText w:val="-"/>
      <w:lvlJc w:val="left"/>
      <w:pPr>
        <w:tabs>
          <w:tab w:val="num" w:pos="3600"/>
        </w:tabs>
        <w:ind w:left="3600" w:hanging="360"/>
      </w:pPr>
      <w:rPr>
        <w:rFonts w:ascii="Times New Roman" w:hAnsi="Times New Roman" w:hint="default"/>
      </w:rPr>
    </w:lvl>
    <w:lvl w:ilvl="5" w:tplc="78BC5F0C" w:tentative="1">
      <w:start w:val="1"/>
      <w:numFmt w:val="bullet"/>
      <w:lvlText w:val="-"/>
      <w:lvlJc w:val="left"/>
      <w:pPr>
        <w:tabs>
          <w:tab w:val="num" w:pos="4320"/>
        </w:tabs>
        <w:ind w:left="4320" w:hanging="360"/>
      </w:pPr>
      <w:rPr>
        <w:rFonts w:ascii="Times New Roman" w:hAnsi="Times New Roman" w:hint="default"/>
      </w:rPr>
    </w:lvl>
    <w:lvl w:ilvl="6" w:tplc="EEA6EC36" w:tentative="1">
      <w:start w:val="1"/>
      <w:numFmt w:val="bullet"/>
      <w:lvlText w:val="-"/>
      <w:lvlJc w:val="left"/>
      <w:pPr>
        <w:tabs>
          <w:tab w:val="num" w:pos="5040"/>
        </w:tabs>
        <w:ind w:left="5040" w:hanging="360"/>
      </w:pPr>
      <w:rPr>
        <w:rFonts w:ascii="Times New Roman" w:hAnsi="Times New Roman" w:hint="default"/>
      </w:rPr>
    </w:lvl>
    <w:lvl w:ilvl="7" w:tplc="6C0A5338" w:tentative="1">
      <w:start w:val="1"/>
      <w:numFmt w:val="bullet"/>
      <w:lvlText w:val="-"/>
      <w:lvlJc w:val="left"/>
      <w:pPr>
        <w:tabs>
          <w:tab w:val="num" w:pos="5760"/>
        </w:tabs>
        <w:ind w:left="5760" w:hanging="360"/>
      </w:pPr>
      <w:rPr>
        <w:rFonts w:ascii="Times New Roman" w:hAnsi="Times New Roman" w:hint="default"/>
      </w:rPr>
    </w:lvl>
    <w:lvl w:ilvl="8" w:tplc="0FA0D3E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63E7D3E"/>
    <w:multiLevelType w:val="hybridMultilevel"/>
    <w:tmpl w:val="EF8C90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230AE3"/>
    <w:multiLevelType w:val="hybridMultilevel"/>
    <w:tmpl w:val="08BA0F30"/>
    <w:lvl w:ilvl="0" w:tplc="5BF41DE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3" w15:restartNumberingAfterBreak="0">
    <w:nsid w:val="3BEB6E3C"/>
    <w:multiLevelType w:val="hybridMultilevel"/>
    <w:tmpl w:val="9A8A0AE0"/>
    <w:lvl w:ilvl="0" w:tplc="74DEDFF6">
      <w:start w:val="1"/>
      <w:numFmt w:val="bullet"/>
      <w:lvlText w:val="•"/>
      <w:lvlJc w:val="left"/>
      <w:pPr>
        <w:tabs>
          <w:tab w:val="num" w:pos="720"/>
        </w:tabs>
        <w:ind w:left="720" w:hanging="360"/>
      </w:pPr>
      <w:rPr>
        <w:rFonts w:ascii="Times New Roman" w:hAnsi="Times New Roman" w:hint="default"/>
      </w:rPr>
    </w:lvl>
    <w:lvl w:ilvl="1" w:tplc="8B0CD66A" w:tentative="1">
      <w:start w:val="1"/>
      <w:numFmt w:val="bullet"/>
      <w:lvlText w:val="•"/>
      <w:lvlJc w:val="left"/>
      <w:pPr>
        <w:tabs>
          <w:tab w:val="num" w:pos="1440"/>
        </w:tabs>
        <w:ind w:left="1440" w:hanging="360"/>
      </w:pPr>
      <w:rPr>
        <w:rFonts w:ascii="Times New Roman" w:hAnsi="Times New Roman" w:hint="default"/>
      </w:rPr>
    </w:lvl>
    <w:lvl w:ilvl="2" w:tplc="253614C2" w:tentative="1">
      <w:start w:val="1"/>
      <w:numFmt w:val="bullet"/>
      <w:lvlText w:val="•"/>
      <w:lvlJc w:val="left"/>
      <w:pPr>
        <w:tabs>
          <w:tab w:val="num" w:pos="2160"/>
        </w:tabs>
        <w:ind w:left="2160" w:hanging="360"/>
      </w:pPr>
      <w:rPr>
        <w:rFonts w:ascii="Times New Roman" w:hAnsi="Times New Roman" w:hint="default"/>
      </w:rPr>
    </w:lvl>
    <w:lvl w:ilvl="3" w:tplc="CAFA7464" w:tentative="1">
      <w:start w:val="1"/>
      <w:numFmt w:val="bullet"/>
      <w:lvlText w:val="•"/>
      <w:lvlJc w:val="left"/>
      <w:pPr>
        <w:tabs>
          <w:tab w:val="num" w:pos="2880"/>
        </w:tabs>
        <w:ind w:left="2880" w:hanging="360"/>
      </w:pPr>
      <w:rPr>
        <w:rFonts w:ascii="Times New Roman" w:hAnsi="Times New Roman" w:hint="default"/>
      </w:rPr>
    </w:lvl>
    <w:lvl w:ilvl="4" w:tplc="9DD20662" w:tentative="1">
      <w:start w:val="1"/>
      <w:numFmt w:val="bullet"/>
      <w:lvlText w:val="•"/>
      <w:lvlJc w:val="left"/>
      <w:pPr>
        <w:tabs>
          <w:tab w:val="num" w:pos="3600"/>
        </w:tabs>
        <w:ind w:left="3600" w:hanging="360"/>
      </w:pPr>
      <w:rPr>
        <w:rFonts w:ascii="Times New Roman" w:hAnsi="Times New Roman" w:hint="default"/>
      </w:rPr>
    </w:lvl>
    <w:lvl w:ilvl="5" w:tplc="3F180610" w:tentative="1">
      <w:start w:val="1"/>
      <w:numFmt w:val="bullet"/>
      <w:lvlText w:val="•"/>
      <w:lvlJc w:val="left"/>
      <w:pPr>
        <w:tabs>
          <w:tab w:val="num" w:pos="4320"/>
        </w:tabs>
        <w:ind w:left="4320" w:hanging="360"/>
      </w:pPr>
      <w:rPr>
        <w:rFonts w:ascii="Times New Roman" w:hAnsi="Times New Roman" w:hint="default"/>
      </w:rPr>
    </w:lvl>
    <w:lvl w:ilvl="6" w:tplc="D68C760E" w:tentative="1">
      <w:start w:val="1"/>
      <w:numFmt w:val="bullet"/>
      <w:lvlText w:val="•"/>
      <w:lvlJc w:val="left"/>
      <w:pPr>
        <w:tabs>
          <w:tab w:val="num" w:pos="5040"/>
        </w:tabs>
        <w:ind w:left="5040" w:hanging="360"/>
      </w:pPr>
      <w:rPr>
        <w:rFonts w:ascii="Times New Roman" w:hAnsi="Times New Roman" w:hint="default"/>
      </w:rPr>
    </w:lvl>
    <w:lvl w:ilvl="7" w:tplc="5E3CBEA0" w:tentative="1">
      <w:start w:val="1"/>
      <w:numFmt w:val="bullet"/>
      <w:lvlText w:val="•"/>
      <w:lvlJc w:val="left"/>
      <w:pPr>
        <w:tabs>
          <w:tab w:val="num" w:pos="5760"/>
        </w:tabs>
        <w:ind w:left="5760" w:hanging="360"/>
      </w:pPr>
      <w:rPr>
        <w:rFonts w:ascii="Times New Roman" w:hAnsi="Times New Roman" w:hint="default"/>
      </w:rPr>
    </w:lvl>
    <w:lvl w:ilvl="8" w:tplc="86A6F7E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FCD5A46"/>
    <w:multiLevelType w:val="hybridMultilevel"/>
    <w:tmpl w:val="01AEB830"/>
    <w:lvl w:ilvl="0" w:tplc="79D457A0">
      <w:start w:val="1"/>
      <w:numFmt w:val="bullet"/>
      <w:lvlText w:val="-"/>
      <w:lvlJc w:val="left"/>
      <w:pPr>
        <w:tabs>
          <w:tab w:val="num" w:pos="720"/>
        </w:tabs>
        <w:ind w:left="720" w:hanging="360"/>
      </w:pPr>
      <w:rPr>
        <w:rFonts w:ascii="Times New Roman" w:hAnsi="Times New Roman" w:hint="default"/>
      </w:rPr>
    </w:lvl>
    <w:lvl w:ilvl="1" w:tplc="126C3FD4" w:tentative="1">
      <w:start w:val="1"/>
      <w:numFmt w:val="bullet"/>
      <w:lvlText w:val="-"/>
      <w:lvlJc w:val="left"/>
      <w:pPr>
        <w:tabs>
          <w:tab w:val="num" w:pos="1440"/>
        </w:tabs>
        <w:ind w:left="1440" w:hanging="360"/>
      </w:pPr>
      <w:rPr>
        <w:rFonts w:ascii="Times New Roman" w:hAnsi="Times New Roman" w:hint="default"/>
      </w:rPr>
    </w:lvl>
    <w:lvl w:ilvl="2" w:tplc="38C691C4" w:tentative="1">
      <w:start w:val="1"/>
      <w:numFmt w:val="bullet"/>
      <w:lvlText w:val="-"/>
      <w:lvlJc w:val="left"/>
      <w:pPr>
        <w:tabs>
          <w:tab w:val="num" w:pos="2160"/>
        </w:tabs>
        <w:ind w:left="2160" w:hanging="360"/>
      </w:pPr>
      <w:rPr>
        <w:rFonts w:ascii="Times New Roman" w:hAnsi="Times New Roman" w:hint="default"/>
      </w:rPr>
    </w:lvl>
    <w:lvl w:ilvl="3" w:tplc="A726C610" w:tentative="1">
      <w:start w:val="1"/>
      <w:numFmt w:val="bullet"/>
      <w:lvlText w:val="-"/>
      <w:lvlJc w:val="left"/>
      <w:pPr>
        <w:tabs>
          <w:tab w:val="num" w:pos="2880"/>
        </w:tabs>
        <w:ind w:left="2880" w:hanging="360"/>
      </w:pPr>
      <w:rPr>
        <w:rFonts w:ascii="Times New Roman" w:hAnsi="Times New Roman" w:hint="default"/>
      </w:rPr>
    </w:lvl>
    <w:lvl w:ilvl="4" w:tplc="E528EB56" w:tentative="1">
      <w:start w:val="1"/>
      <w:numFmt w:val="bullet"/>
      <w:lvlText w:val="-"/>
      <w:lvlJc w:val="left"/>
      <w:pPr>
        <w:tabs>
          <w:tab w:val="num" w:pos="3600"/>
        </w:tabs>
        <w:ind w:left="3600" w:hanging="360"/>
      </w:pPr>
      <w:rPr>
        <w:rFonts w:ascii="Times New Roman" w:hAnsi="Times New Roman" w:hint="default"/>
      </w:rPr>
    </w:lvl>
    <w:lvl w:ilvl="5" w:tplc="DE6EC224" w:tentative="1">
      <w:start w:val="1"/>
      <w:numFmt w:val="bullet"/>
      <w:lvlText w:val="-"/>
      <w:lvlJc w:val="left"/>
      <w:pPr>
        <w:tabs>
          <w:tab w:val="num" w:pos="4320"/>
        </w:tabs>
        <w:ind w:left="4320" w:hanging="360"/>
      </w:pPr>
      <w:rPr>
        <w:rFonts w:ascii="Times New Roman" w:hAnsi="Times New Roman" w:hint="default"/>
      </w:rPr>
    </w:lvl>
    <w:lvl w:ilvl="6" w:tplc="59EAFC30" w:tentative="1">
      <w:start w:val="1"/>
      <w:numFmt w:val="bullet"/>
      <w:lvlText w:val="-"/>
      <w:lvlJc w:val="left"/>
      <w:pPr>
        <w:tabs>
          <w:tab w:val="num" w:pos="5040"/>
        </w:tabs>
        <w:ind w:left="5040" w:hanging="360"/>
      </w:pPr>
      <w:rPr>
        <w:rFonts w:ascii="Times New Roman" w:hAnsi="Times New Roman" w:hint="default"/>
      </w:rPr>
    </w:lvl>
    <w:lvl w:ilvl="7" w:tplc="5E88FA26" w:tentative="1">
      <w:start w:val="1"/>
      <w:numFmt w:val="bullet"/>
      <w:lvlText w:val="-"/>
      <w:lvlJc w:val="left"/>
      <w:pPr>
        <w:tabs>
          <w:tab w:val="num" w:pos="5760"/>
        </w:tabs>
        <w:ind w:left="5760" w:hanging="360"/>
      </w:pPr>
      <w:rPr>
        <w:rFonts w:ascii="Times New Roman" w:hAnsi="Times New Roman" w:hint="default"/>
      </w:rPr>
    </w:lvl>
    <w:lvl w:ilvl="8" w:tplc="3FA05A8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06B0004"/>
    <w:multiLevelType w:val="hybridMultilevel"/>
    <w:tmpl w:val="71C63B30"/>
    <w:lvl w:ilvl="0" w:tplc="EAE8718C">
      <w:start w:val="1"/>
      <w:numFmt w:val="decimal"/>
      <w:lvlText w:val="%1)"/>
      <w:lvlJc w:val="left"/>
      <w:pPr>
        <w:ind w:left="1069" w:hanging="360"/>
      </w:pPr>
      <w:rPr>
        <w:rFonts w:hint="default"/>
        <w:i/>
        <w:color w:val="548DD4" w:themeColor="text2" w:themeTint="99"/>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141AED"/>
    <w:multiLevelType w:val="hybridMultilevel"/>
    <w:tmpl w:val="7C78A00E"/>
    <w:lvl w:ilvl="0" w:tplc="E8F22906">
      <w:start w:val="1"/>
      <w:numFmt w:val="bullet"/>
      <w:lvlText w:val="•"/>
      <w:lvlJc w:val="left"/>
      <w:pPr>
        <w:tabs>
          <w:tab w:val="num" w:pos="720"/>
        </w:tabs>
        <w:ind w:left="720" w:hanging="360"/>
      </w:pPr>
      <w:rPr>
        <w:rFonts w:ascii="Arial" w:hAnsi="Arial" w:hint="default"/>
      </w:rPr>
    </w:lvl>
    <w:lvl w:ilvl="1" w:tplc="50927A16" w:tentative="1">
      <w:start w:val="1"/>
      <w:numFmt w:val="bullet"/>
      <w:lvlText w:val="•"/>
      <w:lvlJc w:val="left"/>
      <w:pPr>
        <w:tabs>
          <w:tab w:val="num" w:pos="1440"/>
        </w:tabs>
        <w:ind w:left="1440" w:hanging="360"/>
      </w:pPr>
      <w:rPr>
        <w:rFonts w:ascii="Arial" w:hAnsi="Arial" w:hint="default"/>
      </w:rPr>
    </w:lvl>
    <w:lvl w:ilvl="2" w:tplc="03B20ED8" w:tentative="1">
      <w:start w:val="1"/>
      <w:numFmt w:val="bullet"/>
      <w:lvlText w:val="•"/>
      <w:lvlJc w:val="left"/>
      <w:pPr>
        <w:tabs>
          <w:tab w:val="num" w:pos="2160"/>
        </w:tabs>
        <w:ind w:left="2160" w:hanging="360"/>
      </w:pPr>
      <w:rPr>
        <w:rFonts w:ascii="Arial" w:hAnsi="Arial" w:hint="default"/>
      </w:rPr>
    </w:lvl>
    <w:lvl w:ilvl="3" w:tplc="C930E47E" w:tentative="1">
      <w:start w:val="1"/>
      <w:numFmt w:val="bullet"/>
      <w:lvlText w:val="•"/>
      <w:lvlJc w:val="left"/>
      <w:pPr>
        <w:tabs>
          <w:tab w:val="num" w:pos="2880"/>
        </w:tabs>
        <w:ind w:left="2880" w:hanging="360"/>
      </w:pPr>
      <w:rPr>
        <w:rFonts w:ascii="Arial" w:hAnsi="Arial" w:hint="default"/>
      </w:rPr>
    </w:lvl>
    <w:lvl w:ilvl="4" w:tplc="51CC70EE" w:tentative="1">
      <w:start w:val="1"/>
      <w:numFmt w:val="bullet"/>
      <w:lvlText w:val="•"/>
      <w:lvlJc w:val="left"/>
      <w:pPr>
        <w:tabs>
          <w:tab w:val="num" w:pos="3600"/>
        </w:tabs>
        <w:ind w:left="3600" w:hanging="360"/>
      </w:pPr>
      <w:rPr>
        <w:rFonts w:ascii="Arial" w:hAnsi="Arial" w:hint="default"/>
      </w:rPr>
    </w:lvl>
    <w:lvl w:ilvl="5" w:tplc="CEA8BC24" w:tentative="1">
      <w:start w:val="1"/>
      <w:numFmt w:val="bullet"/>
      <w:lvlText w:val="•"/>
      <w:lvlJc w:val="left"/>
      <w:pPr>
        <w:tabs>
          <w:tab w:val="num" w:pos="4320"/>
        </w:tabs>
        <w:ind w:left="4320" w:hanging="360"/>
      </w:pPr>
      <w:rPr>
        <w:rFonts w:ascii="Arial" w:hAnsi="Arial" w:hint="default"/>
      </w:rPr>
    </w:lvl>
    <w:lvl w:ilvl="6" w:tplc="3A0890C2" w:tentative="1">
      <w:start w:val="1"/>
      <w:numFmt w:val="bullet"/>
      <w:lvlText w:val="•"/>
      <w:lvlJc w:val="left"/>
      <w:pPr>
        <w:tabs>
          <w:tab w:val="num" w:pos="5040"/>
        </w:tabs>
        <w:ind w:left="5040" w:hanging="360"/>
      </w:pPr>
      <w:rPr>
        <w:rFonts w:ascii="Arial" w:hAnsi="Arial" w:hint="default"/>
      </w:rPr>
    </w:lvl>
    <w:lvl w:ilvl="7" w:tplc="FDB24BAA" w:tentative="1">
      <w:start w:val="1"/>
      <w:numFmt w:val="bullet"/>
      <w:lvlText w:val="•"/>
      <w:lvlJc w:val="left"/>
      <w:pPr>
        <w:tabs>
          <w:tab w:val="num" w:pos="5760"/>
        </w:tabs>
        <w:ind w:left="5760" w:hanging="360"/>
      </w:pPr>
      <w:rPr>
        <w:rFonts w:ascii="Arial" w:hAnsi="Arial" w:hint="default"/>
      </w:rPr>
    </w:lvl>
    <w:lvl w:ilvl="8" w:tplc="062281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A77F09"/>
    <w:multiLevelType w:val="hybridMultilevel"/>
    <w:tmpl w:val="B322BA7E"/>
    <w:lvl w:ilvl="0" w:tplc="B4024D08">
      <w:start w:val="5"/>
      <w:numFmt w:val="bullet"/>
      <w:lvlText w:val="-"/>
      <w:lvlJc w:val="left"/>
      <w:pPr>
        <w:ind w:left="927" w:hanging="360"/>
      </w:pPr>
      <w:rPr>
        <w:rFonts w:ascii="Arial" w:eastAsiaTheme="minorHAnsi"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CBD1052"/>
    <w:multiLevelType w:val="hybridMultilevel"/>
    <w:tmpl w:val="B5A4CC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020673"/>
    <w:multiLevelType w:val="hybridMultilevel"/>
    <w:tmpl w:val="8238428E"/>
    <w:lvl w:ilvl="0" w:tplc="623048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826B98"/>
    <w:multiLevelType w:val="hybridMultilevel"/>
    <w:tmpl w:val="3B6AA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A56F47"/>
    <w:multiLevelType w:val="hybridMultilevel"/>
    <w:tmpl w:val="9FAE6FB6"/>
    <w:lvl w:ilvl="0" w:tplc="24064C6A">
      <w:start w:val="1"/>
      <w:numFmt w:val="bullet"/>
      <w:lvlText w:val="•"/>
      <w:lvlJc w:val="left"/>
      <w:pPr>
        <w:tabs>
          <w:tab w:val="num" w:pos="720"/>
        </w:tabs>
        <w:ind w:left="720" w:hanging="360"/>
      </w:pPr>
      <w:rPr>
        <w:rFonts w:ascii="Arial" w:hAnsi="Arial" w:hint="default"/>
      </w:rPr>
    </w:lvl>
    <w:lvl w:ilvl="1" w:tplc="D544535A" w:tentative="1">
      <w:start w:val="1"/>
      <w:numFmt w:val="bullet"/>
      <w:lvlText w:val="•"/>
      <w:lvlJc w:val="left"/>
      <w:pPr>
        <w:tabs>
          <w:tab w:val="num" w:pos="1440"/>
        </w:tabs>
        <w:ind w:left="1440" w:hanging="360"/>
      </w:pPr>
      <w:rPr>
        <w:rFonts w:ascii="Arial" w:hAnsi="Arial" w:hint="default"/>
      </w:rPr>
    </w:lvl>
    <w:lvl w:ilvl="2" w:tplc="0E9848C6" w:tentative="1">
      <w:start w:val="1"/>
      <w:numFmt w:val="bullet"/>
      <w:lvlText w:val="•"/>
      <w:lvlJc w:val="left"/>
      <w:pPr>
        <w:tabs>
          <w:tab w:val="num" w:pos="2160"/>
        </w:tabs>
        <w:ind w:left="2160" w:hanging="360"/>
      </w:pPr>
      <w:rPr>
        <w:rFonts w:ascii="Arial" w:hAnsi="Arial" w:hint="default"/>
      </w:rPr>
    </w:lvl>
    <w:lvl w:ilvl="3" w:tplc="44420AEA" w:tentative="1">
      <w:start w:val="1"/>
      <w:numFmt w:val="bullet"/>
      <w:lvlText w:val="•"/>
      <w:lvlJc w:val="left"/>
      <w:pPr>
        <w:tabs>
          <w:tab w:val="num" w:pos="2880"/>
        </w:tabs>
        <w:ind w:left="2880" w:hanging="360"/>
      </w:pPr>
      <w:rPr>
        <w:rFonts w:ascii="Arial" w:hAnsi="Arial" w:hint="default"/>
      </w:rPr>
    </w:lvl>
    <w:lvl w:ilvl="4" w:tplc="24A8997A" w:tentative="1">
      <w:start w:val="1"/>
      <w:numFmt w:val="bullet"/>
      <w:lvlText w:val="•"/>
      <w:lvlJc w:val="left"/>
      <w:pPr>
        <w:tabs>
          <w:tab w:val="num" w:pos="3600"/>
        </w:tabs>
        <w:ind w:left="3600" w:hanging="360"/>
      </w:pPr>
      <w:rPr>
        <w:rFonts w:ascii="Arial" w:hAnsi="Arial" w:hint="default"/>
      </w:rPr>
    </w:lvl>
    <w:lvl w:ilvl="5" w:tplc="810AD96C" w:tentative="1">
      <w:start w:val="1"/>
      <w:numFmt w:val="bullet"/>
      <w:lvlText w:val="•"/>
      <w:lvlJc w:val="left"/>
      <w:pPr>
        <w:tabs>
          <w:tab w:val="num" w:pos="4320"/>
        </w:tabs>
        <w:ind w:left="4320" w:hanging="360"/>
      </w:pPr>
      <w:rPr>
        <w:rFonts w:ascii="Arial" w:hAnsi="Arial" w:hint="default"/>
      </w:rPr>
    </w:lvl>
    <w:lvl w:ilvl="6" w:tplc="AA227396" w:tentative="1">
      <w:start w:val="1"/>
      <w:numFmt w:val="bullet"/>
      <w:lvlText w:val="•"/>
      <w:lvlJc w:val="left"/>
      <w:pPr>
        <w:tabs>
          <w:tab w:val="num" w:pos="5040"/>
        </w:tabs>
        <w:ind w:left="5040" w:hanging="360"/>
      </w:pPr>
      <w:rPr>
        <w:rFonts w:ascii="Arial" w:hAnsi="Arial" w:hint="default"/>
      </w:rPr>
    </w:lvl>
    <w:lvl w:ilvl="7" w:tplc="C57CB8AA" w:tentative="1">
      <w:start w:val="1"/>
      <w:numFmt w:val="bullet"/>
      <w:lvlText w:val="•"/>
      <w:lvlJc w:val="left"/>
      <w:pPr>
        <w:tabs>
          <w:tab w:val="num" w:pos="5760"/>
        </w:tabs>
        <w:ind w:left="5760" w:hanging="360"/>
      </w:pPr>
      <w:rPr>
        <w:rFonts w:ascii="Arial" w:hAnsi="Arial" w:hint="default"/>
      </w:rPr>
    </w:lvl>
    <w:lvl w:ilvl="8" w:tplc="F9A6DD3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963F9B"/>
    <w:multiLevelType w:val="hybridMultilevel"/>
    <w:tmpl w:val="08BA0F30"/>
    <w:lvl w:ilvl="0" w:tplc="5BF41DE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3" w15:restartNumberingAfterBreak="0">
    <w:nsid w:val="7A23540F"/>
    <w:multiLevelType w:val="hybridMultilevel"/>
    <w:tmpl w:val="CBEA47FE"/>
    <w:lvl w:ilvl="0" w:tplc="67F0E2DA">
      <w:start w:val="1"/>
      <w:numFmt w:val="decimal"/>
      <w:lvlText w:val="%1)"/>
      <w:lvlJc w:val="left"/>
      <w:pPr>
        <w:ind w:left="1068" w:hanging="360"/>
      </w:pPr>
      <w:rPr>
        <w:rFonts w:ascii="Arial" w:eastAsiaTheme="minorEastAsia" w:hAnsi="Arial" w:cs="Arial"/>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
  </w:num>
  <w:num w:numId="3">
    <w:abstractNumId w:val="9"/>
  </w:num>
  <w:num w:numId="4">
    <w:abstractNumId w:val="3"/>
  </w:num>
  <w:num w:numId="5">
    <w:abstractNumId w:val="12"/>
  </w:num>
  <w:num w:numId="6">
    <w:abstractNumId w:val="2"/>
  </w:num>
  <w:num w:numId="7">
    <w:abstractNumId w:val="6"/>
  </w:num>
  <w:num w:numId="8">
    <w:abstractNumId w:val="11"/>
  </w:num>
  <w:num w:numId="9">
    <w:abstractNumId w:val="13"/>
  </w:num>
  <w:num w:numId="10">
    <w:abstractNumId w:val="0"/>
  </w:num>
  <w:num w:numId="11">
    <w:abstractNumId w:val="4"/>
  </w:num>
  <w:num w:numId="12">
    <w:abstractNumId w:val="1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0D8"/>
    <w:rsid w:val="00045B21"/>
    <w:rsid w:val="00047AC5"/>
    <w:rsid w:val="0006692B"/>
    <w:rsid w:val="00072683"/>
    <w:rsid w:val="00081104"/>
    <w:rsid w:val="00086BBB"/>
    <w:rsid w:val="000952BF"/>
    <w:rsid w:val="000A4B4F"/>
    <w:rsid w:val="000A6A9D"/>
    <w:rsid w:val="000B1711"/>
    <w:rsid w:val="000D2E89"/>
    <w:rsid w:val="000D5BF2"/>
    <w:rsid w:val="000F320D"/>
    <w:rsid w:val="00115C65"/>
    <w:rsid w:val="00122FF3"/>
    <w:rsid w:val="001316AA"/>
    <w:rsid w:val="00133E66"/>
    <w:rsid w:val="00137359"/>
    <w:rsid w:val="00157899"/>
    <w:rsid w:val="00162C13"/>
    <w:rsid w:val="00170CBA"/>
    <w:rsid w:val="00182C81"/>
    <w:rsid w:val="00185841"/>
    <w:rsid w:val="00192858"/>
    <w:rsid w:val="001A66A9"/>
    <w:rsid w:val="001C03F5"/>
    <w:rsid w:val="001E31F4"/>
    <w:rsid w:val="001F37E0"/>
    <w:rsid w:val="00203402"/>
    <w:rsid w:val="002115DD"/>
    <w:rsid w:val="00223FC4"/>
    <w:rsid w:val="00244723"/>
    <w:rsid w:val="00296EA2"/>
    <w:rsid w:val="002A63F4"/>
    <w:rsid w:val="002C7FB4"/>
    <w:rsid w:val="002D78E0"/>
    <w:rsid w:val="002E64FE"/>
    <w:rsid w:val="00305F94"/>
    <w:rsid w:val="0030798A"/>
    <w:rsid w:val="00313846"/>
    <w:rsid w:val="003161EF"/>
    <w:rsid w:val="00321025"/>
    <w:rsid w:val="003269CF"/>
    <w:rsid w:val="00326B63"/>
    <w:rsid w:val="00334C5F"/>
    <w:rsid w:val="00341C20"/>
    <w:rsid w:val="00350643"/>
    <w:rsid w:val="00353663"/>
    <w:rsid w:val="003558F3"/>
    <w:rsid w:val="00360951"/>
    <w:rsid w:val="00376E1F"/>
    <w:rsid w:val="00382295"/>
    <w:rsid w:val="00383755"/>
    <w:rsid w:val="003861B0"/>
    <w:rsid w:val="003948F7"/>
    <w:rsid w:val="003B65BF"/>
    <w:rsid w:val="003D561D"/>
    <w:rsid w:val="003F3107"/>
    <w:rsid w:val="003F52DB"/>
    <w:rsid w:val="003F75D3"/>
    <w:rsid w:val="00400B12"/>
    <w:rsid w:val="00430341"/>
    <w:rsid w:val="00432A61"/>
    <w:rsid w:val="00440255"/>
    <w:rsid w:val="00442DD3"/>
    <w:rsid w:val="00444F37"/>
    <w:rsid w:val="00451336"/>
    <w:rsid w:val="0045309D"/>
    <w:rsid w:val="00454E0F"/>
    <w:rsid w:val="00482EC9"/>
    <w:rsid w:val="00484B75"/>
    <w:rsid w:val="0049307A"/>
    <w:rsid w:val="004A3C33"/>
    <w:rsid w:val="004B1305"/>
    <w:rsid w:val="004C2E64"/>
    <w:rsid w:val="004F0429"/>
    <w:rsid w:val="004F21A9"/>
    <w:rsid w:val="0051011A"/>
    <w:rsid w:val="00517C2C"/>
    <w:rsid w:val="00532D66"/>
    <w:rsid w:val="00542A84"/>
    <w:rsid w:val="00556CCE"/>
    <w:rsid w:val="00557E43"/>
    <w:rsid w:val="00565995"/>
    <w:rsid w:val="005741DD"/>
    <w:rsid w:val="0058762D"/>
    <w:rsid w:val="00590F2B"/>
    <w:rsid w:val="005A38BC"/>
    <w:rsid w:val="005A4F70"/>
    <w:rsid w:val="005A6BD2"/>
    <w:rsid w:val="005A7A08"/>
    <w:rsid w:val="005C71C7"/>
    <w:rsid w:val="005F11CD"/>
    <w:rsid w:val="00612DC5"/>
    <w:rsid w:val="0061749A"/>
    <w:rsid w:val="00620DEB"/>
    <w:rsid w:val="00621E00"/>
    <w:rsid w:val="00634367"/>
    <w:rsid w:val="006359D1"/>
    <w:rsid w:val="006379F2"/>
    <w:rsid w:val="006433BA"/>
    <w:rsid w:val="0065007C"/>
    <w:rsid w:val="00653B62"/>
    <w:rsid w:val="00660F71"/>
    <w:rsid w:val="00662F93"/>
    <w:rsid w:val="0066402B"/>
    <w:rsid w:val="0066524B"/>
    <w:rsid w:val="0067386E"/>
    <w:rsid w:val="00676B14"/>
    <w:rsid w:val="006832AC"/>
    <w:rsid w:val="00683964"/>
    <w:rsid w:val="00683D9E"/>
    <w:rsid w:val="00696C79"/>
    <w:rsid w:val="006A4565"/>
    <w:rsid w:val="006A4FFC"/>
    <w:rsid w:val="006B23BF"/>
    <w:rsid w:val="006B6CD3"/>
    <w:rsid w:val="006D00F4"/>
    <w:rsid w:val="006D10AB"/>
    <w:rsid w:val="006E29CD"/>
    <w:rsid w:val="006F5DD6"/>
    <w:rsid w:val="006F6D5B"/>
    <w:rsid w:val="006F70B4"/>
    <w:rsid w:val="006F7CD3"/>
    <w:rsid w:val="00700952"/>
    <w:rsid w:val="00707F5C"/>
    <w:rsid w:val="00724ED0"/>
    <w:rsid w:val="00731961"/>
    <w:rsid w:val="007415BB"/>
    <w:rsid w:val="0074678C"/>
    <w:rsid w:val="0075347D"/>
    <w:rsid w:val="007664BA"/>
    <w:rsid w:val="00777F17"/>
    <w:rsid w:val="00787A76"/>
    <w:rsid w:val="00791B73"/>
    <w:rsid w:val="00792545"/>
    <w:rsid w:val="007A08CB"/>
    <w:rsid w:val="007B711E"/>
    <w:rsid w:val="007B7E17"/>
    <w:rsid w:val="007D775D"/>
    <w:rsid w:val="007E0940"/>
    <w:rsid w:val="007E394C"/>
    <w:rsid w:val="007E78BA"/>
    <w:rsid w:val="0080430C"/>
    <w:rsid w:val="00807B14"/>
    <w:rsid w:val="008154A9"/>
    <w:rsid w:val="00815A1E"/>
    <w:rsid w:val="00822E86"/>
    <w:rsid w:val="00847D37"/>
    <w:rsid w:val="00847D6F"/>
    <w:rsid w:val="008542E8"/>
    <w:rsid w:val="00875B0E"/>
    <w:rsid w:val="0088677A"/>
    <w:rsid w:val="008B4BF8"/>
    <w:rsid w:val="008B51CE"/>
    <w:rsid w:val="008B5355"/>
    <w:rsid w:val="008B5DBB"/>
    <w:rsid w:val="008B76FA"/>
    <w:rsid w:val="008C640B"/>
    <w:rsid w:val="008D0A8F"/>
    <w:rsid w:val="008D55E2"/>
    <w:rsid w:val="008D6C20"/>
    <w:rsid w:val="008E0691"/>
    <w:rsid w:val="008E1C02"/>
    <w:rsid w:val="008E789D"/>
    <w:rsid w:val="00904C69"/>
    <w:rsid w:val="009075AB"/>
    <w:rsid w:val="00917E84"/>
    <w:rsid w:val="00933E1D"/>
    <w:rsid w:val="00941687"/>
    <w:rsid w:val="00945878"/>
    <w:rsid w:val="009502EC"/>
    <w:rsid w:val="00961A54"/>
    <w:rsid w:val="0097497B"/>
    <w:rsid w:val="009A22B5"/>
    <w:rsid w:val="009C1070"/>
    <w:rsid w:val="009D0E4F"/>
    <w:rsid w:val="009D6AA2"/>
    <w:rsid w:val="009E0A7A"/>
    <w:rsid w:val="009E5C47"/>
    <w:rsid w:val="009E66AD"/>
    <w:rsid w:val="009E787A"/>
    <w:rsid w:val="009F50D8"/>
    <w:rsid w:val="00A05DD9"/>
    <w:rsid w:val="00A06C22"/>
    <w:rsid w:val="00A104B9"/>
    <w:rsid w:val="00A10600"/>
    <w:rsid w:val="00A30E0D"/>
    <w:rsid w:val="00A3683F"/>
    <w:rsid w:val="00A60187"/>
    <w:rsid w:val="00A72A6F"/>
    <w:rsid w:val="00A759AE"/>
    <w:rsid w:val="00A76CBF"/>
    <w:rsid w:val="00A8002A"/>
    <w:rsid w:val="00A810AB"/>
    <w:rsid w:val="00A93411"/>
    <w:rsid w:val="00AD157C"/>
    <w:rsid w:val="00AE5664"/>
    <w:rsid w:val="00AE672D"/>
    <w:rsid w:val="00AF0C6A"/>
    <w:rsid w:val="00AF122D"/>
    <w:rsid w:val="00B06292"/>
    <w:rsid w:val="00B1541D"/>
    <w:rsid w:val="00B278EF"/>
    <w:rsid w:val="00B30D5C"/>
    <w:rsid w:val="00B32F20"/>
    <w:rsid w:val="00B37CA7"/>
    <w:rsid w:val="00B47B9A"/>
    <w:rsid w:val="00B50E4A"/>
    <w:rsid w:val="00B5333A"/>
    <w:rsid w:val="00B768F4"/>
    <w:rsid w:val="00B961C2"/>
    <w:rsid w:val="00B97C09"/>
    <w:rsid w:val="00BB3707"/>
    <w:rsid w:val="00BB4CDB"/>
    <w:rsid w:val="00BC7B71"/>
    <w:rsid w:val="00BD4FBB"/>
    <w:rsid w:val="00BF1754"/>
    <w:rsid w:val="00BF485D"/>
    <w:rsid w:val="00C0436E"/>
    <w:rsid w:val="00C05409"/>
    <w:rsid w:val="00C26DE4"/>
    <w:rsid w:val="00C30B32"/>
    <w:rsid w:val="00C473F5"/>
    <w:rsid w:val="00C9025E"/>
    <w:rsid w:val="00C93285"/>
    <w:rsid w:val="00C975C8"/>
    <w:rsid w:val="00CA2DF5"/>
    <w:rsid w:val="00CA3C39"/>
    <w:rsid w:val="00CB28F5"/>
    <w:rsid w:val="00CB7D3D"/>
    <w:rsid w:val="00D00A5A"/>
    <w:rsid w:val="00D046F8"/>
    <w:rsid w:val="00D10D0E"/>
    <w:rsid w:val="00D1149E"/>
    <w:rsid w:val="00D1687F"/>
    <w:rsid w:val="00D4005D"/>
    <w:rsid w:val="00D405DF"/>
    <w:rsid w:val="00D55629"/>
    <w:rsid w:val="00D65F22"/>
    <w:rsid w:val="00D67FF8"/>
    <w:rsid w:val="00D807BB"/>
    <w:rsid w:val="00D902C0"/>
    <w:rsid w:val="00D91C4D"/>
    <w:rsid w:val="00D93B20"/>
    <w:rsid w:val="00D9425A"/>
    <w:rsid w:val="00D94D09"/>
    <w:rsid w:val="00D95B15"/>
    <w:rsid w:val="00DA2855"/>
    <w:rsid w:val="00DA616A"/>
    <w:rsid w:val="00DB1E95"/>
    <w:rsid w:val="00DC0664"/>
    <w:rsid w:val="00DE0458"/>
    <w:rsid w:val="00DE4008"/>
    <w:rsid w:val="00DE6914"/>
    <w:rsid w:val="00E022F4"/>
    <w:rsid w:val="00E136B9"/>
    <w:rsid w:val="00E30957"/>
    <w:rsid w:val="00E41574"/>
    <w:rsid w:val="00E4242B"/>
    <w:rsid w:val="00E4562E"/>
    <w:rsid w:val="00E606E6"/>
    <w:rsid w:val="00E70713"/>
    <w:rsid w:val="00E72D22"/>
    <w:rsid w:val="00E7649D"/>
    <w:rsid w:val="00E82E8B"/>
    <w:rsid w:val="00E9755B"/>
    <w:rsid w:val="00E978E6"/>
    <w:rsid w:val="00EA26F9"/>
    <w:rsid w:val="00EA47A1"/>
    <w:rsid w:val="00EB2F30"/>
    <w:rsid w:val="00EB4F46"/>
    <w:rsid w:val="00EC42F9"/>
    <w:rsid w:val="00EC5667"/>
    <w:rsid w:val="00ED5A40"/>
    <w:rsid w:val="00EE2C50"/>
    <w:rsid w:val="00EF6B6F"/>
    <w:rsid w:val="00F00FE5"/>
    <w:rsid w:val="00F04EDF"/>
    <w:rsid w:val="00F30A71"/>
    <w:rsid w:val="00F4638E"/>
    <w:rsid w:val="00F60BD0"/>
    <w:rsid w:val="00FB5540"/>
    <w:rsid w:val="00FB7DD0"/>
    <w:rsid w:val="00FC22D7"/>
    <w:rsid w:val="00FD0FB6"/>
    <w:rsid w:val="00FE23BA"/>
    <w:rsid w:val="00FE4371"/>
    <w:rsid w:val="00FE4E1E"/>
    <w:rsid w:val="00FF7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462323-C3BD-450F-B008-6F5F238B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87A76"/>
    <w:pPr>
      <w:spacing w:after="0" w:line="240" w:lineRule="auto"/>
      <w:jc w:val="center"/>
    </w:pPr>
    <w:rPr>
      <w:rFonts w:ascii="Times New Roman" w:eastAsia="Times New Roman" w:hAnsi="Times New Roman" w:cs="Times New Roman"/>
      <w:b/>
      <w:sz w:val="24"/>
      <w:szCs w:val="20"/>
    </w:rPr>
  </w:style>
  <w:style w:type="character" w:customStyle="1" w:styleId="a4">
    <w:name w:val="Название Знак"/>
    <w:basedOn w:val="a0"/>
    <w:link w:val="a3"/>
    <w:rsid w:val="00787A76"/>
    <w:rPr>
      <w:rFonts w:ascii="Times New Roman" w:eastAsia="Times New Roman" w:hAnsi="Times New Roman" w:cs="Times New Roman"/>
      <w:b/>
      <w:sz w:val="24"/>
      <w:szCs w:val="20"/>
    </w:rPr>
  </w:style>
  <w:style w:type="paragraph" w:styleId="a5">
    <w:name w:val="List Paragraph"/>
    <w:basedOn w:val="a"/>
    <w:link w:val="a6"/>
    <w:uiPriority w:val="34"/>
    <w:qFormat/>
    <w:rsid w:val="00660F71"/>
    <w:pPr>
      <w:ind w:left="720"/>
      <w:contextualSpacing/>
    </w:pPr>
  </w:style>
  <w:style w:type="character" w:customStyle="1" w:styleId="a6">
    <w:name w:val="Абзац списка Знак"/>
    <w:basedOn w:val="a0"/>
    <w:link w:val="a5"/>
    <w:uiPriority w:val="34"/>
    <w:locked/>
    <w:rsid w:val="006B6CD3"/>
  </w:style>
  <w:style w:type="paragraph" w:styleId="a7">
    <w:name w:val="Normal (Web)"/>
    <w:basedOn w:val="a"/>
    <w:uiPriority w:val="99"/>
    <w:semiHidden/>
    <w:unhideWhenUsed/>
    <w:rsid w:val="006343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7664B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664BA"/>
  </w:style>
  <w:style w:type="paragraph" w:styleId="aa">
    <w:name w:val="footer"/>
    <w:basedOn w:val="a"/>
    <w:link w:val="ab"/>
    <w:uiPriority w:val="99"/>
    <w:unhideWhenUsed/>
    <w:rsid w:val="007664B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664BA"/>
  </w:style>
  <w:style w:type="table" w:styleId="ac">
    <w:name w:val="Table Grid"/>
    <w:basedOn w:val="a1"/>
    <w:uiPriority w:val="59"/>
    <w:rsid w:val="00E13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8154A9"/>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1F37E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F37E0"/>
    <w:rPr>
      <w:rFonts w:ascii="Tahoma" w:hAnsi="Tahoma" w:cs="Tahoma"/>
      <w:sz w:val="16"/>
      <w:szCs w:val="16"/>
    </w:rPr>
  </w:style>
  <w:style w:type="character" w:customStyle="1" w:styleId="s0">
    <w:name w:val="s0"/>
    <w:basedOn w:val="a0"/>
    <w:rsid w:val="005A7A08"/>
  </w:style>
  <w:style w:type="character" w:customStyle="1" w:styleId="ae">
    <w:name w:val="Без интервала Знак"/>
    <w:link w:val="ad"/>
    <w:uiPriority w:val="1"/>
    <w:locked/>
    <w:rsid w:val="00203402"/>
    <w:rPr>
      <w:rFonts w:ascii="Calibri" w:eastAsia="Calibri" w:hAnsi="Calibri" w:cs="Times New Roman"/>
    </w:rPr>
  </w:style>
  <w:style w:type="paragraph" w:customStyle="1" w:styleId="af1">
    <w:name w:val="Без итервала"/>
    <w:basedOn w:val="ad"/>
    <w:qFormat/>
    <w:rsid w:val="00807B14"/>
    <w:rPr>
      <w:rFonts w:ascii="Times New Roman" w:eastAsia="Consolas"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94928">
      <w:bodyDiv w:val="1"/>
      <w:marLeft w:val="0"/>
      <w:marRight w:val="0"/>
      <w:marTop w:val="0"/>
      <w:marBottom w:val="0"/>
      <w:divBdr>
        <w:top w:val="none" w:sz="0" w:space="0" w:color="auto"/>
        <w:left w:val="none" w:sz="0" w:space="0" w:color="auto"/>
        <w:bottom w:val="none" w:sz="0" w:space="0" w:color="auto"/>
        <w:right w:val="none" w:sz="0" w:space="0" w:color="auto"/>
      </w:divBdr>
      <w:divsChild>
        <w:div w:id="1164274492">
          <w:marLeft w:val="547"/>
          <w:marRight w:val="0"/>
          <w:marTop w:val="0"/>
          <w:marBottom w:val="0"/>
          <w:divBdr>
            <w:top w:val="none" w:sz="0" w:space="0" w:color="auto"/>
            <w:left w:val="none" w:sz="0" w:space="0" w:color="auto"/>
            <w:bottom w:val="none" w:sz="0" w:space="0" w:color="auto"/>
            <w:right w:val="none" w:sz="0" w:space="0" w:color="auto"/>
          </w:divBdr>
        </w:div>
      </w:divsChild>
    </w:div>
    <w:div w:id="256059693">
      <w:bodyDiv w:val="1"/>
      <w:marLeft w:val="0"/>
      <w:marRight w:val="0"/>
      <w:marTop w:val="0"/>
      <w:marBottom w:val="0"/>
      <w:divBdr>
        <w:top w:val="none" w:sz="0" w:space="0" w:color="auto"/>
        <w:left w:val="none" w:sz="0" w:space="0" w:color="auto"/>
        <w:bottom w:val="none" w:sz="0" w:space="0" w:color="auto"/>
        <w:right w:val="none" w:sz="0" w:space="0" w:color="auto"/>
      </w:divBdr>
    </w:div>
    <w:div w:id="370618418">
      <w:bodyDiv w:val="1"/>
      <w:marLeft w:val="0"/>
      <w:marRight w:val="0"/>
      <w:marTop w:val="0"/>
      <w:marBottom w:val="0"/>
      <w:divBdr>
        <w:top w:val="none" w:sz="0" w:space="0" w:color="auto"/>
        <w:left w:val="none" w:sz="0" w:space="0" w:color="auto"/>
        <w:bottom w:val="none" w:sz="0" w:space="0" w:color="auto"/>
        <w:right w:val="none" w:sz="0" w:space="0" w:color="auto"/>
      </w:divBdr>
      <w:divsChild>
        <w:div w:id="1343583154">
          <w:marLeft w:val="547"/>
          <w:marRight w:val="0"/>
          <w:marTop w:val="0"/>
          <w:marBottom w:val="0"/>
          <w:divBdr>
            <w:top w:val="none" w:sz="0" w:space="0" w:color="auto"/>
            <w:left w:val="none" w:sz="0" w:space="0" w:color="auto"/>
            <w:bottom w:val="none" w:sz="0" w:space="0" w:color="auto"/>
            <w:right w:val="none" w:sz="0" w:space="0" w:color="auto"/>
          </w:divBdr>
        </w:div>
      </w:divsChild>
    </w:div>
    <w:div w:id="456875105">
      <w:bodyDiv w:val="1"/>
      <w:marLeft w:val="0"/>
      <w:marRight w:val="0"/>
      <w:marTop w:val="0"/>
      <w:marBottom w:val="0"/>
      <w:divBdr>
        <w:top w:val="none" w:sz="0" w:space="0" w:color="auto"/>
        <w:left w:val="none" w:sz="0" w:space="0" w:color="auto"/>
        <w:bottom w:val="none" w:sz="0" w:space="0" w:color="auto"/>
        <w:right w:val="none" w:sz="0" w:space="0" w:color="auto"/>
      </w:divBdr>
    </w:div>
    <w:div w:id="479272483">
      <w:bodyDiv w:val="1"/>
      <w:marLeft w:val="0"/>
      <w:marRight w:val="0"/>
      <w:marTop w:val="0"/>
      <w:marBottom w:val="0"/>
      <w:divBdr>
        <w:top w:val="none" w:sz="0" w:space="0" w:color="auto"/>
        <w:left w:val="none" w:sz="0" w:space="0" w:color="auto"/>
        <w:bottom w:val="none" w:sz="0" w:space="0" w:color="auto"/>
        <w:right w:val="none" w:sz="0" w:space="0" w:color="auto"/>
      </w:divBdr>
    </w:div>
    <w:div w:id="494689864">
      <w:bodyDiv w:val="1"/>
      <w:marLeft w:val="0"/>
      <w:marRight w:val="0"/>
      <w:marTop w:val="0"/>
      <w:marBottom w:val="0"/>
      <w:divBdr>
        <w:top w:val="none" w:sz="0" w:space="0" w:color="auto"/>
        <w:left w:val="none" w:sz="0" w:space="0" w:color="auto"/>
        <w:bottom w:val="none" w:sz="0" w:space="0" w:color="auto"/>
        <w:right w:val="none" w:sz="0" w:space="0" w:color="auto"/>
      </w:divBdr>
    </w:div>
    <w:div w:id="675233746">
      <w:bodyDiv w:val="1"/>
      <w:marLeft w:val="0"/>
      <w:marRight w:val="0"/>
      <w:marTop w:val="0"/>
      <w:marBottom w:val="0"/>
      <w:divBdr>
        <w:top w:val="none" w:sz="0" w:space="0" w:color="auto"/>
        <w:left w:val="none" w:sz="0" w:space="0" w:color="auto"/>
        <w:bottom w:val="none" w:sz="0" w:space="0" w:color="auto"/>
        <w:right w:val="none" w:sz="0" w:space="0" w:color="auto"/>
      </w:divBdr>
    </w:div>
    <w:div w:id="787744732">
      <w:bodyDiv w:val="1"/>
      <w:marLeft w:val="0"/>
      <w:marRight w:val="0"/>
      <w:marTop w:val="0"/>
      <w:marBottom w:val="0"/>
      <w:divBdr>
        <w:top w:val="none" w:sz="0" w:space="0" w:color="auto"/>
        <w:left w:val="none" w:sz="0" w:space="0" w:color="auto"/>
        <w:bottom w:val="none" w:sz="0" w:space="0" w:color="auto"/>
        <w:right w:val="none" w:sz="0" w:space="0" w:color="auto"/>
      </w:divBdr>
    </w:div>
    <w:div w:id="1119644547">
      <w:bodyDiv w:val="1"/>
      <w:marLeft w:val="0"/>
      <w:marRight w:val="0"/>
      <w:marTop w:val="0"/>
      <w:marBottom w:val="0"/>
      <w:divBdr>
        <w:top w:val="none" w:sz="0" w:space="0" w:color="auto"/>
        <w:left w:val="none" w:sz="0" w:space="0" w:color="auto"/>
        <w:bottom w:val="none" w:sz="0" w:space="0" w:color="auto"/>
        <w:right w:val="none" w:sz="0" w:space="0" w:color="auto"/>
      </w:divBdr>
      <w:divsChild>
        <w:div w:id="1739471198">
          <w:marLeft w:val="0"/>
          <w:marRight w:val="0"/>
          <w:marTop w:val="77"/>
          <w:marBottom w:val="0"/>
          <w:divBdr>
            <w:top w:val="none" w:sz="0" w:space="0" w:color="auto"/>
            <w:left w:val="none" w:sz="0" w:space="0" w:color="auto"/>
            <w:bottom w:val="none" w:sz="0" w:space="0" w:color="auto"/>
            <w:right w:val="none" w:sz="0" w:space="0" w:color="auto"/>
          </w:divBdr>
        </w:div>
        <w:div w:id="691759064">
          <w:marLeft w:val="0"/>
          <w:marRight w:val="0"/>
          <w:marTop w:val="77"/>
          <w:marBottom w:val="0"/>
          <w:divBdr>
            <w:top w:val="none" w:sz="0" w:space="0" w:color="auto"/>
            <w:left w:val="none" w:sz="0" w:space="0" w:color="auto"/>
            <w:bottom w:val="none" w:sz="0" w:space="0" w:color="auto"/>
            <w:right w:val="none" w:sz="0" w:space="0" w:color="auto"/>
          </w:divBdr>
        </w:div>
        <w:div w:id="450053507">
          <w:marLeft w:val="0"/>
          <w:marRight w:val="0"/>
          <w:marTop w:val="77"/>
          <w:marBottom w:val="0"/>
          <w:divBdr>
            <w:top w:val="none" w:sz="0" w:space="0" w:color="auto"/>
            <w:left w:val="none" w:sz="0" w:space="0" w:color="auto"/>
            <w:bottom w:val="none" w:sz="0" w:space="0" w:color="auto"/>
            <w:right w:val="none" w:sz="0" w:space="0" w:color="auto"/>
          </w:divBdr>
        </w:div>
        <w:div w:id="1536698716">
          <w:marLeft w:val="0"/>
          <w:marRight w:val="0"/>
          <w:marTop w:val="77"/>
          <w:marBottom w:val="0"/>
          <w:divBdr>
            <w:top w:val="none" w:sz="0" w:space="0" w:color="auto"/>
            <w:left w:val="none" w:sz="0" w:space="0" w:color="auto"/>
            <w:bottom w:val="none" w:sz="0" w:space="0" w:color="auto"/>
            <w:right w:val="none" w:sz="0" w:space="0" w:color="auto"/>
          </w:divBdr>
        </w:div>
      </w:divsChild>
    </w:div>
    <w:div w:id="1291279467">
      <w:bodyDiv w:val="1"/>
      <w:marLeft w:val="0"/>
      <w:marRight w:val="0"/>
      <w:marTop w:val="0"/>
      <w:marBottom w:val="0"/>
      <w:divBdr>
        <w:top w:val="none" w:sz="0" w:space="0" w:color="auto"/>
        <w:left w:val="none" w:sz="0" w:space="0" w:color="auto"/>
        <w:bottom w:val="none" w:sz="0" w:space="0" w:color="auto"/>
        <w:right w:val="none" w:sz="0" w:space="0" w:color="auto"/>
      </w:divBdr>
      <w:divsChild>
        <w:div w:id="1525172691">
          <w:marLeft w:val="547"/>
          <w:marRight w:val="0"/>
          <w:marTop w:val="0"/>
          <w:marBottom w:val="0"/>
          <w:divBdr>
            <w:top w:val="none" w:sz="0" w:space="0" w:color="auto"/>
            <w:left w:val="none" w:sz="0" w:space="0" w:color="auto"/>
            <w:bottom w:val="none" w:sz="0" w:space="0" w:color="auto"/>
            <w:right w:val="none" w:sz="0" w:space="0" w:color="auto"/>
          </w:divBdr>
        </w:div>
      </w:divsChild>
    </w:div>
    <w:div w:id="1366827965">
      <w:bodyDiv w:val="1"/>
      <w:marLeft w:val="0"/>
      <w:marRight w:val="0"/>
      <w:marTop w:val="0"/>
      <w:marBottom w:val="0"/>
      <w:divBdr>
        <w:top w:val="none" w:sz="0" w:space="0" w:color="auto"/>
        <w:left w:val="none" w:sz="0" w:space="0" w:color="auto"/>
        <w:bottom w:val="none" w:sz="0" w:space="0" w:color="auto"/>
        <w:right w:val="none" w:sz="0" w:space="0" w:color="auto"/>
      </w:divBdr>
    </w:div>
    <w:div w:id="1641568662">
      <w:bodyDiv w:val="1"/>
      <w:marLeft w:val="0"/>
      <w:marRight w:val="0"/>
      <w:marTop w:val="0"/>
      <w:marBottom w:val="0"/>
      <w:divBdr>
        <w:top w:val="none" w:sz="0" w:space="0" w:color="auto"/>
        <w:left w:val="none" w:sz="0" w:space="0" w:color="auto"/>
        <w:bottom w:val="none" w:sz="0" w:space="0" w:color="auto"/>
        <w:right w:val="none" w:sz="0" w:space="0" w:color="auto"/>
      </w:divBdr>
    </w:div>
    <w:div w:id="1688435638">
      <w:bodyDiv w:val="1"/>
      <w:marLeft w:val="0"/>
      <w:marRight w:val="0"/>
      <w:marTop w:val="0"/>
      <w:marBottom w:val="0"/>
      <w:divBdr>
        <w:top w:val="none" w:sz="0" w:space="0" w:color="auto"/>
        <w:left w:val="none" w:sz="0" w:space="0" w:color="auto"/>
        <w:bottom w:val="none" w:sz="0" w:space="0" w:color="auto"/>
        <w:right w:val="none" w:sz="0" w:space="0" w:color="auto"/>
      </w:divBdr>
    </w:div>
    <w:div w:id="194394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3410D-6EC0-491E-B2CF-DB84B784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Жамбыл Сураганов</dc:creator>
  <cp:lastModifiedBy>Кабдрахман Сакен</cp:lastModifiedBy>
  <cp:revision>3</cp:revision>
  <cp:lastPrinted>2017-06-07T15:30:00Z</cp:lastPrinted>
  <dcterms:created xsi:type="dcterms:W3CDTF">2017-06-08T03:04:00Z</dcterms:created>
  <dcterms:modified xsi:type="dcterms:W3CDTF">2018-01-05T04:40:00Z</dcterms:modified>
</cp:coreProperties>
</file>