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E1" w:rsidRPr="00E829B4" w:rsidRDefault="00A140E1" w:rsidP="00A140E1">
      <w:pPr>
        <w:spacing w:after="0" w:line="240" w:lineRule="auto"/>
        <w:ind w:left="708" w:firstLine="709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9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ҚР Парламентінің Мәжілісінде 2017 жылға арналған  </w:t>
      </w:r>
    </w:p>
    <w:p w:rsidR="00A140E1" w:rsidRPr="00E829B4" w:rsidRDefault="00A140E1" w:rsidP="00A140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9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республикалық бюджетті  нақтылау туралы таныстырылымға </w:t>
      </w:r>
    </w:p>
    <w:p w:rsidR="00A140E1" w:rsidRPr="00E829B4" w:rsidRDefault="00A140E1" w:rsidP="00A140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9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Қаржы министрі Б.Т. Сұлтановтың </w:t>
      </w:r>
    </w:p>
    <w:p w:rsidR="00A140E1" w:rsidRPr="00E829B4" w:rsidRDefault="00A140E1" w:rsidP="00A140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E829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829B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баяндамасының жобасы </w:t>
      </w:r>
    </w:p>
    <w:p w:rsidR="00A140E1" w:rsidRPr="006C5915" w:rsidRDefault="00A140E1" w:rsidP="00A140E1">
      <w:pPr>
        <w:spacing w:after="0" w:line="240" w:lineRule="auto"/>
        <w:ind w:left="708" w:firstLine="709"/>
        <w:jc w:val="right"/>
        <w:rPr>
          <w:rFonts w:ascii="Times New Roman" w:hAnsi="Times New Roman" w:cs="Times New Roman"/>
          <w:i/>
          <w:sz w:val="20"/>
          <w:lang w:val="kk-KZ"/>
        </w:rPr>
      </w:pPr>
      <w:r w:rsidRPr="006C5915">
        <w:rPr>
          <w:rFonts w:ascii="Times New Roman" w:hAnsi="Times New Roman" w:cs="Times New Roman"/>
          <w:i/>
          <w:color w:val="5B9BD5" w:themeColor="accent1"/>
          <w:sz w:val="20"/>
          <w:lang w:val="kk-KZ"/>
        </w:rPr>
        <w:t>Астана, Парламент Мәжі</w:t>
      </w:r>
      <w:r w:rsidR="00FC0353">
        <w:rPr>
          <w:rFonts w:ascii="Times New Roman" w:hAnsi="Times New Roman" w:cs="Times New Roman"/>
          <w:i/>
          <w:color w:val="5B9BD5" w:themeColor="accent1"/>
          <w:sz w:val="20"/>
          <w:lang w:val="kk-KZ"/>
        </w:rPr>
        <w:t>лісі, 2017 жылғы 13 ақпан</w:t>
      </w:r>
    </w:p>
    <w:p w:rsidR="00A140E1" w:rsidRPr="006C5915" w:rsidRDefault="00A140E1" w:rsidP="00A140E1">
      <w:pPr>
        <w:spacing w:after="0" w:line="240" w:lineRule="auto"/>
        <w:ind w:left="708"/>
        <w:jc w:val="right"/>
        <w:rPr>
          <w:lang w:val="kk-KZ"/>
        </w:rPr>
      </w:pPr>
    </w:p>
    <w:p w:rsidR="00A140E1" w:rsidRPr="00255BE7" w:rsidRDefault="00A140E1" w:rsidP="00255BE7">
      <w:pPr>
        <w:pStyle w:val="12"/>
        <w:widowControl w:val="0"/>
        <w:spacing w:before="0" w:after="0" w:line="312" w:lineRule="auto"/>
        <w:ind w:firstLine="0"/>
        <w:jc w:val="center"/>
        <w:rPr>
          <w:rFonts w:cs="Arial"/>
          <w:b/>
          <w:color w:val="000000"/>
          <w:sz w:val="36"/>
          <w:szCs w:val="36"/>
          <w:lang w:val="kk-KZ"/>
        </w:rPr>
      </w:pPr>
      <w:r w:rsidRPr="00255BE7">
        <w:rPr>
          <w:rFonts w:cs="Arial"/>
          <w:b/>
          <w:color w:val="000000"/>
          <w:sz w:val="36"/>
          <w:szCs w:val="36"/>
          <w:lang w:val="kk-KZ"/>
        </w:rPr>
        <w:t>Құрметті төрағалық етуші!</w:t>
      </w:r>
    </w:p>
    <w:p w:rsidR="00A140E1" w:rsidRPr="00255BE7" w:rsidRDefault="00A140E1" w:rsidP="00255BE7">
      <w:pPr>
        <w:pStyle w:val="12"/>
        <w:widowControl w:val="0"/>
        <w:spacing w:before="0" w:after="0" w:line="312" w:lineRule="auto"/>
        <w:ind w:firstLine="0"/>
        <w:jc w:val="center"/>
        <w:rPr>
          <w:rFonts w:cs="Arial"/>
          <w:b/>
          <w:color w:val="000000"/>
          <w:sz w:val="36"/>
          <w:szCs w:val="36"/>
          <w:lang w:val="kk-KZ"/>
        </w:rPr>
      </w:pPr>
      <w:r w:rsidRPr="00255BE7">
        <w:rPr>
          <w:rFonts w:cs="Arial"/>
          <w:b/>
          <w:color w:val="000000"/>
          <w:sz w:val="36"/>
          <w:szCs w:val="36"/>
          <w:lang w:val="kk-KZ"/>
        </w:rPr>
        <w:t>Құрметті депутаттар!</w:t>
      </w:r>
    </w:p>
    <w:p w:rsidR="00A140E1" w:rsidRPr="006C5915" w:rsidRDefault="00A140E1" w:rsidP="00A140E1">
      <w:pPr>
        <w:widowControl w:val="0"/>
        <w:suppressAutoHyphens/>
        <w:spacing w:after="0" w:line="312" w:lineRule="auto"/>
        <w:contextualSpacing/>
        <w:jc w:val="center"/>
        <w:rPr>
          <w:rFonts w:ascii="Arial" w:hAnsi="Arial" w:cs="Arial"/>
          <w:b/>
          <w:bCs/>
          <w:sz w:val="36"/>
          <w:szCs w:val="36"/>
          <w:lang w:val="kk-KZ"/>
        </w:rPr>
      </w:pPr>
    </w:p>
    <w:p w:rsidR="00164910" w:rsidRPr="00164910" w:rsidRDefault="00164910" w:rsidP="00164910">
      <w:pPr>
        <w:spacing w:after="0" w:line="312" w:lineRule="auto"/>
        <w:ind w:firstLine="567"/>
        <w:contextualSpacing/>
        <w:jc w:val="both"/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</w:pPr>
      <w:r w:rsidRPr="006C5915"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 xml:space="preserve">СЛАЙД </w:t>
      </w:r>
      <w:r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>1</w:t>
      </w:r>
    </w:p>
    <w:p w:rsidR="00A140E1" w:rsidRDefault="00A140E1" w:rsidP="00A140E1">
      <w:pPr>
        <w:spacing w:after="0" w:line="312" w:lineRule="auto"/>
        <w:ind w:firstLine="567"/>
        <w:contextualSpacing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</w:pPr>
      <w:r w:rsidRPr="006C5915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>Сіздердің қарау</w:t>
      </w:r>
      <w:r w:rsidR="00F77C26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>лар</w:t>
      </w:r>
      <w:r w:rsidRPr="006C5915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ыңызға «2017-2019 жылдарға арналған республикалық бюджет туралы» Қазақстан Республикасының Заңына өзгерістер мен толықтырулар енгізу туралы» Заң жобасы ұсынылып отыр. </w:t>
      </w:r>
    </w:p>
    <w:p w:rsidR="002E30E9" w:rsidRPr="006C5915" w:rsidRDefault="002E30E9" w:rsidP="00A140E1">
      <w:pPr>
        <w:spacing w:after="0" w:line="312" w:lineRule="auto"/>
        <w:ind w:firstLine="567"/>
        <w:contextualSpacing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</w:pPr>
    </w:p>
    <w:p w:rsidR="00A140E1" w:rsidRPr="006C5915" w:rsidRDefault="00A140E1" w:rsidP="00A140E1">
      <w:pPr>
        <w:spacing w:after="0" w:line="312" w:lineRule="auto"/>
        <w:ind w:firstLine="567"/>
        <w:contextualSpacing/>
        <w:jc w:val="both"/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</w:pPr>
      <w:r w:rsidRPr="006C5915"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 xml:space="preserve">СЛАЙД </w:t>
      </w:r>
      <w:r w:rsidR="00164910"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>2</w:t>
      </w:r>
    </w:p>
    <w:p w:rsidR="00A140E1" w:rsidRDefault="00A140E1" w:rsidP="00F43485">
      <w:pPr>
        <w:spacing w:after="0" w:line="312" w:lineRule="auto"/>
        <w:ind w:firstLine="709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</w:pPr>
      <w:r w:rsidRPr="006C5915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 «Қазақстанның Үшінші жаңғыруы: жаһандық бәсекеге қабілеттілік» атты </w:t>
      </w:r>
      <w:r w:rsidR="00F46146" w:rsidRPr="006C5915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Мемлекет басшысының </w:t>
      </w:r>
      <w:r w:rsidRPr="006C5915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Жолдауында </w:t>
      </w:r>
      <w:r w:rsidR="00F46146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>еліміздің дамуының</w:t>
      </w:r>
      <w:r w:rsidRPr="006C5915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 5 басымдығы а</w:t>
      </w:r>
      <w:r w:rsidR="00F46146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йтылды. Олар экономиканың орта әлемдіктен жоғары өсу қарқынын және </w:t>
      </w:r>
      <w:r w:rsidR="00F46146" w:rsidRPr="006C5915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>30</w:t>
      </w:r>
      <w:r w:rsidR="00F46146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 ең бай </w:t>
      </w:r>
      <w:r w:rsidR="00F46146" w:rsidRPr="006C5915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елдің қатарына </w:t>
      </w:r>
      <w:r w:rsidRPr="006C5915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Қазақстанның тұрақты жылжуын қамтамасыз етуге бағытталған. </w:t>
      </w:r>
    </w:p>
    <w:p w:rsidR="002E30E9" w:rsidRPr="006C5915" w:rsidRDefault="002E30E9" w:rsidP="00F43485">
      <w:pPr>
        <w:spacing w:after="0" w:line="312" w:lineRule="auto"/>
        <w:ind w:firstLine="709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</w:pPr>
    </w:p>
    <w:p w:rsidR="00A140E1" w:rsidRPr="00164910" w:rsidRDefault="00A140E1" w:rsidP="00F43485">
      <w:pPr>
        <w:spacing w:after="0" w:line="312" w:lineRule="auto"/>
        <w:ind w:firstLine="567"/>
        <w:jc w:val="both"/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</w:pPr>
      <w:r w:rsidRPr="006C5915"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 xml:space="preserve">СЛАЙД </w:t>
      </w:r>
      <w:r w:rsidR="00164910"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>3</w:t>
      </w:r>
    </w:p>
    <w:p w:rsidR="00A140E1" w:rsidRPr="006C5915" w:rsidRDefault="00A140E1" w:rsidP="00A140E1">
      <w:pPr>
        <w:spacing w:after="0" w:line="360" w:lineRule="auto"/>
        <w:ind w:firstLine="567"/>
        <w:jc w:val="both"/>
        <w:rPr>
          <w:rFonts w:ascii="Arial" w:eastAsia="Arial" w:hAnsi="Arial" w:cs="Arial"/>
          <w:color w:val="000000"/>
          <w:sz w:val="36"/>
          <w:szCs w:val="36"/>
          <w:lang w:val="kk-KZ"/>
        </w:rPr>
      </w:pPr>
      <w:r w:rsidRPr="006C5915">
        <w:rPr>
          <w:rFonts w:ascii="Arial" w:hAnsi="Arial" w:cs="Arial"/>
          <w:spacing w:val="2"/>
          <w:sz w:val="36"/>
          <w:szCs w:val="36"/>
          <w:lang w:val="kk-KZ"/>
        </w:rPr>
        <w:t>Мемлекет басшысының Жолдауын іске асыруға арналған р</w:t>
      </w:r>
      <w:r w:rsidRPr="006C5915">
        <w:rPr>
          <w:rFonts w:ascii="Arial" w:eastAsia="Arial" w:hAnsi="Arial" w:cs="Arial"/>
          <w:color w:val="000000"/>
          <w:sz w:val="36"/>
          <w:szCs w:val="36"/>
          <w:lang w:val="kk-KZ"/>
        </w:rPr>
        <w:t>есурстар мыналар:</w:t>
      </w:r>
    </w:p>
    <w:p w:rsidR="00A140E1" w:rsidRPr="006C5915" w:rsidRDefault="00A140E1" w:rsidP="00A140E1">
      <w:pPr>
        <w:spacing w:after="0" w:line="360" w:lineRule="auto"/>
        <w:ind w:firstLine="567"/>
        <w:jc w:val="both"/>
        <w:rPr>
          <w:rFonts w:ascii="Arial" w:eastAsia="Arial" w:hAnsi="Arial" w:cs="Arial"/>
          <w:color w:val="000000"/>
          <w:sz w:val="36"/>
          <w:szCs w:val="36"/>
          <w:lang w:val="kk-KZ"/>
        </w:rPr>
      </w:pPr>
      <w:r w:rsidRPr="006C5915">
        <w:rPr>
          <w:rFonts w:ascii="Arial" w:eastAsia="Arial" w:hAnsi="Arial" w:cs="Arial"/>
          <w:color w:val="000000"/>
          <w:sz w:val="36"/>
          <w:szCs w:val="36"/>
          <w:lang w:val="kk-KZ"/>
        </w:rPr>
        <w:lastRenderedPageBreak/>
        <w:t xml:space="preserve">1) макроэкономикалық болжамды сомасы </w:t>
      </w:r>
      <w:r w:rsidRPr="00B53B91">
        <w:rPr>
          <w:rFonts w:ascii="Arial" w:eastAsia="Arial" w:hAnsi="Arial" w:cs="Arial"/>
          <w:b/>
          <w:color w:val="000000"/>
          <w:sz w:val="36"/>
          <w:szCs w:val="36"/>
          <w:lang w:val="kk-KZ"/>
        </w:rPr>
        <w:t>553,7 млрд. теңгеге</w:t>
      </w:r>
      <w:r w:rsidRPr="006C5915">
        <w:rPr>
          <w:rFonts w:ascii="Arial" w:eastAsia="Arial" w:hAnsi="Arial" w:cs="Arial"/>
          <w:color w:val="000000"/>
          <w:sz w:val="36"/>
          <w:szCs w:val="36"/>
          <w:lang w:val="kk-KZ"/>
        </w:rPr>
        <w:t xml:space="preserve"> түзету нәтижесінде республикалық бюджет кірістерінің қосымша түсімдері (трансферттерді есептемегенде) болып табылады, бұл туралы Ұлттық экономика министрі айтып өтті;</w:t>
      </w:r>
    </w:p>
    <w:p w:rsidR="00A140E1" w:rsidRPr="006C5915" w:rsidRDefault="00A140E1" w:rsidP="00A140E1">
      <w:pPr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6C5915">
        <w:rPr>
          <w:rFonts w:ascii="Arial" w:eastAsia="Arial" w:hAnsi="Arial" w:cs="Arial"/>
          <w:color w:val="000000"/>
          <w:sz w:val="36"/>
          <w:szCs w:val="36"/>
          <w:lang w:val="kk-KZ"/>
        </w:rPr>
        <w:t xml:space="preserve"> </w:t>
      </w:r>
      <w:r w:rsidRPr="006C5915">
        <w:rPr>
          <w:rFonts w:ascii="Arial" w:hAnsi="Arial" w:cs="Arial"/>
          <w:i/>
          <w:sz w:val="24"/>
          <w:szCs w:val="24"/>
          <w:lang w:val="kk-KZ"/>
        </w:rPr>
        <w:t>Анықтама ретінде:</w:t>
      </w:r>
    </w:p>
    <w:p w:rsidR="00A140E1" w:rsidRPr="006C5915" w:rsidRDefault="00A140E1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6C5915">
        <w:rPr>
          <w:rFonts w:ascii="Arial" w:hAnsi="Arial" w:cs="Arial"/>
          <w:i/>
          <w:sz w:val="24"/>
          <w:szCs w:val="24"/>
          <w:lang w:val="kk-KZ"/>
        </w:rPr>
        <w:t xml:space="preserve">2017 жылы кірістер (трансферттерді есептемегенде) </w:t>
      </w:r>
      <w:r w:rsidRPr="006C5915">
        <w:rPr>
          <w:rFonts w:ascii="Arial" w:hAnsi="Arial" w:cs="Arial"/>
          <w:b/>
          <w:i/>
          <w:sz w:val="24"/>
          <w:szCs w:val="24"/>
          <w:lang w:val="kk-KZ"/>
        </w:rPr>
        <w:t>4 891,9 млрд. теңге</w:t>
      </w:r>
      <w:r w:rsidRPr="006C5915">
        <w:rPr>
          <w:rFonts w:ascii="Arial" w:hAnsi="Arial" w:cs="Arial"/>
          <w:i/>
          <w:sz w:val="24"/>
          <w:szCs w:val="24"/>
          <w:lang w:val="kk-KZ"/>
        </w:rPr>
        <w:t xml:space="preserve"> көлемінде бағаланады, бұл жоспарланған бюджеттен </w:t>
      </w:r>
      <w:r w:rsidRPr="006C5915">
        <w:rPr>
          <w:rFonts w:ascii="Arial" w:hAnsi="Arial" w:cs="Arial"/>
          <w:b/>
          <w:i/>
          <w:sz w:val="24"/>
          <w:szCs w:val="24"/>
          <w:lang w:val="kk-KZ"/>
        </w:rPr>
        <w:t>553,7 млрд. теңгеге</w:t>
      </w:r>
      <w:r w:rsidRPr="006C5915">
        <w:rPr>
          <w:rFonts w:ascii="Arial" w:hAnsi="Arial" w:cs="Arial"/>
          <w:i/>
          <w:sz w:val="24"/>
          <w:szCs w:val="24"/>
          <w:lang w:val="kk-KZ"/>
        </w:rPr>
        <w:t xml:space="preserve"> көп.</w:t>
      </w:r>
    </w:p>
    <w:p w:rsidR="00A140E1" w:rsidRPr="006C5915" w:rsidRDefault="00A140E1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6C5915">
        <w:rPr>
          <w:rFonts w:ascii="Arial" w:hAnsi="Arial" w:cs="Arial"/>
          <w:i/>
          <w:sz w:val="24"/>
          <w:szCs w:val="24"/>
          <w:lang w:val="kk-KZ"/>
        </w:rPr>
        <w:t xml:space="preserve">Салықтық түсімдер бойынша макроэкономикалық көрсеткіштердің ұлғаю жағына қарай өзгеруі және мұнайдың бір тоннасы үшін экспорттық кедендік баж мөлшерлемесінің 35-тен 50 АҚШ долларына дейін өзгеруі есебінен </w:t>
      </w:r>
      <w:r w:rsidRPr="006C5915">
        <w:rPr>
          <w:rFonts w:ascii="Arial" w:hAnsi="Arial" w:cs="Arial"/>
          <w:b/>
          <w:i/>
          <w:sz w:val="24"/>
          <w:szCs w:val="24"/>
          <w:lang w:val="kk-KZ"/>
        </w:rPr>
        <w:t>556,7 млрд. теңге</w:t>
      </w:r>
      <w:r w:rsidRPr="006C5915">
        <w:rPr>
          <w:rFonts w:ascii="Arial" w:hAnsi="Arial" w:cs="Arial"/>
          <w:i/>
          <w:sz w:val="24"/>
          <w:szCs w:val="24"/>
          <w:lang w:val="kk-KZ"/>
        </w:rPr>
        <w:t xml:space="preserve"> сомасына ұлғаю бағаланады.</w:t>
      </w:r>
    </w:p>
    <w:p w:rsidR="00A140E1" w:rsidRPr="006C5915" w:rsidRDefault="00A140E1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6C5915">
        <w:rPr>
          <w:rFonts w:ascii="Arial" w:hAnsi="Arial" w:cs="Arial"/>
          <w:i/>
          <w:sz w:val="24"/>
          <w:szCs w:val="24"/>
          <w:lang w:val="kk-KZ"/>
        </w:rPr>
        <w:t xml:space="preserve">Теңгенің АҚШ долларына шаққанда бағамының 360 теңгеден 330 теңгеге дейін төмендеуіне байланысты салықтық емес түсімдердің және негізгі капиталды сатудан түсетін түсімдердің </w:t>
      </w:r>
      <w:r w:rsidRPr="006C5915">
        <w:rPr>
          <w:rFonts w:ascii="Arial" w:hAnsi="Arial" w:cs="Arial"/>
          <w:b/>
          <w:i/>
          <w:sz w:val="24"/>
          <w:szCs w:val="24"/>
          <w:lang w:val="kk-KZ"/>
        </w:rPr>
        <w:t>13 млрд. теңгеге</w:t>
      </w:r>
      <w:r w:rsidRPr="006C5915">
        <w:rPr>
          <w:rFonts w:ascii="Arial" w:hAnsi="Arial" w:cs="Arial"/>
          <w:i/>
          <w:sz w:val="24"/>
          <w:szCs w:val="24"/>
          <w:lang w:val="kk-KZ"/>
        </w:rPr>
        <w:t xml:space="preserve"> азаюы да болжанып отыр.</w:t>
      </w:r>
    </w:p>
    <w:p w:rsidR="00A140E1" w:rsidRPr="006C5915" w:rsidRDefault="00A140E1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C5915">
        <w:rPr>
          <w:rFonts w:ascii="Arial" w:hAnsi="Arial" w:cs="Arial"/>
          <w:sz w:val="28"/>
          <w:szCs w:val="28"/>
          <w:lang w:val="kk-KZ"/>
        </w:rPr>
        <w:t xml:space="preserve">Фактор бойынша толық талдау </w:t>
      </w:r>
      <w:r w:rsidR="001D468B" w:rsidRPr="001D468B">
        <w:rPr>
          <w:rFonts w:ascii="Arial" w:hAnsi="Arial" w:cs="Arial"/>
          <w:b/>
          <w:color w:val="FF0000"/>
          <w:sz w:val="28"/>
          <w:szCs w:val="28"/>
          <w:lang w:val="kk-KZ"/>
        </w:rPr>
        <w:t xml:space="preserve">4 </w:t>
      </w:r>
      <w:r w:rsidRPr="001D468B">
        <w:rPr>
          <w:rFonts w:ascii="Arial" w:hAnsi="Arial" w:cs="Arial"/>
          <w:b/>
          <w:color w:val="FF0000"/>
          <w:sz w:val="28"/>
          <w:szCs w:val="28"/>
          <w:lang w:val="kk-KZ"/>
        </w:rPr>
        <w:t>слайдта</w:t>
      </w:r>
      <w:r w:rsidRPr="001D468B">
        <w:rPr>
          <w:rFonts w:ascii="Arial" w:hAnsi="Arial" w:cs="Arial"/>
          <w:color w:val="FF0000"/>
          <w:sz w:val="28"/>
          <w:szCs w:val="28"/>
          <w:lang w:val="kk-KZ"/>
        </w:rPr>
        <w:t xml:space="preserve"> </w:t>
      </w:r>
      <w:r w:rsidRPr="006C5915">
        <w:rPr>
          <w:rFonts w:ascii="Arial" w:hAnsi="Arial" w:cs="Arial"/>
          <w:sz w:val="28"/>
          <w:szCs w:val="28"/>
          <w:lang w:val="kk-KZ"/>
        </w:rPr>
        <w:t>көрсетілген.</w:t>
      </w:r>
    </w:p>
    <w:p w:rsidR="00A140E1" w:rsidRPr="006C5915" w:rsidRDefault="00A140E1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6C5915">
        <w:rPr>
          <w:rFonts w:ascii="Arial" w:hAnsi="Arial" w:cs="Arial"/>
          <w:sz w:val="36"/>
          <w:szCs w:val="36"/>
          <w:lang w:val="kk-KZ"/>
        </w:rPr>
        <w:t xml:space="preserve">2) Ұлттық қордан сомасы </w:t>
      </w:r>
      <w:r w:rsidRPr="006C5915">
        <w:rPr>
          <w:rFonts w:ascii="Arial" w:hAnsi="Arial" w:cs="Arial"/>
          <w:b/>
          <w:sz w:val="36"/>
          <w:szCs w:val="36"/>
          <w:lang w:val="kk-KZ"/>
        </w:rPr>
        <w:t>1 092,9 млрд. теңге</w:t>
      </w:r>
      <w:r w:rsidRPr="006C5915">
        <w:rPr>
          <w:rFonts w:ascii="Arial" w:hAnsi="Arial" w:cs="Arial"/>
          <w:sz w:val="36"/>
          <w:szCs w:val="36"/>
          <w:lang w:val="kk-KZ"/>
        </w:rPr>
        <w:t xml:space="preserve"> қосымша нысаналы трансферт тарту;</w:t>
      </w:r>
    </w:p>
    <w:p w:rsidR="00A140E1" w:rsidRPr="006C5915" w:rsidRDefault="00A140E1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6C5915">
        <w:rPr>
          <w:rFonts w:ascii="Arial" w:hAnsi="Arial" w:cs="Arial"/>
          <w:sz w:val="36"/>
          <w:szCs w:val="36"/>
          <w:lang w:val="kk-KZ"/>
        </w:rPr>
        <w:t xml:space="preserve">3) бюджет тапшылығын сомасы </w:t>
      </w:r>
      <w:r w:rsidRPr="006C5915">
        <w:rPr>
          <w:rFonts w:ascii="Arial" w:hAnsi="Arial" w:cs="Arial"/>
          <w:b/>
          <w:sz w:val="36"/>
          <w:szCs w:val="36"/>
          <w:lang w:val="kk-KZ"/>
        </w:rPr>
        <w:t xml:space="preserve">969,8 млрд.теңгеге </w:t>
      </w:r>
      <w:r w:rsidRPr="006C5915">
        <w:rPr>
          <w:rFonts w:ascii="Arial" w:hAnsi="Arial" w:cs="Arial"/>
          <w:sz w:val="36"/>
          <w:szCs w:val="36"/>
          <w:lang w:val="kk-KZ"/>
        </w:rPr>
        <w:t>ұлғайту</w:t>
      </w:r>
      <w:r w:rsidRPr="006C5915">
        <w:rPr>
          <w:rFonts w:ascii="Arial" w:hAnsi="Arial" w:cs="Arial"/>
          <w:b/>
          <w:sz w:val="36"/>
          <w:szCs w:val="36"/>
          <w:lang w:val="kk-KZ"/>
        </w:rPr>
        <w:t>.</w:t>
      </w:r>
      <w:r w:rsidRPr="006C5915">
        <w:rPr>
          <w:rFonts w:ascii="Arial" w:hAnsi="Arial" w:cs="Arial"/>
          <w:sz w:val="36"/>
          <w:szCs w:val="36"/>
          <w:lang w:val="kk-KZ"/>
        </w:rPr>
        <w:t xml:space="preserve"> Ол сомасы </w:t>
      </w:r>
      <w:r w:rsidRPr="006C5915">
        <w:rPr>
          <w:rFonts w:ascii="Arial" w:hAnsi="Arial" w:cs="Arial"/>
          <w:b/>
          <w:sz w:val="36"/>
          <w:szCs w:val="36"/>
          <w:lang w:val="kk-KZ"/>
        </w:rPr>
        <w:t>158,4 млрд.теңге</w:t>
      </w:r>
      <w:r w:rsidRPr="006C5915">
        <w:rPr>
          <w:rFonts w:ascii="Arial" w:hAnsi="Arial" w:cs="Arial"/>
          <w:sz w:val="36"/>
          <w:szCs w:val="36"/>
          <w:lang w:val="kk-KZ"/>
        </w:rPr>
        <w:t xml:space="preserve"> 2016 жылдың бос қалдықтарын қамтиды.</w:t>
      </w:r>
    </w:p>
    <w:p w:rsidR="00A140E1" w:rsidRPr="00480CEC" w:rsidRDefault="00A140E1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b/>
          <w:color w:val="000000" w:themeColor="text1"/>
          <w:sz w:val="36"/>
          <w:szCs w:val="36"/>
          <w:u w:val="single"/>
          <w:lang w:val="kk-KZ"/>
        </w:rPr>
      </w:pPr>
    </w:p>
    <w:p w:rsidR="00A140E1" w:rsidRPr="006C5915" w:rsidRDefault="00A140E1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6C5915"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>СЛАЙД</w:t>
      </w:r>
      <w:r w:rsidR="00DC5F09"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 xml:space="preserve"> 5</w:t>
      </w:r>
    </w:p>
    <w:p w:rsidR="00A140E1" w:rsidRPr="006C5915" w:rsidRDefault="00A140E1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6C5915">
        <w:rPr>
          <w:rFonts w:ascii="Arial" w:hAnsi="Arial" w:cs="Arial"/>
          <w:sz w:val="36"/>
          <w:szCs w:val="36"/>
          <w:lang w:val="kk-KZ"/>
        </w:rPr>
        <w:t>2017 жылғы</w:t>
      </w:r>
      <w:r w:rsidRPr="006C5915">
        <w:rPr>
          <w:rFonts w:ascii="Arial" w:hAnsi="Arial" w:cs="Arial"/>
          <w:b/>
          <w:sz w:val="36"/>
          <w:szCs w:val="36"/>
          <w:lang w:val="kk-KZ"/>
        </w:rPr>
        <w:t xml:space="preserve"> республикалық бюджеттің шығыстары 11 176,4 млрд. теңге </w:t>
      </w:r>
      <w:r w:rsidRPr="006C5915">
        <w:rPr>
          <w:rFonts w:ascii="Arial" w:hAnsi="Arial" w:cs="Arial"/>
          <w:sz w:val="36"/>
          <w:szCs w:val="36"/>
          <w:lang w:val="kk-KZ"/>
        </w:rPr>
        <w:t xml:space="preserve">көлемінде бағаланады, ол бекітілген жоспардан </w:t>
      </w:r>
      <w:r w:rsidRPr="006C5915">
        <w:rPr>
          <w:rFonts w:ascii="Arial" w:hAnsi="Arial" w:cs="Arial"/>
          <w:b/>
          <w:sz w:val="36"/>
          <w:szCs w:val="36"/>
          <w:lang w:val="kk-KZ"/>
        </w:rPr>
        <w:t xml:space="preserve">2 615,1 млрд. теңгеге </w:t>
      </w:r>
      <w:r w:rsidRPr="006C5915">
        <w:rPr>
          <w:rFonts w:ascii="Arial" w:hAnsi="Arial" w:cs="Arial"/>
          <w:sz w:val="36"/>
          <w:szCs w:val="36"/>
          <w:lang w:val="kk-KZ"/>
        </w:rPr>
        <w:t>көп.</w:t>
      </w:r>
    </w:p>
    <w:p w:rsidR="00745E04" w:rsidRDefault="00745E04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745E04" w:rsidRPr="006C5915" w:rsidRDefault="00745E04" w:rsidP="00745E04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6C5915"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lastRenderedPageBreak/>
        <w:t>СЛАЙД</w:t>
      </w:r>
      <w:r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 xml:space="preserve"> 6</w:t>
      </w:r>
    </w:p>
    <w:p w:rsidR="00A140E1" w:rsidRPr="006C5915" w:rsidRDefault="00A140E1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6C5915">
        <w:rPr>
          <w:rFonts w:ascii="Arial" w:hAnsi="Arial" w:cs="Arial"/>
          <w:sz w:val="36"/>
          <w:szCs w:val="36"/>
          <w:lang w:val="kk-KZ"/>
        </w:rPr>
        <w:t xml:space="preserve">Шығыстардың көрсетілген өсімінің шамамен 95%-і жалпы сомасы </w:t>
      </w:r>
      <w:r w:rsidR="00EF36CA">
        <w:rPr>
          <w:rFonts w:ascii="Arial" w:hAnsi="Arial" w:cs="Arial"/>
          <w:b/>
          <w:sz w:val="36"/>
          <w:szCs w:val="36"/>
          <w:lang w:val="kk-KZ"/>
        </w:rPr>
        <w:t>2 435,0</w:t>
      </w:r>
      <w:r w:rsidRPr="006C5915">
        <w:rPr>
          <w:rFonts w:ascii="Arial" w:hAnsi="Arial" w:cs="Arial"/>
          <w:b/>
          <w:sz w:val="36"/>
          <w:szCs w:val="36"/>
          <w:lang w:val="kk-KZ"/>
        </w:rPr>
        <w:t xml:space="preserve"> млрд. теңгеге</w:t>
      </w:r>
      <w:r w:rsidRPr="006C5915">
        <w:rPr>
          <w:rFonts w:ascii="Arial" w:hAnsi="Arial" w:cs="Arial"/>
          <w:sz w:val="36"/>
          <w:szCs w:val="36"/>
          <w:lang w:val="kk-KZ"/>
        </w:rPr>
        <w:t xml:space="preserve"> 5 басымдық бойынша Мемлекет басшысының Жолдауын іске асыруға бағытталды. </w:t>
      </w:r>
    </w:p>
    <w:p w:rsidR="00745E04" w:rsidRDefault="00745E04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b/>
          <w:sz w:val="36"/>
          <w:szCs w:val="36"/>
          <w:u w:val="single"/>
          <w:lang w:val="kk-KZ"/>
        </w:rPr>
      </w:pPr>
    </w:p>
    <w:p w:rsidR="00745E04" w:rsidRPr="00745E04" w:rsidRDefault="00745E04" w:rsidP="00745E04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6C5915"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>СЛАЙД</w:t>
      </w:r>
      <w:r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 xml:space="preserve"> 7</w:t>
      </w:r>
    </w:p>
    <w:p w:rsidR="00A140E1" w:rsidRDefault="00A140E1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6C5915">
        <w:rPr>
          <w:rFonts w:ascii="Arial" w:hAnsi="Arial" w:cs="Arial"/>
          <w:b/>
          <w:sz w:val="36"/>
          <w:szCs w:val="36"/>
          <w:u w:val="single"/>
          <w:lang w:val="kk-KZ"/>
        </w:rPr>
        <w:t xml:space="preserve">Бірінші және екінші басымдықтар </w:t>
      </w:r>
      <w:r w:rsidRPr="006C5915">
        <w:rPr>
          <w:rFonts w:ascii="Arial" w:hAnsi="Arial" w:cs="Arial"/>
          <w:sz w:val="36"/>
          <w:szCs w:val="36"/>
          <w:lang w:val="kk-KZ"/>
        </w:rPr>
        <w:t>мемлекеттік органдардың экономиканы жеделдетіп технологиялық жаңғыртуға және бизнес ортаны жақсартуға бағытталған бірқатар бастамалар</w:t>
      </w:r>
      <w:r w:rsidR="00391E9B">
        <w:rPr>
          <w:rFonts w:ascii="Arial" w:hAnsi="Arial" w:cs="Arial"/>
          <w:sz w:val="36"/>
          <w:szCs w:val="36"/>
          <w:lang w:val="kk-KZ"/>
        </w:rPr>
        <w:t>ы арқылы іске асырылатын болады. Б</w:t>
      </w:r>
      <w:r w:rsidRPr="006C5915">
        <w:rPr>
          <w:rFonts w:ascii="Arial" w:hAnsi="Arial" w:cs="Arial"/>
          <w:sz w:val="36"/>
          <w:szCs w:val="36"/>
          <w:lang w:val="kk-KZ"/>
        </w:rPr>
        <w:t xml:space="preserve">ұған жалпы шамамен </w:t>
      </w:r>
      <w:r w:rsidR="00391E9B">
        <w:rPr>
          <w:rFonts w:ascii="Arial" w:hAnsi="Arial" w:cs="Arial"/>
          <w:sz w:val="36"/>
          <w:szCs w:val="36"/>
          <w:lang w:val="kk-KZ"/>
        </w:rPr>
        <w:br/>
      </w:r>
      <w:r w:rsidRPr="006C5915">
        <w:rPr>
          <w:rFonts w:ascii="Arial" w:hAnsi="Arial" w:cs="Arial"/>
          <w:b/>
          <w:sz w:val="36"/>
          <w:szCs w:val="36"/>
          <w:lang w:val="kk-KZ"/>
        </w:rPr>
        <w:t xml:space="preserve">231 млрд.теңге </w:t>
      </w:r>
      <w:r w:rsidRPr="006C5915">
        <w:rPr>
          <w:rFonts w:ascii="Arial" w:hAnsi="Arial" w:cs="Arial"/>
          <w:sz w:val="36"/>
          <w:szCs w:val="36"/>
          <w:lang w:val="kk-KZ"/>
        </w:rPr>
        <w:t>бағытталады.</w:t>
      </w:r>
    </w:p>
    <w:p w:rsidR="00DF57B6" w:rsidRDefault="00DF57B6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DF57B6" w:rsidRPr="006C5915" w:rsidRDefault="00DF57B6" w:rsidP="00DF57B6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6C5915"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>СЛАЙД</w:t>
      </w:r>
      <w:r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 xml:space="preserve"> 8</w:t>
      </w:r>
    </w:p>
    <w:p w:rsidR="00A140E1" w:rsidRPr="006C5915" w:rsidRDefault="0053140D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53140D">
        <w:rPr>
          <w:rFonts w:ascii="Arial" w:hAnsi="Arial" w:cs="Arial"/>
          <w:b/>
          <w:sz w:val="36"/>
          <w:szCs w:val="36"/>
          <w:lang w:val="kk-KZ"/>
        </w:rPr>
        <w:t>Ғ</w:t>
      </w:r>
      <w:r w:rsidR="00A140E1" w:rsidRPr="0053140D">
        <w:rPr>
          <w:rFonts w:ascii="Arial" w:hAnsi="Arial" w:cs="Arial"/>
          <w:b/>
          <w:sz w:val="36"/>
          <w:szCs w:val="36"/>
          <w:lang w:val="kk-KZ"/>
        </w:rPr>
        <w:t>ы</w:t>
      </w:r>
      <w:r w:rsidR="00A140E1" w:rsidRPr="006C5915">
        <w:rPr>
          <w:rFonts w:ascii="Arial" w:hAnsi="Arial" w:cs="Arial"/>
          <w:b/>
          <w:sz w:val="36"/>
          <w:szCs w:val="36"/>
          <w:lang w:val="kk-KZ"/>
        </w:rPr>
        <w:t xml:space="preserve">лыми және инновациялық әлеуетті дамыту </w:t>
      </w:r>
      <w:r w:rsidR="00A140E1" w:rsidRPr="006C5915">
        <w:rPr>
          <w:rFonts w:ascii="Arial" w:hAnsi="Arial" w:cs="Arial"/>
          <w:sz w:val="36"/>
          <w:szCs w:val="36"/>
          <w:lang w:val="kk-KZ"/>
        </w:rPr>
        <w:t xml:space="preserve">Назарбаев Университеті мен «Алатау» инновациялық </w:t>
      </w:r>
      <w:r w:rsidR="00D84AD5">
        <w:rPr>
          <w:rFonts w:ascii="Arial" w:hAnsi="Arial" w:cs="Arial"/>
          <w:sz w:val="36"/>
          <w:szCs w:val="36"/>
          <w:lang w:val="kk-KZ"/>
        </w:rPr>
        <w:t xml:space="preserve">технологиялар паркінің қазіргі Жоғары оқу орнының </w:t>
      </w:r>
      <w:r w:rsidR="00A140E1" w:rsidRPr="006C5915">
        <w:rPr>
          <w:rFonts w:ascii="Arial" w:hAnsi="Arial" w:cs="Arial"/>
          <w:sz w:val="36"/>
          <w:szCs w:val="36"/>
          <w:lang w:val="kk-KZ"/>
        </w:rPr>
        <w:t>материалдық базасында да, сол сияқты бірқатар бағдарламаларды қосымша қаржыландыру есебінен де жүзеге асырылатын болады.</w:t>
      </w:r>
    </w:p>
    <w:p w:rsidR="00A140E1" w:rsidRPr="006C5915" w:rsidRDefault="00A140E1" w:rsidP="00A140E1">
      <w:pPr>
        <w:spacing w:after="0" w:line="360" w:lineRule="auto"/>
        <w:ind w:firstLine="708"/>
        <w:jc w:val="both"/>
        <w:rPr>
          <w:rFonts w:ascii="Arial" w:hAnsi="Arial" w:cs="Arial"/>
          <w:i/>
          <w:sz w:val="32"/>
          <w:szCs w:val="32"/>
          <w:lang w:val="kk-KZ"/>
        </w:rPr>
      </w:pPr>
      <w:r w:rsidRPr="006C5915">
        <w:rPr>
          <w:rFonts w:ascii="Arial" w:hAnsi="Arial" w:cs="Arial"/>
          <w:i/>
          <w:sz w:val="32"/>
          <w:szCs w:val="32"/>
          <w:lang w:val="kk-KZ"/>
        </w:rPr>
        <w:t>Атап айтқанда ғылыми жобаларды коммерцияландыруға 6 млрд. теңге бағытталады.</w:t>
      </w:r>
    </w:p>
    <w:p w:rsidR="00A140E1" w:rsidRPr="006C5915" w:rsidRDefault="00A140E1" w:rsidP="00A140E1">
      <w:pPr>
        <w:spacing w:after="0" w:line="360" w:lineRule="auto"/>
        <w:ind w:firstLine="708"/>
        <w:jc w:val="both"/>
        <w:rPr>
          <w:rFonts w:ascii="Arial" w:hAnsi="Arial" w:cs="Arial"/>
          <w:i/>
          <w:sz w:val="32"/>
          <w:szCs w:val="32"/>
          <w:lang w:val="kk-KZ"/>
        </w:rPr>
      </w:pPr>
      <w:r w:rsidRPr="006C5915">
        <w:rPr>
          <w:rFonts w:ascii="Arial" w:hAnsi="Arial" w:cs="Arial"/>
          <w:i/>
          <w:sz w:val="32"/>
          <w:szCs w:val="32"/>
          <w:lang w:val="kk-KZ"/>
        </w:rPr>
        <w:t>Аграрлық сектордағы ғылыми жобаларды қаржыландыруды жалғастыру үшін қосымша 1,7 млрд.теңге бөлу ұсынылады.</w:t>
      </w:r>
    </w:p>
    <w:p w:rsidR="004F5EC2" w:rsidRDefault="004F5EC2" w:rsidP="004F5EC2">
      <w:pPr>
        <w:spacing w:after="0" w:line="360" w:lineRule="auto"/>
        <w:ind w:firstLine="708"/>
        <w:jc w:val="both"/>
        <w:rPr>
          <w:rFonts w:ascii="Arial" w:hAnsi="Arial" w:cs="Arial"/>
          <w:i/>
          <w:sz w:val="32"/>
          <w:szCs w:val="32"/>
          <w:lang w:val="kk-KZ"/>
        </w:rPr>
      </w:pPr>
      <w:r>
        <w:rPr>
          <w:rFonts w:ascii="Arial" w:hAnsi="Arial" w:cs="Arial"/>
          <w:i/>
          <w:sz w:val="32"/>
          <w:szCs w:val="32"/>
          <w:lang w:val="kk-KZ"/>
        </w:rPr>
        <w:lastRenderedPageBreak/>
        <w:t>Инновациялық технологиялар паркінің базасындағы индустрия 4.0 саласындағы өнеркәсіпті цифрландыруға  және ақылды қала индустриясына жауап беретін «Ақылды технологиялар» орталығын құруға сомасы 1,8 млрд.теңге бөлінеді.</w:t>
      </w:r>
    </w:p>
    <w:p w:rsidR="00C27D13" w:rsidRDefault="00C27D13" w:rsidP="00A140E1">
      <w:pPr>
        <w:spacing w:after="0" w:line="360" w:lineRule="auto"/>
        <w:ind w:firstLine="708"/>
        <w:jc w:val="both"/>
        <w:rPr>
          <w:rFonts w:ascii="Arial" w:hAnsi="Arial" w:cs="Arial"/>
          <w:sz w:val="36"/>
          <w:szCs w:val="36"/>
          <w:lang w:val="kk-KZ"/>
        </w:rPr>
      </w:pPr>
    </w:p>
    <w:p w:rsidR="00C27D13" w:rsidRDefault="00C27D13" w:rsidP="00C27D13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6C5915"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>СЛАЙД</w:t>
      </w:r>
      <w:r w:rsidR="00DF57B6"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 xml:space="preserve"> 9</w:t>
      </w:r>
    </w:p>
    <w:p w:rsidR="00A140E1" w:rsidRPr="006C5915" w:rsidRDefault="00A140E1" w:rsidP="00A140E1">
      <w:pPr>
        <w:spacing w:after="0" w:line="360" w:lineRule="auto"/>
        <w:ind w:firstLine="708"/>
        <w:jc w:val="both"/>
        <w:rPr>
          <w:rFonts w:ascii="Arial" w:hAnsi="Arial" w:cs="Arial"/>
          <w:sz w:val="36"/>
          <w:szCs w:val="36"/>
          <w:lang w:val="kk-KZ"/>
        </w:rPr>
      </w:pPr>
      <w:r w:rsidRPr="006C5915">
        <w:rPr>
          <w:rFonts w:ascii="Arial" w:hAnsi="Arial" w:cs="Arial"/>
          <w:sz w:val="36"/>
          <w:szCs w:val="36"/>
          <w:lang w:val="kk-KZ"/>
        </w:rPr>
        <w:t xml:space="preserve">Экономиканың жаңа драйвері ретінде </w:t>
      </w:r>
      <w:r w:rsidRPr="006C5915">
        <w:rPr>
          <w:rFonts w:ascii="Arial" w:hAnsi="Arial" w:cs="Arial"/>
          <w:b/>
          <w:sz w:val="36"/>
          <w:szCs w:val="36"/>
          <w:lang w:val="kk-KZ"/>
        </w:rPr>
        <w:t xml:space="preserve">аграрлық секторды дамытуға </w:t>
      </w:r>
      <w:r w:rsidRPr="006C5915">
        <w:rPr>
          <w:rFonts w:ascii="Arial" w:hAnsi="Arial" w:cs="Arial"/>
          <w:sz w:val="36"/>
          <w:szCs w:val="36"/>
          <w:lang w:val="kk-KZ"/>
        </w:rPr>
        <w:t>қосымша</w:t>
      </w:r>
      <w:r w:rsidRPr="006C5915">
        <w:rPr>
          <w:rFonts w:ascii="Arial" w:hAnsi="Arial" w:cs="Arial"/>
          <w:b/>
          <w:sz w:val="36"/>
          <w:szCs w:val="36"/>
          <w:lang w:val="kk-KZ"/>
        </w:rPr>
        <w:t xml:space="preserve"> 60 млрд. теңгеден </w:t>
      </w:r>
      <w:r w:rsidRPr="006C5915">
        <w:rPr>
          <w:rFonts w:ascii="Arial" w:hAnsi="Arial" w:cs="Arial"/>
          <w:sz w:val="36"/>
          <w:szCs w:val="36"/>
          <w:lang w:val="kk-KZ"/>
        </w:rPr>
        <w:t>астам көзделетін болады. Бұл шығыстар мыналарға бағытталады:</w:t>
      </w:r>
    </w:p>
    <w:p w:rsidR="00A140E1" w:rsidRPr="006C5915" w:rsidRDefault="00A140E1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6C5915">
        <w:rPr>
          <w:rFonts w:ascii="Arial" w:hAnsi="Arial" w:cs="Arial"/>
          <w:i/>
          <w:sz w:val="28"/>
          <w:szCs w:val="28"/>
          <w:lang w:val="kk-KZ"/>
        </w:rPr>
        <w:t>1) инвестициялық субсидиялар бойынша міндеттемелерді орындауға сомасы 33,7 млрд. теңге. Бұл 2</w:t>
      </w:r>
      <w:r w:rsidR="00025A66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Pr="006C5915">
        <w:rPr>
          <w:rFonts w:ascii="Arial" w:hAnsi="Arial" w:cs="Arial"/>
          <w:i/>
          <w:sz w:val="28"/>
          <w:szCs w:val="28"/>
          <w:lang w:val="kk-KZ"/>
        </w:rPr>
        <w:t>101 шағын және орта бизнес субъектісін қамтиды. Олардың ауыл шаруашылығына салатын инвестициялар көлемі қазірдің өзінде 190,5 млрд. теңгені құрайды. Бұл ретте 5 804 жұмыс орны ашылды, ал ауыл шаруашылығы техникасы паркі 1 184 бірлікке жаңартылатын болады.</w:t>
      </w:r>
    </w:p>
    <w:p w:rsidR="00A140E1" w:rsidRPr="006C5915" w:rsidRDefault="00A140E1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6C5915">
        <w:rPr>
          <w:rFonts w:ascii="Arial" w:hAnsi="Arial" w:cs="Arial"/>
          <w:i/>
          <w:sz w:val="28"/>
          <w:szCs w:val="28"/>
          <w:lang w:val="kk-KZ"/>
        </w:rPr>
        <w:t>2) «Ауыл шаруашылығын қаржылай қолдау қоры» акционерлік қоғамы арқылы кооперативтер мен олардың мүшелерінің жобаларын қаржыландыру бойынша іс-шараларды іске асыруға - 15 млрд. теңге бағыттау ұсынылады. Осы қаражат есебінен сүт қабылдау пункттерінің желісін кредиттеу және отбасылық сүт-тауар фермаларын қолдау, жеміс-жидек өсіру шаруашылығын дамыту мен  бордақылау алаңдарын қаржыландыру жалғасатын болады. Нәтижеде дерлік 49 мың тонна ауыл шаруашылығы өнімін өндіру қамтамасыз етіледі және шамамен 14 мың адам жұмыспен қамтылады.</w:t>
      </w:r>
    </w:p>
    <w:p w:rsidR="00A140E1" w:rsidRPr="006C5915" w:rsidRDefault="00A140E1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6C5915">
        <w:rPr>
          <w:rFonts w:ascii="Arial" w:hAnsi="Arial" w:cs="Arial"/>
          <w:sz w:val="36"/>
          <w:szCs w:val="36"/>
          <w:lang w:val="kk-KZ"/>
        </w:rPr>
        <w:t xml:space="preserve">Ауыл шаруашылығын дамыту жеткілікті </w:t>
      </w:r>
      <w:r w:rsidRPr="006C5915">
        <w:rPr>
          <w:rFonts w:ascii="Arial" w:hAnsi="Arial" w:cs="Arial"/>
          <w:b/>
          <w:sz w:val="36"/>
          <w:szCs w:val="36"/>
          <w:lang w:val="kk-KZ"/>
        </w:rPr>
        <w:t xml:space="preserve">су </w:t>
      </w:r>
      <w:r w:rsidRPr="006C5915">
        <w:rPr>
          <w:rFonts w:ascii="Arial" w:hAnsi="Arial" w:cs="Arial"/>
          <w:b/>
          <w:sz w:val="36"/>
          <w:szCs w:val="36"/>
          <w:lang w:val="kk-KZ"/>
        </w:rPr>
        <w:lastRenderedPageBreak/>
        <w:t xml:space="preserve">ресурстарымен </w:t>
      </w:r>
      <w:r w:rsidRPr="006C5915">
        <w:rPr>
          <w:rFonts w:ascii="Arial" w:hAnsi="Arial" w:cs="Arial"/>
          <w:sz w:val="36"/>
          <w:szCs w:val="36"/>
          <w:lang w:val="kk-KZ"/>
        </w:rPr>
        <w:t xml:space="preserve">қамтамасыз етілуі тиіс болғандықтан нақтыланған бюджет жобасына сумен жабдықтау жүйелері мен гидротехникалық құрылыстарды салу және реконструкциялауға сомасы </w:t>
      </w:r>
      <w:r w:rsidRPr="00D82718">
        <w:rPr>
          <w:rFonts w:ascii="Arial" w:hAnsi="Arial" w:cs="Arial"/>
          <w:b/>
          <w:sz w:val="36"/>
          <w:szCs w:val="36"/>
          <w:lang w:val="kk-KZ"/>
        </w:rPr>
        <w:t>9,3</w:t>
      </w:r>
      <w:r w:rsidRPr="006C5915">
        <w:rPr>
          <w:rFonts w:ascii="Arial" w:hAnsi="Arial" w:cs="Arial"/>
          <w:sz w:val="36"/>
          <w:szCs w:val="36"/>
          <w:lang w:val="kk-KZ"/>
        </w:rPr>
        <w:t xml:space="preserve"> </w:t>
      </w:r>
      <w:r w:rsidRPr="006C5915">
        <w:rPr>
          <w:rFonts w:ascii="Arial" w:hAnsi="Arial" w:cs="Arial"/>
          <w:b/>
          <w:sz w:val="36"/>
          <w:szCs w:val="36"/>
          <w:lang w:val="kk-KZ"/>
        </w:rPr>
        <w:t xml:space="preserve">млрд. теңге </w:t>
      </w:r>
      <w:r w:rsidRPr="006C5915">
        <w:rPr>
          <w:rFonts w:ascii="Arial" w:hAnsi="Arial" w:cs="Arial"/>
          <w:sz w:val="36"/>
          <w:szCs w:val="36"/>
          <w:lang w:val="kk-KZ"/>
        </w:rPr>
        <w:t>қосымша шығыстарды енгізу ұсынылады.</w:t>
      </w:r>
    </w:p>
    <w:p w:rsidR="00C27D13" w:rsidRDefault="00C27D13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C27D13" w:rsidRDefault="00C27D13" w:rsidP="00C27D13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6C5915"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>СЛАЙД</w:t>
      </w:r>
      <w:r w:rsidR="00DF57B6"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 xml:space="preserve"> 10</w:t>
      </w:r>
    </w:p>
    <w:p w:rsidR="00A140E1" w:rsidRPr="006C5915" w:rsidRDefault="00A140E1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6C5915">
        <w:rPr>
          <w:rFonts w:ascii="Arial" w:hAnsi="Arial" w:cs="Arial"/>
          <w:sz w:val="36"/>
          <w:szCs w:val="36"/>
          <w:lang w:val="kk-KZ"/>
        </w:rPr>
        <w:t xml:space="preserve">Елдің </w:t>
      </w:r>
      <w:r w:rsidRPr="00C27D13">
        <w:rPr>
          <w:rFonts w:ascii="Arial" w:hAnsi="Arial" w:cs="Arial"/>
          <w:b/>
          <w:sz w:val="36"/>
          <w:szCs w:val="36"/>
          <w:lang w:val="kk-KZ"/>
        </w:rPr>
        <w:t>көлік және транзиттік әлеуетін</w:t>
      </w:r>
      <w:r w:rsidR="00B60263">
        <w:rPr>
          <w:rFonts w:ascii="Arial" w:hAnsi="Arial" w:cs="Arial"/>
          <w:sz w:val="36"/>
          <w:szCs w:val="36"/>
          <w:lang w:val="kk-KZ"/>
        </w:rPr>
        <w:t xml:space="preserve"> дамытуына</w:t>
      </w:r>
      <w:r w:rsidR="002840D9">
        <w:rPr>
          <w:rFonts w:ascii="Arial" w:hAnsi="Arial" w:cs="Arial"/>
          <w:sz w:val="36"/>
          <w:szCs w:val="36"/>
          <w:lang w:val="kk-KZ"/>
        </w:rPr>
        <w:t xml:space="preserve"> қосымша </w:t>
      </w:r>
      <w:r w:rsidRPr="006C5915">
        <w:rPr>
          <w:rFonts w:ascii="Arial" w:hAnsi="Arial" w:cs="Arial"/>
          <w:b/>
          <w:sz w:val="36"/>
          <w:szCs w:val="36"/>
          <w:lang w:val="kk-KZ"/>
        </w:rPr>
        <w:t>127,2</w:t>
      </w:r>
      <w:r w:rsidRPr="006C5915">
        <w:rPr>
          <w:rFonts w:ascii="Arial" w:hAnsi="Arial" w:cs="Arial"/>
          <w:sz w:val="36"/>
          <w:szCs w:val="36"/>
          <w:lang w:val="kk-KZ"/>
        </w:rPr>
        <w:t xml:space="preserve"> </w:t>
      </w:r>
      <w:r w:rsidRPr="006C5915">
        <w:rPr>
          <w:rFonts w:ascii="Arial" w:hAnsi="Arial" w:cs="Arial"/>
          <w:b/>
          <w:sz w:val="36"/>
          <w:szCs w:val="36"/>
          <w:lang w:val="kk-KZ"/>
        </w:rPr>
        <w:t xml:space="preserve">млрд. теңге </w:t>
      </w:r>
      <w:r w:rsidRPr="006C5915">
        <w:rPr>
          <w:rFonts w:ascii="Arial" w:hAnsi="Arial" w:cs="Arial"/>
          <w:sz w:val="36"/>
          <w:szCs w:val="36"/>
          <w:lang w:val="kk-KZ"/>
        </w:rPr>
        <w:t>бағыттау ұсынылады, одан:</w:t>
      </w:r>
    </w:p>
    <w:p w:rsidR="00A140E1" w:rsidRPr="006C5915" w:rsidRDefault="00A140E1" w:rsidP="00A140E1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C5915">
        <w:rPr>
          <w:rFonts w:ascii="Arial" w:hAnsi="Arial" w:cs="Arial"/>
          <w:sz w:val="28"/>
          <w:szCs w:val="28"/>
          <w:lang w:val="kk-KZ"/>
        </w:rPr>
        <w:t>- 72,2 млрд. теңгесі - республикалық және жергілікті маңызы жолдарды дамытуға;</w:t>
      </w:r>
    </w:p>
    <w:p w:rsidR="00DF57B6" w:rsidRDefault="00A140E1" w:rsidP="00DF57B6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C5915">
        <w:rPr>
          <w:rFonts w:ascii="Arial" w:hAnsi="Arial" w:cs="Arial"/>
          <w:sz w:val="28"/>
          <w:szCs w:val="28"/>
          <w:lang w:val="kk-KZ"/>
        </w:rPr>
        <w:t>- 48,0 млрд. теңгесі Құрық портында паром кешенін салуға жіберіледі.</w:t>
      </w:r>
    </w:p>
    <w:p w:rsidR="00A140E1" w:rsidRPr="00DF57B6" w:rsidRDefault="00A140E1" w:rsidP="00DF57B6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C5915">
        <w:rPr>
          <w:rFonts w:ascii="Arial" w:hAnsi="Arial" w:cs="Arial"/>
          <w:b/>
          <w:sz w:val="36"/>
          <w:szCs w:val="36"/>
          <w:lang w:val="kk-KZ"/>
        </w:rPr>
        <w:t>Тұрғын үй</w:t>
      </w:r>
      <w:r w:rsidRPr="006C5915">
        <w:rPr>
          <w:rFonts w:ascii="Arial" w:hAnsi="Arial" w:cs="Arial"/>
          <w:sz w:val="36"/>
          <w:szCs w:val="36"/>
          <w:lang w:val="kk-KZ"/>
        </w:rPr>
        <w:t xml:space="preserve"> </w:t>
      </w:r>
      <w:r w:rsidRPr="006C5915">
        <w:rPr>
          <w:rFonts w:ascii="Arial" w:hAnsi="Arial" w:cs="Arial"/>
          <w:b/>
          <w:sz w:val="36"/>
          <w:szCs w:val="36"/>
          <w:lang w:val="kk-KZ"/>
        </w:rPr>
        <w:t xml:space="preserve">нарығын дамытудың </w:t>
      </w:r>
      <w:r w:rsidRPr="006C5915">
        <w:rPr>
          <w:rFonts w:ascii="Arial" w:hAnsi="Arial" w:cs="Arial"/>
          <w:sz w:val="36"/>
          <w:szCs w:val="36"/>
          <w:lang w:val="kk-KZ"/>
        </w:rPr>
        <w:t xml:space="preserve">кешенді шаралары </w:t>
      </w:r>
      <w:r w:rsidRPr="006C5915">
        <w:rPr>
          <w:rFonts w:ascii="Arial" w:hAnsi="Arial" w:cs="Arial"/>
          <w:b/>
          <w:sz w:val="36"/>
          <w:szCs w:val="36"/>
          <w:lang w:val="kk-KZ"/>
        </w:rPr>
        <w:t>«Нұрлы жер»</w:t>
      </w:r>
      <w:r w:rsidRPr="006C5915">
        <w:rPr>
          <w:rFonts w:ascii="Arial" w:hAnsi="Arial" w:cs="Arial"/>
          <w:sz w:val="36"/>
          <w:szCs w:val="36"/>
          <w:lang w:val="kk-KZ"/>
        </w:rPr>
        <w:t xml:space="preserve"> атты жаңа бағдарлама арқылы іске асырылатын болады.</w:t>
      </w:r>
    </w:p>
    <w:p w:rsidR="00A140E1" w:rsidRPr="006C5915" w:rsidRDefault="00A140E1" w:rsidP="00A140E1">
      <w:pPr>
        <w:spacing w:after="0" w:line="360" w:lineRule="auto"/>
        <w:ind w:firstLine="708"/>
        <w:jc w:val="both"/>
        <w:rPr>
          <w:rFonts w:ascii="Arial" w:hAnsi="Arial" w:cs="Arial"/>
          <w:sz w:val="36"/>
          <w:szCs w:val="36"/>
          <w:lang w:val="kk-KZ"/>
        </w:rPr>
      </w:pPr>
      <w:r w:rsidRPr="006C5915">
        <w:rPr>
          <w:rFonts w:ascii="Arial" w:hAnsi="Arial" w:cs="Arial"/>
          <w:sz w:val="36"/>
          <w:szCs w:val="36"/>
          <w:lang w:val="kk-KZ"/>
        </w:rPr>
        <w:t xml:space="preserve">Бағдарлама бойынша негізгі қаржы ағындары 2018 жылдан басталады, ал нақтыланып отырған бюджет шеңберінде Тұрғын үй құрылыс жинақ банкінің салымшыларына тұрғын үй сатып алуға қарыз беру үшін </w:t>
      </w:r>
      <w:r w:rsidRPr="006C5915">
        <w:rPr>
          <w:rFonts w:ascii="Arial" w:hAnsi="Arial" w:cs="Arial"/>
          <w:b/>
          <w:sz w:val="36"/>
          <w:szCs w:val="36"/>
          <w:lang w:val="kk-KZ"/>
        </w:rPr>
        <w:t>8</w:t>
      </w:r>
      <w:r w:rsidRPr="006C5915">
        <w:rPr>
          <w:rFonts w:ascii="Arial" w:hAnsi="Arial" w:cs="Arial"/>
          <w:sz w:val="36"/>
          <w:szCs w:val="36"/>
          <w:lang w:val="kk-KZ"/>
        </w:rPr>
        <w:t xml:space="preserve"> </w:t>
      </w:r>
      <w:r w:rsidRPr="006C5915">
        <w:rPr>
          <w:rFonts w:ascii="Arial" w:hAnsi="Arial" w:cs="Arial"/>
          <w:b/>
          <w:sz w:val="36"/>
          <w:szCs w:val="36"/>
          <w:lang w:val="kk-KZ"/>
        </w:rPr>
        <w:t xml:space="preserve">млрд. теңге </w:t>
      </w:r>
      <w:r w:rsidR="00B60263">
        <w:rPr>
          <w:rFonts w:ascii="Arial" w:hAnsi="Arial" w:cs="Arial"/>
          <w:sz w:val="36"/>
          <w:szCs w:val="36"/>
          <w:lang w:val="kk-KZ"/>
        </w:rPr>
        <w:t>қарастырылады</w:t>
      </w:r>
      <w:r w:rsidRPr="006C5915">
        <w:rPr>
          <w:rFonts w:ascii="Arial" w:hAnsi="Arial" w:cs="Arial"/>
          <w:sz w:val="36"/>
          <w:szCs w:val="36"/>
          <w:lang w:val="kk-KZ"/>
        </w:rPr>
        <w:t>.</w:t>
      </w:r>
    </w:p>
    <w:p w:rsidR="00A140E1" w:rsidRPr="00766939" w:rsidRDefault="00A140E1" w:rsidP="00A140E1">
      <w:pPr>
        <w:spacing w:after="0" w:line="360" w:lineRule="auto"/>
        <w:ind w:firstLine="708"/>
        <w:jc w:val="both"/>
        <w:rPr>
          <w:rFonts w:ascii="Arial" w:hAnsi="Arial" w:cs="Arial"/>
          <w:sz w:val="36"/>
          <w:szCs w:val="36"/>
          <w:lang w:val="kk-KZ"/>
        </w:rPr>
      </w:pPr>
      <w:r w:rsidRPr="006C5915">
        <w:rPr>
          <w:rFonts w:ascii="Arial" w:hAnsi="Arial" w:cs="Arial"/>
          <w:b/>
          <w:sz w:val="36"/>
          <w:szCs w:val="36"/>
          <w:lang w:val="kk-KZ"/>
        </w:rPr>
        <w:t>Минералдық-шикізат базасын</w:t>
      </w:r>
      <w:r w:rsidRPr="006C5915">
        <w:rPr>
          <w:rFonts w:ascii="Arial" w:hAnsi="Arial" w:cs="Arial"/>
          <w:sz w:val="36"/>
          <w:szCs w:val="36"/>
          <w:lang w:val="kk-KZ"/>
        </w:rPr>
        <w:t xml:space="preserve"> кеңейту және геологиялық барлауды жандандыру үшін қосымша </w:t>
      </w:r>
      <w:r w:rsidR="007457D3">
        <w:rPr>
          <w:rFonts w:ascii="Arial" w:hAnsi="Arial" w:cs="Arial"/>
          <w:sz w:val="36"/>
          <w:szCs w:val="36"/>
          <w:lang w:val="kk-KZ"/>
        </w:rPr>
        <w:br/>
      </w:r>
      <w:r w:rsidRPr="006C5915">
        <w:rPr>
          <w:rFonts w:ascii="Arial" w:hAnsi="Arial" w:cs="Arial"/>
          <w:b/>
          <w:sz w:val="36"/>
          <w:szCs w:val="36"/>
          <w:lang w:val="kk-KZ"/>
        </w:rPr>
        <w:t>1,7 млрд. теңге</w:t>
      </w:r>
      <w:r w:rsidRPr="006C5915">
        <w:rPr>
          <w:rFonts w:ascii="Arial" w:hAnsi="Arial" w:cs="Arial"/>
          <w:sz w:val="36"/>
          <w:szCs w:val="36"/>
          <w:lang w:val="kk-KZ"/>
        </w:rPr>
        <w:t xml:space="preserve"> көзделді. Осы бағыт бойынша ұлғаюды ескере отырып, жалпы қаржыландыру </w:t>
      </w:r>
      <w:r w:rsidRPr="006C5915">
        <w:rPr>
          <w:rFonts w:ascii="Arial" w:hAnsi="Arial" w:cs="Arial"/>
          <w:b/>
          <w:sz w:val="36"/>
          <w:szCs w:val="36"/>
          <w:lang w:val="kk-KZ"/>
        </w:rPr>
        <w:t xml:space="preserve">10 млрд. теңгені </w:t>
      </w:r>
      <w:r w:rsidRPr="00766939">
        <w:rPr>
          <w:rFonts w:ascii="Arial" w:hAnsi="Arial" w:cs="Arial"/>
          <w:sz w:val="36"/>
          <w:szCs w:val="36"/>
          <w:lang w:val="kk-KZ"/>
        </w:rPr>
        <w:t>құрайды.</w:t>
      </w:r>
    </w:p>
    <w:p w:rsidR="00A140E1" w:rsidRDefault="00A140E1" w:rsidP="00A140E1">
      <w:pPr>
        <w:spacing w:after="0" w:line="312" w:lineRule="auto"/>
        <w:ind w:firstLine="567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</w:pPr>
      <w:r w:rsidRPr="006C5915">
        <w:rPr>
          <w:rFonts w:ascii="Arial" w:hAnsi="Arial" w:cs="Arial"/>
          <w:b/>
          <w:sz w:val="36"/>
          <w:szCs w:val="36"/>
          <w:u w:val="single"/>
          <w:lang w:val="kk-KZ"/>
        </w:rPr>
        <w:lastRenderedPageBreak/>
        <w:t xml:space="preserve">Үшінші басымдықты </w:t>
      </w:r>
      <w:r w:rsidRPr="006C5915">
        <w:rPr>
          <w:rFonts w:ascii="Arial" w:hAnsi="Arial" w:cs="Arial"/>
          <w:sz w:val="36"/>
          <w:szCs w:val="36"/>
          <w:lang w:val="kk-KZ"/>
        </w:rPr>
        <w:t xml:space="preserve">іске асыру шеңберінде </w:t>
      </w:r>
      <w:r w:rsidRPr="006C5915">
        <w:rPr>
          <w:rFonts w:ascii="Arial" w:hAnsi="Arial" w:cs="Arial"/>
          <w:b/>
          <w:sz w:val="36"/>
          <w:szCs w:val="36"/>
          <w:lang w:val="kk-KZ"/>
        </w:rPr>
        <w:t xml:space="preserve">Қазақстан Республикасының Ұлттық Банкі мен Үкімет </w:t>
      </w:r>
      <w:r w:rsidRPr="006C5915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>банк секторын сауықтыру жөнінде шаралар әзірледі.</w:t>
      </w:r>
    </w:p>
    <w:p w:rsidR="00FB5E40" w:rsidRDefault="00FB5E40" w:rsidP="00965977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Бұл </w:t>
      </w:r>
      <w:r w:rsidRPr="00A140E1">
        <w:rPr>
          <w:rFonts w:ascii="Arial" w:hAnsi="Arial" w:cs="Arial"/>
          <w:sz w:val="36"/>
          <w:szCs w:val="36"/>
          <w:lang w:val="kk-KZ"/>
        </w:rPr>
        <w:t>ақша-кредит саясатының ынталандыру рөлін қалпына келтіру</w:t>
      </w:r>
      <w:r>
        <w:rPr>
          <w:rFonts w:ascii="Arial" w:hAnsi="Arial" w:cs="Arial"/>
          <w:sz w:val="36"/>
          <w:szCs w:val="36"/>
          <w:lang w:val="kk-KZ"/>
        </w:rPr>
        <w:t>ге</w:t>
      </w:r>
      <w:r w:rsidRPr="00A140E1">
        <w:rPr>
          <w:rFonts w:ascii="Arial" w:hAnsi="Arial" w:cs="Arial"/>
          <w:sz w:val="36"/>
          <w:szCs w:val="36"/>
          <w:lang w:val="kk-KZ"/>
        </w:rPr>
        <w:t xml:space="preserve"> және елдің қаржы секторын «қайта жүктеу</w:t>
      </w:r>
      <w:r>
        <w:rPr>
          <w:rFonts w:ascii="Arial" w:hAnsi="Arial" w:cs="Arial"/>
          <w:sz w:val="36"/>
          <w:szCs w:val="36"/>
          <w:lang w:val="kk-KZ"/>
        </w:rPr>
        <w:t>ге</w:t>
      </w:r>
      <w:r w:rsidRPr="00A140E1">
        <w:rPr>
          <w:rFonts w:ascii="Arial" w:hAnsi="Arial" w:cs="Arial"/>
          <w:sz w:val="36"/>
          <w:szCs w:val="36"/>
          <w:lang w:val="kk-KZ"/>
        </w:rPr>
        <w:t>»</w:t>
      </w:r>
      <w:r>
        <w:rPr>
          <w:rFonts w:ascii="Arial" w:hAnsi="Arial" w:cs="Arial"/>
          <w:sz w:val="36"/>
          <w:szCs w:val="36"/>
          <w:lang w:val="kk-KZ"/>
        </w:rPr>
        <w:t xml:space="preserve"> мүмкіндік береді.</w:t>
      </w:r>
    </w:p>
    <w:p w:rsidR="00141EA6" w:rsidRDefault="00141EA6" w:rsidP="00141EA6">
      <w:pPr>
        <w:widowControl w:val="0"/>
        <w:spacing w:after="0" w:line="312" w:lineRule="auto"/>
        <w:ind w:firstLine="708"/>
        <w:jc w:val="both"/>
        <w:rPr>
          <w:rFonts w:ascii="Arial" w:hAnsi="Arial" w:cs="Arial"/>
          <w:sz w:val="36"/>
          <w:szCs w:val="36"/>
          <w:lang w:val="kk-KZ"/>
        </w:rPr>
      </w:pPr>
      <w:r w:rsidRPr="006C5915"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>СЛАЙД</w:t>
      </w:r>
      <w:r w:rsidR="00DF57B6"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 xml:space="preserve"> 11-12</w:t>
      </w:r>
    </w:p>
    <w:p w:rsidR="00812D19" w:rsidRPr="002B562F" w:rsidRDefault="002B562F" w:rsidP="002B562F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«Адами капитал сапасын жақсарту» </w:t>
      </w:r>
      <w:r w:rsidRPr="002B562F">
        <w:rPr>
          <w:rFonts w:ascii="Arial" w:hAnsi="Arial" w:cs="Arial"/>
          <w:b/>
          <w:sz w:val="36"/>
          <w:szCs w:val="36"/>
          <w:lang w:val="kk-KZ"/>
        </w:rPr>
        <w:t>т</w:t>
      </w:r>
      <w:r w:rsidR="00CD6E30" w:rsidRPr="002B562F">
        <w:rPr>
          <w:rFonts w:ascii="Arial" w:hAnsi="Arial" w:cs="Arial"/>
          <w:b/>
          <w:sz w:val="36"/>
          <w:szCs w:val="36"/>
          <w:lang w:val="kk-KZ"/>
        </w:rPr>
        <w:t>өртінші</w:t>
      </w:r>
      <w:r w:rsidRPr="002B562F">
        <w:rPr>
          <w:rFonts w:ascii="Arial" w:hAnsi="Arial" w:cs="Arial"/>
          <w:b/>
          <w:sz w:val="36"/>
          <w:szCs w:val="36"/>
          <w:lang w:val="kk-KZ"/>
        </w:rPr>
        <w:t xml:space="preserve"> басымдығын</w:t>
      </w:r>
      <w:r w:rsidR="00CD6E30">
        <w:rPr>
          <w:rFonts w:ascii="Arial" w:hAnsi="Arial" w:cs="Arial"/>
          <w:sz w:val="36"/>
          <w:szCs w:val="36"/>
          <w:lang w:val="kk-KZ"/>
        </w:rPr>
        <w:t xml:space="preserve"> іске асыру</w:t>
      </w:r>
      <w:r>
        <w:rPr>
          <w:rFonts w:ascii="Arial" w:hAnsi="Arial" w:cs="Arial"/>
          <w:sz w:val="36"/>
          <w:szCs w:val="36"/>
          <w:lang w:val="kk-KZ"/>
        </w:rPr>
        <w:t xml:space="preserve"> үш негізгі бағыттар: білім беру, денсаулық сақтау және халықты әлеуметтік қорғау бойынша жүзеге асырылатын болады. Қосымша </w:t>
      </w:r>
      <w:r w:rsidRPr="00076793">
        <w:rPr>
          <w:rFonts w:ascii="Arial" w:hAnsi="Arial" w:cs="Arial"/>
          <w:b/>
          <w:sz w:val="36"/>
          <w:szCs w:val="36"/>
          <w:lang w:val="kk-KZ"/>
        </w:rPr>
        <w:t>86,2 млрд. тең</w:t>
      </w:r>
      <w:r w:rsidR="00846329" w:rsidRPr="00076793">
        <w:rPr>
          <w:rFonts w:ascii="Arial" w:hAnsi="Arial" w:cs="Arial"/>
          <w:b/>
          <w:sz w:val="36"/>
          <w:szCs w:val="36"/>
          <w:lang w:val="kk-KZ"/>
        </w:rPr>
        <w:t>ге</w:t>
      </w:r>
      <w:r>
        <w:rPr>
          <w:rFonts w:ascii="Arial" w:hAnsi="Arial" w:cs="Arial"/>
          <w:b/>
          <w:sz w:val="36"/>
          <w:szCs w:val="36"/>
          <w:lang w:val="kk-KZ"/>
        </w:rPr>
        <w:t xml:space="preserve"> </w:t>
      </w:r>
      <w:r>
        <w:rPr>
          <w:rFonts w:ascii="Arial" w:hAnsi="Arial" w:cs="Arial"/>
          <w:sz w:val="36"/>
          <w:szCs w:val="36"/>
          <w:lang w:val="kk-KZ"/>
        </w:rPr>
        <w:t>бөлінеді</w:t>
      </w:r>
      <w:r w:rsidR="00846329" w:rsidRPr="00076793">
        <w:rPr>
          <w:rFonts w:ascii="Arial" w:hAnsi="Arial" w:cs="Arial"/>
          <w:sz w:val="36"/>
          <w:szCs w:val="36"/>
          <w:lang w:val="kk-KZ"/>
        </w:rPr>
        <w:t>.</w:t>
      </w:r>
    </w:p>
    <w:p w:rsidR="00767A33" w:rsidRDefault="00767A33" w:rsidP="00B463B4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>Осылай, білім беру саласына қосымша 20,4 млрд. теңге бөлу ұсынылды.</w:t>
      </w:r>
    </w:p>
    <w:p w:rsidR="00767A33" w:rsidRDefault="00767A33" w:rsidP="00B463B4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>Аталған шығыстар шеңберінде келесі бағыттар іске асырылатын болады:</w:t>
      </w:r>
    </w:p>
    <w:p w:rsidR="00767A33" w:rsidRPr="00767A33" w:rsidRDefault="00767A33" w:rsidP="00B463B4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i/>
          <w:sz w:val="36"/>
          <w:szCs w:val="36"/>
          <w:lang w:val="kk-KZ"/>
        </w:rPr>
      </w:pPr>
      <w:r w:rsidRPr="00767A33">
        <w:rPr>
          <w:rFonts w:ascii="Arial" w:hAnsi="Arial" w:cs="Arial"/>
          <w:i/>
          <w:sz w:val="36"/>
          <w:szCs w:val="36"/>
          <w:lang w:val="kk-KZ"/>
        </w:rPr>
        <w:t>- Білім берудің мемлекеттік бағдарламасын ақпараттық сүйемелдеу;</w:t>
      </w:r>
    </w:p>
    <w:p w:rsidR="00767A33" w:rsidRDefault="00767A33" w:rsidP="00B463B4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i/>
          <w:sz w:val="36"/>
          <w:szCs w:val="36"/>
          <w:lang w:val="kk-KZ"/>
        </w:rPr>
      </w:pPr>
      <w:r w:rsidRPr="00767A33">
        <w:rPr>
          <w:rFonts w:ascii="Arial" w:hAnsi="Arial" w:cs="Arial"/>
          <w:i/>
          <w:sz w:val="36"/>
          <w:szCs w:val="36"/>
          <w:lang w:val="kk-KZ"/>
        </w:rPr>
        <w:t>- «Тегін кәсіптік-техникалық білім баршаға» жобасын табысты іске асыру</w:t>
      </w:r>
      <w:r w:rsidR="009275CD">
        <w:rPr>
          <w:rFonts w:ascii="Arial" w:hAnsi="Arial" w:cs="Arial"/>
          <w:i/>
          <w:sz w:val="36"/>
          <w:szCs w:val="36"/>
          <w:lang w:val="kk-KZ"/>
        </w:rPr>
        <w:t>;</w:t>
      </w:r>
    </w:p>
    <w:p w:rsidR="009275CD" w:rsidRDefault="009275CD" w:rsidP="00B463B4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i/>
          <w:sz w:val="36"/>
          <w:szCs w:val="36"/>
          <w:lang w:val="kk-KZ"/>
        </w:rPr>
      </w:pPr>
      <w:r>
        <w:rPr>
          <w:rFonts w:ascii="Arial" w:hAnsi="Arial" w:cs="Arial"/>
          <w:i/>
          <w:sz w:val="36"/>
          <w:szCs w:val="36"/>
          <w:lang w:val="kk-KZ"/>
        </w:rPr>
        <w:t>- басқа іс-шаралар.</w:t>
      </w:r>
    </w:p>
    <w:p w:rsidR="00DF57B6" w:rsidRPr="00DF57B6" w:rsidRDefault="00DF57B6" w:rsidP="00DF57B6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6C5915"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>СЛАЙД</w:t>
      </w:r>
      <w:r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 xml:space="preserve"> 13</w:t>
      </w:r>
    </w:p>
    <w:p w:rsidR="001A6ACD" w:rsidRPr="004A2076" w:rsidRDefault="004A2076" w:rsidP="00BD7FD1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Ел Тәуелсіздігінің 25 жылдығына арналған 2016 </w:t>
      </w:r>
      <w:r>
        <w:rPr>
          <w:rFonts w:ascii="Arial" w:hAnsi="Arial" w:cs="Arial"/>
          <w:sz w:val="36"/>
          <w:szCs w:val="36"/>
          <w:lang w:val="kk-KZ"/>
        </w:rPr>
        <w:lastRenderedPageBreak/>
        <w:t>жылғы 15 желтоқсандағы Мемлекет басшысының өз жолдауында айтқан тапсырмаларды іске асыруда нақтыланған бюджет жобасы</w:t>
      </w:r>
      <w:r w:rsidRPr="004A2076">
        <w:rPr>
          <w:rFonts w:ascii="Arial" w:hAnsi="Arial" w:cs="Arial"/>
          <w:b/>
          <w:sz w:val="36"/>
          <w:szCs w:val="36"/>
          <w:lang w:val="kk-KZ"/>
        </w:rPr>
        <w:t xml:space="preserve"> 81,6 млрд.теңгені, </w:t>
      </w:r>
      <w:r>
        <w:rPr>
          <w:rFonts w:ascii="Arial" w:hAnsi="Arial" w:cs="Arial"/>
          <w:sz w:val="36"/>
          <w:szCs w:val="36"/>
          <w:lang w:val="kk-KZ"/>
        </w:rPr>
        <w:t>оның ішінде:</w:t>
      </w:r>
    </w:p>
    <w:p w:rsidR="00A01A1D" w:rsidRPr="00A01A1D" w:rsidRDefault="00A01A1D" w:rsidP="00A01A1D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A01A1D">
        <w:rPr>
          <w:rFonts w:ascii="Arial" w:hAnsi="Arial" w:cs="Arial"/>
          <w:i/>
          <w:sz w:val="28"/>
          <w:szCs w:val="28"/>
          <w:lang w:val="kk-KZ"/>
        </w:rPr>
        <w:t xml:space="preserve">- 2017 жылғы 1 шілдеден бастап 2,1 миллион алушы үшін зейнетақы мөлшерін 2016 жыл деңгейіне қарағанда 20%-ке дейін көтеруге; </w:t>
      </w:r>
    </w:p>
    <w:p w:rsidR="00A01A1D" w:rsidRPr="00E829B4" w:rsidRDefault="00A01A1D" w:rsidP="00A01A1D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E829B4">
        <w:rPr>
          <w:rFonts w:ascii="Arial" w:hAnsi="Arial" w:cs="Arial"/>
          <w:i/>
          <w:sz w:val="28"/>
          <w:szCs w:val="28"/>
          <w:lang w:val="kk-KZ"/>
        </w:rPr>
        <w:t>- 2017 жылғы 1 шілдеден бастап бала туылуы бойынша біржолғы жәрдемақы  мөлшерін 20%-ға көтеруге бағытталатын болады. Төлемдердің осы түрі шамамен 400 мың балаға жұмсалады деп күтілуде.</w:t>
      </w:r>
    </w:p>
    <w:p w:rsidR="002F2EA8" w:rsidRPr="00F1408F" w:rsidRDefault="00F1408F" w:rsidP="002F2EA8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F1408F">
        <w:rPr>
          <w:rFonts w:ascii="Arial" w:hAnsi="Arial" w:cs="Arial"/>
          <w:b/>
          <w:sz w:val="36"/>
          <w:szCs w:val="36"/>
          <w:lang w:val="kk-KZ"/>
        </w:rPr>
        <w:t>Бесінші басымдық</w:t>
      </w:r>
      <w:r>
        <w:rPr>
          <w:rFonts w:ascii="Arial" w:hAnsi="Arial" w:cs="Arial"/>
          <w:sz w:val="36"/>
          <w:szCs w:val="36"/>
          <w:lang w:val="kk-KZ"/>
        </w:rPr>
        <w:t xml:space="preserve"> бойынша </w:t>
      </w:r>
      <w:r w:rsidR="002F2EA8" w:rsidRPr="00E829B4">
        <w:rPr>
          <w:rFonts w:ascii="Arial" w:hAnsi="Arial" w:cs="Arial"/>
          <w:sz w:val="36"/>
          <w:szCs w:val="36"/>
          <w:lang w:val="kk-KZ"/>
        </w:rPr>
        <w:t>қауіпсіздік пен сы</w:t>
      </w:r>
      <w:r w:rsidRPr="00E829B4">
        <w:rPr>
          <w:rFonts w:ascii="Arial" w:hAnsi="Arial" w:cs="Arial"/>
          <w:sz w:val="36"/>
          <w:szCs w:val="36"/>
          <w:lang w:val="kk-KZ"/>
        </w:rPr>
        <w:t>байлас жемқорлыққа қарсы күрес.</w:t>
      </w:r>
      <w:r>
        <w:rPr>
          <w:rFonts w:ascii="Arial" w:hAnsi="Arial" w:cs="Arial"/>
          <w:sz w:val="36"/>
          <w:szCs w:val="36"/>
          <w:lang w:val="kk-KZ"/>
        </w:rPr>
        <w:t xml:space="preserve"> Осы мақсаттарға</w:t>
      </w:r>
      <w:r w:rsidR="002F2EA8" w:rsidRPr="00F1408F">
        <w:rPr>
          <w:rFonts w:ascii="Arial" w:hAnsi="Arial" w:cs="Arial"/>
          <w:sz w:val="36"/>
          <w:szCs w:val="36"/>
          <w:lang w:val="kk-KZ"/>
        </w:rPr>
        <w:t xml:space="preserve"> </w:t>
      </w:r>
      <w:r w:rsidR="002F2EA8" w:rsidRPr="00D82718">
        <w:rPr>
          <w:rFonts w:ascii="Arial" w:hAnsi="Arial" w:cs="Arial"/>
          <w:b/>
          <w:sz w:val="36"/>
          <w:szCs w:val="36"/>
          <w:lang w:val="kk-KZ"/>
        </w:rPr>
        <w:t>2</w:t>
      </w:r>
      <w:r w:rsidRPr="00D82718">
        <w:rPr>
          <w:rFonts w:ascii="Arial" w:hAnsi="Arial" w:cs="Arial"/>
          <w:b/>
          <w:sz w:val="36"/>
          <w:szCs w:val="36"/>
          <w:lang w:val="kk-KZ"/>
        </w:rPr>
        <w:t>3,9</w:t>
      </w:r>
      <w:r w:rsidR="002F2EA8" w:rsidRPr="00D82718">
        <w:rPr>
          <w:rFonts w:ascii="Arial" w:hAnsi="Arial" w:cs="Arial"/>
          <w:b/>
          <w:sz w:val="36"/>
          <w:szCs w:val="36"/>
          <w:lang w:val="kk-KZ"/>
        </w:rPr>
        <w:t xml:space="preserve"> млрд. теңге</w:t>
      </w:r>
      <w:r w:rsidRPr="00D82718">
        <w:rPr>
          <w:rFonts w:ascii="Arial" w:hAnsi="Arial" w:cs="Arial"/>
          <w:b/>
          <w:sz w:val="36"/>
          <w:szCs w:val="36"/>
          <w:lang w:val="kk-KZ"/>
        </w:rPr>
        <w:t>ні</w:t>
      </w:r>
      <w:r w:rsidR="002F2EA8" w:rsidRPr="00F1408F">
        <w:rPr>
          <w:rFonts w:ascii="Arial" w:hAnsi="Arial" w:cs="Arial"/>
          <w:sz w:val="36"/>
          <w:szCs w:val="36"/>
          <w:lang w:val="kk-KZ"/>
        </w:rPr>
        <w:t xml:space="preserve"> </w:t>
      </w:r>
      <w:r>
        <w:rPr>
          <w:rFonts w:ascii="Arial" w:hAnsi="Arial" w:cs="Arial"/>
          <w:sz w:val="36"/>
          <w:szCs w:val="36"/>
          <w:lang w:val="kk-KZ"/>
        </w:rPr>
        <w:t xml:space="preserve">бағыттау </w:t>
      </w:r>
      <w:r w:rsidR="002F2EA8" w:rsidRPr="00F1408F">
        <w:rPr>
          <w:rFonts w:ascii="Arial" w:hAnsi="Arial" w:cs="Arial"/>
          <w:sz w:val="36"/>
          <w:szCs w:val="36"/>
          <w:lang w:val="kk-KZ"/>
        </w:rPr>
        <w:t>мынадай бағыттар</w:t>
      </w:r>
      <w:r>
        <w:rPr>
          <w:rFonts w:ascii="Arial" w:hAnsi="Arial" w:cs="Arial"/>
          <w:sz w:val="36"/>
          <w:szCs w:val="36"/>
          <w:lang w:val="kk-KZ"/>
        </w:rPr>
        <w:t xml:space="preserve"> бойынша</w:t>
      </w:r>
      <w:r w:rsidR="002F2EA8" w:rsidRPr="00F1408F">
        <w:rPr>
          <w:rFonts w:ascii="Arial" w:hAnsi="Arial" w:cs="Arial"/>
          <w:sz w:val="36"/>
          <w:szCs w:val="36"/>
          <w:lang w:val="kk-KZ"/>
        </w:rPr>
        <w:t>:</w:t>
      </w:r>
    </w:p>
    <w:p w:rsidR="002F2EA8" w:rsidRPr="00E829B4" w:rsidRDefault="002F2EA8" w:rsidP="002F2EA8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E829B4">
        <w:rPr>
          <w:rFonts w:ascii="Arial" w:hAnsi="Arial" w:cs="Arial"/>
          <w:sz w:val="36"/>
          <w:szCs w:val="36"/>
          <w:lang w:val="kk-KZ"/>
        </w:rPr>
        <w:t xml:space="preserve">- діни экстремизм мен терроризмге қарсы іс-қимыл және экономикалық қауіпсіздікті қамтамасыз етуге – </w:t>
      </w:r>
      <w:r w:rsidRPr="00E829B4">
        <w:rPr>
          <w:rFonts w:ascii="Arial" w:hAnsi="Arial" w:cs="Arial"/>
          <w:b/>
          <w:sz w:val="36"/>
          <w:szCs w:val="36"/>
          <w:lang w:val="kk-KZ"/>
        </w:rPr>
        <w:t>17,4 млрд. теңге;</w:t>
      </w:r>
    </w:p>
    <w:p w:rsidR="002F2EA8" w:rsidRPr="00E829B4" w:rsidRDefault="002F2EA8" w:rsidP="002F2EA8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E829B4">
        <w:rPr>
          <w:rFonts w:ascii="Arial" w:hAnsi="Arial" w:cs="Arial"/>
          <w:sz w:val="36"/>
          <w:szCs w:val="36"/>
          <w:lang w:val="kk-KZ"/>
        </w:rPr>
        <w:t xml:space="preserve">- қылмыстылықтың аса көбейіп кетуімен күреске – </w:t>
      </w:r>
      <w:r w:rsidRPr="00E829B4">
        <w:rPr>
          <w:rFonts w:ascii="Arial" w:hAnsi="Arial" w:cs="Arial"/>
          <w:b/>
          <w:sz w:val="36"/>
          <w:szCs w:val="36"/>
          <w:lang w:val="kk-KZ"/>
        </w:rPr>
        <w:t>7,4 млрд. теңге;</w:t>
      </w:r>
    </w:p>
    <w:p w:rsidR="002F2EA8" w:rsidRPr="00E829B4" w:rsidRDefault="002F2EA8" w:rsidP="002F2EA8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E829B4">
        <w:rPr>
          <w:rFonts w:ascii="Arial" w:hAnsi="Arial" w:cs="Arial"/>
          <w:sz w:val="36"/>
          <w:szCs w:val="36"/>
          <w:lang w:val="kk-KZ"/>
        </w:rPr>
        <w:t xml:space="preserve">- діни экстремизмнің алдын алу бойынша іс-шаралар жүргізуге – </w:t>
      </w:r>
      <w:r w:rsidRPr="00E829B4">
        <w:rPr>
          <w:rFonts w:ascii="Arial" w:hAnsi="Arial" w:cs="Arial"/>
          <w:b/>
          <w:sz w:val="36"/>
          <w:szCs w:val="36"/>
          <w:lang w:val="kk-KZ"/>
        </w:rPr>
        <w:t>242,9 млн. теңге</w:t>
      </w:r>
      <w:r w:rsidR="00E103B9" w:rsidRPr="00E829B4">
        <w:rPr>
          <w:lang w:val="kk-KZ"/>
        </w:rPr>
        <w:t xml:space="preserve"> </w:t>
      </w:r>
      <w:r w:rsidR="00E103B9" w:rsidRPr="00E829B4">
        <w:rPr>
          <w:rFonts w:ascii="Arial" w:hAnsi="Arial" w:cs="Arial"/>
          <w:sz w:val="36"/>
          <w:szCs w:val="36"/>
          <w:lang w:val="kk-KZ"/>
        </w:rPr>
        <w:t>ұсынылады</w:t>
      </w:r>
      <w:r w:rsidRPr="00E829B4">
        <w:rPr>
          <w:rFonts w:ascii="Arial" w:hAnsi="Arial" w:cs="Arial"/>
          <w:sz w:val="36"/>
          <w:szCs w:val="36"/>
          <w:lang w:val="kk-KZ"/>
        </w:rPr>
        <w:t>.</w:t>
      </w:r>
    </w:p>
    <w:p w:rsidR="00965977" w:rsidRPr="00E829B4" w:rsidRDefault="00E33C7D" w:rsidP="00032460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>Бесінші басымдықта айтылған</w:t>
      </w:r>
      <w:r w:rsidR="00831C23">
        <w:rPr>
          <w:rFonts w:ascii="Arial" w:hAnsi="Arial" w:cs="Arial"/>
          <w:sz w:val="36"/>
          <w:szCs w:val="36"/>
          <w:lang w:val="kk-KZ"/>
        </w:rPr>
        <w:t xml:space="preserve">, оның ішінде институционалдық </w:t>
      </w:r>
      <w:r>
        <w:rPr>
          <w:rFonts w:ascii="Arial" w:hAnsi="Arial" w:cs="Arial"/>
          <w:sz w:val="36"/>
          <w:szCs w:val="36"/>
          <w:lang w:val="kk-KZ"/>
        </w:rPr>
        <w:t>қайта құрылымдарды іске асыру</w:t>
      </w:r>
      <w:r w:rsidRPr="00E829B4">
        <w:rPr>
          <w:lang w:val="kk-KZ"/>
        </w:rPr>
        <w:t xml:space="preserve"> </w:t>
      </w:r>
      <w:r w:rsidRPr="00E33C7D">
        <w:rPr>
          <w:rFonts w:ascii="Arial" w:hAnsi="Arial" w:cs="Arial"/>
          <w:sz w:val="36"/>
          <w:szCs w:val="36"/>
          <w:lang w:val="kk-KZ"/>
        </w:rPr>
        <w:t>Экономикалық ынтымақтастық және даму ұйымы</w:t>
      </w:r>
      <w:r>
        <w:rPr>
          <w:rFonts w:ascii="Arial" w:hAnsi="Arial" w:cs="Arial"/>
          <w:sz w:val="36"/>
          <w:szCs w:val="36"/>
          <w:lang w:val="kk-KZ"/>
        </w:rPr>
        <w:t xml:space="preserve">мен өзара іс-қимыл арқылы жүзеге асырылатын болады. Осыған нақтыланған бюджет жобасында қосымша </w:t>
      </w:r>
      <w:r w:rsidR="00831C23">
        <w:rPr>
          <w:rFonts w:ascii="Arial" w:hAnsi="Arial" w:cs="Arial"/>
          <w:sz w:val="36"/>
          <w:szCs w:val="36"/>
          <w:lang w:val="kk-KZ"/>
        </w:rPr>
        <w:br/>
      </w:r>
      <w:r w:rsidR="00965977" w:rsidRPr="00E829B4">
        <w:rPr>
          <w:rFonts w:ascii="Arial" w:hAnsi="Arial" w:cs="Arial"/>
          <w:b/>
          <w:sz w:val="36"/>
          <w:szCs w:val="36"/>
          <w:lang w:val="kk-KZ"/>
        </w:rPr>
        <w:t>1,1 млрд. те</w:t>
      </w:r>
      <w:r>
        <w:rPr>
          <w:rFonts w:ascii="Arial" w:hAnsi="Arial" w:cs="Arial"/>
          <w:b/>
          <w:sz w:val="36"/>
          <w:szCs w:val="36"/>
          <w:lang w:val="kk-KZ"/>
        </w:rPr>
        <w:t>ң</w:t>
      </w:r>
      <w:r w:rsidR="00965977" w:rsidRPr="00E829B4">
        <w:rPr>
          <w:rFonts w:ascii="Arial" w:hAnsi="Arial" w:cs="Arial"/>
          <w:b/>
          <w:sz w:val="36"/>
          <w:szCs w:val="36"/>
          <w:lang w:val="kk-KZ"/>
        </w:rPr>
        <w:t>ге</w:t>
      </w:r>
      <w:r>
        <w:rPr>
          <w:rFonts w:ascii="Arial" w:hAnsi="Arial" w:cs="Arial"/>
          <w:b/>
          <w:sz w:val="36"/>
          <w:szCs w:val="36"/>
          <w:lang w:val="kk-KZ"/>
        </w:rPr>
        <w:t xml:space="preserve"> </w:t>
      </w:r>
      <w:r>
        <w:rPr>
          <w:rFonts w:ascii="Arial" w:hAnsi="Arial" w:cs="Arial"/>
          <w:sz w:val="36"/>
          <w:szCs w:val="36"/>
          <w:lang w:val="kk-KZ"/>
        </w:rPr>
        <w:t>көзделген</w:t>
      </w:r>
      <w:r w:rsidR="00965977" w:rsidRPr="00E829B4">
        <w:rPr>
          <w:rFonts w:ascii="Arial" w:hAnsi="Arial" w:cs="Arial"/>
          <w:sz w:val="36"/>
          <w:szCs w:val="36"/>
          <w:lang w:val="kk-KZ"/>
        </w:rPr>
        <w:t>.</w:t>
      </w:r>
    </w:p>
    <w:p w:rsidR="007F5B88" w:rsidRPr="00E829B4" w:rsidRDefault="007F5B88" w:rsidP="007F5B88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center"/>
        <w:rPr>
          <w:rFonts w:ascii="Arial" w:hAnsi="Arial" w:cs="Arial"/>
          <w:sz w:val="36"/>
          <w:szCs w:val="36"/>
          <w:lang w:val="kk-KZ"/>
        </w:rPr>
      </w:pPr>
      <w:r w:rsidRPr="00E829B4">
        <w:rPr>
          <w:rFonts w:ascii="Arial" w:hAnsi="Arial" w:cs="Arial"/>
          <w:sz w:val="36"/>
          <w:szCs w:val="36"/>
          <w:lang w:val="kk-KZ"/>
        </w:rPr>
        <w:lastRenderedPageBreak/>
        <w:t>***</w:t>
      </w:r>
    </w:p>
    <w:p w:rsidR="001A6099" w:rsidRPr="00727D15" w:rsidRDefault="008858D5" w:rsidP="00727D15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</w:pPr>
      <w:r>
        <w:rPr>
          <w:rFonts w:ascii="Arial" w:eastAsia="Times New Roman" w:hAnsi="Arial" w:cs="Arial"/>
          <w:b/>
          <w:color w:val="000000" w:themeColor="text1"/>
          <w:sz w:val="36"/>
          <w:szCs w:val="36"/>
          <w:lang w:val="kk-KZ" w:eastAsia="ru-RU"/>
        </w:rPr>
        <w:t xml:space="preserve">Құрметті депутаттар, </w:t>
      </w:r>
      <w:r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>өткізі</w:t>
      </w:r>
      <w:r w:rsidR="00074347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>п отырған бюджетті нақтылау шеңб</w:t>
      </w:r>
      <w:r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>ерінде басталған жобалар қатарын іске асыруды жалғастыру ұсынылады. Бұл халықты тұрғын үймен қамтамасыз етуге, білім беру және денсаулық сақтау жүйесін, энергетикалық кешенді дамытуға қатысты.</w:t>
      </w:r>
      <w:r w:rsidR="007F5B88" w:rsidRPr="008858D5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Мұндай қосымша шаралардың жалпы сомасы </w:t>
      </w:r>
      <w:r w:rsidRPr="002A3AB9">
        <w:rPr>
          <w:rFonts w:ascii="Arial" w:eastAsia="Times New Roman" w:hAnsi="Arial" w:cs="Arial"/>
          <w:b/>
          <w:color w:val="000000" w:themeColor="text1"/>
          <w:sz w:val="36"/>
          <w:szCs w:val="36"/>
          <w:lang w:val="kk-KZ" w:eastAsia="ru-RU"/>
        </w:rPr>
        <w:t>163,8 млрд. тең</w:t>
      </w:r>
      <w:r w:rsidR="007F5B88" w:rsidRPr="002A3AB9">
        <w:rPr>
          <w:rFonts w:ascii="Arial" w:eastAsia="Times New Roman" w:hAnsi="Arial" w:cs="Arial"/>
          <w:b/>
          <w:color w:val="000000" w:themeColor="text1"/>
          <w:sz w:val="36"/>
          <w:szCs w:val="36"/>
          <w:lang w:val="kk-KZ" w:eastAsia="ru-RU"/>
        </w:rPr>
        <w:t>ге</w:t>
      </w:r>
      <w:r>
        <w:rPr>
          <w:rFonts w:ascii="Arial" w:eastAsia="Times New Roman" w:hAnsi="Arial" w:cs="Arial"/>
          <w:b/>
          <w:color w:val="000000" w:themeColor="text1"/>
          <w:sz w:val="36"/>
          <w:szCs w:val="36"/>
          <w:lang w:val="kk-KZ" w:eastAsia="ru-RU"/>
        </w:rPr>
        <w:t xml:space="preserve">ні </w:t>
      </w:r>
      <w:r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>құрайды.</w:t>
      </w:r>
    </w:p>
    <w:p w:rsidR="007F5B88" w:rsidRPr="002A3AB9" w:rsidRDefault="002A3AB9" w:rsidP="001A6099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</w:pPr>
      <w:r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>Бұдан басқа,</w:t>
      </w:r>
      <w:r w:rsidR="000D3F7D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>нақтылау шеңберінде мыналар ескерілген:</w:t>
      </w:r>
    </w:p>
    <w:p w:rsidR="001A6099" w:rsidRPr="002A3AB9" w:rsidRDefault="00BD2AE9" w:rsidP="001A6099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</w:pPr>
      <w:r w:rsidRPr="002A3AB9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1) </w:t>
      </w:r>
      <w:r w:rsidR="002A3AB9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>мемлекеттік органдарды қайта ұйымдастыру</w:t>
      </w:r>
      <w:r w:rsidRPr="002A3AB9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 (</w:t>
      </w:r>
      <w:r w:rsidR="002A3AB9" w:rsidRPr="002A3AB9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>Денсаулық сақтау және әлеуметтік даму министрлігі</w:t>
      </w:r>
      <w:r w:rsidRPr="002A3AB9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, </w:t>
      </w:r>
      <w:r w:rsidR="002A3AB9" w:rsidRPr="002A3AB9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>Мәдениет және спорт министрлігі</w:t>
      </w:r>
      <w:r w:rsidRPr="002A3AB9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, </w:t>
      </w:r>
      <w:r w:rsidR="002A3AB9" w:rsidRPr="002A3AB9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>Ұлттық экономика министрлігі</w:t>
      </w:r>
      <w:r w:rsidRPr="002A3AB9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, </w:t>
      </w:r>
      <w:r w:rsidR="002A3AB9" w:rsidRPr="002A3AB9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>Инвестициялар және даму министрлігі</w:t>
      </w:r>
      <w:r w:rsidRPr="002A3AB9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, </w:t>
      </w:r>
      <w:r w:rsidR="002A3AB9" w:rsidRPr="002A3AB9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>Энергетика министрлігі</w:t>
      </w:r>
      <w:r w:rsidRPr="002A3AB9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) </w:t>
      </w:r>
      <w:r w:rsidR="002A3AB9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>Мемлекет басшысының жарлығына сәйкес</w:t>
      </w:r>
      <w:r w:rsidRPr="002A3AB9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 </w:t>
      </w:r>
      <w:r w:rsidR="001026EE" w:rsidRPr="001026EE">
        <w:rPr>
          <w:rFonts w:ascii="Arial" w:eastAsia="Times New Roman" w:hAnsi="Arial" w:cs="Arial"/>
          <w:i/>
          <w:color w:val="000000" w:themeColor="text1"/>
          <w:sz w:val="24"/>
          <w:szCs w:val="24"/>
          <w:lang w:val="kk-KZ" w:eastAsia="ru-RU"/>
        </w:rPr>
        <w:t>(«Қазақстан Республикасының мемлекеттік басқару жүйесін одан әрі жетілдіру туралы» Қазақстан Республикасы Президентінің 2017 жылғы 25 қаңтардағы № 412 Жарлығы</w:t>
      </w:r>
      <w:r w:rsidRPr="002A3AB9">
        <w:rPr>
          <w:rFonts w:ascii="Arial" w:eastAsia="Times New Roman" w:hAnsi="Arial" w:cs="Arial"/>
          <w:i/>
          <w:color w:val="000000" w:themeColor="text1"/>
          <w:sz w:val="24"/>
          <w:szCs w:val="24"/>
          <w:lang w:val="kk-KZ" w:eastAsia="ru-RU"/>
        </w:rPr>
        <w:t>)</w:t>
      </w:r>
      <w:r w:rsidRPr="002A3AB9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; </w:t>
      </w:r>
    </w:p>
    <w:p w:rsidR="00B36B76" w:rsidRPr="001026EE" w:rsidRDefault="00BD2AE9" w:rsidP="001A6099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val="kk-KZ" w:eastAsia="ru-RU"/>
        </w:rPr>
      </w:pPr>
      <w:r w:rsidRPr="001026EE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2) </w:t>
      </w:r>
      <w:r w:rsidR="001026EE" w:rsidRPr="001026EE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республикалық бюджет бойынша 2016 жылғы бюджет қаражатының қалдықтарын республикалық бюджеттік бағдарламалар бойынша толық пайдалануға аудару </w:t>
      </w:r>
      <w:r w:rsidR="001026EE" w:rsidRPr="001026EE">
        <w:rPr>
          <w:rFonts w:ascii="Arial" w:eastAsia="Times New Roman" w:hAnsi="Arial" w:cs="Arial"/>
          <w:i/>
          <w:color w:val="000000" w:themeColor="text1"/>
          <w:sz w:val="36"/>
          <w:szCs w:val="36"/>
          <w:lang w:val="kk-KZ" w:eastAsia="ru-RU"/>
        </w:rPr>
        <w:t>(1,5 млрд. теңге)</w:t>
      </w:r>
      <w:r w:rsidR="005D1B70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 және 2016 жылы Қазақстан Республикасының</w:t>
      </w:r>
      <w:r w:rsidR="001026EE" w:rsidRPr="001026EE">
        <w:rPr>
          <w:rFonts w:ascii="Arial" w:eastAsia="Times New Roman" w:hAnsi="Arial" w:cs="Arial"/>
          <w:color w:val="000000" w:themeColor="text1"/>
          <w:sz w:val="36"/>
          <w:szCs w:val="36"/>
          <w:lang w:val="kk-KZ" w:eastAsia="ru-RU"/>
        </w:rPr>
        <w:t xml:space="preserve"> Ұлттық қорынан берілген пайдаланылмаған 9,1 млрд. теңге қаражатты қайтару.</w:t>
      </w:r>
    </w:p>
    <w:p w:rsidR="006D7154" w:rsidRDefault="006D7154" w:rsidP="006D7154">
      <w:pPr>
        <w:widowControl w:val="0"/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6C5915"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>СЛАЙД</w:t>
      </w:r>
      <w:r w:rsidR="00DF57B6">
        <w:rPr>
          <w:rFonts w:ascii="Arial" w:hAnsi="Arial" w:cs="Arial"/>
          <w:b/>
          <w:color w:val="FF0000"/>
          <w:sz w:val="36"/>
          <w:szCs w:val="36"/>
          <w:u w:val="single"/>
          <w:lang w:val="kk-KZ"/>
        </w:rPr>
        <w:t xml:space="preserve"> 14</w:t>
      </w:r>
    </w:p>
    <w:p w:rsidR="009B713B" w:rsidRPr="009B713B" w:rsidRDefault="009B713B" w:rsidP="009B713B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b/>
          <w:sz w:val="36"/>
          <w:szCs w:val="36"/>
          <w:lang w:val="kk-KZ" w:eastAsia="ru-RU"/>
        </w:rPr>
      </w:pPr>
      <w:r w:rsidRPr="009B713B">
        <w:rPr>
          <w:rFonts w:ascii="Arial" w:hAnsi="Arial" w:cs="Arial"/>
          <w:b/>
          <w:sz w:val="36"/>
          <w:szCs w:val="36"/>
          <w:lang w:val="kk-KZ" w:eastAsia="ru-RU"/>
        </w:rPr>
        <w:t xml:space="preserve">Нәтижеде, </w:t>
      </w:r>
      <w:r w:rsidRPr="009B713B">
        <w:rPr>
          <w:rFonts w:ascii="Arial" w:hAnsi="Arial" w:cs="Arial"/>
          <w:sz w:val="36"/>
          <w:szCs w:val="36"/>
          <w:lang w:val="kk-KZ" w:eastAsia="ru-RU"/>
        </w:rPr>
        <w:t xml:space="preserve">2017 жылға арналған нақтыланған </w:t>
      </w:r>
      <w:r w:rsidRPr="009B713B">
        <w:rPr>
          <w:rFonts w:ascii="Arial" w:hAnsi="Arial" w:cs="Arial"/>
          <w:sz w:val="36"/>
          <w:szCs w:val="36"/>
          <w:lang w:val="kk-KZ" w:eastAsia="ru-RU"/>
        </w:rPr>
        <w:lastRenderedPageBreak/>
        <w:t>республикалық бюджет параметрлері:</w:t>
      </w:r>
    </w:p>
    <w:p w:rsidR="009B713B" w:rsidRPr="009B713B" w:rsidRDefault="009B713B" w:rsidP="009B713B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b/>
          <w:sz w:val="36"/>
          <w:szCs w:val="36"/>
          <w:lang w:val="kk-KZ" w:eastAsia="ru-RU"/>
        </w:rPr>
      </w:pPr>
      <w:r w:rsidRPr="009B713B">
        <w:rPr>
          <w:rFonts w:ascii="Arial" w:hAnsi="Arial" w:cs="Arial"/>
          <w:b/>
          <w:sz w:val="36"/>
          <w:szCs w:val="36"/>
          <w:lang w:val="kk-KZ" w:eastAsia="ru-RU"/>
        </w:rPr>
        <w:t xml:space="preserve">Түсімдер – 9 628,5 млрд. теңге, </w:t>
      </w:r>
      <w:r w:rsidRPr="009B713B">
        <w:rPr>
          <w:rFonts w:ascii="Arial" w:hAnsi="Arial" w:cs="Arial"/>
          <w:sz w:val="36"/>
          <w:szCs w:val="36"/>
          <w:lang w:val="kk-KZ" w:eastAsia="ru-RU"/>
        </w:rPr>
        <w:t xml:space="preserve">бұл бекітілген жоспардан (7 983,2 млрд. теңге) </w:t>
      </w:r>
      <w:r w:rsidRPr="009B713B">
        <w:rPr>
          <w:rFonts w:ascii="Arial" w:hAnsi="Arial" w:cs="Arial"/>
          <w:b/>
          <w:sz w:val="36"/>
          <w:szCs w:val="36"/>
          <w:lang w:val="kk-KZ" w:eastAsia="ru-RU"/>
        </w:rPr>
        <w:t xml:space="preserve">1 645,3 млрд. теңгеге </w:t>
      </w:r>
      <w:r w:rsidRPr="009B713B">
        <w:rPr>
          <w:rFonts w:ascii="Arial" w:hAnsi="Arial" w:cs="Arial"/>
          <w:sz w:val="36"/>
          <w:szCs w:val="36"/>
          <w:lang w:val="kk-KZ" w:eastAsia="ru-RU"/>
        </w:rPr>
        <w:t>көп.</w:t>
      </w:r>
      <w:r w:rsidRPr="009B713B">
        <w:rPr>
          <w:rFonts w:ascii="Arial" w:hAnsi="Arial" w:cs="Arial"/>
          <w:b/>
          <w:sz w:val="36"/>
          <w:szCs w:val="36"/>
          <w:lang w:val="kk-KZ" w:eastAsia="ru-RU"/>
        </w:rPr>
        <w:t xml:space="preserve"> </w:t>
      </w:r>
    </w:p>
    <w:p w:rsidR="005D1B70" w:rsidRPr="009B713B" w:rsidRDefault="009B713B" w:rsidP="009B713B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 w:eastAsia="ru-RU"/>
        </w:rPr>
      </w:pPr>
      <w:r w:rsidRPr="009B713B">
        <w:rPr>
          <w:rFonts w:ascii="Arial" w:hAnsi="Arial" w:cs="Arial"/>
          <w:b/>
          <w:sz w:val="36"/>
          <w:szCs w:val="36"/>
          <w:lang w:val="kk-KZ" w:eastAsia="ru-RU"/>
        </w:rPr>
        <w:t xml:space="preserve">Ұлттық қордан берілетін нысаналы трансферт </w:t>
      </w:r>
      <w:r w:rsidRPr="009B713B">
        <w:rPr>
          <w:rFonts w:ascii="Arial" w:hAnsi="Arial" w:cs="Arial"/>
          <w:sz w:val="36"/>
          <w:szCs w:val="36"/>
          <w:lang w:val="kk-KZ" w:eastAsia="ru-RU"/>
        </w:rPr>
        <w:t xml:space="preserve">бұдан бұрын Ұлттық қорды басқару кеңесі мақұлдаған сомасы 441,6 млрд. теңге көлемнен </w:t>
      </w:r>
      <w:r w:rsidRPr="009B713B">
        <w:rPr>
          <w:rFonts w:ascii="Arial" w:hAnsi="Arial" w:cs="Arial"/>
          <w:b/>
          <w:sz w:val="36"/>
          <w:szCs w:val="36"/>
          <w:lang w:val="kk-KZ" w:eastAsia="ru-RU"/>
        </w:rPr>
        <w:t>1 092,9 млрд. теңгеге</w:t>
      </w:r>
      <w:r w:rsidRPr="009B713B">
        <w:rPr>
          <w:rFonts w:ascii="Arial" w:hAnsi="Arial" w:cs="Arial"/>
          <w:sz w:val="36"/>
          <w:szCs w:val="36"/>
          <w:lang w:val="kk-KZ" w:eastAsia="ru-RU"/>
        </w:rPr>
        <w:t xml:space="preserve"> ұлғайып, </w:t>
      </w:r>
      <w:r w:rsidRPr="009B713B">
        <w:rPr>
          <w:rFonts w:ascii="Arial" w:hAnsi="Arial" w:cs="Arial"/>
          <w:b/>
          <w:sz w:val="36"/>
          <w:szCs w:val="36"/>
          <w:lang w:val="kk-KZ" w:eastAsia="ru-RU"/>
        </w:rPr>
        <w:t xml:space="preserve">2017 жылы 1 534,6 млрд. </w:t>
      </w:r>
      <w:r w:rsidR="00F6267E">
        <w:rPr>
          <w:rFonts w:ascii="Arial" w:hAnsi="Arial" w:cs="Arial"/>
          <w:b/>
          <w:sz w:val="36"/>
          <w:szCs w:val="36"/>
          <w:lang w:val="kk-KZ" w:eastAsia="ru-RU"/>
        </w:rPr>
        <w:t>т</w:t>
      </w:r>
      <w:r w:rsidRPr="009B713B">
        <w:rPr>
          <w:rFonts w:ascii="Arial" w:hAnsi="Arial" w:cs="Arial"/>
          <w:b/>
          <w:sz w:val="36"/>
          <w:szCs w:val="36"/>
          <w:lang w:val="kk-KZ" w:eastAsia="ru-RU"/>
        </w:rPr>
        <w:t>еңгені</w:t>
      </w:r>
      <w:r w:rsidR="00F6267E">
        <w:rPr>
          <w:rFonts w:ascii="Arial" w:hAnsi="Arial" w:cs="Arial"/>
          <w:b/>
          <w:sz w:val="36"/>
          <w:szCs w:val="36"/>
          <w:lang w:val="kk-KZ" w:eastAsia="ru-RU"/>
        </w:rPr>
        <w:t xml:space="preserve"> құрайды</w:t>
      </w:r>
      <w:r w:rsidR="005D4D39">
        <w:rPr>
          <w:rFonts w:ascii="Arial" w:hAnsi="Arial" w:cs="Arial"/>
          <w:b/>
          <w:sz w:val="36"/>
          <w:szCs w:val="36"/>
          <w:lang w:val="kk-KZ" w:eastAsia="ru-RU"/>
        </w:rPr>
        <w:t>;</w:t>
      </w:r>
    </w:p>
    <w:p w:rsidR="00B463B4" w:rsidRPr="005D4D39" w:rsidRDefault="005D4D39" w:rsidP="00BD2AE9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sz w:val="36"/>
          <w:szCs w:val="36"/>
          <w:lang w:val="kk-KZ" w:eastAsia="ru-RU"/>
        </w:rPr>
      </w:pPr>
      <w:r>
        <w:rPr>
          <w:rFonts w:ascii="Arial" w:hAnsi="Arial" w:cs="Arial"/>
          <w:b/>
          <w:color w:val="000000" w:themeColor="text1"/>
          <w:sz w:val="36"/>
          <w:szCs w:val="36"/>
          <w:lang w:val="kk-KZ"/>
        </w:rPr>
        <w:t>Шығыстар</w:t>
      </w:r>
      <w:r w:rsidR="00B463B4" w:rsidRPr="005D4D39">
        <w:rPr>
          <w:rFonts w:ascii="Arial" w:hAnsi="Arial" w:cs="Arial"/>
          <w:b/>
          <w:color w:val="000000" w:themeColor="text1"/>
          <w:sz w:val="36"/>
          <w:szCs w:val="36"/>
          <w:lang w:val="kk-KZ"/>
        </w:rPr>
        <w:t xml:space="preserve"> – </w:t>
      </w:r>
      <w:r w:rsidRPr="005D4D39">
        <w:rPr>
          <w:rFonts w:ascii="Arial" w:hAnsi="Arial" w:cs="Arial"/>
          <w:b/>
          <w:color w:val="000000" w:themeColor="text1"/>
          <w:sz w:val="36"/>
          <w:szCs w:val="36"/>
          <w:lang w:val="kk-KZ"/>
        </w:rPr>
        <w:t xml:space="preserve">11 176,4 млрд. </w:t>
      </w:r>
      <w:r>
        <w:rPr>
          <w:rFonts w:ascii="Arial" w:hAnsi="Arial" w:cs="Arial"/>
          <w:b/>
          <w:color w:val="000000" w:themeColor="text1"/>
          <w:sz w:val="36"/>
          <w:szCs w:val="36"/>
          <w:lang w:val="kk-KZ"/>
        </w:rPr>
        <w:t>т</w:t>
      </w:r>
      <w:r w:rsidRPr="005D4D39">
        <w:rPr>
          <w:rFonts w:ascii="Arial" w:hAnsi="Arial" w:cs="Arial"/>
          <w:b/>
          <w:color w:val="000000" w:themeColor="text1"/>
          <w:sz w:val="36"/>
          <w:szCs w:val="36"/>
          <w:lang w:val="kk-KZ"/>
        </w:rPr>
        <w:t>ең</w:t>
      </w:r>
      <w:r w:rsidR="00B463B4" w:rsidRPr="005D4D39">
        <w:rPr>
          <w:rFonts w:ascii="Arial" w:hAnsi="Arial" w:cs="Arial"/>
          <w:b/>
          <w:color w:val="000000" w:themeColor="text1"/>
          <w:sz w:val="36"/>
          <w:szCs w:val="36"/>
          <w:lang w:val="kk-KZ"/>
        </w:rPr>
        <w:t>ге</w:t>
      </w:r>
      <w:r>
        <w:rPr>
          <w:rFonts w:ascii="Arial" w:hAnsi="Arial" w:cs="Arial"/>
          <w:b/>
          <w:color w:val="000000" w:themeColor="text1"/>
          <w:sz w:val="36"/>
          <w:szCs w:val="36"/>
          <w:lang w:val="kk-KZ"/>
        </w:rPr>
        <w:t>ні</w:t>
      </w:r>
      <w:r>
        <w:rPr>
          <w:rFonts w:ascii="Arial" w:hAnsi="Arial" w:cs="Arial"/>
          <w:color w:val="000000" w:themeColor="text1"/>
          <w:sz w:val="36"/>
          <w:szCs w:val="36"/>
          <w:lang w:val="kk-KZ"/>
        </w:rPr>
        <w:t>;</w:t>
      </w:r>
    </w:p>
    <w:p w:rsidR="00FF419C" w:rsidRPr="00DF57B6" w:rsidRDefault="005D4D39" w:rsidP="00DF57B6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5D4D39">
        <w:rPr>
          <w:rFonts w:ascii="Arial" w:hAnsi="Arial" w:cs="Arial"/>
          <w:b/>
          <w:sz w:val="36"/>
          <w:szCs w:val="36"/>
          <w:lang w:val="kk-KZ"/>
        </w:rPr>
        <w:t xml:space="preserve">Тапшылық – 1 547,9 млрд. теңге </w:t>
      </w:r>
      <w:r w:rsidRPr="005D4D39">
        <w:rPr>
          <w:rFonts w:ascii="Arial" w:hAnsi="Arial" w:cs="Arial"/>
          <w:sz w:val="36"/>
          <w:szCs w:val="36"/>
          <w:lang w:val="kk-KZ"/>
        </w:rPr>
        <w:t xml:space="preserve">немесе </w:t>
      </w:r>
      <w:r w:rsidRPr="005D4D39">
        <w:rPr>
          <w:rFonts w:ascii="Arial" w:hAnsi="Arial" w:cs="Arial"/>
          <w:b/>
          <w:sz w:val="36"/>
          <w:szCs w:val="36"/>
          <w:lang w:val="kk-KZ"/>
        </w:rPr>
        <w:t xml:space="preserve"> 969,8 млрд. теңгеге </w:t>
      </w:r>
      <w:r w:rsidRPr="005D4D39">
        <w:rPr>
          <w:rFonts w:ascii="Arial" w:hAnsi="Arial" w:cs="Arial"/>
          <w:sz w:val="36"/>
          <w:szCs w:val="36"/>
          <w:lang w:val="kk-KZ"/>
        </w:rPr>
        <w:t>өсіп,</w:t>
      </w:r>
      <w:r w:rsidRPr="005D4D39">
        <w:rPr>
          <w:rFonts w:ascii="Arial" w:hAnsi="Arial" w:cs="Arial"/>
          <w:b/>
          <w:sz w:val="36"/>
          <w:szCs w:val="36"/>
          <w:lang w:val="kk-KZ"/>
        </w:rPr>
        <w:t xml:space="preserve"> жалпы ішкі өнімге 3,1%-ті құрады.</w:t>
      </w:r>
    </w:p>
    <w:p w:rsidR="00FC0353" w:rsidRDefault="00FC0353" w:rsidP="001A6099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32"/>
          <w:szCs w:val="32"/>
          <w:lang w:val="kk-KZ" w:eastAsia="ru-RU"/>
        </w:rPr>
      </w:pPr>
    </w:p>
    <w:p w:rsidR="001A6099" w:rsidRPr="00E829B4" w:rsidRDefault="008C3174" w:rsidP="001A6099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center"/>
        <w:rPr>
          <w:rFonts w:ascii="Arial" w:hAnsi="Arial" w:cs="Arial"/>
          <w:b/>
          <w:color w:val="000000"/>
          <w:sz w:val="36"/>
          <w:szCs w:val="36"/>
          <w:lang w:val="kk-KZ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36"/>
          <w:szCs w:val="36"/>
          <w:lang w:val="kk-KZ"/>
        </w:rPr>
        <w:t>Құрметті</w:t>
      </w:r>
      <w:r w:rsidR="00B440BF" w:rsidRPr="00E829B4">
        <w:rPr>
          <w:rFonts w:ascii="Arial" w:hAnsi="Arial" w:cs="Arial"/>
          <w:b/>
          <w:color w:val="000000"/>
          <w:sz w:val="36"/>
          <w:szCs w:val="36"/>
          <w:lang w:val="kk-KZ"/>
        </w:rPr>
        <w:t xml:space="preserve"> депутат</w:t>
      </w:r>
      <w:r>
        <w:rPr>
          <w:rFonts w:ascii="Arial" w:hAnsi="Arial" w:cs="Arial"/>
          <w:b/>
          <w:color w:val="000000"/>
          <w:sz w:val="36"/>
          <w:szCs w:val="36"/>
          <w:lang w:val="kk-KZ"/>
        </w:rPr>
        <w:t>тар</w:t>
      </w:r>
      <w:r w:rsidR="00B440BF" w:rsidRPr="00E829B4">
        <w:rPr>
          <w:rFonts w:ascii="Arial" w:hAnsi="Arial" w:cs="Arial"/>
          <w:b/>
          <w:color w:val="000000"/>
          <w:sz w:val="36"/>
          <w:szCs w:val="36"/>
          <w:lang w:val="kk-KZ"/>
        </w:rPr>
        <w:t>!</w:t>
      </w:r>
    </w:p>
    <w:p w:rsidR="00004BE0" w:rsidRPr="00E829B4" w:rsidRDefault="00004BE0" w:rsidP="00004BE0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eastAsia="Times New Roman" w:hAnsi="Arial" w:cs="Arial"/>
          <w:sz w:val="36"/>
          <w:szCs w:val="36"/>
          <w:lang w:val="kk-KZ" w:eastAsia="ru-RU"/>
        </w:rPr>
      </w:pPr>
      <w:r w:rsidRPr="00E829B4">
        <w:rPr>
          <w:rFonts w:ascii="Arial" w:eastAsia="Times New Roman" w:hAnsi="Arial" w:cs="Arial"/>
          <w:sz w:val="36"/>
          <w:szCs w:val="36"/>
          <w:lang w:val="kk-KZ" w:eastAsia="ru-RU"/>
        </w:rPr>
        <w:t xml:space="preserve">Бюджетті нақтылаудың негізгі бағыттары осындай. </w:t>
      </w:r>
    </w:p>
    <w:p w:rsidR="00004BE0" w:rsidRPr="00E829B4" w:rsidRDefault="00004BE0" w:rsidP="00004BE0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eastAsia="Times New Roman" w:hAnsi="Arial" w:cs="Arial"/>
          <w:sz w:val="36"/>
          <w:szCs w:val="36"/>
          <w:lang w:val="kk-KZ" w:eastAsia="ru-RU"/>
        </w:rPr>
      </w:pPr>
      <w:r w:rsidRPr="00E829B4">
        <w:rPr>
          <w:rFonts w:ascii="Arial" w:eastAsia="Times New Roman" w:hAnsi="Arial" w:cs="Arial"/>
          <w:sz w:val="36"/>
          <w:szCs w:val="36"/>
          <w:lang w:val="kk-KZ" w:eastAsia="ru-RU"/>
        </w:rPr>
        <w:t>Мемлекет басшысының Жолдауында айтылған іс-шараларды уақтылы іске асыру және қабылданған міндеттемелерді орындау мақсатында Заң жобасын қолдауларыңызды сұраймын.</w:t>
      </w:r>
    </w:p>
    <w:p w:rsidR="00E614A7" w:rsidRPr="00004BE0" w:rsidRDefault="00004BE0" w:rsidP="00004BE0">
      <w:pPr>
        <w:widowControl w:val="0"/>
        <w:pBdr>
          <w:bottom w:val="single" w:sz="4" w:space="31" w:color="FFFFFF"/>
        </w:pBdr>
        <w:spacing w:after="0" w:line="312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  <w:proofErr w:type="spellStart"/>
      <w:r w:rsidRPr="00004BE0">
        <w:rPr>
          <w:rFonts w:ascii="Arial" w:eastAsia="Times New Roman" w:hAnsi="Arial" w:cs="Arial"/>
          <w:b/>
          <w:sz w:val="36"/>
          <w:szCs w:val="36"/>
          <w:lang w:eastAsia="ru-RU"/>
        </w:rPr>
        <w:t>Назарларыңыз</w:t>
      </w:r>
      <w:proofErr w:type="spellEnd"/>
      <w:r w:rsidRPr="00004BE0"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 </w:t>
      </w:r>
      <w:proofErr w:type="spellStart"/>
      <w:r w:rsidRPr="00004BE0">
        <w:rPr>
          <w:rFonts w:ascii="Arial" w:eastAsia="Times New Roman" w:hAnsi="Arial" w:cs="Arial"/>
          <w:b/>
          <w:sz w:val="36"/>
          <w:szCs w:val="36"/>
          <w:lang w:eastAsia="ru-RU"/>
        </w:rPr>
        <w:t>үшін</w:t>
      </w:r>
      <w:proofErr w:type="spellEnd"/>
      <w:r w:rsidRPr="00004BE0"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 </w:t>
      </w:r>
      <w:proofErr w:type="spellStart"/>
      <w:r w:rsidRPr="00004BE0">
        <w:rPr>
          <w:rFonts w:ascii="Arial" w:eastAsia="Times New Roman" w:hAnsi="Arial" w:cs="Arial"/>
          <w:b/>
          <w:sz w:val="36"/>
          <w:szCs w:val="36"/>
          <w:lang w:eastAsia="ru-RU"/>
        </w:rPr>
        <w:t>рахмет</w:t>
      </w:r>
      <w:proofErr w:type="spellEnd"/>
      <w:r w:rsidRPr="00004BE0">
        <w:rPr>
          <w:rFonts w:ascii="Arial" w:eastAsia="Times New Roman" w:hAnsi="Arial" w:cs="Arial"/>
          <w:b/>
          <w:sz w:val="36"/>
          <w:szCs w:val="36"/>
          <w:lang w:eastAsia="ru-RU"/>
        </w:rPr>
        <w:t>!</w:t>
      </w:r>
    </w:p>
    <w:sectPr w:rsidR="00E614A7" w:rsidRPr="00004BE0" w:rsidSect="00A96056">
      <w:headerReference w:type="default" r:id="rId8"/>
      <w:pgSz w:w="11906" w:h="16838"/>
      <w:pgMar w:top="1134" w:right="851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FBD" w:rsidRDefault="002A5FBD">
      <w:pPr>
        <w:spacing w:after="0" w:line="240" w:lineRule="auto"/>
      </w:pPr>
      <w:r>
        <w:separator/>
      </w:r>
    </w:p>
  </w:endnote>
  <w:endnote w:type="continuationSeparator" w:id="0">
    <w:p w:rsidR="002A5FBD" w:rsidRDefault="002A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FBD" w:rsidRDefault="002A5FBD">
      <w:pPr>
        <w:spacing w:after="0" w:line="240" w:lineRule="auto"/>
      </w:pPr>
      <w:r>
        <w:separator/>
      </w:r>
    </w:p>
  </w:footnote>
  <w:footnote w:type="continuationSeparator" w:id="0">
    <w:p w:rsidR="002A5FBD" w:rsidRDefault="002A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8B6" w:rsidRDefault="00BB7B04">
    <w:pPr>
      <w:pStyle w:val="18"/>
      <w:jc w:val="center"/>
    </w:pPr>
    <w:r>
      <w:fldChar w:fldCharType="begin"/>
    </w:r>
    <w:r w:rsidR="00B05F77">
      <w:instrText>PAGE   \* MERGEFORMAT</w:instrText>
    </w:r>
    <w:r>
      <w:fldChar w:fldCharType="separate"/>
    </w:r>
    <w:r w:rsidR="00FC0353">
      <w:rPr>
        <w:noProof/>
      </w:rPr>
      <w:t>9</w:t>
    </w:r>
    <w:r>
      <w:fldChar w:fldCharType="end"/>
    </w:r>
  </w:p>
  <w:p w:rsidR="000738B6" w:rsidRDefault="000738B6"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D5155"/>
    <w:multiLevelType w:val="hybridMultilevel"/>
    <w:tmpl w:val="0038B4B8"/>
    <w:lvl w:ilvl="0" w:tplc="9208C4D4">
      <w:start w:val="1"/>
      <w:numFmt w:val="decimal"/>
      <w:lvlText w:val="%1."/>
      <w:lvlJc w:val="left"/>
      <w:pPr>
        <w:ind w:left="1069" w:hanging="360"/>
      </w:pPr>
    </w:lvl>
    <w:lvl w:ilvl="1" w:tplc="7FAA423E">
      <w:start w:val="1"/>
      <w:numFmt w:val="lowerLetter"/>
      <w:lvlText w:val="%2."/>
      <w:lvlJc w:val="left"/>
      <w:pPr>
        <w:ind w:left="1789" w:hanging="360"/>
      </w:pPr>
    </w:lvl>
    <w:lvl w:ilvl="2" w:tplc="B1E42902">
      <w:start w:val="1"/>
      <w:numFmt w:val="lowerRoman"/>
      <w:lvlText w:val="%3."/>
      <w:lvlJc w:val="right"/>
      <w:pPr>
        <w:ind w:left="2509" w:hanging="180"/>
      </w:pPr>
    </w:lvl>
    <w:lvl w:ilvl="3" w:tplc="905A459E">
      <w:start w:val="1"/>
      <w:numFmt w:val="decimal"/>
      <w:lvlText w:val="%4."/>
      <w:lvlJc w:val="left"/>
      <w:pPr>
        <w:ind w:left="3229" w:hanging="360"/>
      </w:pPr>
    </w:lvl>
    <w:lvl w:ilvl="4" w:tplc="1AA0CDBC">
      <w:start w:val="1"/>
      <w:numFmt w:val="lowerLetter"/>
      <w:lvlText w:val="%5."/>
      <w:lvlJc w:val="left"/>
      <w:pPr>
        <w:ind w:left="3949" w:hanging="360"/>
      </w:pPr>
    </w:lvl>
    <w:lvl w:ilvl="5" w:tplc="5A20E8F8">
      <w:start w:val="1"/>
      <w:numFmt w:val="lowerRoman"/>
      <w:lvlText w:val="%6."/>
      <w:lvlJc w:val="right"/>
      <w:pPr>
        <w:ind w:left="4669" w:hanging="180"/>
      </w:pPr>
    </w:lvl>
    <w:lvl w:ilvl="6" w:tplc="2850FA44">
      <w:start w:val="1"/>
      <w:numFmt w:val="decimal"/>
      <w:lvlText w:val="%7."/>
      <w:lvlJc w:val="left"/>
      <w:pPr>
        <w:ind w:left="5389" w:hanging="360"/>
      </w:pPr>
    </w:lvl>
    <w:lvl w:ilvl="7" w:tplc="D004A08A">
      <w:start w:val="1"/>
      <w:numFmt w:val="lowerLetter"/>
      <w:lvlText w:val="%8."/>
      <w:lvlJc w:val="left"/>
      <w:pPr>
        <w:ind w:left="6109" w:hanging="360"/>
      </w:pPr>
    </w:lvl>
    <w:lvl w:ilvl="8" w:tplc="351E2A7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FF771E"/>
    <w:multiLevelType w:val="hybridMultilevel"/>
    <w:tmpl w:val="FA32E128"/>
    <w:lvl w:ilvl="0" w:tplc="6AC449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ECFC0E08">
      <w:start w:val="1"/>
      <w:numFmt w:val="lowerLetter"/>
      <w:lvlText w:val="%2."/>
      <w:lvlJc w:val="left"/>
      <w:pPr>
        <w:ind w:left="1789" w:hanging="360"/>
      </w:pPr>
    </w:lvl>
    <w:lvl w:ilvl="2" w:tplc="A5BCB7A8">
      <w:start w:val="1"/>
      <w:numFmt w:val="lowerRoman"/>
      <w:lvlText w:val="%3."/>
      <w:lvlJc w:val="right"/>
      <w:pPr>
        <w:ind w:left="2509" w:hanging="180"/>
      </w:pPr>
    </w:lvl>
    <w:lvl w:ilvl="3" w:tplc="1F3EDC92">
      <w:start w:val="1"/>
      <w:numFmt w:val="decimal"/>
      <w:lvlText w:val="%4."/>
      <w:lvlJc w:val="left"/>
      <w:pPr>
        <w:ind w:left="3229" w:hanging="360"/>
      </w:pPr>
    </w:lvl>
    <w:lvl w:ilvl="4" w:tplc="7E6460EE">
      <w:start w:val="1"/>
      <w:numFmt w:val="lowerLetter"/>
      <w:lvlText w:val="%5."/>
      <w:lvlJc w:val="left"/>
      <w:pPr>
        <w:ind w:left="3949" w:hanging="360"/>
      </w:pPr>
    </w:lvl>
    <w:lvl w:ilvl="5" w:tplc="F70AF4FC">
      <w:start w:val="1"/>
      <w:numFmt w:val="lowerRoman"/>
      <w:lvlText w:val="%6."/>
      <w:lvlJc w:val="right"/>
      <w:pPr>
        <w:ind w:left="4669" w:hanging="180"/>
      </w:pPr>
    </w:lvl>
    <w:lvl w:ilvl="6" w:tplc="F5AC4918">
      <w:start w:val="1"/>
      <w:numFmt w:val="decimal"/>
      <w:lvlText w:val="%7."/>
      <w:lvlJc w:val="left"/>
      <w:pPr>
        <w:ind w:left="5389" w:hanging="360"/>
      </w:pPr>
    </w:lvl>
    <w:lvl w:ilvl="7" w:tplc="83CA4F08">
      <w:start w:val="1"/>
      <w:numFmt w:val="lowerLetter"/>
      <w:lvlText w:val="%8."/>
      <w:lvlJc w:val="left"/>
      <w:pPr>
        <w:ind w:left="6109" w:hanging="360"/>
      </w:pPr>
    </w:lvl>
    <w:lvl w:ilvl="8" w:tplc="736C90A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ED3DF4"/>
    <w:multiLevelType w:val="hybridMultilevel"/>
    <w:tmpl w:val="F37A2150"/>
    <w:lvl w:ilvl="0" w:tplc="4990A678">
      <w:start w:val="1"/>
      <w:numFmt w:val="decimal"/>
      <w:lvlText w:val="%1."/>
      <w:lvlJc w:val="left"/>
      <w:pPr>
        <w:ind w:left="1068" w:hanging="360"/>
      </w:pPr>
    </w:lvl>
    <w:lvl w:ilvl="1" w:tplc="DB444EF4">
      <w:start w:val="1"/>
      <w:numFmt w:val="lowerLetter"/>
      <w:lvlText w:val="%2."/>
      <w:lvlJc w:val="left"/>
      <w:pPr>
        <w:ind w:left="1788" w:hanging="360"/>
      </w:pPr>
    </w:lvl>
    <w:lvl w:ilvl="2" w:tplc="53B016C8">
      <w:start w:val="1"/>
      <w:numFmt w:val="lowerRoman"/>
      <w:lvlText w:val="%3."/>
      <w:lvlJc w:val="right"/>
      <w:pPr>
        <w:ind w:left="2508" w:hanging="180"/>
      </w:pPr>
    </w:lvl>
    <w:lvl w:ilvl="3" w:tplc="6014417E">
      <w:start w:val="1"/>
      <w:numFmt w:val="decimal"/>
      <w:lvlText w:val="%4."/>
      <w:lvlJc w:val="left"/>
      <w:pPr>
        <w:ind w:left="3228" w:hanging="360"/>
      </w:pPr>
    </w:lvl>
    <w:lvl w:ilvl="4" w:tplc="CC6CD0DA">
      <w:start w:val="1"/>
      <w:numFmt w:val="lowerLetter"/>
      <w:lvlText w:val="%5."/>
      <w:lvlJc w:val="left"/>
      <w:pPr>
        <w:ind w:left="3948" w:hanging="360"/>
      </w:pPr>
    </w:lvl>
    <w:lvl w:ilvl="5" w:tplc="CB5E80B8">
      <w:start w:val="1"/>
      <w:numFmt w:val="lowerRoman"/>
      <w:lvlText w:val="%6."/>
      <w:lvlJc w:val="right"/>
      <w:pPr>
        <w:ind w:left="4668" w:hanging="180"/>
      </w:pPr>
    </w:lvl>
    <w:lvl w:ilvl="6" w:tplc="A68E30AE">
      <w:start w:val="1"/>
      <w:numFmt w:val="decimal"/>
      <w:lvlText w:val="%7."/>
      <w:lvlJc w:val="left"/>
      <w:pPr>
        <w:ind w:left="5388" w:hanging="360"/>
      </w:pPr>
    </w:lvl>
    <w:lvl w:ilvl="7" w:tplc="DCFC5840">
      <w:start w:val="1"/>
      <w:numFmt w:val="lowerLetter"/>
      <w:lvlText w:val="%8."/>
      <w:lvlJc w:val="left"/>
      <w:pPr>
        <w:ind w:left="6108" w:hanging="360"/>
      </w:pPr>
    </w:lvl>
    <w:lvl w:ilvl="8" w:tplc="09A44E12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497232"/>
    <w:multiLevelType w:val="hybridMultilevel"/>
    <w:tmpl w:val="89B2F230"/>
    <w:lvl w:ilvl="0" w:tplc="E2988BCC">
      <w:start w:val="6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i/>
      </w:rPr>
    </w:lvl>
    <w:lvl w:ilvl="1" w:tplc="98C439C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F0D263E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5E2410FA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888AA53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D5C68D76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89B6A1AC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B27A8DA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79A65C86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" w15:restartNumberingAfterBreak="0">
    <w:nsid w:val="3C8A2FED"/>
    <w:multiLevelType w:val="hybridMultilevel"/>
    <w:tmpl w:val="C17AF99A"/>
    <w:lvl w:ilvl="0" w:tplc="35CE8B14">
      <w:start w:val="1"/>
      <w:numFmt w:val="decimal"/>
      <w:lvlText w:val="%1."/>
      <w:lvlJc w:val="left"/>
      <w:pPr>
        <w:ind w:left="720" w:hanging="360"/>
      </w:pPr>
    </w:lvl>
    <w:lvl w:ilvl="1" w:tplc="1916B402">
      <w:start w:val="1"/>
      <w:numFmt w:val="lowerLetter"/>
      <w:lvlText w:val="%2."/>
      <w:lvlJc w:val="left"/>
      <w:pPr>
        <w:ind w:left="1440" w:hanging="360"/>
      </w:pPr>
    </w:lvl>
    <w:lvl w:ilvl="2" w:tplc="4B0097AE">
      <w:start w:val="1"/>
      <w:numFmt w:val="lowerRoman"/>
      <w:lvlText w:val="%3."/>
      <w:lvlJc w:val="right"/>
      <w:pPr>
        <w:ind w:left="2160" w:hanging="180"/>
      </w:pPr>
    </w:lvl>
    <w:lvl w:ilvl="3" w:tplc="5DB2EA6A">
      <w:start w:val="1"/>
      <w:numFmt w:val="decimal"/>
      <w:lvlText w:val="%4."/>
      <w:lvlJc w:val="left"/>
      <w:pPr>
        <w:ind w:left="2880" w:hanging="360"/>
      </w:pPr>
    </w:lvl>
    <w:lvl w:ilvl="4" w:tplc="7248D470">
      <w:start w:val="1"/>
      <w:numFmt w:val="lowerLetter"/>
      <w:lvlText w:val="%5."/>
      <w:lvlJc w:val="left"/>
      <w:pPr>
        <w:ind w:left="3600" w:hanging="360"/>
      </w:pPr>
    </w:lvl>
    <w:lvl w:ilvl="5" w:tplc="612E7D2E">
      <w:start w:val="1"/>
      <w:numFmt w:val="lowerRoman"/>
      <w:lvlText w:val="%6."/>
      <w:lvlJc w:val="right"/>
      <w:pPr>
        <w:ind w:left="4320" w:hanging="180"/>
      </w:pPr>
    </w:lvl>
    <w:lvl w:ilvl="6" w:tplc="CA861350">
      <w:start w:val="1"/>
      <w:numFmt w:val="decimal"/>
      <w:lvlText w:val="%7."/>
      <w:lvlJc w:val="left"/>
      <w:pPr>
        <w:ind w:left="5040" w:hanging="360"/>
      </w:pPr>
    </w:lvl>
    <w:lvl w:ilvl="7" w:tplc="4FB091A0">
      <w:start w:val="1"/>
      <w:numFmt w:val="lowerLetter"/>
      <w:lvlText w:val="%8."/>
      <w:lvlJc w:val="left"/>
      <w:pPr>
        <w:ind w:left="5760" w:hanging="360"/>
      </w:pPr>
    </w:lvl>
    <w:lvl w:ilvl="8" w:tplc="41CECE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15E1A"/>
    <w:multiLevelType w:val="hybridMultilevel"/>
    <w:tmpl w:val="C31EE3E6"/>
    <w:lvl w:ilvl="0" w:tplc="6E66D766">
      <w:start w:val="1"/>
      <w:numFmt w:val="decimal"/>
      <w:lvlText w:val="%1."/>
      <w:lvlJc w:val="left"/>
      <w:pPr>
        <w:ind w:left="720" w:hanging="360"/>
      </w:pPr>
    </w:lvl>
    <w:lvl w:ilvl="1" w:tplc="DC04410C">
      <w:start w:val="1"/>
      <w:numFmt w:val="lowerLetter"/>
      <w:lvlText w:val="%2."/>
      <w:lvlJc w:val="left"/>
      <w:pPr>
        <w:ind w:left="1440" w:hanging="360"/>
      </w:pPr>
    </w:lvl>
    <w:lvl w:ilvl="2" w:tplc="F37436D4">
      <w:start w:val="1"/>
      <w:numFmt w:val="lowerRoman"/>
      <w:lvlText w:val="%3."/>
      <w:lvlJc w:val="right"/>
      <w:pPr>
        <w:ind w:left="2160" w:hanging="180"/>
      </w:pPr>
    </w:lvl>
    <w:lvl w:ilvl="3" w:tplc="BCEE903C">
      <w:start w:val="1"/>
      <w:numFmt w:val="decimal"/>
      <w:lvlText w:val="%4."/>
      <w:lvlJc w:val="left"/>
      <w:pPr>
        <w:ind w:left="2880" w:hanging="360"/>
      </w:pPr>
    </w:lvl>
    <w:lvl w:ilvl="4" w:tplc="C990162E">
      <w:start w:val="1"/>
      <w:numFmt w:val="lowerLetter"/>
      <w:lvlText w:val="%5."/>
      <w:lvlJc w:val="left"/>
      <w:pPr>
        <w:ind w:left="3600" w:hanging="360"/>
      </w:pPr>
    </w:lvl>
    <w:lvl w:ilvl="5" w:tplc="4498D2DE">
      <w:start w:val="1"/>
      <w:numFmt w:val="lowerRoman"/>
      <w:lvlText w:val="%6."/>
      <w:lvlJc w:val="right"/>
      <w:pPr>
        <w:ind w:left="4320" w:hanging="180"/>
      </w:pPr>
    </w:lvl>
    <w:lvl w:ilvl="6" w:tplc="2EA6ED84">
      <w:start w:val="1"/>
      <w:numFmt w:val="decimal"/>
      <w:lvlText w:val="%7."/>
      <w:lvlJc w:val="left"/>
      <w:pPr>
        <w:ind w:left="5040" w:hanging="360"/>
      </w:pPr>
    </w:lvl>
    <w:lvl w:ilvl="7" w:tplc="9D6A7D72">
      <w:start w:val="1"/>
      <w:numFmt w:val="lowerLetter"/>
      <w:lvlText w:val="%8."/>
      <w:lvlJc w:val="left"/>
      <w:pPr>
        <w:ind w:left="5760" w:hanging="360"/>
      </w:pPr>
    </w:lvl>
    <w:lvl w:ilvl="8" w:tplc="1E5E3E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D2B04"/>
    <w:multiLevelType w:val="hybridMultilevel"/>
    <w:tmpl w:val="027222B0"/>
    <w:lvl w:ilvl="0" w:tplc="18E2F88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 w:tplc="F22E6F3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AE5473E6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DE9203F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4D147FD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DAB032C6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46E58A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DD0E4C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C23CED2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7" w15:restartNumberingAfterBreak="0">
    <w:nsid w:val="6A9D52B0"/>
    <w:multiLevelType w:val="hybridMultilevel"/>
    <w:tmpl w:val="EB98EF6E"/>
    <w:lvl w:ilvl="0" w:tplc="0AB4F70E">
      <w:start w:val="1"/>
      <w:numFmt w:val="decimal"/>
      <w:lvlText w:val="%1."/>
      <w:lvlJc w:val="left"/>
      <w:pPr>
        <w:ind w:left="1069" w:hanging="360"/>
      </w:pPr>
    </w:lvl>
    <w:lvl w:ilvl="1" w:tplc="74FE9A4C">
      <w:start w:val="1"/>
      <w:numFmt w:val="lowerLetter"/>
      <w:lvlText w:val="%2."/>
      <w:lvlJc w:val="left"/>
      <w:pPr>
        <w:ind w:left="1789" w:hanging="360"/>
      </w:pPr>
    </w:lvl>
    <w:lvl w:ilvl="2" w:tplc="DE70F13C">
      <w:start w:val="1"/>
      <w:numFmt w:val="lowerRoman"/>
      <w:lvlText w:val="%3."/>
      <w:lvlJc w:val="right"/>
      <w:pPr>
        <w:ind w:left="2509" w:hanging="180"/>
      </w:pPr>
    </w:lvl>
    <w:lvl w:ilvl="3" w:tplc="306CFAEE">
      <w:start w:val="1"/>
      <w:numFmt w:val="decimal"/>
      <w:lvlText w:val="%4."/>
      <w:lvlJc w:val="left"/>
      <w:pPr>
        <w:ind w:left="3229" w:hanging="360"/>
      </w:pPr>
    </w:lvl>
    <w:lvl w:ilvl="4" w:tplc="46F23772">
      <w:start w:val="1"/>
      <w:numFmt w:val="lowerLetter"/>
      <w:lvlText w:val="%5."/>
      <w:lvlJc w:val="left"/>
      <w:pPr>
        <w:ind w:left="3949" w:hanging="360"/>
      </w:pPr>
    </w:lvl>
    <w:lvl w:ilvl="5" w:tplc="8968D6F8">
      <w:start w:val="1"/>
      <w:numFmt w:val="lowerRoman"/>
      <w:lvlText w:val="%6."/>
      <w:lvlJc w:val="right"/>
      <w:pPr>
        <w:ind w:left="4669" w:hanging="180"/>
      </w:pPr>
    </w:lvl>
    <w:lvl w:ilvl="6" w:tplc="9FC8682E">
      <w:start w:val="1"/>
      <w:numFmt w:val="decimal"/>
      <w:lvlText w:val="%7."/>
      <w:lvlJc w:val="left"/>
      <w:pPr>
        <w:ind w:left="5389" w:hanging="360"/>
      </w:pPr>
    </w:lvl>
    <w:lvl w:ilvl="7" w:tplc="41E8B134">
      <w:start w:val="1"/>
      <w:numFmt w:val="lowerLetter"/>
      <w:lvlText w:val="%8."/>
      <w:lvlJc w:val="left"/>
      <w:pPr>
        <w:ind w:left="6109" w:hanging="360"/>
      </w:pPr>
    </w:lvl>
    <w:lvl w:ilvl="8" w:tplc="B4F0E82A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8E67C9"/>
    <w:multiLevelType w:val="hybridMultilevel"/>
    <w:tmpl w:val="9F70F204"/>
    <w:lvl w:ilvl="0" w:tplc="352646B4">
      <w:start w:val="1"/>
      <w:numFmt w:val="decimal"/>
      <w:lvlText w:val="%1."/>
      <w:lvlJc w:val="left"/>
      <w:pPr>
        <w:ind w:left="1069" w:hanging="360"/>
      </w:pPr>
    </w:lvl>
    <w:lvl w:ilvl="1" w:tplc="E620187E">
      <w:start w:val="1"/>
      <w:numFmt w:val="lowerLetter"/>
      <w:lvlText w:val="%2."/>
      <w:lvlJc w:val="left"/>
      <w:pPr>
        <w:ind w:left="1789" w:hanging="360"/>
      </w:pPr>
    </w:lvl>
    <w:lvl w:ilvl="2" w:tplc="E9668532">
      <w:start w:val="1"/>
      <w:numFmt w:val="lowerRoman"/>
      <w:lvlText w:val="%3."/>
      <w:lvlJc w:val="right"/>
      <w:pPr>
        <w:ind w:left="2509" w:hanging="180"/>
      </w:pPr>
    </w:lvl>
    <w:lvl w:ilvl="3" w:tplc="338A9A00">
      <w:start w:val="1"/>
      <w:numFmt w:val="decimal"/>
      <w:lvlText w:val="%4."/>
      <w:lvlJc w:val="left"/>
      <w:pPr>
        <w:ind w:left="3229" w:hanging="360"/>
      </w:pPr>
    </w:lvl>
    <w:lvl w:ilvl="4" w:tplc="741603BA">
      <w:start w:val="1"/>
      <w:numFmt w:val="lowerLetter"/>
      <w:lvlText w:val="%5."/>
      <w:lvlJc w:val="left"/>
      <w:pPr>
        <w:ind w:left="3949" w:hanging="360"/>
      </w:pPr>
    </w:lvl>
    <w:lvl w:ilvl="5" w:tplc="645EFAD8">
      <w:start w:val="1"/>
      <w:numFmt w:val="lowerRoman"/>
      <w:lvlText w:val="%6."/>
      <w:lvlJc w:val="right"/>
      <w:pPr>
        <w:ind w:left="4669" w:hanging="180"/>
      </w:pPr>
    </w:lvl>
    <w:lvl w:ilvl="6" w:tplc="FC7CBBEA">
      <w:start w:val="1"/>
      <w:numFmt w:val="decimal"/>
      <w:lvlText w:val="%7."/>
      <w:lvlJc w:val="left"/>
      <w:pPr>
        <w:ind w:left="5389" w:hanging="360"/>
      </w:pPr>
    </w:lvl>
    <w:lvl w:ilvl="7" w:tplc="B09CF786">
      <w:start w:val="1"/>
      <w:numFmt w:val="lowerLetter"/>
      <w:lvlText w:val="%8."/>
      <w:lvlJc w:val="left"/>
      <w:pPr>
        <w:ind w:left="6109" w:hanging="360"/>
      </w:pPr>
    </w:lvl>
    <w:lvl w:ilvl="8" w:tplc="768A197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A7"/>
    <w:rsid w:val="00004BE0"/>
    <w:rsid w:val="00004DC7"/>
    <w:rsid w:val="00005318"/>
    <w:rsid w:val="000053F8"/>
    <w:rsid w:val="00006039"/>
    <w:rsid w:val="00011E2C"/>
    <w:rsid w:val="00012174"/>
    <w:rsid w:val="00015857"/>
    <w:rsid w:val="00020B4F"/>
    <w:rsid w:val="00021CB5"/>
    <w:rsid w:val="000231F5"/>
    <w:rsid w:val="00025A66"/>
    <w:rsid w:val="00026020"/>
    <w:rsid w:val="000266E8"/>
    <w:rsid w:val="0002731A"/>
    <w:rsid w:val="0003067C"/>
    <w:rsid w:val="00032460"/>
    <w:rsid w:val="00034893"/>
    <w:rsid w:val="00037E45"/>
    <w:rsid w:val="000411DF"/>
    <w:rsid w:val="00043F15"/>
    <w:rsid w:val="00045FDF"/>
    <w:rsid w:val="00046B6A"/>
    <w:rsid w:val="00051D36"/>
    <w:rsid w:val="00056595"/>
    <w:rsid w:val="00060580"/>
    <w:rsid w:val="00065DD1"/>
    <w:rsid w:val="00071EB2"/>
    <w:rsid w:val="000738B6"/>
    <w:rsid w:val="00074347"/>
    <w:rsid w:val="00076793"/>
    <w:rsid w:val="00076A2C"/>
    <w:rsid w:val="00077B57"/>
    <w:rsid w:val="00080164"/>
    <w:rsid w:val="00081363"/>
    <w:rsid w:val="0008493E"/>
    <w:rsid w:val="00085963"/>
    <w:rsid w:val="00085B3C"/>
    <w:rsid w:val="00086732"/>
    <w:rsid w:val="000910A2"/>
    <w:rsid w:val="000926A0"/>
    <w:rsid w:val="000951C7"/>
    <w:rsid w:val="00095E08"/>
    <w:rsid w:val="000A1959"/>
    <w:rsid w:val="000A4DD0"/>
    <w:rsid w:val="000A5614"/>
    <w:rsid w:val="000B14CF"/>
    <w:rsid w:val="000B1883"/>
    <w:rsid w:val="000B54B8"/>
    <w:rsid w:val="000C02B3"/>
    <w:rsid w:val="000C05B9"/>
    <w:rsid w:val="000C65AD"/>
    <w:rsid w:val="000C65E7"/>
    <w:rsid w:val="000D20F1"/>
    <w:rsid w:val="000D3F1E"/>
    <w:rsid w:val="000D3F7D"/>
    <w:rsid w:val="000D7497"/>
    <w:rsid w:val="000E0AB2"/>
    <w:rsid w:val="000E10D6"/>
    <w:rsid w:val="000E2139"/>
    <w:rsid w:val="000E4954"/>
    <w:rsid w:val="000E62BF"/>
    <w:rsid w:val="000E74B5"/>
    <w:rsid w:val="000F146B"/>
    <w:rsid w:val="000F3972"/>
    <w:rsid w:val="000F4D0F"/>
    <w:rsid w:val="001012E9"/>
    <w:rsid w:val="001026EE"/>
    <w:rsid w:val="00102A5A"/>
    <w:rsid w:val="00104225"/>
    <w:rsid w:val="00111857"/>
    <w:rsid w:val="00111DB7"/>
    <w:rsid w:val="00114BB1"/>
    <w:rsid w:val="00121BFD"/>
    <w:rsid w:val="00126194"/>
    <w:rsid w:val="00130F06"/>
    <w:rsid w:val="001400C9"/>
    <w:rsid w:val="001417F4"/>
    <w:rsid w:val="00141EA6"/>
    <w:rsid w:val="00142933"/>
    <w:rsid w:val="00142B90"/>
    <w:rsid w:val="0016072F"/>
    <w:rsid w:val="001609E4"/>
    <w:rsid w:val="00164910"/>
    <w:rsid w:val="001654E1"/>
    <w:rsid w:val="001656E3"/>
    <w:rsid w:val="001673EA"/>
    <w:rsid w:val="00167B88"/>
    <w:rsid w:val="001748B6"/>
    <w:rsid w:val="00175BB9"/>
    <w:rsid w:val="00176F01"/>
    <w:rsid w:val="00177A42"/>
    <w:rsid w:val="00180DD0"/>
    <w:rsid w:val="001813BC"/>
    <w:rsid w:val="00183415"/>
    <w:rsid w:val="00185A87"/>
    <w:rsid w:val="001876A3"/>
    <w:rsid w:val="001913AA"/>
    <w:rsid w:val="00192759"/>
    <w:rsid w:val="00192827"/>
    <w:rsid w:val="00195C43"/>
    <w:rsid w:val="001965E3"/>
    <w:rsid w:val="0019738C"/>
    <w:rsid w:val="001A1A80"/>
    <w:rsid w:val="001A4731"/>
    <w:rsid w:val="001A4FA1"/>
    <w:rsid w:val="001A5D66"/>
    <w:rsid w:val="001A6099"/>
    <w:rsid w:val="001A6ACD"/>
    <w:rsid w:val="001B02BB"/>
    <w:rsid w:val="001B6E87"/>
    <w:rsid w:val="001C0E75"/>
    <w:rsid w:val="001C52FC"/>
    <w:rsid w:val="001C5A92"/>
    <w:rsid w:val="001C5FE7"/>
    <w:rsid w:val="001C6761"/>
    <w:rsid w:val="001D00EB"/>
    <w:rsid w:val="001D0253"/>
    <w:rsid w:val="001D16FB"/>
    <w:rsid w:val="001D468B"/>
    <w:rsid w:val="001D6BC2"/>
    <w:rsid w:val="001E3AD6"/>
    <w:rsid w:val="001E75FC"/>
    <w:rsid w:val="001F341E"/>
    <w:rsid w:val="001F71B4"/>
    <w:rsid w:val="0020275C"/>
    <w:rsid w:val="002070BC"/>
    <w:rsid w:val="00210FDE"/>
    <w:rsid w:val="00216B8D"/>
    <w:rsid w:val="0022356F"/>
    <w:rsid w:val="0023356E"/>
    <w:rsid w:val="002519A1"/>
    <w:rsid w:val="00252823"/>
    <w:rsid w:val="00252935"/>
    <w:rsid w:val="00255B15"/>
    <w:rsid w:val="00255BE7"/>
    <w:rsid w:val="002562C2"/>
    <w:rsid w:val="00256BF1"/>
    <w:rsid w:val="00256C70"/>
    <w:rsid w:val="00264A92"/>
    <w:rsid w:val="00266944"/>
    <w:rsid w:val="002714F0"/>
    <w:rsid w:val="00272F7D"/>
    <w:rsid w:val="00275B25"/>
    <w:rsid w:val="00276205"/>
    <w:rsid w:val="00283336"/>
    <w:rsid w:val="0028401A"/>
    <w:rsid w:val="002840D9"/>
    <w:rsid w:val="002842EA"/>
    <w:rsid w:val="00284C52"/>
    <w:rsid w:val="00297DD9"/>
    <w:rsid w:val="002A2CB8"/>
    <w:rsid w:val="002A3AB9"/>
    <w:rsid w:val="002A56E2"/>
    <w:rsid w:val="002A5C73"/>
    <w:rsid w:val="002A5FBD"/>
    <w:rsid w:val="002A737D"/>
    <w:rsid w:val="002B3750"/>
    <w:rsid w:val="002B562F"/>
    <w:rsid w:val="002C163A"/>
    <w:rsid w:val="002C5A65"/>
    <w:rsid w:val="002C6A7A"/>
    <w:rsid w:val="002D079C"/>
    <w:rsid w:val="002D65F5"/>
    <w:rsid w:val="002D6AC0"/>
    <w:rsid w:val="002E1AFE"/>
    <w:rsid w:val="002E30E9"/>
    <w:rsid w:val="002E39D0"/>
    <w:rsid w:val="002E4FB1"/>
    <w:rsid w:val="002E5B98"/>
    <w:rsid w:val="002F2409"/>
    <w:rsid w:val="002F2EA8"/>
    <w:rsid w:val="002F60BC"/>
    <w:rsid w:val="00302CCD"/>
    <w:rsid w:val="00304B28"/>
    <w:rsid w:val="00305DE7"/>
    <w:rsid w:val="0031003D"/>
    <w:rsid w:val="003100A1"/>
    <w:rsid w:val="003141F5"/>
    <w:rsid w:val="00314CD2"/>
    <w:rsid w:val="00316CAC"/>
    <w:rsid w:val="003175DE"/>
    <w:rsid w:val="003246ED"/>
    <w:rsid w:val="0032587C"/>
    <w:rsid w:val="00325B5C"/>
    <w:rsid w:val="003271D4"/>
    <w:rsid w:val="00331F7A"/>
    <w:rsid w:val="00334504"/>
    <w:rsid w:val="00337F1E"/>
    <w:rsid w:val="00346C7B"/>
    <w:rsid w:val="00347E63"/>
    <w:rsid w:val="00350EE7"/>
    <w:rsid w:val="00351021"/>
    <w:rsid w:val="00355F32"/>
    <w:rsid w:val="00363177"/>
    <w:rsid w:val="0037289E"/>
    <w:rsid w:val="0037428C"/>
    <w:rsid w:val="00375FDF"/>
    <w:rsid w:val="003763E0"/>
    <w:rsid w:val="003832B5"/>
    <w:rsid w:val="0038392B"/>
    <w:rsid w:val="00384691"/>
    <w:rsid w:val="00385579"/>
    <w:rsid w:val="00391E9B"/>
    <w:rsid w:val="003A2882"/>
    <w:rsid w:val="003A33A7"/>
    <w:rsid w:val="003B2E98"/>
    <w:rsid w:val="003C1318"/>
    <w:rsid w:val="003C26C7"/>
    <w:rsid w:val="003C5826"/>
    <w:rsid w:val="003C651C"/>
    <w:rsid w:val="003C680D"/>
    <w:rsid w:val="003C6BB2"/>
    <w:rsid w:val="003D0F10"/>
    <w:rsid w:val="003D39C2"/>
    <w:rsid w:val="003E2A1A"/>
    <w:rsid w:val="003E41B0"/>
    <w:rsid w:val="003E4975"/>
    <w:rsid w:val="003F5138"/>
    <w:rsid w:val="00403DE8"/>
    <w:rsid w:val="00404659"/>
    <w:rsid w:val="00404B96"/>
    <w:rsid w:val="00410EFA"/>
    <w:rsid w:val="00416163"/>
    <w:rsid w:val="00416382"/>
    <w:rsid w:val="00420924"/>
    <w:rsid w:val="00423F28"/>
    <w:rsid w:val="004302F8"/>
    <w:rsid w:val="004305AB"/>
    <w:rsid w:val="00430FE6"/>
    <w:rsid w:val="004321B2"/>
    <w:rsid w:val="004326BA"/>
    <w:rsid w:val="00437274"/>
    <w:rsid w:val="00437C5F"/>
    <w:rsid w:val="00437F8D"/>
    <w:rsid w:val="00441B5A"/>
    <w:rsid w:val="00446C2A"/>
    <w:rsid w:val="00446C5A"/>
    <w:rsid w:val="0045029B"/>
    <w:rsid w:val="0045509B"/>
    <w:rsid w:val="0045629F"/>
    <w:rsid w:val="00456EB9"/>
    <w:rsid w:val="0045785A"/>
    <w:rsid w:val="00465DBD"/>
    <w:rsid w:val="00470EA5"/>
    <w:rsid w:val="00471F6B"/>
    <w:rsid w:val="0047772A"/>
    <w:rsid w:val="00480CEC"/>
    <w:rsid w:val="004814C7"/>
    <w:rsid w:val="00483460"/>
    <w:rsid w:val="00484E54"/>
    <w:rsid w:val="0049091F"/>
    <w:rsid w:val="00492CF1"/>
    <w:rsid w:val="00494863"/>
    <w:rsid w:val="004A2076"/>
    <w:rsid w:val="004B2C51"/>
    <w:rsid w:val="004B50BF"/>
    <w:rsid w:val="004B74C8"/>
    <w:rsid w:val="004C41F5"/>
    <w:rsid w:val="004C4C6D"/>
    <w:rsid w:val="004C5123"/>
    <w:rsid w:val="004D1B73"/>
    <w:rsid w:val="004D2999"/>
    <w:rsid w:val="004D5D4A"/>
    <w:rsid w:val="004E0178"/>
    <w:rsid w:val="004F2A0E"/>
    <w:rsid w:val="004F568B"/>
    <w:rsid w:val="004F5C94"/>
    <w:rsid w:val="004F5EC2"/>
    <w:rsid w:val="00501705"/>
    <w:rsid w:val="00504D74"/>
    <w:rsid w:val="00505113"/>
    <w:rsid w:val="005065F5"/>
    <w:rsid w:val="0050700A"/>
    <w:rsid w:val="005108FB"/>
    <w:rsid w:val="00512068"/>
    <w:rsid w:val="005138F3"/>
    <w:rsid w:val="00514598"/>
    <w:rsid w:val="005150C8"/>
    <w:rsid w:val="00515912"/>
    <w:rsid w:val="00516C69"/>
    <w:rsid w:val="0052277C"/>
    <w:rsid w:val="00524900"/>
    <w:rsid w:val="005256EA"/>
    <w:rsid w:val="00527B2F"/>
    <w:rsid w:val="005308AA"/>
    <w:rsid w:val="00530F2B"/>
    <w:rsid w:val="005313F1"/>
    <w:rsid w:val="0053140D"/>
    <w:rsid w:val="005320C1"/>
    <w:rsid w:val="00534D7C"/>
    <w:rsid w:val="00534E79"/>
    <w:rsid w:val="005360CF"/>
    <w:rsid w:val="005400BE"/>
    <w:rsid w:val="005426A6"/>
    <w:rsid w:val="00542B27"/>
    <w:rsid w:val="0054586D"/>
    <w:rsid w:val="005460B2"/>
    <w:rsid w:val="00556BF8"/>
    <w:rsid w:val="00561760"/>
    <w:rsid w:val="00564311"/>
    <w:rsid w:val="00566296"/>
    <w:rsid w:val="0057114D"/>
    <w:rsid w:val="00572CD5"/>
    <w:rsid w:val="005739CC"/>
    <w:rsid w:val="0057612B"/>
    <w:rsid w:val="0057668B"/>
    <w:rsid w:val="00583CF9"/>
    <w:rsid w:val="00590106"/>
    <w:rsid w:val="00592B86"/>
    <w:rsid w:val="00593A56"/>
    <w:rsid w:val="005A0785"/>
    <w:rsid w:val="005A0BE8"/>
    <w:rsid w:val="005A1CBC"/>
    <w:rsid w:val="005A32A0"/>
    <w:rsid w:val="005A7CE8"/>
    <w:rsid w:val="005B4930"/>
    <w:rsid w:val="005B69C4"/>
    <w:rsid w:val="005C156A"/>
    <w:rsid w:val="005C3CA9"/>
    <w:rsid w:val="005C3F16"/>
    <w:rsid w:val="005C3F5E"/>
    <w:rsid w:val="005C4206"/>
    <w:rsid w:val="005C46C0"/>
    <w:rsid w:val="005C5F33"/>
    <w:rsid w:val="005D09AC"/>
    <w:rsid w:val="005D0F48"/>
    <w:rsid w:val="005D1B70"/>
    <w:rsid w:val="005D4D39"/>
    <w:rsid w:val="005E1026"/>
    <w:rsid w:val="005E53F1"/>
    <w:rsid w:val="005E6CB4"/>
    <w:rsid w:val="005F2C34"/>
    <w:rsid w:val="005F3AFD"/>
    <w:rsid w:val="005F4C66"/>
    <w:rsid w:val="005F4C92"/>
    <w:rsid w:val="0060098A"/>
    <w:rsid w:val="00602D77"/>
    <w:rsid w:val="00606F27"/>
    <w:rsid w:val="006141DD"/>
    <w:rsid w:val="00615906"/>
    <w:rsid w:val="00615F9B"/>
    <w:rsid w:val="00617D6A"/>
    <w:rsid w:val="006201FD"/>
    <w:rsid w:val="00620A20"/>
    <w:rsid w:val="00622260"/>
    <w:rsid w:val="0062299F"/>
    <w:rsid w:val="00625CEE"/>
    <w:rsid w:val="006308F5"/>
    <w:rsid w:val="006352F7"/>
    <w:rsid w:val="00635805"/>
    <w:rsid w:val="00636210"/>
    <w:rsid w:val="00637EAA"/>
    <w:rsid w:val="006417C1"/>
    <w:rsid w:val="00647B7E"/>
    <w:rsid w:val="00647E22"/>
    <w:rsid w:val="0065045A"/>
    <w:rsid w:val="00651387"/>
    <w:rsid w:val="0065214A"/>
    <w:rsid w:val="00653A3E"/>
    <w:rsid w:val="00655564"/>
    <w:rsid w:val="0065622E"/>
    <w:rsid w:val="00660796"/>
    <w:rsid w:val="006617DF"/>
    <w:rsid w:val="006636C9"/>
    <w:rsid w:val="00665340"/>
    <w:rsid w:val="0067558C"/>
    <w:rsid w:val="00682C30"/>
    <w:rsid w:val="006846E0"/>
    <w:rsid w:val="00684CC1"/>
    <w:rsid w:val="00685AF3"/>
    <w:rsid w:val="00687DA7"/>
    <w:rsid w:val="006A1724"/>
    <w:rsid w:val="006A4C03"/>
    <w:rsid w:val="006A5764"/>
    <w:rsid w:val="006A5BC4"/>
    <w:rsid w:val="006A7671"/>
    <w:rsid w:val="006B3C84"/>
    <w:rsid w:val="006B58DA"/>
    <w:rsid w:val="006B6C87"/>
    <w:rsid w:val="006C2396"/>
    <w:rsid w:val="006C6A18"/>
    <w:rsid w:val="006C7987"/>
    <w:rsid w:val="006D205F"/>
    <w:rsid w:val="006D259D"/>
    <w:rsid w:val="006D37A1"/>
    <w:rsid w:val="006D7154"/>
    <w:rsid w:val="006E6F51"/>
    <w:rsid w:val="006E7AC2"/>
    <w:rsid w:val="006F071F"/>
    <w:rsid w:val="006F43B8"/>
    <w:rsid w:val="006F7824"/>
    <w:rsid w:val="00713850"/>
    <w:rsid w:val="007150C6"/>
    <w:rsid w:val="00717C78"/>
    <w:rsid w:val="007220F5"/>
    <w:rsid w:val="00724F36"/>
    <w:rsid w:val="007264DD"/>
    <w:rsid w:val="007268CB"/>
    <w:rsid w:val="00727D15"/>
    <w:rsid w:val="00740DD3"/>
    <w:rsid w:val="0074167B"/>
    <w:rsid w:val="007457D3"/>
    <w:rsid w:val="00745E04"/>
    <w:rsid w:val="00752704"/>
    <w:rsid w:val="00755491"/>
    <w:rsid w:val="00756E84"/>
    <w:rsid w:val="00766939"/>
    <w:rsid w:val="00767456"/>
    <w:rsid w:val="00767A33"/>
    <w:rsid w:val="00767A3F"/>
    <w:rsid w:val="00767D6D"/>
    <w:rsid w:val="007707B1"/>
    <w:rsid w:val="00771E2E"/>
    <w:rsid w:val="00772834"/>
    <w:rsid w:val="0077309A"/>
    <w:rsid w:val="00773CB5"/>
    <w:rsid w:val="00774224"/>
    <w:rsid w:val="007754D4"/>
    <w:rsid w:val="0077677E"/>
    <w:rsid w:val="00776BD7"/>
    <w:rsid w:val="00781E95"/>
    <w:rsid w:val="007822C6"/>
    <w:rsid w:val="00784B70"/>
    <w:rsid w:val="00784C8A"/>
    <w:rsid w:val="00786D08"/>
    <w:rsid w:val="00791111"/>
    <w:rsid w:val="00797E25"/>
    <w:rsid w:val="007A4590"/>
    <w:rsid w:val="007A6C47"/>
    <w:rsid w:val="007B007E"/>
    <w:rsid w:val="007B0405"/>
    <w:rsid w:val="007B327C"/>
    <w:rsid w:val="007B423C"/>
    <w:rsid w:val="007B79A2"/>
    <w:rsid w:val="007C2B33"/>
    <w:rsid w:val="007C3202"/>
    <w:rsid w:val="007C3391"/>
    <w:rsid w:val="007C5393"/>
    <w:rsid w:val="007D0933"/>
    <w:rsid w:val="007E10B8"/>
    <w:rsid w:val="007E1235"/>
    <w:rsid w:val="007E642F"/>
    <w:rsid w:val="007E76C7"/>
    <w:rsid w:val="007F01BE"/>
    <w:rsid w:val="007F13A8"/>
    <w:rsid w:val="007F1408"/>
    <w:rsid w:val="007F5B88"/>
    <w:rsid w:val="00801954"/>
    <w:rsid w:val="00803352"/>
    <w:rsid w:val="00803AAD"/>
    <w:rsid w:val="00803AF3"/>
    <w:rsid w:val="0080430D"/>
    <w:rsid w:val="00804704"/>
    <w:rsid w:val="008048E2"/>
    <w:rsid w:val="00806AAD"/>
    <w:rsid w:val="00812D19"/>
    <w:rsid w:val="00816C47"/>
    <w:rsid w:val="00820443"/>
    <w:rsid w:val="00821D8D"/>
    <w:rsid w:val="008224B6"/>
    <w:rsid w:val="00822F85"/>
    <w:rsid w:val="00823AD8"/>
    <w:rsid w:val="00823B08"/>
    <w:rsid w:val="00825DE2"/>
    <w:rsid w:val="00826117"/>
    <w:rsid w:val="00831C23"/>
    <w:rsid w:val="00833D79"/>
    <w:rsid w:val="00833D95"/>
    <w:rsid w:val="008353BA"/>
    <w:rsid w:val="00841CCA"/>
    <w:rsid w:val="008429F0"/>
    <w:rsid w:val="00846329"/>
    <w:rsid w:val="00846F28"/>
    <w:rsid w:val="00850B95"/>
    <w:rsid w:val="00852D89"/>
    <w:rsid w:val="00853D30"/>
    <w:rsid w:val="008566D8"/>
    <w:rsid w:val="00856B47"/>
    <w:rsid w:val="0086454A"/>
    <w:rsid w:val="00870FF6"/>
    <w:rsid w:val="008711DE"/>
    <w:rsid w:val="008739A7"/>
    <w:rsid w:val="00874992"/>
    <w:rsid w:val="00874BC9"/>
    <w:rsid w:val="0087526E"/>
    <w:rsid w:val="00876169"/>
    <w:rsid w:val="008776A6"/>
    <w:rsid w:val="008849F7"/>
    <w:rsid w:val="008858D5"/>
    <w:rsid w:val="008901BF"/>
    <w:rsid w:val="008903BA"/>
    <w:rsid w:val="00891803"/>
    <w:rsid w:val="008918E2"/>
    <w:rsid w:val="00892242"/>
    <w:rsid w:val="00894E2A"/>
    <w:rsid w:val="00895E7C"/>
    <w:rsid w:val="008A2B55"/>
    <w:rsid w:val="008A3168"/>
    <w:rsid w:val="008A5CE4"/>
    <w:rsid w:val="008A5F99"/>
    <w:rsid w:val="008A6659"/>
    <w:rsid w:val="008B0668"/>
    <w:rsid w:val="008B31CA"/>
    <w:rsid w:val="008B46F6"/>
    <w:rsid w:val="008B4E49"/>
    <w:rsid w:val="008C01FD"/>
    <w:rsid w:val="008C0A00"/>
    <w:rsid w:val="008C1831"/>
    <w:rsid w:val="008C1C7A"/>
    <w:rsid w:val="008C3174"/>
    <w:rsid w:val="008C3219"/>
    <w:rsid w:val="008C7EB2"/>
    <w:rsid w:val="008D26E8"/>
    <w:rsid w:val="008D4029"/>
    <w:rsid w:val="008D492B"/>
    <w:rsid w:val="008D61D5"/>
    <w:rsid w:val="008D6751"/>
    <w:rsid w:val="008E3C97"/>
    <w:rsid w:val="008E3DAB"/>
    <w:rsid w:val="008E79DE"/>
    <w:rsid w:val="008F0A99"/>
    <w:rsid w:val="008F4D3A"/>
    <w:rsid w:val="008F4EEE"/>
    <w:rsid w:val="009011BD"/>
    <w:rsid w:val="009041F8"/>
    <w:rsid w:val="00904A4B"/>
    <w:rsid w:val="00905185"/>
    <w:rsid w:val="009059FD"/>
    <w:rsid w:val="00905D20"/>
    <w:rsid w:val="00911BCF"/>
    <w:rsid w:val="009158F7"/>
    <w:rsid w:val="009159E6"/>
    <w:rsid w:val="00920967"/>
    <w:rsid w:val="009211F5"/>
    <w:rsid w:val="00921A7F"/>
    <w:rsid w:val="00921ED7"/>
    <w:rsid w:val="00922EF3"/>
    <w:rsid w:val="00927102"/>
    <w:rsid w:val="009275CD"/>
    <w:rsid w:val="009341E1"/>
    <w:rsid w:val="009354B8"/>
    <w:rsid w:val="009374B7"/>
    <w:rsid w:val="0094592D"/>
    <w:rsid w:val="00951F98"/>
    <w:rsid w:val="00961C90"/>
    <w:rsid w:val="0096268D"/>
    <w:rsid w:val="00964AC5"/>
    <w:rsid w:val="00965977"/>
    <w:rsid w:val="00976394"/>
    <w:rsid w:val="00976678"/>
    <w:rsid w:val="0098169C"/>
    <w:rsid w:val="00985149"/>
    <w:rsid w:val="00985743"/>
    <w:rsid w:val="00994903"/>
    <w:rsid w:val="0099571A"/>
    <w:rsid w:val="00995DDD"/>
    <w:rsid w:val="00997130"/>
    <w:rsid w:val="00997EC7"/>
    <w:rsid w:val="009A101F"/>
    <w:rsid w:val="009A21BC"/>
    <w:rsid w:val="009A3932"/>
    <w:rsid w:val="009A4B52"/>
    <w:rsid w:val="009A777A"/>
    <w:rsid w:val="009B5E8C"/>
    <w:rsid w:val="009B713B"/>
    <w:rsid w:val="009C1A08"/>
    <w:rsid w:val="009C2215"/>
    <w:rsid w:val="009C36B3"/>
    <w:rsid w:val="009C4E6E"/>
    <w:rsid w:val="009C5621"/>
    <w:rsid w:val="009D211C"/>
    <w:rsid w:val="009D303F"/>
    <w:rsid w:val="009D4644"/>
    <w:rsid w:val="009D4AD5"/>
    <w:rsid w:val="009E3C7A"/>
    <w:rsid w:val="009E3E6E"/>
    <w:rsid w:val="009E61E1"/>
    <w:rsid w:val="009E6A64"/>
    <w:rsid w:val="009F02EE"/>
    <w:rsid w:val="009F0699"/>
    <w:rsid w:val="009F14FB"/>
    <w:rsid w:val="009F5365"/>
    <w:rsid w:val="009F56F6"/>
    <w:rsid w:val="009F5F64"/>
    <w:rsid w:val="00A0138F"/>
    <w:rsid w:val="00A01A1D"/>
    <w:rsid w:val="00A0395B"/>
    <w:rsid w:val="00A0479A"/>
    <w:rsid w:val="00A10994"/>
    <w:rsid w:val="00A1126E"/>
    <w:rsid w:val="00A112AE"/>
    <w:rsid w:val="00A140E1"/>
    <w:rsid w:val="00A214D3"/>
    <w:rsid w:val="00A24FC0"/>
    <w:rsid w:val="00A2514F"/>
    <w:rsid w:val="00A31292"/>
    <w:rsid w:val="00A31D59"/>
    <w:rsid w:val="00A32E4F"/>
    <w:rsid w:val="00A42B35"/>
    <w:rsid w:val="00A45BB5"/>
    <w:rsid w:val="00A47D64"/>
    <w:rsid w:val="00A524CC"/>
    <w:rsid w:val="00A578E3"/>
    <w:rsid w:val="00A601C5"/>
    <w:rsid w:val="00A639BE"/>
    <w:rsid w:val="00A67E19"/>
    <w:rsid w:val="00A7144B"/>
    <w:rsid w:val="00A71E91"/>
    <w:rsid w:val="00A8012D"/>
    <w:rsid w:val="00A8103C"/>
    <w:rsid w:val="00A812FD"/>
    <w:rsid w:val="00A83E7D"/>
    <w:rsid w:val="00A83ED5"/>
    <w:rsid w:val="00A8798A"/>
    <w:rsid w:val="00A91108"/>
    <w:rsid w:val="00A93E1E"/>
    <w:rsid w:val="00A96056"/>
    <w:rsid w:val="00AA25F1"/>
    <w:rsid w:val="00AC2D3A"/>
    <w:rsid w:val="00AC4C7D"/>
    <w:rsid w:val="00AD10F6"/>
    <w:rsid w:val="00AD3CBB"/>
    <w:rsid w:val="00AD5FEE"/>
    <w:rsid w:val="00AE1393"/>
    <w:rsid w:val="00AE1732"/>
    <w:rsid w:val="00AE18EF"/>
    <w:rsid w:val="00AE1C7D"/>
    <w:rsid w:val="00AE4150"/>
    <w:rsid w:val="00AE5C2C"/>
    <w:rsid w:val="00AE604F"/>
    <w:rsid w:val="00AE7A62"/>
    <w:rsid w:val="00AF1512"/>
    <w:rsid w:val="00AF1C9E"/>
    <w:rsid w:val="00AF49FC"/>
    <w:rsid w:val="00AF4E88"/>
    <w:rsid w:val="00AF56B6"/>
    <w:rsid w:val="00B00590"/>
    <w:rsid w:val="00B02D6A"/>
    <w:rsid w:val="00B048EB"/>
    <w:rsid w:val="00B05EEB"/>
    <w:rsid w:val="00B05F77"/>
    <w:rsid w:val="00B108C3"/>
    <w:rsid w:val="00B10FFC"/>
    <w:rsid w:val="00B2158B"/>
    <w:rsid w:val="00B2345A"/>
    <w:rsid w:val="00B23B62"/>
    <w:rsid w:val="00B2425F"/>
    <w:rsid w:val="00B30829"/>
    <w:rsid w:val="00B334C0"/>
    <w:rsid w:val="00B36B76"/>
    <w:rsid w:val="00B36E8F"/>
    <w:rsid w:val="00B37A72"/>
    <w:rsid w:val="00B432B2"/>
    <w:rsid w:val="00B440BF"/>
    <w:rsid w:val="00B44275"/>
    <w:rsid w:val="00B463B4"/>
    <w:rsid w:val="00B4688A"/>
    <w:rsid w:val="00B47BC5"/>
    <w:rsid w:val="00B5293E"/>
    <w:rsid w:val="00B53478"/>
    <w:rsid w:val="00B53B91"/>
    <w:rsid w:val="00B54207"/>
    <w:rsid w:val="00B56D6A"/>
    <w:rsid w:val="00B60263"/>
    <w:rsid w:val="00B646E8"/>
    <w:rsid w:val="00B67181"/>
    <w:rsid w:val="00B67C15"/>
    <w:rsid w:val="00B72584"/>
    <w:rsid w:val="00B73060"/>
    <w:rsid w:val="00B74DC6"/>
    <w:rsid w:val="00B76945"/>
    <w:rsid w:val="00B76949"/>
    <w:rsid w:val="00B81A00"/>
    <w:rsid w:val="00B82901"/>
    <w:rsid w:val="00B9303C"/>
    <w:rsid w:val="00B93CC4"/>
    <w:rsid w:val="00BA1639"/>
    <w:rsid w:val="00BA43DF"/>
    <w:rsid w:val="00BA552C"/>
    <w:rsid w:val="00BA64EB"/>
    <w:rsid w:val="00BA6702"/>
    <w:rsid w:val="00BB15C0"/>
    <w:rsid w:val="00BB274C"/>
    <w:rsid w:val="00BB3E5B"/>
    <w:rsid w:val="00BB717C"/>
    <w:rsid w:val="00BB7B04"/>
    <w:rsid w:val="00BC2230"/>
    <w:rsid w:val="00BC2CD3"/>
    <w:rsid w:val="00BC4F9F"/>
    <w:rsid w:val="00BD2AE9"/>
    <w:rsid w:val="00BD34AF"/>
    <w:rsid w:val="00BD3A9E"/>
    <w:rsid w:val="00BD3C58"/>
    <w:rsid w:val="00BD6B4A"/>
    <w:rsid w:val="00BD73C9"/>
    <w:rsid w:val="00BD7FD1"/>
    <w:rsid w:val="00BE13D3"/>
    <w:rsid w:val="00BE2443"/>
    <w:rsid w:val="00BE2958"/>
    <w:rsid w:val="00BE6E17"/>
    <w:rsid w:val="00BF1BE9"/>
    <w:rsid w:val="00BF24D4"/>
    <w:rsid w:val="00BF4B61"/>
    <w:rsid w:val="00BF4EC6"/>
    <w:rsid w:val="00C02177"/>
    <w:rsid w:val="00C023B2"/>
    <w:rsid w:val="00C05981"/>
    <w:rsid w:val="00C11234"/>
    <w:rsid w:val="00C12A84"/>
    <w:rsid w:val="00C13372"/>
    <w:rsid w:val="00C2059F"/>
    <w:rsid w:val="00C23D7C"/>
    <w:rsid w:val="00C2783B"/>
    <w:rsid w:val="00C27B55"/>
    <w:rsid w:val="00C27D13"/>
    <w:rsid w:val="00C31283"/>
    <w:rsid w:val="00C355ED"/>
    <w:rsid w:val="00C446DE"/>
    <w:rsid w:val="00C45AFB"/>
    <w:rsid w:val="00C50F0B"/>
    <w:rsid w:val="00C532AC"/>
    <w:rsid w:val="00C53667"/>
    <w:rsid w:val="00C56248"/>
    <w:rsid w:val="00C608BA"/>
    <w:rsid w:val="00C614E1"/>
    <w:rsid w:val="00C64717"/>
    <w:rsid w:val="00C72256"/>
    <w:rsid w:val="00C77A5C"/>
    <w:rsid w:val="00C80367"/>
    <w:rsid w:val="00C82C08"/>
    <w:rsid w:val="00C83077"/>
    <w:rsid w:val="00C8385E"/>
    <w:rsid w:val="00C83D94"/>
    <w:rsid w:val="00C846A5"/>
    <w:rsid w:val="00C850BB"/>
    <w:rsid w:val="00C929E0"/>
    <w:rsid w:val="00C94F08"/>
    <w:rsid w:val="00C955AC"/>
    <w:rsid w:val="00C95E9E"/>
    <w:rsid w:val="00C9616D"/>
    <w:rsid w:val="00CA0F51"/>
    <w:rsid w:val="00CA14B0"/>
    <w:rsid w:val="00CA2F38"/>
    <w:rsid w:val="00CA3BF9"/>
    <w:rsid w:val="00CB1C19"/>
    <w:rsid w:val="00CB2C07"/>
    <w:rsid w:val="00CB622E"/>
    <w:rsid w:val="00CB78C7"/>
    <w:rsid w:val="00CB7E38"/>
    <w:rsid w:val="00CC45D1"/>
    <w:rsid w:val="00CC5FE5"/>
    <w:rsid w:val="00CC7D40"/>
    <w:rsid w:val="00CD3177"/>
    <w:rsid w:val="00CD4183"/>
    <w:rsid w:val="00CD62E6"/>
    <w:rsid w:val="00CD6E30"/>
    <w:rsid w:val="00CE0497"/>
    <w:rsid w:val="00CE2536"/>
    <w:rsid w:val="00CE37C4"/>
    <w:rsid w:val="00CE56EE"/>
    <w:rsid w:val="00CE61DC"/>
    <w:rsid w:val="00CE646E"/>
    <w:rsid w:val="00CF1EDC"/>
    <w:rsid w:val="00D00536"/>
    <w:rsid w:val="00D04187"/>
    <w:rsid w:val="00D0722A"/>
    <w:rsid w:val="00D10A03"/>
    <w:rsid w:val="00D14143"/>
    <w:rsid w:val="00D157A4"/>
    <w:rsid w:val="00D1610D"/>
    <w:rsid w:val="00D23CE0"/>
    <w:rsid w:val="00D23DCF"/>
    <w:rsid w:val="00D33DBA"/>
    <w:rsid w:val="00D3423F"/>
    <w:rsid w:val="00D353B7"/>
    <w:rsid w:val="00D40A0C"/>
    <w:rsid w:val="00D432B0"/>
    <w:rsid w:val="00D43EC3"/>
    <w:rsid w:val="00D44F2E"/>
    <w:rsid w:val="00D4708F"/>
    <w:rsid w:val="00D55D25"/>
    <w:rsid w:val="00D56C54"/>
    <w:rsid w:val="00D61011"/>
    <w:rsid w:val="00D62D18"/>
    <w:rsid w:val="00D64619"/>
    <w:rsid w:val="00D65ED5"/>
    <w:rsid w:val="00D70986"/>
    <w:rsid w:val="00D72F55"/>
    <w:rsid w:val="00D736AA"/>
    <w:rsid w:val="00D82718"/>
    <w:rsid w:val="00D84AD5"/>
    <w:rsid w:val="00D85525"/>
    <w:rsid w:val="00D87028"/>
    <w:rsid w:val="00D93F13"/>
    <w:rsid w:val="00D97860"/>
    <w:rsid w:val="00DA1F83"/>
    <w:rsid w:val="00DA287C"/>
    <w:rsid w:val="00DA5ACD"/>
    <w:rsid w:val="00DA6BAC"/>
    <w:rsid w:val="00DB5E55"/>
    <w:rsid w:val="00DC0C57"/>
    <w:rsid w:val="00DC265B"/>
    <w:rsid w:val="00DC2916"/>
    <w:rsid w:val="00DC566F"/>
    <w:rsid w:val="00DC5F09"/>
    <w:rsid w:val="00DC70D2"/>
    <w:rsid w:val="00DC70E2"/>
    <w:rsid w:val="00DD17EC"/>
    <w:rsid w:val="00DD21FB"/>
    <w:rsid w:val="00DD54CF"/>
    <w:rsid w:val="00DD6C45"/>
    <w:rsid w:val="00DE1CDF"/>
    <w:rsid w:val="00DE3EF4"/>
    <w:rsid w:val="00DE4BCF"/>
    <w:rsid w:val="00DF529C"/>
    <w:rsid w:val="00DF57B6"/>
    <w:rsid w:val="00DF70E4"/>
    <w:rsid w:val="00E00435"/>
    <w:rsid w:val="00E0126E"/>
    <w:rsid w:val="00E073F0"/>
    <w:rsid w:val="00E103B9"/>
    <w:rsid w:val="00E120A7"/>
    <w:rsid w:val="00E1247F"/>
    <w:rsid w:val="00E16734"/>
    <w:rsid w:val="00E21047"/>
    <w:rsid w:val="00E22245"/>
    <w:rsid w:val="00E229CF"/>
    <w:rsid w:val="00E24B59"/>
    <w:rsid w:val="00E256C0"/>
    <w:rsid w:val="00E267FC"/>
    <w:rsid w:val="00E3227D"/>
    <w:rsid w:val="00E33C7D"/>
    <w:rsid w:val="00E47EA7"/>
    <w:rsid w:val="00E51DF3"/>
    <w:rsid w:val="00E5514E"/>
    <w:rsid w:val="00E56142"/>
    <w:rsid w:val="00E57AAB"/>
    <w:rsid w:val="00E57F6E"/>
    <w:rsid w:val="00E600DB"/>
    <w:rsid w:val="00E614A7"/>
    <w:rsid w:val="00E61E69"/>
    <w:rsid w:val="00E631CB"/>
    <w:rsid w:val="00E6371A"/>
    <w:rsid w:val="00E65936"/>
    <w:rsid w:val="00E676FB"/>
    <w:rsid w:val="00E71713"/>
    <w:rsid w:val="00E7388D"/>
    <w:rsid w:val="00E829B4"/>
    <w:rsid w:val="00E91177"/>
    <w:rsid w:val="00E922CB"/>
    <w:rsid w:val="00E96860"/>
    <w:rsid w:val="00EA35DF"/>
    <w:rsid w:val="00EA3808"/>
    <w:rsid w:val="00EA4D5A"/>
    <w:rsid w:val="00EB0AA5"/>
    <w:rsid w:val="00EB2ED1"/>
    <w:rsid w:val="00EB3A19"/>
    <w:rsid w:val="00EB6326"/>
    <w:rsid w:val="00EB692C"/>
    <w:rsid w:val="00EB7298"/>
    <w:rsid w:val="00EC048E"/>
    <w:rsid w:val="00EC139F"/>
    <w:rsid w:val="00EC1579"/>
    <w:rsid w:val="00EC1E64"/>
    <w:rsid w:val="00EC2003"/>
    <w:rsid w:val="00EC3E41"/>
    <w:rsid w:val="00EC5AD5"/>
    <w:rsid w:val="00EC71EE"/>
    <w:rsid w:val="00ED1281"/>
    <w:rsid w:val="00ED1693"/>
    <w:rsid w:val="00ED2A33"/>
    <w:rsid w:val="00ED44D2"/>
    <w:rsid w:val="00ED7845"/>
    <w:rsid w:val="00EE2CC8"/>
    <w:rsid w:val="00EE7785"/>
    <w:rsid w:val="00EE7C7D"/>
    <w:rsid w:val="00EF3392"/>
    <w:rsid w:val="00EF36CA"/>
    <w:rsid w:val="00EF5453"/>
    <w:rsid w:val="00EF6D32"/>
    <w:rsid w:val="00F01106"/>
    <w:rsid w:val="00F01D6E"/>
    <w:rsid w:val="00F1408F"/>
    <w:rsid w:val="00F15E17"/>
    <w:rsid w:val="00F20D25"/>
    <w:rsid w:val="00F256CD"/>
    <w:rsid w:val="00F31B83"/>
    <w:rsid w:val="00F34299"/>
    <w:rsid w:val="00F34ED4"/>
    <w:rsid w:val="00F35DE7"/>
    <w:rsid w:val="00F36514"/>
    <w:rsid w:val="00F43485"/>
    <w:rsid w:val="00F46146"/>
    <w:rsid w:val="00F46853"/>
    <w:rsid w:val="00F469EB"/>
    <w:rsid w:val="00F510E0"/>
    <w:rsid w:val="00F5129A"/>
    <w:rsid w:val="00F51380"/>
    <w:rsid w:val="00F518C0"/>
    <w:rsid w:val="00F52144"/>
    <w:rsid w:val="00F52E3C"/>
    <w:rsid w:val="00F53C39"/>
    <w:rsid w:val="00F55921"/>
    <w:rsid w:val="00F6267E"/>
    <w:rsid w:val="00F633AB"/>
    <w:rsid w:val="00F63E28"/>
    <w:rsid w:val="00F651A3"/>
    <w:rsid w:val="00F6600B"/>
    <w:rsid w:val="00F71EAC"/>
    <w:rsid w:val="00F7297A"/>
    <w:rsid w:val="00F743D1"/>
    <w:rsid w:val="00F74BD3"/>
    <w:rsid w:val="00F76032"/>
    <w:rsid w:val="00F77C26"/>
    <w:rsid w:val="00F81337"/>
    <w:rsid w:val="00F90FE4"/>
    <w:rsid w:val="00F92B6C"/>
    <w:rsid w:val="00F9580C"/>
    <w:rsid w:val="00F95A64"/>
    <w:rsid w:val="00F9751C"/>
    <w:rsid w:val="00FA14D7"/>
    <w:rsid w:val="00FA4112"/>
    <w:rsid w:val="00FB2E74"/>
    <w:rsid w:val="00FB41C8"/>
    <w:rsid w:val="00FB5B6E"/>
    <w:rsid w:val="00FB5E40"/>
    <w:rsid w:val="00FB6A8B"/>
    <w:rsid w:val="00FB7049"/>
    <w:rsid w:val="00FB745A"/>
    <w:rsid w:val="00FC0353"/>
    <w:rsid w:val="00FC13F5"/>
    <w:rsid w:val="00FD1A08"/>
    <w:rsid w:val="00FD2DE9"/>
    <w:rsid w:val="00FD7FB0"/>
    <w:rsid w:val="00FF1918"/>
    <w:rsid w:val="00FF1FAC"/>
    <w:rsid w:val="00FF26A0"/>
    <w:rsid w:val="00FF2EF5"/>
    <w:rsid w:val="00FF419C"/>
    <w:rsid w:val="00FF570A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E95CB-DE0F-4001-AFD4-38DC9C78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738B6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character" w:customStyle="1" w:styleId="1">
    <w:name w:val="Знак сноски1"/>
    <w:basedOn w:val="a0"/>
    <w:uiPriority w:val="99"/>
    <w:semiHidden/>
    <w:unhideWhenUsed/>
    <w:rsid w:val="000738B6"/>
    <w:rPr>
      <w:vertAlign w:val="superscript"/>
    </w:rPr>
  </w:style>
  <w:style w:type="character" w:styleId="a3">
    <w:name w:val="Strong"/>
    <w:basedOn w:val="a0"/>
    <w:uiPriority w:val="22"/>
    <w:qFormat/>
    <w:rsid w:val="000738B6"/>
    <w:rPr>
      <w:b/>
    </w:rPr>
  </w:style>
  <w:style w:type="character" w:customStyle="1" w:styleId="Heading4Char">
    <w:name w:val="Heading 4 Char"/>
    <w:basedOn w:val="a0"/>
    <w:link w:val="41"/>
    <w:uiPriority w:val="9"/>
    <w:rsid w:val="000738B6"/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a4">
    <w:name w:val="Intense Quote"/>
    <w:basedOn w:val="a"/>
    <w:next w:val="a"/>
    <w:link w:val="a5"/>
    <w:uiPriority w:val="30"/>
    <w:qFormat/>
    <w:rsid w:val="000738B6"/>
    <w:pPr>
      <w:pBdr>
        <w:bottom w:val="single" w:sz="4" w:space="0" w:color="5B9BD5" w:themeColor="accent1"/>
      </w:pBdr>
      <w:spacing w:before="200" w:after="280"/>
      <w:ind w:left="936" w:right="936"/>
    </w:pPr>
    <w:rPr>
      <w:b/>
      <w:i/>
      <w:color w:val="5B9BD5" w:themeColor="accent1"/>
    </w:rPr>
  </w:style>
  <w:style w:type="character" w:styleId="a6">
    <w:name w:val="Emphasis"/>
    <w:basedOn w:val="a0"/>
    <w:uiPriority w:val="20"/>
    <w:qFormat/>
    <w:rsid w:val="000738B6"/>
    <w:rPr>
      <w:i/>
    </w:rPr>
  </w:style>
  <w:style w:type="character" w:styleId="a7">
    <w:name w:val="Book Title"/>
    <w:basedOn w:val="a0"/>
    <w:uiPriority w:val="33"/>
    <w:qFormat/>
    <w:rsid w:val="000738B6"/>
    <w:rPr>
      <w:b/>
      <w:smallCaps/>
      <w:spacing w:val="5"/>
    </w:rPr>
  </w:style>
  <w:style w:type="paragraph" w:styleId="2">
    <w:name w:val="Quote"/>
    <w:basedOn w:val="a"/>
    <w:next w:val="a"/>
    <w:link w:val="20"/>
    <w:uiPriority w:val="29"/>
    <w:qFormat/>
    <w:rsid w:val="000738B6"/>
    <w:rPr>
      <w:i/>
      <w:color w:val="000000" w:themeColor="text1"/>
    </w:rPr>
  </w:style>
  <w:style w:type="character" w:styleId="a8">
    <w:name w:val="Subtle Reference"/>
    <w:basedOn w:val="a0"/>
    <w:uiPriority w:val="31"/>
    <w:qFormat/>
    <w:rsid w:val="000738B6"/>
    <w:rPr>
      <w:smallCaps/>
      <w:color w:val="ED7D31" w:themeColor="accent2"/>
      <w:u w:val="single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0738B6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0738B6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a5">
    <w:name w:val="Выделенная цитата Знак"/>
    <w:basedOn w:val="a0"/>
    <w:link w:val="a4"/>
    <w:uiPriority w:val="30"/>
    <w:rsid w:val="000738B6"/>
    <w:rPr>
      <w:b/>
      <w:i/>
      <w:color w:val="5B9BD5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0738B6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3Char">
    <w:name w:val="Heading 3 Char"/>
    <w:basedOn w:val="a0"/>
    <w:link w:val="31"/>
    <w:uiPriority w:val="9"/>
    <w:rsid w:val="000738B6"/>
    <w:rPr>
      <w:rFonts w:asciiTheme="majorHAnsi" w:eastAsiaTheme="majorEastAsia" w:hAnsiTheme="majorHAnsi" w:cstheme="majorBidi"/>
      <w:b/>
      <w:color w:val="5B9BD5" w:themeColor="accent1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0738B6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Heading5Char">
    <w:name w:val="Heading 5 Char"/>
    <w:basedOn w:val="a0"/>
    <w:link w:val="51"/>
    <w:uiPriority w:val="9"/>
    <w:rsid w:val="000738B6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0738B6"/>
    <w:pPr>
      <w:keepNext/>
      <w:keepLines/>
      <w:spacing w:before="200" w:after="0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0738B6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5B9BD5" w:themeColor="accent1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0738B6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5B9BD5" w:themeColor="accent1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0738B6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5B9BD5" w:themeColor="accent1"/>
      <w:sz w:val="26"/>
    </w:rPr>
  </w:style>
  <w:style w:type="paragraph" w:customStyle="1" w:styleId="210">
    <w:name w:val="Обратный адрес 21"/>
    <w:basedOn w:val="a"/>
    <w:uiPriority w:val="99"/>
    <w:unhideWhenUsed/>
    <w:rsid w:val="000738B6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1Char">
    <w:name w:val="Heading 1 Char"/>
    <w:basedOn w:val="a0"/>
    <w:link w:val="11"/>
    <w:uiPriority w:val="9"/>
    <w:rsid w:val="000738B6"/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character" w:customStyle="1" w:styleId="a9">
    <w:name w:val="Текст Знак"/>
    <w:basedOn w:val="a0"/>
    <w:link w:val="aa"/>
    <w:uiPriority w:val="99"/>
    <w:rsid w:val="000738B6"/>
    <w:rPr>
      <w:rFonts w:ascii="Courier New" w:hAnsi="Courier New" w:cs="Courier New"/>
      <w:sz w:val="21"/>
    </w:rPr>
  </w:style>
  <w:style w:type="character" w:customStyle="1" w:styleId="10">
    <w:name w:val="Знак концевой сноски1"/>
    <w:basedOn w:val="a0"/>
    <w:uiPriority w:val="99"/>
    <w:semiHidden/>
    <w:unhideWhenUsed/>
    <w:rsid w:val="000738B6"/>
    <w:rPr>
      <w:vertAlign w:val="superscript"/>
    </w:rPr>
  </w:style>
  <w:style w:type="paragraph" w:customStyle="1" w:styleId="12">
    <w:name w:val="Обычный 1"/>
    <w:basedOn w:val="a"/>
    <w:rsid w:val="000738B6"/>
    <w:pPr>
      <w:spacing w:before="60" w:after="60" w:line="360" w:lineRule="auto"/>
      <w:ind w:firstLine="720"/>
      <w:jc w:val="both"/>
    </w:pPr>
    <w:rPr>
      <w:rFonts w:ascii="Arial" w:eastAsia="Times New Roman" w:hAnsi="Arial" w:cs="Times New Roman"/>
      <w:sz w:val="28"/>
      <w:lang w:eastAsia="ru-RU"/>
    </w:rPr>
  </w:style>
  <w:style w:type="character" w:styleId="ab">
    <w:name w:val="Subtle Emphasis"/>
    <w:basedOn w:val="a0"/>
    <w:uiPriority w:val="19"/>
    <w:qFormat/>
    <w:rsid w:val="000738B6"/>
    <w:rPr>
      <w:i/>
      <w:color w:val="808080" w:themeColor="text1" w:themeTint="7F"/>
    </w:rPr>
  </w:style>
  <w:style w:type="character" w:customStyle="1" w:styleId="13">
    <w:name w:val="Подзаголовок Знак1"/>
    <w:basedOn w:val="a0"/>
    <w:link w:val="ac"/>
    <w:uiPriority w:val="11"/>
    <w:rsid w:val="000738B6"/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paragraph" w:styleId="ad">
    <w:name w:val="List Paragraph"/>
    <w:basedOn w:val="a"/>
    <w:uiPriority w:val="34"/>
    <w:qFormat/>
    <w:rsid w:val="000738B6"/>
    <w:pPr>
      <w:ind w:left="720"/>
      <w:contextualSpacing/>
    </w:pPr>
  </w:style>
  <w:style w:type="character" w:customStyle="1" w:styleId="EndnoteTextChar">
    <w:name w:val="Endnote Text Char"/>
    <w:basedOn w:val="a0"/>
    <w:link w:val="14"/>
    <w:uiPriority w:val="99"/>
    <w:semiHidden/>
    <w:rsid w:val="000738B6"/>
    <w:rPr>
      <w:sz w:val="20"/>
    </w:rPr>
  </w:style>
  <w:style w:type="paragraph" w:customStyle="1" w:styleId="15">
    <w:name w:val="Адрес на конверте1"/>
    <w:basedOn w:val="a"/>
    <w:uiPriority w:val="99"/>
    <w:unhideWhenUsed/>
    <w:rsid w:val="000738B6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e">
    <w:name w:val="Intense Reference"/>
    <w:basedOn w:val="a0"/>
    <w:uiPriority w:val="32"/>
    <w:qFormat/>
    <w:rsid w:val="000738B6"/>
    <w:rPr>
      <w:b/>
      <w:smallCaps/>
      <w:color w:val="ED7D31" w:themeColor="accent2"/>
      <w:spacing w:val="5"/>
      <w:u w:val="single"/>
    </w:rPr>
  </w:style>
  <w:style w:type="paragraph" w:customStyle="1" w:styleId="14">
    <w:name w:val="Текст концевой сноски1"/>
    <w:basedOn w:val="a"/>
    <w:link w:val="EndnoteTextChar"/>
    <w:uiPriority w:val="99"/>
    <w:semiHidden/>
    <w:unhideWhenUsed/>
    <w:rsid w:val="000738B6"/>
    <w:pPr>
      <w:spacing w:after="0" w:line="240" w:lineRule="auto"/>
    </w:pPr>
    <w:rPr>
      <w:sz w:val="20"/>
    </w:rPr>
  </w:style>
  <w:style w:type="paragraph" w:customStyle="1" w:styleId="16">
    <w:name w:val="Нижний колонтитул1"/>
    <w:basedOn w:val="a"/>
    <w:link w:val="af"/>
    <w:uiPriority w:val="99"/>
    <w:unhideWhenUsed/>
    <w:rsid w:val="0007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noteTextChar">
    <w:name w:val="Footnote Text Char"/>
    <w:basedOn w:val="a0"/>
    <w:link w:val="17"/>
    <w:uiPriority w:val="99"/>
    <w:semiHidden/>
    <w:rsid w:val="000738B6"/>
    <w:rPr>
      <w:sz w:val="20"/>
    </w:rPr>
  </w:style>
  <w:style w:type="paragraph" w:customStyle="1" w:styleId="17">
    <w:name w:val="Текст сноски1"/>
    <w:basedOn w:val="a"/>
    <w:link w:val="FootnoteTextChar"/>
    <w:uiPriority w:val="99"/>
    <w:semiHidden/>
    <w:unhideWhenUsed/>
    <w:rsid w:val="000738B6"/>
    <w:pPr>
      <w:spacing w:after="0" w:line="240" w:lineRule="auto"/>
    </w:pPr>
    <w:rPr>
      <w:sz w:val="20"/>
    </w:rPr>
  </w:style>
  <w:style w:type="character" w:customStyle="1" w:styleId="Heading6Char">
    <w:name w:val="Heading 6 Char"/>
    <w:basedOn w:val="a0"/>
    <w:link w:val="61"/>
    <w:uiPriority w:val="9"/>
    <w:rsid w:val="000738B6"/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aa">
    <w:name w:val="Plain Text"/>
    <w:basedOn w:val="a"/>
    <w:link w:val="a9"/>
    <w:uiPriority w:val="99"/>
    <w:semiHidden/>
    <w:unhideWhenUsed/>
    <w:rsid w:val="000738B6"/>
    <w:pPr>
      <w:spacing w:after="0" w:line="240" w:lineRule="auto"/>
    </w:pPr>
    <w:rPr>
      <w:rFonts w:ascii="Courier New" w:hAnsi="Courier New" w:cs="Courier New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0738B6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738B6"/>
    <w:rPr>
      <w:rFonts w:ascii="Segoe UI" w:hAnsi="Segoe UI" w:cs="Segoe UI"/>
      <w:sz w:val="18"/>
    </w:rPr>
  </w:style>
  <w:style w:type="character" w:styleId="af2">
    <w:name w:val="Intense Emphasis"/>
    <w:basedOn w:val="a0"/>
    <w:uiPriority w:val="21"/>
    <w:qFormat/>
    <w:rsid w:val="000738B6"/>
    <w:rPr>
      <w:b/>
      <w:i/>
      <w:color w:val="5B9BD5" w:themeColor="accent1"/>
    </w:rPr>
  </w:style>
  <w:style w:type="paragraph" w:styleId="af3">
    <w:name w:val="No Spacing"/>
    <w:uiPriority w:val="1"/>
    <w:qFormat/>
    <w:rsid w:val="000738B6"/>
    <w:pPr>
      <w:spacing w:after="0" w:line="240" w:lineRule="auto"/>
    </w:pPr>
  </w:style>
  <w:style w:type="paragraph" w:customStyle="1" w:styleId="18">
    <w:name w:val="Верхний колонтитул1"/>
    <w:basedOn w:val="a"/>
    <w:link w:val="af4"/>
    <w:uiPriority w:val="99"/>
    <w:unhideWhenUsed/>
    <w:rsid w:val="0007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18"/>
    <w:uiPriority w:val="99"/>
    <w:rsid w:val="000738B6"/>
  </w:style>
  <w:style w:type="character" w:styleId="af5">
    <w:name w:val="Hyperlink"/>
    <w:basedOn w:val="a0"/>
    <w:uiPriority w:val="99"/>
    <w:unhideWhenUsed/>
    <w:rsid w:val="000738B6"/>
    <w:rPr>
      <w:color w:val="0563C1" w:themeColor="hyperlink"/>
      <w:u w:val="single"/>
    </w:rPr>
  </w:style>
  <w:style w:type="paragraph" w:styleId="ac">
    <w:name w:val="Subtitle"/>
    <w:basedOn w:val="a"/>
    <w:next w:val="a"/>
    <w:link w:val="13"/>
    <w:uiPriority w:val="11"/>
    <w:qFormat/>
    <w:rsid w:val="000738B6"/>
    <w:pPr>
      <w:numPr>
        <w:ilvl w:val="1"/>
      </w:numPr>
    </w:pPr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character" w:customStyle="1" w:styleId="Heading2Char">
    <w:name w:val="Heading 2 Char"/>
    <w:basedOn w:val="a0"/>
    <w:link w:val="21"/>
    <w:uiPriority w:val="9"/>
    <w:rsid w:val="000738B6"/>
    <w:rPr>
      <w:rFonts w:asciiTheme="majorHAnsi" w:eastAsiaTheme="majorEastAsia" w:hAnsiTheme="majorHAnsi" w:cstheme="majorBidi"/>
      <w:b/>
      <w:color w:val="5B9BD5" w:themeColor="accent1"/>
      <w:sz w:val="26"/>
    </w:rPr>
  </w:style>
  <w:style w:type="character" w:customStyle="1" w:styleId="af6">
    <w:name w:val="Название Знак"/>
    <w:basedOn w:val="a0"/>
    <w:link w:val="af7"/>
    <w:uiPriority w:val="10"/>
    <w:rsid w:val="000738B6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Heading7Char">
    <w:name w:val="Heading 7 Char"/>
    <w:basedOn w:val="a0"/>
    <w:link w:val="71"/>
    <w:uiPriority w:val="9"/>
    <w:rsid w:val="000738B6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a0"/>
    <w:link w:val="91"/>
    <w:uiPriority w:val="9"/>
    <w:rsid w:val="000738B6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a0"/>
    <w:link w:val="81"/>
    <w:uiPriority w:val="9"/>
    <w:rsid w:val="000738B6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7">
    <w:name w:val="Title"/>
    <w:basedOn w:val="a"/>
    <w:next w:val="a"/>
    <w:link w:val="af6"/>
    <w:uiPriority w:val="10"/>
    <w:qFormat/>
    <w:rsid w:val="000738B6"/>
    <w:pPr>
      <w:pBdr>
        <w:bottom w:val="single" w:sz="8" w:space="0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20">
    <w:name w:val="Цитата 2 Знак"/>
    <w:basedOn w:val="a0"/>
    <w:link w:val="2"/>
    <w:uiPriority w:val="29"/>
    <w:rsid w:val="000738B6"/>
    <w:rPr>
      <w:i/>
      <w:color w:val="000000" w:themeColor="text1"/>
    </w:rPr>
  </w:style>
  <w:style w:type="character" w:customStyle="1" w:styleId="af8">
    <w:name w:val="Подзаголовок Знак"/>
    <w:basedOn w:val="a0"/>
    <w:uiPriority w:val="99"/>
    <w:rsid w:val="000738B6"/>
    <w:rPr>
      <w:rFonts w:ascii="Times New Roman" w:eastAsia="Times New Roman" w:hAnsi="Times New Roman" w:cs="Times New Roman"/>
      <w:b/>
      <w:sz w:val="28"/>
    </w:rPr>
  </w:style>
  <w:style w:type="character" w:customStyle="1" w:styleId="af">
    <w:name w:val="Нижний колонтитул Знак"/>
    <w:basedOn w:val="a0"/>
    <w:link w:val="16"/>
    <w:uiPriority w:val="99"/>
    <w:rsid w:val="000738B6"/>
  </w:style>
  <w:style w:type="paragraph" w:customStyle="1" w:styleId="caaieiaie2">
    <w:name w:val="caaieiaie 2"/>
    <w:basedOn w:val="a"/>
    <w:next w:val="a"/>
    <w:rsid w:val="00E614A7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SimSun" w:hAnsi="Times New Roman" w:cs="Times New Roman"/>
      <w:b/>
      <w:bCs/>
      <w:caps/>
      <w:sz w:val="28"/>
      <w:szCs w:val="28"/>
      <w:lang w:eastAsia="zh-CN"/>
    </w:rPr>
  </w:style>
  <w:style w:type="paragraph" w:customStyle="1" w:styleId="Style">
    <w:name w:val="Style"/>
    <w:rsid w:val="001F71B4"/>
    <w:pPr>
      <w:widowControl w:val="0"/>
      <w:overflowPunct w:val="0"/>
      <w:autoSpaceDE w:val="0"/>
      <w:autoSpaceDN w:val="0"/>
      <w:adjustRightInd w:val="0"/>
      <w:spacing w:after="0" w:line="240" w:lineRule="auto"/>
      <w:ind w:left="69"/>
    </w:pPr>
    <w:rPr>
      <w:rFonts w:ascii="Times New Roman" w:eastAsia="Times New Roman" w:hAnsi="Times New Roman" w:cs="Times New Roman"/>
      <w:sz w:val="20"/>
      <w:lang w:eastAsia="ru-RU"/>
    </w:rPr>
  </w:style>
  <w:style w:type="paragraph" w:styleId="af9">
    <w:name w:val="Normal (Web)"/>
    <w:basedOn w:val="a"/>
    <w:uiPriority w:val="99"/>
    <w:semiHidden/>
    <w:unhideWhenUsed/>
    <w:rsid w:val="00D4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086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19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85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477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44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837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927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69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53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148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22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403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121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889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30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89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56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83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DB824-2D2F-4235-A7B7-DD9566AB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ospanova_as</dc:creator>
  <cp:lastModifiedBy>Абилжанова Арухан</cp:lastModifiedBy>
  <cp:revision>58</cp:revision>
  <cp:lastPrinted>2017-02-13T03:16:00Z</cp:lastPrinted>
  <dcterms:created xsi:type="dcterms:W3CDTF">2017-02-13T05:01:00Z</dcterms:created>
  <dcterms:modified xsi:type="dcterms:W3CDTF">2018-01-05T04:28:00Z</dcterms:modified>
</cp:coreProperties>
</file>